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0928B">
      <w:pPr>
        <w:rPr>
          <w:rFonts w:cs="Times New Roman"/>
          <w:color w:val="auto"/>
          <w:sz w:val="36"/>
          <w:szCs w:val="36"/>
          <w:highlight w:val="none"/>
        </w:rPr>
      </w:pPr>
      <w:bookmarkStart w:id="18" w:name="_GoBack"/>
      <w:bookmarkEnd w:id="18"/>
    </w:p>
    <w:p w14:paraId="37A2CB4B">
      <w:pPr>
        <w:rPr>
          <w:rFonts w:cs="Times New Roman"/>
          <w:color w:val="auto"/>
          <w:sz w:val="36"/>
          <w:szCs w:val="36"/>
          <w:highlight w:val="none"/>
        </w:rPr>
      </w:pPr>
    </w:p>
    <w:p w14:paraId="7B5DCC31">
      <w:pPr>
        <w:rPr>
          <w:rFonts w:cs="Times New Roman"/>
          <w:color w:val="auto"/>
          <w:sz w:val="36"/>
          <w:szCs w:val="36"/>
          <w:highlight w:val="none"/>
        </w:rPr>
      </w:pPr>
    </w:p>
    <w:p w14:paraId="586F6CBC">
      <w:pPr>
        <w:spacing w:line="240" w:lineRule="auto"/>
        <w:ind w:firstLine="0" w:firstLineChars="0"/>
        <w:rPr>
          <w:rFonts w:cs="Times New Roman"/>
          <w:color w:val="auto"/>
          <w:sz w:val="36"/>
          <w:szCs w:val="36"/>
          <w:highlight w:val="none"/>
        </w:rPr>
      </w:pPr>
    </w:p>
    <w:p w14:paraId="45AB48BB">
      <w:pPr>
        <w:adjustRightInd w:val="0"/>
        <w:snapToGrid w:val="0"/>
        <w:spacing w:line="240" w:lineRule="auto"/>
        <w:ind w:firstLine="0" w:firstLineChars="0"/>
        <w:jc w:val="center"/>
        <w:outlineLvl w:val="0"/>
        <w:rPr>
          <w:rFonts w:cs="Times New Roman"/>
          <w:bCs/>
          <w:color w:val="auto"/>
          <w:sz w:val="72"/>
          <w:szCs w:val="72"/>
          <w:highlight w:val="none"/>
        </w:rPr>
      </w:pPr>
      <w:r>
        <w:rPr>
          <w:rFonts w:cs="Times New Roman"/>
          <w:bCs/>
          <w:color w:val="auto"/>
          <w:sz w:val="72"/>
          <w:szCs w:val="72"/>
          <w:highlight w:val="none"/>
        </w:rPr>
        <w:t>建设项目环境影响报告表</w:t>
      </w:r>
    </w:p>
    <w:p w14:paraId="5711FF01">
      <w:pPr>
        <w:adjustRightInd w:val="0"/>
        <w:snapToGrid w:val="0"/>
        <w:spacing w:before="192" w:beforeLines="80"/>
        <w:ind w:firstLine="0" w:firstLineChars="0"/>
        <w:jc w:val="center"/>
        <w:rPr>
          <w:rFonts w:cs="Times New Roman"/>
          <w:bCs/>
          <w:color w:val="auto"/>
          <w:sz w:val="48"/>
          <w:szCs w:val="48"/>
          <w:highlight w:val="none"/>
        </w:rPr>
      </w:pPr>
      <w:r>
        <w:rPr>
          <w:rFonts w:cs="Times New Roman"/>
          <w:bCs/>
          <w:color w:val="auto"/>
          <w:sz w:val="48"/>
          <w:szCs w:val="48"/>
          <w:highlight w:val="none"/>
        </w:rPr>
        <w:t>（污染影响类）</w:t>
      </w:r>
    </w:p>
    <w:p w14:paraId="6870B7BB">
      <w:pPr>
        <w:ind w:firstLine="880"/>
        <w:rPr>
          <w:rFonts w:cs="Times New Roman"/>
          <w:color w:val="auto"/>
          <w:sz w:val="44"/>
          <w:szCs w:val="44"/>
          <w:highlight w:val="none"/>
        </w:rPr>
      </w:pPr>
    </w:p>
    <w:p w14:paraId="47457021">
      <w:pPr>
        <w:ind w:firstLine="880"/>
        <w:rPr>
          <w:rFonts w:cs="Times New Roman"/>
          <w:color w:val="auto"/>
          <w:sz w:val="44"/>
          <w:szCs w:val="44"/>
          <w:highlight w:val="none"/>
        </w:rPr>
      </w:pPr>
    </w:p>
    <w:p w14:paraId="4DEB6ABE">
      <w:pPr>
        <w:ind w:firstLine="880"/>
        <w:rPr>
          <w:rFonts w:cs="Times New Roman"/>
          <w:color w:val="auto"/>
          <w:sz w:val="44"/>
          <w:szCs w:val="44"/>
          <w:highlight w:val="none"/>
        </w:rPr>
      </w:pPr>
    </w:p>
    <w:p w14:paraId="5B6AE32C">
      <w:pPr>
        <w:ind w:firstLine="880"/>
        <w:rPr>
          <w:rFonts w:cs="Times New Roman"/>
          <w:color w:val="auto"/>
          <w:sz w:val="44"/>
          <w:szCs w:val="44"/>
          <w:highlight w:val="none"/>
        </w:rPr>
      </w:pPr>
    </w:p>
    <w:p w14:paraId="2E99FB42">
      <w:pPr>
        <w:ind w:firstLine="880"/>
        <w:rPr>
          <w:rFonts w:cs="Times New Roman"/>
          <w:color w:val="auto"/>
          <w:sz w:val="44"/>
          <w:szCs w:val="44"/>
          <w:highlight w:val="none"/>
        </w:rPr>
      </w:pPr>
    </w:p>
    <w:p w14:paraId="6448D882">
      <w:pPr>
        <w:ind w:firstLine="880"/>
        <w:rPr>
          <w:rFonts w:cs="Times New Roman"/>
          <w:color w:val="auto"/>
          <w:sz w:val="44"/>
          <w:szCs w:val="44"/>
          <w:highlight w:val="none"/>
        </w:rPr>
      </w:pPr>
    </w:p>
    <w:p w14:paraId="59A6E2A5">
      <w:pPr>
        <w:ind w:firstLine="880"/>
        <w:rPr>
          <w:rFonts w:cs="Times New Roman"/>
          <w:color w:val="auto"/>
          <w:sz w:val="44"/>
          <w:szCs w:val="44"/>
          <w:highlight w:val="none"/>
        </w:rPr>
      </w:pPr>
    </w:p>
    <w:p w14:paraId="7251B199">
      <w:pPr>
        <w:ind w:firstLine="880"/>
        <w:rPr>
          <w:rFonts w:cs="Times New Roman"/>
          <w:color w:val="auto"/>
          <w:sz w:val="44"/>
          <w:szCs w:val="44"/>
          <w:highlight w:val="none"/>
        </w:rPr>
      </w:pPr>
    </w:p>
    <w:p w14:paraId="43173CBC">
      <w:pPr>
        <w:ind w:firstLine="880"/>
        <w:rPr>
          <w:rFonts w:cs="Times New Roman"/>
          <w:color w:val="auto"/>
          <w:sz w:val="44"/>
          <w:szCs w:val="44"/>
          <w:highlight w:val="none"/>
        </w:rPr>
      </w:pPr>
    </w:p>
    <w:p w14:paraId="6D81BF67">
      <w:pPr>
        <w:ind w:firstLine="880"/>
        <w:rPr>
          <w:rFonts w:cs="Times New Roman"/>
          <w:color w:val="auto"/>
          <w:sz w:val="44"/>
          <w:szCs w:val="44"/>
          <w:highlight w:val="none"/>
        </w:rPr>
      </w:pPr>
    </w:p>
    <w:p w14:paraId="2598BAB8">
      <w:pPr>
        <w:adjustRightInd w:val="0"/>
        <w:snapToGrid w:val="0"/>
        <w:spacing w:line="288" w:lineRule="auto"/>
        <w:ind w:left="2414" w:leftChars="256" w:hanging="1800" w:hangingChars="500"/>
        <w:rPr>
          <w:rFonts w:cs="Times New Roman"/>
          <w:color w:val="auto"/>
          <w:sz w:val="36"/>
          <w:szCs w:val="36"/>
          <w:highlight w:val="none"/>
          <w:u w:val="none"/>
        </w:rPr>
      </w:pPr>
      <w:r>
        <w:rPr>
          <w:color w:val="auto"/>
          <w:sz w:val="36"/>
          <w:highlight w:val="none"/>
        </w:rPr>
        <mc:AlternateContent>
          <mc:Choice Requires="wps">
            <w:drawing>
              <wp:anchor distT="0" distB="0" distL="114300" distR="114300" simplePos="0" relativeHeight="251672576" behindDoc="0" locked="0" layoutInCell="1" allowOverlap="1">
                <wp:simplePos x="0" y="0"/>
                <wp:positionH relativeFrom="column">
                  <wp:posOffset>1425575</wp:posOffset>
                </wp:positionH>
                <wp:positionV relativeFrom="paragraph">
                  <wp:posOffset>273685</wp:posOffset>
                </wp:positionV>
                <wp:extent cx="4175760" cy="0"/>
                <wp:effectExtent l="0" t="4445" r="0" b="0"/>
                <wp:wrapNone/>
                <wp:docPr id="8" name="直接连接符 8"/>
                <wp:cNvGraphicFramePr/>
                <a:graphic xmlns:a="http://schemas.openxmlformats.org/drawingml/2006/main">
                  <a:graphicData uri="http://schemas.microsoft.com/office/word/2010/wordprocessingShape">
                    <wps:wsp>
                      <wps:cNvCnPr/>
                      <wps:spPr>
                        <a:xfrm>
                          <a:off x="2397760" y="6456680"/>
                          <a:ext cx="417576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25pt;margin-top:21.55pt;height:0pt;width:328.8pt;z-index:251672576;mso-width-relative:page;mso-height-relative:page;" filled="f" stroked="t" coordsize="21600,21600" o:gfxdata="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xdU9fWAAAACQEAAA8AAAAAAAAAAQAgAAAAIgAAAGRycy9kb3ducmV2LnhtbFBLAQIUABQAAAAI&#10;AIdO4kB8e4dD7wEAAL0DAAAOAAAAAAAAAAEAIAAAACUBAABkcnMvZTJvRG9jLnhtbFBLBQYAAAAA&#10;BgAGAFkBAACGBQAAAAA=&#10;">
                <v:fill on="f" focussize="0,0"/>
                <v:stroke weight="0.5pt" color="#000000 [3213]" miterlimit="8" joinstyle="miter"/>
                <v:imagedata o:title=""/>
                <o:lock v:ext="edit" aspectratio="f"/>
              </v:line>
            </w:pict>
          </mc:Fallback>
        </mc:AlternateContent>
      </w:r>
      <w:r>
        <w:rPr>
          <w:rFonts w:cs="Times New Roman"/>
          <w:color w:val="auto"/>
          <w:sz w:val="36"/>
          <w:szCs w:val="36"/>
          <w:highlight w:val="none"/>
        </w:rPr>
        <w:t>项目名称：</w:t>
      </w:r>
      <w:r>
        <w:rPr>
          <w:rFonts w:cs="Times New Roman"/>
          <w:color w:val="auto"/>
          <w:sz w:val="36"/>
          <w:szCs w:val="36"/>
          <w:highlight w:val="none"/>
          <w:u w:val="none"/>
        </w:rPr>
        <w:t xml:space="preserve">   承德琦玥矿产品销售有限公司   </w:t>
      </w:r>
    </w:p>
    <w:p w14:paraId="6F3FF8B0">
      <w:pPr>
        <w:adjustRightInd w:val="0"/>
        <w:snapToGrid w:val="0"/>
        <w:spacing w:line="288" w:lineRule="auto"/>
        <w:ind w:left="2412" w:leftChars="1005" w:firstLine="0" w:firstLineChars="0"/>
        <w:rPr>
          <w:rFonts w:cs="Times New Roman"/>
          <w:color w:val="auto"/>
          <w:sz w:val="36"/>
          <w:szCs w:val="36"/>
          <w:highlight w:val="none"/>
          <w:u w:val="none"/>
        </w:rPr>
      </w:pPr>
      <w:r>
        <w:rPr>
          <w:color w:val="auto"/>
          <w:sz w:val="36"/>
          <w:highlight w:val="none"/>
        </w:rPr>
        <mc:AlternateContent>
          <mc:Choice Requires="wps">
            <w:drawing>
              <wp:anchor distT="0" distB="0" distL="114300" distR="114300" simplePos="0" relativeHeight="251673600" behindDoc="0" locked="0" layoutInCell="1" allowOverlap="1">
                <wp:simplePos x="0" y="0"/>
                <wp:positionH relativeFrom="column">
                  <wp:posOffset>1425575</wp:posOffset>
                </wp:positionH>
                <wp:positionV relativeFrom="paragraph">
                  <wp:posOffset>248285</wp:posOffset>
                </wp:positionV>
                <wp:extent cx="417068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417068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25pt;margin-top:19.55pt;height:0pt;width:328.4pt;z-index:251673600;mso-width-relative:page;mso-height-relative:page;" filled="f" stroked="t" coordsize="21600,21600" o:gfxdata="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IyCCbXAAAACQEA&#10;AA8AAAAAAAAAAQAgAAAAIgAAAGRycy9kb3ducmV2LnhtbFBLAQIUABQAAAAIAIdO4kAVf/VN4gEA&#10;ALEDAAAOAAAAAAAAAAEAIAAAACYBAABkcnMvZTJvRG9jLnhtbFBLBQYAAAAABgAGAFkBAAB6BQAA&#10;AAA=&#10;">
                <v:fill on="f" focussize="0,0"/>
                <v:stroke weight="0.5pt" color="#000000 [3213]" miterlimit="8" joinstyle="miter"/>
                <v:imagedata o:title=""/>
                <o:lock v:ext="edit" aspectratio="f"/>
              </v:line>
            </w:pict>
          </mc:Fallback>
        </mc:AlternateContent>
      </w:r>
      <w:r>
        <w:rPr>
          <w:rFonts w:cs="Times New Roman"/>
          <w:color w:val="auto"/>
          <w:sz w:val="36"/>
          <w:szCs w:val="36"/>
          <w:highlight w:val="none"/>
          <w:u w:val="none"/>
        </w:rPr>
        <w:t xml:space="preserve">    查正玄武岩矿破碎加工项目    </w:t>
      </w:r>
    </w:p>
    <w:p w14:paraId="04345B99">
      <w:pPr>
        <w:adjustRightInd w:val="0"/>
        <w:snapToGrid w:val="0"/>
        <w:spacing w:line="288" w:lineRule="auto"/>
        <w:rPr>
          <w:rFonts w:cs="Times New Roman"/>
          <w:color w:val="auto"/>
          <w:sz w:val="36"/>
          <w:szCs w:val="36"/>
          <w:highlight w:val="none"/>
          <w:u w:val="none"/>
        </w:rPr>
      </w:pPr>
      <w:r>
        <w:rPr>
          <w:color w:val="auto"/>
          <w:sz w:val="36"/>
          <w:highlight w:val="none"/>
        </w:rPr>
        <mc:AlternateContent>
          <mc:Choice Requires="wps">
            <w:drawing>
              <wp:anchor distT="0" distB="0" distL="114300" distR="114300" simplePos="0" relativeHeight="251674624" behindDoc="0" locked="0" layoutInCell="1" allowOverlap="1">
                <wp:simplePos x="0" y="0"/>
                <wp:positionH relativeFrom="column">
                  <wp:posOffset>2414270</wp:posOffset>
                </wp:positionH>
                <wp:positionV relativeFrom="paragraph">
                  <wp:posOffset>258445</wp:posOffset>
                </wp:positionV>
                <wp:extent cx="3260725"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326072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0.1pt;margin-top:20.35pt;height:0pt;width:256.75pt;z-index:251674624;mso-width-relative:page;mso-height-relative:page;" filled="f" stroked="t" coordsize="21600,21600" o:gfxdata="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zRDtD1gAAAAkB&#10;AAAPAAAAAAAAAAEAIAAAACIAAABkcnMvZG93bnJldi54bWxQSwECFAAUAAAACACHTuJAIpIzm+QB&#10;AACzAwAADgAAAAAAAAABACAAAAAlAQAAZHJzL2Uyb0RvYy54bWxQSwUGAAAAAAYABgBZAQAAewUA&#10;AAAA&#10;">
                <v:fill on="f" focussize="0,0"/>
                <v:stroke weight="0.5pt" color="#000000 [3213]" miterlimit="8" joinstyle="miter"/>
                <v:imagedata o:title=""/>
                <o:lock v:ext="edit" aspectratio="f"/>
              </v:line>
            </w:pict>
          </mc:Fallback>
        </mc:AlternateContent>
      </w:r>
      <w:r>
        <w:rPr>
          <w:rFonts w:cs="Times New Roman"/>
          <w:color w:val="auto"/>
          <w:sz w:val="36"/>
          <w:szCs w:val="36"/>
          <w:highlight w:val="none"/>
          <w:u w:val="none"/>
        </w:rPr>
        <w:t>建设单位（盖章）： 承德琦玥矿产品销售有限公司</w:t>
      </w:r>
    </w:p>
    <w:p w14:paraId="67AAA02C">
      <w:pPr>
        <w:adjustRightInd w:val="0"/>
        <w:snapToGrid w:val="0"/>
        <w:spacing w:line="288" w:lineRule="auto"/>
        <w:rPr>
          <w:rFonts w:cs="Times New Roman"/>
          <w:color w:val="auto"/>
          <w:sz w:val="36"/>
          <w:szCs w:val="36"/>
          <w:highlight w:val="none"/>
          <w:u w:val="none"/>
        </w:rPr>
      </w:pPr>
      <w:r>
        <w:rPr>
          <w:color w:val="auto"/>
          <w:sz w:val="36"/>
          <w:highlight w:val="none"/>
        </w:rPr>
        <mc:AlternateContent>
          <mc:Choice Requires="wps">
            <w:drawing>
              <wp:anchor distT="0" distB="0" distL="114300" distR="114300" simplePos="0" relativeHeight="251675648" behindDoc="0" locked="0" layoutInCell="1" allowOverlap="1">
                <wp:simplePos x="0" y="0"/>
                <wp:positionH relativeFrom="column">
                  <wp:posOffset>1449705</wp:posOffset>
                </wp:positionH>
                <wp:positionV relativeFrom="paragraph">
                  <wp:posOffset>269240</wp:posOffset>
                </wp:positionV>
                <wp:extent cx="4146550" cy="0"/>
                <wp:effectExtent l="0" t="5080" r="0" b="4445"/>
                <wp:wrapNone/>
                <wp:docPr id="11" name="直接连接符 11"/>
                <wp:cNvGraphicFramePr/>
                <a:graphic xmlns:a="http://schemas.openxmlformats.org/drawingml/2006/main">
                  <a:graphicData uri="http://schemas.microsoft.com/office/word/2010/wordprocessingShape">
                    <wps:wsp>
                      <wps:cNvCnPr/>
                      <wps:spPr>
                        <a:xfrm>
                          <a:off x="0" y="0"/>
                          <a:ext cx="414655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4.15pt;margin-top:21.2pt;height:0pt;width:326.5pt;z-index:251675648;mso-width-relative:page;mso-height-relative:page;" filled="f" stroked="t" coordsize="21600,21600" o:gfxdata="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AqdX3WAAAACQEA&#10;AA8AAAAAAAAAAQAgAAAAIgAAAGRycy9kb3ducmV2LnhtbFBLAQIUABQAAAAIAIdO4kDst1KZ4wEA&#10;ALMDAAAOAAAAAAAAAAEAIAAAACUBAABkcnMvZTJvRG9jLnhtbFBLBQYAAAAABgAGAFkBAAB6BQAA&#10;AAA=&#10;">
                <v:fill on="f" focussize="0,0"/>
                <v:stroke weight="0.5pt" color="#000000 [3213]" miterlimit="8" joinstyle="miter"/>
                <v:imagedata o:title=""/>
                <o:lock v:ext="edit" aspectratio="f"/>
              </v:line>
            </w:pict>
          </mc:Fallback>
        </mc:AlternateContent>
      </w:r>
      <w:r>
        <w:rPr>
          <w:rFonts w:cs="Times New Roman"/>
          <w:color w:val="auto"/>
          <w:sz w:val="36"/>
          <w:szCs w:val="36"/>
          <w:highlight w:val="none"/>
          <w:u w:val="none"/>
        </w:rPr>
        <w:t>编制日期：          2025年</w:t>
      </w:r>
      <w:r>
        <w:rPr>
          <w:rFonts w:hint="eastAsia" w:cs="Times New Roman"/>
          <w:color w:val="auto"/>
          <w:sz w:val="36"/>
          <w:szCs w:val="36"/>
          <w:highlight w:val="none"/>
          <w:u w:val="none"/>
          <w:lang w:val="en-US" w:eastAsia="zh-CN"/>
        </w:rPr>
        <w:t>6</w:t>
      </w:r>
      <w:r>
        <w:rPr>
          <w:rFonts w:cs="Times New Roman"/>
          <w:color w:val="auto"/>
          <w:sz w:val="36"/>
          <w:szCs w:val="36"/>
          <w:highlight w:val="none"/>
          <w:u w:val="none"/>
        </w:rPr>
        <w:t>月</w:t>
      </w:r>
    </w:p>
    <w:p w14:paraId="17CF9C8A">
      <w:pPr>
        <w:adjustRightInd w:val="0"/>
        <w:snapToGrid w:val="0"/>
        <w:spacing w:line="288" w:lineRule="auto"/>
        <w:rPr>
          <w:rFonts w:cs="Times New Roman"/>
          <w:color w:val="auto"/>
          <w:sz w:val="36"/>
          <w:szCs w:val="36"/>
          <w:highlight w:val="none"/>
          <w:u w:val="single"/>
        </w:rPr>
      </w:pPr>
      <w:bookmarkStart w:id="0" w:name="_Hlk57884087"/>
    </w:p>
    <w:p w14:paraId="12B52AD5">
      <w:pPr>
        <w:adjustRightInd w:val="0"/>
        <w:snapToGrid w:val="0"/>
        <w:spacing w:line="288" w:lineRule="auto"/>
        <w:rPr>
          <w:rFonts w:cs="Times New Roman"/>
          <w:color w:val="auto"/>
          <w:sz w:val="36"/>
          <w:szCs w:val="36"/>
          <w:highlight w:val="none"/>
        </w:rPr>
      </w:pPr>
    </w:p>
    <w:p w14:paraId="4B38F8E8">
      <w:pPr>
        <w:adjustRightInd w:val="0"/>
        <w:snapToGrid w:val="0"/>
        <w:spacing w:line="288" w:lineRule="auto"/>
        <w:rPr>
          <w:rFonts w:cs="Times New Roman"/>
          <w:color w:val="auto"/>
          <w:sz w:val="36"/>
          <w:szCs w:val="36"/>
          <w:highlight w:val="none"/>
        </w:rPr>
      </w:pPr>
    </w:p>
    <w:bookmarkEnd w:id="0"/>
    <w:p w14:paraId="63B1B9B7">
      <w:pPr>
        <w:adjustRightInd w:val="0"/>
        <w:snapToGrid w:val="0"/>
        <w:spacing w:line="288" w:lineRule="auto"/>
        <w:ind w:firstLine="0" w:firstLineChars="0"/>
        <w:jc w:val="center"/>
        <w:rPr>
          <w:rFonts w:cs="Times New Roman"/>
          <w:color w:val="auto"/>
          <w:sz w:val="36"/>
          <w:szCs w:val="36"/>
          <w:highlight w:val="none"/>
        </w:rPr>
      </w:pPr>
      <w:r>
        <w:rPr>
          <w:rFonts w:cs="Times New Roman"/>
          <w:color w:val="auto"/>
          <w:sz w:val="36"/>
          <w:szCs w:val="36"/>
          <w:highlight w:val="none"/>
        </w:rPr>
        <w:t>中华人民共和国生态环境部制</w:t>
      </w:r>
    </w:p>
    <w:p w14:paraId="342E8EBA">
      <w:pPr>
        <w:rPr>
          <w:rFonts w:cs="Times New Roman"/>
          <w:color w:val="auto"/>
          <w:sz w:val="36"/>
          <w:szCs w:val="36"/>
          <w:highlight w:val="none"/>
        </w:rPr>
      </w:pPr>
      <w:r>
        <w:rPr>
          <w:rFonts w:cs="Times New Roman"/>
          <w:color w:val="auto"/>
          <w:sz w:val="36"/>
          <w:szCs w:val="36"/>
          <w:highlight w:val="none"/>
        </w:rPr>
        <w:br w:type="page"/>
      </w:r>
    </w:p>
    <w:p w14:paraId="792648F6">
      <w:pPr>
        <w:adjustRightInd w:val="0"/>
        <w:snapToGrid w:val="0"/>
        <w:spacing w:line="288" w:lineRule="auto"/>
        <w:rPr>
          <w:rFonts w:cs="Times New Roman"/>
          <w:color w:val="auto"/>
          <w:sz w:val="36"/>
          <w:szCs w:val="36"/>
          <w:highlight w:val="none"/>
        </w:rPr>
      </w:pPr>
    </w:p>
    <w:p w14:paraId="4DF06F54">
      <w:pPr>
        <w:adjustRightInd w:val="0"/>
        <w:snapToGrid w:val="0"/>
        <w:spacing w:line="288" w:lineRule="auto"/>
        <w:rPr>
          <w:rFonts w:cs="Times New Roman"/>
          <w:color w:val="auto"/>
          <w:sz w:val="36"/>
          <w:szCs w:val="36"/>
          <w:highlight w:val="none"/>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14:paraId="7E38D8B7">
      <w:pPr>
        <w:widowControl/>
        <w:spacing w:line="480" w:lineRule="exact"/>
        <w:ind w:firstLine="0" w:firstLineChars="0"/>
        <w:jc w:val="center"/>
        <w:outlineLvl w:val="0"/>
        <w:rPr>
          <w:rFonts w:cs="Times New Roman"/>
          <w:color w:val="auto"/>
          <w:sz w:val="30"/>
          <w:szCs w:val="30"/>
          <w:highlight w:val="none"/>
        </w:rPr>
      </w:pPr>
      <w:r>
        <w:rPr>
          <w:rFonts w:cs="Times New Roman"/>
          <w:color w:val="auto"/>
          <w:sz w:val="30"/>
          <w:szCs w:val="30"/>
          <w:highlight w:val="none"/>
        </w:rPr>
        <w:t>一、建设项目基本情况</w:t>
      </w:r>
    </w:p>
    <w:tbl>
      <w:tblPr>
        <w:tblStyle w:val="23"/>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652"/>
        <w:gridCol w:w="2412"/>
        <w:gridCol w:w="1748"/>
        <w:gridCol w:w="3325"/>
      </w:tblGrid>
      <w:tr w14:paraId="782D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65DEDF3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建设项目名称</w:t>
            </w:r>
          </w:p>
        </w:tc>
        <w:tc>
          <w:tcPr>
            <w:tcW w:w="7485" w:type="dxa"/>
            <w:gridSpan w:val="3"/>
            <w:vAlign w:val="center"/>
          </w:tcPr>
          <w:p w14:paraId="322608D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承德琦玥矿产品销售有限公司查正玄武岩矿破碎加工项目</w:t>
            </w:r>
          </w:p>
        </w:tc>
      </w:tr>
      <w:tr w14:paraId="22B3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12376000">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项目代码</w:t>
            </w:r>
          </w:p>
        </w:tc>
        <w:tc>
          <w:tcPr>
            <w:tcW w:w="7485" w:type="dxa"/>
            <w:gridSpan w:val="3"/>
            <w:vAlign w:val="center"/>
          </w:tcPr>
          <w:p w14:paraId="716AA11C">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2503-130828-89-02-249955</w:t>
            </w:r>
          </w:p>
        </w:tc>
      </w:tr>
      <w:tr w14:paraId="2E34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6178B1C3">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建设单位联系人</w:t>
            </w:r>
          </w:p>
        </w:tc>
        <w:tc>
          <w:tcPr>
            <w:tcW w:w="2412" w:type="dxa"/>
            <w:vAlign w:val="center"/>
          </w:tcPr>
          <w:p w14:paraId="6E4871E2">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王莉</w:t>
            </w:r>
          </w:p>
        </w:tc>
        <w:tc>
          <w:tcPr>
            <w:tcW w:w="1748" w:type="dxa"/>
            <w:vAlign w:val="center"/>
          </w:tcPr>
          <w:p w14:paraId="6C45E874">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联系方式</w:t>
            </w:r>
          </w:p>
        </w:tc>
        <w:tc>
          <w:tcPr>
            <w:tcW w:w="3325" w:type="dxa"/>
            <w:vAlign w:val="center"/>
          </w:tcPr>
          <w:p w14:paraId="50F3A5FF">
            <w:pPr>
              <w:keepLines/>
              <w:widowControl/>
              <w:wordWrap w:val="0"/>
              <w:spacing w:line="0" w:lineRule="atLeast"/>
              <w:ind w:firstLine="0" w:firstLineChars="0"/>
              <w:jc w:val="center"/>
              <w:rPr>
                <w:rFonts w:cs="Times New Roman"/>
                <w:color w:val="auto"/>
                <w:highlight w:val="none"/>
              </w:rPr>
            </w:pPr>
          </w:p>
        </w:tc>
      </w:tr>
      <w:tr w14:paraId="7AA7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1D9F262F">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建设地点</w:t>
            </w:r>
          </w:p>
        </w:tc>
        <w:tc>
          <w:tcPr>
            <w:tcW w:w="7485" w:type="dxa"/>
            <w:gridSpan w:val="3"/>
            <w:vAlign w:val="center"/>
          </w:tcPr>
          <w:p w14:paraId="7D888D72">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承德市围场满族蒙古族自治县腰站镇根菜沟村</w:t>
            </w:r>
          </w:p>
        </w:tc>
      </w:tr>
      <w:tr w14:paraId="4995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7F4EF76A">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地理坐标</w:t>
            </w:r>
          </w:p>
        </w:tc>
        <w:tc>
          <w:tcPr>
            <w:tcW w:w="7485" w:type="dxa"/>
            <w:gridSpan w:val="3"/>
            <w:vAlign w:val="center"/>
          </w:tcPr>
          <w:p w14:paraId="1376A49B">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（东经</w:t>
            </w:r>
            <w:r>
              <w:rPr>
                <w:rFonts w:cs="Times New Roman"/>
                <w:color w:val="auto"/>
                <w:highlight w:val="none"/>
                <w:u w:val="single"/>
              </w:rPr>
              <w:t xml:space="preserve"> 117 </w:t>
            </w:r>
            <w:r>
              <w:rPr>
                <w:rFonts w:cs="Times New Roman"/>
                <w:color w:val="auto"/>
                <w:highlight w:val="none"/>
              </w:rPr>
              <w:t>度</w:t>
            </w:r>
            <w:r>
              <w:rPr>
                <w:rFonts w:cs="Times New Roman"/>
                <w:color w:val="auto"/>
                <w:highlight w:val="none"/>
                <w:u w:val="single"/>
              </w:rPr>
              <w:t xml:space="preserve"> 57 </w:t>
            </w:r>
            <w:r>
              <w:rPr>
                <w:rFonts w:cs="Times New Roman"/>
                <w:color w:val="auto"/>
                <w:highlight w:val="none"/>
              </w:rPr>
              <w:t>分</w:t>
            </w:r>
            <w:r>
              <w:rPr>
                <w:rFonts w:cs="Times New Roman"/>
                <w:color w:val="auto"/>
                <w:highlight w:val="none"/>
                <w:u w:val="single"/>
              </w:rPr>
              <w:t xml:space="preserve"> 12.671 </w:t>
            </w:r>
            <w:r>
              <w:rPr>
                <w:rFonts w:cs="Times New Roman"/>
                <w:color w:val="auto"/>
                <w:highlight w:val="none"/>
              </w:rPr>
              <w:t>秒，北纬</w:t>
            </w:r>
            <w:r>
              <w:rPr>
                <w:rFonts w:cs="Times New Roman"/>
                <w:color w:val="auto"/>
                <w:highlight w:val="none"/>
                <w:u w:val="single"/>
              </w:rPr>
              <w:t xml:space="preserve"> 41 </w:t>
            </w:r>
            <w:r>
              <w:rPr>
                <w:rFonts w:cs="Times New Roman"/>
                <w:color w:val="auto"/>
                <w:highlight w:val="none"/>
              </w:rPr>
              <w:t>度</w:t>
            </w:r>
            <w:r>
              <w:rPr>
                <w:rFonts w:cs="Times New Roman"/>
                <w:color w:val="auto"/>
                <w:highlight w:val="none"/>
                <w:u w:val="single"/>
              </w:rPr>
              <w:t xml:space="preserve"> 57 </w:t>
            </w:r>
            <w:r>
              <w:rPr>
                <w:rFonts w:cs="Times New Roman"/>
                <w:color w:val="auto"/>
                <w:highlight w:val="none"/>
              </w:rPr>
              <w:t>分</w:t>
            </w:r>
            <w:r>
              <w:rPr>
                <w:rFonts w:cs="Times New Roman"/>
                <w:color w:val="auto"/>
                <w:highlight w:val="none"/>
                <w:u w:val="single"/>
              </w:rPr>
              <w:t xml:space="preserve"> 29.019 </w:t>
            </w:r>
            <w:r>
              <w:rPr>
                <w:rFonts w:cs="Times New Roman"/>
                <w:color w:val="auto"/>
                <w:highlight w:val="none"/>
              </w:rPr>
              <w:t>秒）</w:t>
            </w:r>
          </w:p>
        </w:tc>
      </w:tr>
      <w:tr w14:paraId="030D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0A80AC9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国民经济行业类别</w:t>
            </w:r>
          </w:p>
        </w:tc>
        <w:tc>
          <w:tcPr>
            <w:tcW w:w="2412" w:type="dxa"/>
            <w:vAlign w:val="center"/>
          </w:tcPr>
          <w:p w14:paraId="0569BCB4">
            <w:pPr>
              <w:widowControl/>
              <w:spacing w:line="0" w:lineRule="atLeast"/>
              <w:ind w:firstLine="0" w:firstLineChars="0"/>
              <w:jc w:val="left"/>
              <w:rPr>
                <w:rFonts w:cs="Times New Roman"/>
                <w:color w:val="auto"/>
                <w:highlight w:val="none"/>
                <w:lang w:bidi="ar"/>
              </w:rPr>
            </w:pPr>
            <w:r>
              <w:rPr>
                <w:rFonts w:cs="Times New Roman"/>
                <w:color w:val="auto"/>
                <w:highlight w:val="none"/>
                <w:lang w:bidi="ar"/>
              </w:rPr>
              <w:t>C3039其他建筑材料制造</w:t>
            </w:r>
          </w:p>
          <w:p w14:paraId="4479006F">
            <w:pPr>
              <w:widowControl/>
              <w:spacing w:line="0" w:lineRule="atLeast"/>
              <w:ind w:firstLine="0" w:firstLineChars="0"/>
              <w:jc w:val="left"/>
              <w:rPr>
                <w:rFonts w:cs="Times New Roman"/>
                <w:color w:val="auto"/>
                <w:highlight w:val="none"/>
              </w:rPr>
            </w:pPr>
            <w:r>
              <w:rPr>
                <w:rFonts w:cs="Times New Roman"/>
                <w:color w:val="auto"/>
                <w:highlight w:val="none"/>
                <w:lang w:bidi="ar"/>
              </w:rPr>
              <w:t>C3099其他非金属矿物制品制造</w:t>
            </w:r>
          </w:p>
        </w:tc>
        <w:tc>
          <w:tcPr>
            <w:tcW w:w="1748" w:type="dxa"/>
            <w:vAlign w:val="center"/>
          </w:tcPr>
          <w:p w14:paraId="71128141">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建设项目行业类别</w:t>
            </w:r>
          </w:p>
        </w:tc>
        <w:tc>
          <w:tcPr>
            <w:tcW w:w="3325" w:type="dxa"/>
            <w:vAlign w:val="center"/>
          </w:tcPr>
          <w:p w14:paraId="6DF5A022">
            <w:pPr>
              <w:widowControl/>
              <w:spacing w:line="0" w:lineRule="atLeast"/>
              <w:ind w:firstLine="0" w:firstLineChars="0"/>
              <w:jc w:val="left"/>
              <w:rPr>
                <w:rFonts w:cs="Times New Roman"/>
                <w:color w:val="auto"/>
                <w:highlight w:val="none"/>
                <w:lang w:bidi="ar"/>
              </w:rPr>
            </w:pPr>
            <w:r>
              <w:rPr>
                <w:rFonts w:cs="Times New Roman"/>
                <w:color w:val="auto"/>
                <w:highlight w:val="none"/>
                <w:lang w:bidi="ar"/>
              </w:rPr>
              <w:t>二十七、非金属矿物制品业30-56砖瓦、石材等建筑材料制造303-粘土砖瓦及建筑砌块制造；建筑用石加工</w:t>
            </w:r>
            <w:r>
              <w:rPr>
                <w:rFonts w:cs="Times New Roman"/>
                <w:color w:val="auto"/>
                <w:highlight w:val="none"/>
              </w:rPr>
              <w:t>；30-60石墨及其他非金属矿物制品制造309-其他</w:t>
            </w:r>
          </w:p>
        </w:tc>
      </w:tr>
      <w:tr w14:paraId="633C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2B738607">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建设性质</w:t>
            </w:r>
          </w:p>
        </w:tc>
        <w:tc>
          <w:tcPr>
            <w:tcW w:w="2412" w:type="dxa"/>
            <w:vAlign w:val="center"/>
          </w:tcPr>
          <w:p w14:paraId="09E97BBD">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□新建（迁建）</w:t>
            </w:r>
          </w:p>
          <w:p w14:paraId="5D3CA6D3">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□改建</w:t>
            </w:r>
          </w:p>
          <w:p w14:paraId="7AD8CA16">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☑扩建</w:t>
            </w:r>
          </w:p>
          <w:p w14:paraId="69CD9B3C">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□技术改造</w:t>
            </w:r>
          </w:p>
        </w:tc>
        <w:tc>
          <w:tcPr>
            <w:tcW w:w="1748" w:type="dxa"/>
            <w:vAlign w:val="center"/>
          </w:tcPr>
          <w:p w14:paraId="0FC946B5">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建设项目</w:t>
            </w:r>
          </w:p>
          <w:p w14:paraId="37AA5589">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申报情形</w:t>
            </w:r>
          </w:p>
        </w:tc>
        <w:tc>
          <w:tcPr>
            <w:tcW w:w="3325" w:type="dxa"/>
            <w:vAlign w:val="center"/>
          </w:tcPr>
          <w:p w14:paraId="1CA04310">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☑首次申报项目</w:t>
            </w:r>
          </w:p>
          <w:p w14:paraId="4B396B91">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□不予批准后再次申报项目</w:t>
            </w:r>
          </w:p>
          <w:p w14:paraId="74E080B3">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□超五年重新审核项目</w:t>
            </w:r>
          </w:p>
          <w:p w14:paraId="63B649DD">
            <w:pPr>
              <w:keepLines/>
              <w:widowControl/>
              <w:wordWrap w:val="0"/>
              <w:spacing w:line="0" w:lineRule="atLeast"/>
              <w:ind w:firstLine="0" w:firstLineChars="0"/>
              <w:jc w:val="left"/>
              <w:rPr>
                <w:rFonts w:cs="Times New Roman"/>
                <w:color w:val="auto"/>
                <w:highlight w:val="none"/>
              </w:rPr>
            </w:pPr>
            <w:r>
              <w:rPr>
                <w:rFonts w:cs="Times New Roman"/>
                <w:color w:val="auto"/>
                <w:highlight w:val="none"/>
              </w:rPr>
              <w:t>□重大变动重新报批项目</w:t>
            </w:r>
          </w:p>
        </w:tc>
      </w:tr>
      <w:tr w14:paraId="4592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1652" w:type="dxa"/>
            <w:vAlign w:val="center"/>
          </w:tcPr>
          <w:p w14:paraId="2317809C">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项目审批（核准/备案）部门（选填）</w:t>
            </w:r>
          </w:p>
        </w:tc>
        <w:tc>
          <w:tcPr>
            <w:tcW w:w="2412" w:type="dxa"/>
            <w:vAlign w:val="center"/>
          </w:tcPr>
          <w:p w14:paraId="57AD9E30">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围场满族蒙古族自治县数据和政务服务局</w:t>
            </w:r>
          </w:p>
        </w:tc>
        <w:tc>
          <w:tcPr>
            <w:tcW w:w="1748" w:type="dxa"/>
            <w:vAlign w:val="center"/>
          </w:tcPr>
          <w:p w14:paraId="3A9A762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项目审批（核准/备案）文号（选填）</w:t>
            </w:r>
          </w:p>
        </w:tc>
        <w:tc>
          <w:tcPr>
            <w:tcW w:w="3325" w:type="dxa"/>
            <w:vAlign w:val="center"/>
          </w:tcPr>
          <w:p w14:paraId="52B35A0F">
            <w:pPr>
              <w:keepLines/>
              <w:widowControl/>
              <w:wordWrap w:val="0"/>
              <w:spacing w:line="0" w:lineRule="atLeast"/>
              <w:ind w:firstLine="0" w:firstLineChars="0"/>
              <w:jc w:val="center"/>
              <w:rPr>
                <w:rFonts w:hint="eastAsia" w:eastAsia="宋体" w:cs="Times New Roman"/>
                <w:color w:val="auto"/>
                <w:highlight w:val="none"/>
                <w:lang w:eastAsia="zh-CN"/>
              </w:rPr>
            </w:pPr>
            <w:r>
              <w:rPr>
                <w:rFonts w:hint="eastAsia" w:cs="Times New Roman"/>
                <w:color w:val="auto"/>
                <w:highlight w:val="none"/>
                <w:lang w:eastAsia="zh-CN"/>
              </w:rPr>
              <w:t>围数政备字〔2025〕47号</w:t>
            </w:r>
          </w:p>
        </w:tc>
      </w:tr>
      <w:tr w14:paraId="630B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2B96472B">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总投资（万元）</w:t>
            </w:r>
          </w:p>
        </w:tc>
        <w:tc>
          <w:tcPr>
            <w:tcW w:w="2412" w:type="dxa"/>
            <w:vAlign w:val="center"/>
          </w:tcPr>
          <w:p w14:paraId="3F3509A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2260</w:t>
            </w:r>
          </w:p>
        </w:tc>
        <w:tc>
          <w:tcPr>
            <w:tcW w:w="1748" w:type="dxa"/>
            <w:vAlign w:val="center"/>
          </w:tcPr>
          <w:p w14:paraId="70BFF4A7">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环保投资（万元）</w:t>
            </w:r>
          </w:p>
        </w:tc>
        <w:tc>
          <w:tcPr>
            <w:tcW w:w="3325" w:type="dxa"/>
            <w:shd w:val="clear" w:color="auto" w:fill="auto"/>
            <w:vAlign w:val="center"/>
          </w:tcPr>
          <w:p w14:paraId="0F199239">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100</w:t>
            </w:r>
          </w:p>
        </w:tc>
      </w:tr>
      <w:tr w14:paraId="5D26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430B02AD">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环保投资占比（%）</w:t>
            </w:r>
          </w:p>
        </w:tc>
        <w:tc>
          <w:tcPr>
            <w:tcW w:w="2412" w:type="dxa"/>
            <w:shd w:val="clear" w:color="auto" w:fill="auto"/>
            <w:vAlign w:val="center"/>
          </w:tcPr>
          <w:p w14:paraId="18728B08">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4.4</w:t>
            </w:r>
          </w:p>
        </w:tc>
        <w:tc>
          <w:tcPr>
            <w:tcW w:w="1748" w:type="dxa"/>
            <w:vAlign w:val="center"/>
          </w:tcPr>
          <w:p w14:paraId="7D4C5FC2">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施工工期（月）</w:t>
            </w:r>
          </w:p>
        </w:tc>
        <w:tc>
          <w:tcPr>
            <w:tcW w:w="3325" w:type="dxa"/>
            <w:vAlign w:val="center"/>
          </w:tcPr>
          <w:p w14:paraId="76029BF8">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6</w:t>
            </w:r>
          </w:p>
        </w:tc>
      </w:tr>
      <w:tr w14:paraId="6DF6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65" w:hRule="atLeast"/>
          <w:jc w:val="center"/>
        </w:trPr>
        <w:tc>
          <w:tcPr>
            <w:tcW w:w="1652" w:type="dxa"/>
            <w:vAlign w:val="center"/>
          </w:tcPr>
          <w:p w14:paraId="284D2741">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是否开工建设</w:t>
            </w:r>
          </w:p>
        </w:tc>
        <w:tc>
          <w:tcPr>
            <w:tcW w:w="2412" w:type="dxa"/>
            <w:vAlign w:val="center"/>
          </w:tcPr>
          <w:p w14:paraId="32E7B2CB">
            <w:pPr>
              <w:keepLines/>
              <w:widowControl/>
              <w:wordWrap w:val="0"/>
              <w:spacing w:line="0" w:lineRule="atLeast"/>
              <w:ind w:firstLine="0" w:firstLineChars="0"/>
              <w:rPr>
                <w:rFonts w:cs="Times New Roman"/>
                <w:color w:val="auto"/>
                <w:highlight w:val="none"/>
              </w:rPr>
            </w:pPr>
            <w:r>
              <w:rPr>
                <w:rFonts w:hint="eastAsia" w:cs="Times New Roman"/>
                <w:color w:val="auto"/>
                <w:highlight w:val="none"/>
                <w:lang w:eastAsia="zh-CN"/>
              </w:rPr>
              <w:t>☑</w:t>
            </w:r>
            <w:r>
              <w:rPr>
                <w:rFonts w:cs="Times New Roman"/>
                <w:color w:val="auto"/>
                <w:highlight w:val="none"/>
              </w:rPr>
              <w:t xml:space="preserve">否     </w:t>
            </w:r>
          </w:p>
          <w:p w14:paraId="7DC2E8D7">
            <w:pPr>
              <w:keepLines/>
              <w:widowControl/>
              <w:wordWrap w:val="0"/>
              <w:spacing w:line="0" w:lineRule="atLeast"/>
              <w:ind w:firstLine="0" w:firstLineChars="0"/>
              <w:rPr>
                <w:rFonts w:cs="Times New Roman"/>
                <w:color w:val="auto"/>
                <w:highlight w:val="none"/>
              </w:rPr>
            </w:pPr>
            <w:r>
              <w:rPr>
                <w:rFonts w:hint="eastAsia" w:cs="Times New Roman"/>
                <w:color w:val="auto"/>
                <w:highlight w:val="none"/>
                <w:lang w:eastAsia="zh-CN"/>
              </w:rPr>
              <w:t>□</w:t>
            </w:r>
            <w:r>
              <w:rPr>
                <w:rFonts w:cs="Times New Roman"/>
                <w:color w:val="auto"/>
                <w:highlight w:val="none"/>
              </w:rPr>
              <w:t>是：</w:t>
            </w:r>
            <w:r>
              <w:rPr>
                <w:rFonts w:cs="Times New Roman"/>
                <w:color w:val="auto"/>
                <w:highlight w:val="none"/>
                <w:u w:val="single"/>
              </w:rPr>
              <w:t xml:space="preserve">           </w:t>
            </w:r>
          </w:p>
        </w:tc>
        <w:tc>
          <w:tcPr>
            <w:tcW w:w="1748" w:type="dxa"/>
            <w:vAlign w:val="center"/>
          </w:tcPr>
          <w:p w14:paraId="396B6ACE">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用地（用海）面积（</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w:t>
            </w:r>
          </w:p>
        </w:tc>
        <w:tc>
          <w:tcPr>
            <w:tcW w:w="3325" w:type="dxa"/>
            <w:vAlign w:val="center"/>
          </w:tcPr>
          <w:p w14:paraId="68ED2D7C">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1875</w:t>
            </w:r>
          </w:p>
        </w:tc>
      </w:tr>
      <w:tr w14:paraId="122B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48" w:hRule="atLeast"/>
          <w:jc w:val="center"/>
        </w:trPr>
        <w:tc>
          <w:tcPr>
            <w:tcW w:w="1652" w:type="dxa"/>
            <w:vAlign w:val="center"/>
          </w:tcPr>
          <w:p w14:paraId="34138AF3">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专项评价设置情况</w:t>
            </w:r>
          </w:p>
        </w:tc>
        <w:tc>
          <w:tcPr>
            <w:tcW w:w="7485" w:type="dxa"/>
            <w:gridSpan w:val="3"/>
            <w:vAlign w:val="center"/>
          </w:tcPr>
          <w:p w14:paraId="6CC6655D">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无</w:t>
            </w:r>
          </w:p>
        </w:tc>
      </w:tr>
      <w:tr w14:paraId="21DB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96" w:hRule="atLeast"/>
          <w:jc w:val="center"/>
        </w:trPr>
        <w:tc>
          <w:tcPr>
            <w:tcW w:w="1652" w:type="dxa"/>
            <w:vAlign w:val="center"/>
          </w:tcPr>
          <w:p w14:paraId="2EA0BD8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规划情况</w:t>
            </w:r>
          </w:p>
        </w:tc>
        <w:tc>
          <w:tcPr>
            <w:tcW w:w="7485" w:type="dxa"/>
            <w:gridSpan w:val="3"/>
            <w:vAlign w:val="center"/>
          </w:tcPr>
          <w:p w14:paraId="67938828">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无</w:t>
            </w:r>
          </w:p>
        </w:tc>
      </w:tr>
      <w:tr w14:paraId="6E1D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30" w:hRule="atLeast"/>
          <w:jc w:val="center"/>
        </w:trPr>
        <w:tc>
          <w:tcPr>
            <w:tcW w:w="1652" w:type="dxa"/>
            <w:vAlign w:val="center"/>
          </w:tcPr>
          <w:p w14:paraId="766BE9B6">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规划环境影响评价情况</w:t>
            </w:r>
          </w:p>
        </w:tc>
        <w:tc>
          <w:tcPr>
            <w:tcW w:w="7485" w:type="dxa"/>
            <w:gridSpan w:val="3"/>
            <w:vAlign w:val="center"/>
          </w:tcPr>
          <w:p w14:paraId="24F1DFA2">
            <w:pPr>
              <w:keepLines/>
              <w:widowControl/>
              <w:wordWrap w:val="0"/>
              <w:spacing w:line="0" w:lineRule="atLeast"/>
              <w:ind w:firstLine="0" w:firstLineChars="0"/>
              <w:jc w:val="center"/>
              <w:rPr>
                <w:rFonts w:cs="Times New Roman"/>
                <w:color w:val="auto"/>
                <w:highlight w:val="none"/>
              </w:rPr>
            </w:pPr>
            <w:r>
              <w:rPr>
                <w:rFonts w:cs="Times New Roman"/>
                <w:color w:val="auto"/>
                <w:highlight w:val="none"/>
              </w:rPr>
              <w:t>无</w:t>
            </w:r>
          </w:p>
        </w:tc>
      </w:tr>
      <w:tr w14:paraId="5C12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1652" w:type="dxa"/>
            <w:vAlign w:val="center"/>
          </w:tcPr>
          <w:p w14:paraId="6BCA332E">
            <w:pPr>
              <w:widowControl/>
              <w:spacing w:line="0" w:lineRule="atLeast"/>
              <w:ind w:firstLine="0" w:firstLineChars="0"/>
              <w:jc w:val="center"/>
              <w:rPr>
                <w:rFonts w:cs="Times New Roman"/>
                <w:color w:val="auto"/>
                <w:highlight w:val="none"/>
              </w:rPr>
            </w:pPr>
            <w:r>
              <w:rPr>
                <w:rFonts w:cs="Times New Roman"/>
                <w:color w:val="auto"/>
                <w:highlight w:val="none"/>
              </w:rPr>
              <w:t>规划及规划环境影响评价符合性分析</w:t>
            </w:r>
          </w:p>
        </w:tc>
        <w:tc>
          <w:tcPr>
            <w:tcW w:w="7485" w:type="dxa"/>
            <w:gridSpan w:val="3"/>
            <w:vAlign w:val="center"/>
          </w:tcPr>
          <w:p w14:paraId="471A6E9C">
            <w:pPr>
              <w:autoSpaceDE w:val="0"/>
              <w:autoSpaceDN w:val="0"/>
              <w:spacing w:line="0" w:lineRule="atLeast"/>
              <w:ind w:firstLine="0" w:firstLineChars="0"/>
              <w:jc w:val="center"/>
              <w:rPr>
                <w:rFonts w:cs="Times New Roman"/>
                <w:color w:val="auto"/>
                <w:highlight w:val="none"/>
              </w:rPr>
            </w:pPr>
            <w:r>
              <w:rPr>
                <w:rFonts w:cs="Times New Roman"/>
                <w:color w:val="auto"/>
                <w:highlight w:val="none"/>
              </w:rPr>
              <w:t>无</w:t>
            </w:r>
          </w:p>
        </w:tc>
      </w:tr>
    </w:tbl>
    <w:p w14:paraId="42BECD89">
      <w:pPr>
        <w:ind w:firstLine="480"/>
        <w:rPr>
          <w:rFonts w:cs="Times New Roman"/>
          <w:color w:val="auto"/>
          <w:highlight w:val="none"/>
        </w:rPr>
      </w:pPr>
    </w:p>
    <w:tbl>
      <w:tblPr>
        <w:tblStyle w:val="23"/>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28"/>
        <w:gridCol w:w="8609"/>
      </w:tblGrid>
      <w:tr w14:paraId="3763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528" w:type="dxa"/>
            <w:vAlign w:val="center"/>
          </w:tcPr>
          <w:p w14:paraId="2CDFD85D">
            <w:pPr>
              <w:widowControl/>
              <w:spacing w:line="0" w:lineRule="atLeast"/>
              <w:ind w:firstLine="0" w:firstLineChars="0"/>
              <w:jc w:val="center"/>
              <w:rPr>
                <w:rFonts w:cs="Times New Roman"/>
                <w:color w:val="auto"/>
                <w:highlight w:val="none"/>
              </w:rPr>
            </w:pPr>
            <w:r>
              <w:rPr>
                <w:rFonts w:cs="Times New Roman"/>
                <w:color w:val="auto"/>
                <w:highlight w:val="none"/>
              </w:rPr>
              <w:t>其他符合性分析</w:t>
            </w:r>
          </w:p>
        </w:tc>
        <w:tc>
          <w:tcPr>
            <w:tcW w:w="8609" w:type="dxa"/>
            <w:vAlign w:val="center"/>
          </w:tcPr>
          <w:p w14:paraId="227C283A">
            <w:pPr>
              <w:ind w:firstLine="482"/>
              <w:rPr>
                <w:rFonts w:cs="Times New Roman"/>
                <w:b/>
                <w:bCs/>
                <w:color w:val="auto"/>
                <w:highlight w:val="none"/>
                <w:u w:val="none"/>
              </w:rPr>
            </w:pPr>
            <w:r>
              <w:rPr>
                <w:rFonts w:cs="Times New Roman"/>
                <w:b/>
                <w:bCs/>
                <w:color w:val="auto"/>
                <w:highlight w:val="none"/>
                <w:u w:val="none"/>
              </w:rPr>
              <w:t>1、产业政策符合性分析</w:t>
            </w:r>
          </w:p>
          <w:p w14:paraId="438FDF0D">
            <w:pPr>
              <w:keepNext w:val="0"/>
              <w:keepLines w:val="0"/>
              <w:pageBreakBefore w:val="0"/>
              <w:widowControl/>
              <w:kinsoku/>
              <w:wordWrap/>
              <w:overflowPunct/>
              <w:topLinePunct w:val="0"/>
              <w:autoSpaceDE/>
              <w:autoSpaceDN/>
              <w:bidi w:val="0"/>
              <w:adjustRightInd/>
              <w:snapToGrid/>
              <w:spacing w:line="460" w:lineRule="exact"/>
              <w:ind w:firstLine="420"/>
              <w:jc w:val="left"/>
              <w:textAlignment w:val="auto"/>
              <w:rPr>
                <w:rFonts w:hint="eastAsia" w:ascii="Times New Roman" w:hAnsi="Times New Roman" w:eastAsia="宋体" w:cs="Times New Roman"/>
                <w:b/>
                <w:bCs/>
                <w:snapToGrid/>
                <w:color w:val="auto"/>
                <w:kern w:val="2"/>
                <w:sz w:val="24"/>
                <w:szCs w:val="24"/>
                <w:highlight w:val="none"/>
                <w:u w:val="none"/>
                <w:lang w:eastAsia="zh-CN"/>
              </w:rPr>
            </w:pPr>
            <w:r>
              <w:rPr>
                <w:rFonts w:hint="eastAsia" w:cs="Times New Roman"/>
                <w:b/>
                <w:bCs/>
                <w:snapToGrid/>
                <w:color w:val="auto"/>
                <w:kern w:val="2"/>
                <w:sz w:val="24"/>
                <w:szCs w:val="24"/>
                <w:highlight w:val="none"/>
                <w:u w:val="none"/>
                <w:lang w:eastAsia="zh-CN"/>
              </w:rPr>
              <w:t>（</w:t>
            </w:r>
            <w:r>
              <w:rPr>
                <w:rFonts w:hint="eastAsia" w:cs="Times New Roman"/>
                <w:b/>
                <w:bCs/>
                <w:snapToGrid/>
                <w:color w:val="auto"/>
                <w:kern w:val="2"/>
                <w:sz w:val="24"/>
                <w:szCs w:val="24"/>
                <w:highlight w:val="none"/>
                <w:u w:val="none"/>
                <w:lang w:val="en-US" w:eastAsia="zh-CN"/>
              </w:rPr>
              <w:t>1</w:t>
            </w:r>
            <w:r>
              <w:rPr>
                <w:rFonts w:hint="eastAsia" w:cs="Times New Roman"/>
                <w:b/>
                <w:bCs/>
                <w:snapToGrid/>
                <w:color w:val="auto"/>
                <w:kern w:val="2"/>
                <w:sz w:val="24"/>
                <w:szCs w:val="24"/>
                <w:highlight w:val="none"/>
                <w:u w:val="none"/>
                <w:lang w:eastAsia="zh-CN"/>
              </w:rPr>
              <w:t>）与禁止准入类负面清单符合性分析</w:t>
            </w:r>
          </w:p>
          <w:p w14:paraId="01B52ECB">
            <w:pPr>
              <w:keepNext w:val="0"/>
              <w:keepLines w:val="0"/>
              <w:pageBreakBefore w:val="0"/>
              <w:widowControl/>
              <w:kinsoku/>
              <w:wordWrap/>
              <w:overflowPunct/>
              <w:topLinePunct w:val="0"/>
              <w:autoSpaceDE/>
              <w:autoSpaceDN/>
              <w:bidi w:val="0"/>
              <w:adjustRightInd/>
              <w:snapToGrid/>
              <w:spacing w:line="460" w:lineRule="exact"/>
              <w:ind w:firstLine="420"/>
              <w:jc w:val="left"/>
              <w:textAlignment w:val="auto"/>
              <w:rPr>
                <w:rFonts w:hint="eastAsia" w:ascii="Times New Roman" w:hAnsi="Times New Roman" w:eastAsia="宋体" w:cs="Times New Roman"/>
                <w:snapToGrid/>
                <w:color w:val="auto"/>
                <w:kern w:val="0"/>
                <w:sz w:val="24"/>
                <w:szCs w:val="24"/>
                <w:highlight w:val="none"/>
                <w:u w:val="none"/>
                <w:lang w:val="en-US" w:eastAsia="zh-CN"/>
              </w:rPr>
            </w:pPr>
            <w:r>
              <w:rPr>
                <w:rFonts w:ascii="Times New Roman" w:hAnsi="Times New Roman" w:eastAsia="宋体" w:cs="Times New Roman"/>
                <w:snapToGrid/>
                <w:color w:val="auto"/>
                <w:kern w:val="2"/>
                <w:sz w:val="24"/>
                <w:szCs w:val="24"/>
                <w:highlight w:val="none"/>
                <w:u w:val="none"/>
              </w:rPr>
              <w:t>根据</w:t>
            </w:r>
            <w:r>
              <w:rPr>
                <w:rFonts w:hint="eastAsia" w:ascii="Times New Roman" w:hAnsi="Times New Roman" w:eastAsia="宋体" w:cs="Times New Roman"/>
                <w:snapToGrid/>
                <w:color w:val="auto"/>
                <w:kern w:val="2"/>
                <w:sz w:val="24"/>
                <w:szCs w:val="24"/>
                <w:highlight w:val="none"/>
                <w:u w:val="none"/>
              </w:rPr>
              <w:t>“</w:t>
            </w:r>
            <w:r>
              <w:rPr>
                <w:rFonts w:ascii="Times New Roman" w:hAnsi="Times New Roman" w:eastAsia="宋体" w:cs="Times New Roman"/>
                <w:snapToGrid/>
                <w:color w:val="auto"/>
                <w:kern w:val="2"/>
                <w:sz w:val="24"/>
                <w:szCs w:val="24"/>
                <w:highlight w:val="none"/>
                <w:u w:val="none"/>
              </w:rPr>
              <w:t>国家发展改革委</w:t>
            </w:r>
            <w:r>
              <w:rPr>
                <w:rFonts w:hint="eastAsia" w:cs="Times New Roman"/>
                <w:snapToGrid/>
                <w:color w:val="auto"/>
                <w:kern w:val="2"/>
                <w:sz w:val="24"/>
                <w:szCs w:val="24"/>
                <w:highlight w:val="none"/>
                <w:u w:val="none"/>
                <w:lang w:eastAsia="zh-CN"/>
              </w:rPr>
              <w:t>、</w:t>
            </w:r>
            <w:r>
              <w:rPr>
                <w:rFonts w:ascii="Times New Roman" w:hAnsi="Times New Roman" w:eastAsia="宋体" w:cs="Times New Roman"/>
                <w:snapToGrid/>
                <w:color w:val="auto"/>
                <w:kern w:val="2"/>
                <w:sz w:val="24"/>
                <w:szCs w:val="24"/>
                <w:highlight w:val="none"/>
                <w:u w:val="none"/>
              </w:rPr>
              <w:t>商务部</w:t>
            </w:r>
            <w:r>
              <w:rPr>
                <w:rFonts w:hint="eastAsia" w:cs="Times New Roman"/>
                <w:snapToGrid/>
                <w:color w:val="auto"/>
                <w:kern w:val="2"/>
                <w:sz w:val="24"/>
                <w:szCs w:val="24"/>
                <w:highlight w:val="none"/>
                <w:u w:val="none"/>
                <w:lang w:eastAsia="zh-CN"/>
              </w:rPr>
              <w:t>、市场监管总局</w:t>
            </w:r>
            <w:r>
              <w:rPr>
                <w:rFonts w:ascii="Times New Roman" w:hAnsi="Times New Roman" w:eastAsia="宋体" w:cs="Times New Roman"/>
                <w:snapToGrid/>
                <w:color w:val="auto"/>
                <w:kern w:val="2"/>
                <w:sz w:val="24"/>
                <w:szCs w:val="24"/>
                <w:highlight w:val="none"/>
                <w:u w:val="none"/>
              </w:rPr>
              <w:t>关于印发《市场准入负面清单（202</w:t>
            </w:r>
            <w:r>
              <w:rPr>
                <w:rFonts w:hint="eastAsia" w:cs="Times New Roman"/>
                <w:snapToGrid/>
                <w:color w:val="auto"/>
                <w:kern w:val="2"/>
                <w:sz w:val="24"/>
                <w:szCs w:val="24"/>
                <w:highlight w:val="none"/>
                <w:u w:val="none"/>
                <w:lang w:val="en-US" w:eastAsia="zh-CN"/>
              </w:rPr>
              <w:t>5</w:t>
            </w:r>
            <w:r>
              <w:rPr>
                <w:rFonts w:ascii="Times New Roman" w:hAnsi="Times New Roman" w:eastAsia="宋体" w:cs="Times New Roman"/>
                <w:snapToGrid/>
                <w:color w:val="auto"/>
                <w:kern w:val="2"/>
                <w:sz w:val="24"/>
                <w:szCs w:val="24"/>
                <w:highlight w:val="none"/>
                <w:u w:val="none"/>
              </w:rPr>
              <w:t>年版）》的通知（</w:t>
            </w:r>
            <w:r>
              <w:rPr>
                <w:rFonts w:hint="default" w:ascii="Times New Roman" w:hAnsi="Times New Roman" w:eastAsia="宋体" w:cs="Times New Roman"/>
                <w:snapToGrid/>
                <w:color w:val="auto"/>
                <w:kern w:val="2"/>
                <w:sz w:val="24"/>
                <w:szCs w:val="24"/>
                <w:highlight w:val="none"/>
                <w:u w:val="none"/>
              </w:rPr>
              <w:t>发改体改规</w:t>
            </w:r>
            <w:r>
              <w:rPr>
                <w:rFonts w:hint="eastAsia" w:cs="Times New Roman"/>
                <w:snapToGrid/>
                <w:color w:val="auto"/>
                <w:kern w:val="2"/>
                <w:sz w:val="24"/>
                <w:szCs w:val="24"/>
                <w:highlight w:val="none"/>
                <w:u w:val="none"/>
                <w:lang w:eastAsia="zh-CN"/>
              </w:rPr>
              <w:t>〔</w:t>
            </w:r>
            <w:r>
              <w:rPr>
                <w:rFonts w:hint="default" w:ascii="Times New Roman" w:hAnsi="Times New Roman" w:eastAsia="宋体" w:cs="Times New Roman"/>
                <w:snapToGrid/>
                <w:color w:val="auto"/>
                <w:kern w:val="2"/>
                <w:sz w:val="24"/>
                <w:szCs w:val="24"/>
                <w:highlight w:val="none"/>
                <w:u w:val="none"/>
              </w:rPr>
              <w:t>2025</w:t>
            </w:r>
            <w:r>
              <w:rPr>
                <w:rFonts w:hint="eastAsia" w:cs="Times New Roman"/>
                <w:snapToGrid/>
                <w:color w:val="auto"/>
                <w:kern w:val="2"/>
                <w:sz w:val="24"/>
                <w:szCs w:val="24"/>
                <w:highlight w:val="none"/>
                <w:u w:val="none"/>
                <w:lang w:eastAsia="zh-CN"/>
              </w:rPr>
              <w:t>〕</w:t>
            </w:r>
            <w:r>
              <w:rPr>
                <w:rFonts w:hint="default" w:ascii="Times New Roman" w:hAnsi="Times New Roman" w:eastAsia="宋体" w:cs="Times New Roman"/>
                <w:snapToGrid/>
                <w:color w:val="auto"/>
                <w:kern w:val="2"/>
                <w:sz w:val="24"/>
                <w:szCs w:val="24"/>
                <w:highlight w:val="none"/>
                <w:u w:val="none"/>
              </w:rPr>
              <w:t>466号</w:t>
            </w:r>
            <w:r>
              <w:rPr>
                <w:rFonts w:ascii="Times New Roman" w:hAnsi="Times New Roman" w:eastAsia="宋体" w:cs="Times New Roman"/>
                <w:snapToGrid/>
                <w:color w:val="auto"/>
                <w:kern w:val="2"/>
                <w:sz w:val="24"/>
                <w:szCs w:val="24"/>
                <w:highlight w:val="none"/>
                <w:u w:val="none"/>
              </w:rPr>
              <w:t>）</w:t>
            </w:r>
            <w:r>
              <w:rPr>
                <w:rFonts w:hint="eastAsia" w:ascii="Times New Roman" w:hAnsi="Times New Roman" w:eastAsia="宋体" w:cs="Times New Roman"/>
                <w:snapToGrid/>
                <w:color w:val="auto"/>
                <w:kern w:val="2"/>
                <w:sz w:val="24"/>
                <w:szCs w:val="24"/>
                <w:highlight w:val="none"/>
                <w:u w:val="none"/>
              </w:rPr>
              <w:t>”</w:t>
            </w:r>
            <w:r>
              <w:rPr>
                <w:rFonts w:ascii="Times New Roman" w:hAnsi="Times New Roman" w:eastAsia="宋体" w:cs="Times New Roman"/>
                <w:snapToGrid/>
                <w:color w:val="auto"/>
                <w:kern w:val="2"/>
                <w:sz w:val="24"/>
                <w:szCs w:val="24"/>
                <w:highlight w:val="none"/>
                <w:u w:val="none"/>
              </w:rPr>
              <w:t>，禁止准入类共6项，涉及生态环境保护的3项，本项目符合性</w:t>
            </w:r>
            <w:r>
              <w:rPr>
                <w:rFonts w:hint="eastAsia" w:cs="Times New Roman"/>
                <w:snapToGrid/>
                <w:color w:val="auto"/>
                <w:kern w:val="2"/>
                <w:sz w:val="24"/>
                <w:szCs w:val="24"/>
                <w:highlight w:val="none"/>
                <w:u w:val="none"/>
                <w:lang w:eastAsia="zh-CN"/>
              </w:rPr>
              <w:t>如下：</w:t>
            </w:r>
          </w:p>
          <w:p w14:paraId="101FF4A4">
            <w:pPr>
              <w:ind w:firstLine="482"/>
              <w:rPr>
                <w:rFonts w:cs="Times New Roman"/>
                <w:b w:val="0"/>
                <w:bCs w:val="0"/>
                <w:color w:val="auto"/>
                <w:highlight w:val="none"/>
              </w:rPr>
            </w:pPr>
            <w:r>
              <w:rPr>
                <w:rFonts w:hint="eastAsia" w:cs="Times New Roman"/>
                <w:b w:val="0"/>
                <w:bCs w:val="0"/>
                <w:color w:val="auto"/>
                <w:highlight w:val="none"/>
                <w:lang w:eastAsia="zh-CN"/>
              </w:rPr>
              <w:t>①</w:t>
            </w:r>
            <w:r>
              <w:rPr>
                <w:rFonts w:cs="Times New Roman"/>
                <w:b w:val="0"/>
                <w:bCs w:val="0"/>
                <w:color w:val="auto"/>
                <w:highlight w:val="none"/>
              </w:rPr>
              <w:t>法律法规、国务院决定等明确设立且与市场准入相关的禁止性规定的分析</w:t>
            </w:r>
          </w:p>
          <w:p w14:paraId="34F8FA91">
            <w:pPr>
              <w:ind w:firstLine="480"/>
              <w:rPr>
                <w:rFonts w:cs="Times New Roman"/>
                <w:b w:val="0"/>
                <w:bCs w:val="0"/>
                <w:color w:val="auto"/>
                <w:highlight w:val="none"/>
              </w:rPr>
            </w:pPr>
            <w:r>
              <w:rPr>
                <w:rFonts w:cs="Times New Roman"/>
                <w:color w:val="auto"/>
                <w:highlight w:val="none"/>
              </w:rPr>
              <w:t>根据《国民经济行业分类》（GB/T4754-2017），本项目属于C3039其他建筑材料</w:t>
            </w:r>
            <w:r>
              <w:rPr>
                <w:rFonts w:cs="Times New Roman"/>
                <w:b w:val="0"/>
                <w:bCs w:val="0"/>
                <w:color w:val="auto"/>
                <w:highlight w:val="none"/>
              </w:rPr>
              <w:t>制造、C3099其他非金属矿物制品制造，根据《市场准入负面清单（2025年版）》与市场准入相关的禁止性规定，无建筑石料、机制砂相关的禁止措施，故本项目不属于《市场准入负面清单（2025年版）》禁止准入类中法律法规、国务院决定等明确设立且与市场准入相关的禁止性事项。</w:t>
            </w:r>
          </w:p>
          <w:p w14:paraId="4EB14EFD">
            <w:pPr>
              <w:ind w:firstLine="482"/>
              <w:rPr>
                <w:rFonts w:cs="Times New Roman"/>
                <w:b w:val="0"/>
                <w:bCs w:val="0"/>
                <w:color w:val="auto"/>
                <w:highlight w:val="none"/>
              </w:rPr>
            </w:pPr>
            <w:r>
              <w:rPr>
                <w:rFonts w:hint="eastAsia" w:cs="Times New Roman"/>
                <w:b w:val="0"/>
                <w:bCs w:val="0"/>
                <w:color w:val="auto"/>
                <w:highlight w:val="none"/>
                <w:lang w:eastAsia="zh-CN"/>
              </w:rPr>
              <w:t>②</w:t>
            </w:r>
            <w:r>
              <w:rPr>
                <w:rFonts w:cs="Times New Roman"/>
                <w:b w:val="0"/>
                <w:bCs w:val="0"/>
                <w:color w:val="auto"/>
                <w:highlight w:val="none"/>
              </w:rPr>
              <w:t>国家产业政策明令淘汰和限制的产品、技术、工艺、设备及行为的分析</w:t>
            </w:r>
          </w:p>
          <w:p w14:paraId="0330103D">
            <w:pPr>
              <w:ind w:firstLine="480"/>
              <w:rPr>
                <w:rFonts w:cs="Times New Roman"/>
                <w:b w:val="0"/>
                <w:bCs w:val="0"/>
                <w:color w:val="auto"/>
                <w:highlight w:val="none"/>
              </w:rPr>
            </w:pPr>
            <w:r>
              <w:rPr>
                <w:rFonts w:hint="eastAsia" w:cs="Times New Roman"/>
                <w:b w:val="0"/>
                <w:bCs w:val="0"/>
                <w:color w:val="auto"/>
                <w:highlight w:val="none"/>
                <w:lang w:val="en-US" w:eastAsia="zh-CN"/>
              </w:rPr>
              <w:t>A.</w:t>
            </w:r>
            <w:r>
              <w:rPr>
                <w:rFonts w:cs="Times New Roman"/>
                <w:b w:val="0"/>
                <w:bCs w:val="0"/>
                <w:color w:val="auto"/>
                <w:highlight w:val="none"/>
              </w:rPr>
              <w:t>对照《产业结构调整指导目录（2024年本）》，项目不属于其规定的鼓励类、限制类和淘汰类项目，因此，本项目属于允许类建设项目。</w:t>
            </w:r>
          </w:p>
          <w:p w14:paraId="65EB9CD8">
            <w:pPr>
              <w:ind w:firstLine="480"/>
              <w:rPr>
                <w:rFonts w:cs="Times New Roman"/>
                <w:b w:val="0"/>
                <w:bCs w:val="0"/>
                <w:color w:val="auto"/>
                <w:highlight w:val="none"/>
              </w:rPr>
            </w:pPr>
            <w:r>
              <w:rPr>
                <w:rFonts w:hint="eastAsia" w:cs="Times New Roman"/>
                <w:b w:val="0"/>
                <w:bCs w:val="0"/>
                <w:color w:val="auto"/>
                <w:highlight w:val="none"/>
                <w:lang w:val="en-US" w:eastAsia="zh-CN"/>
              </w:rPr>
              <w:t>B.</w:t>
            </w:r>
            <w:r>
              <w:rPr>
                <w:rFonts w:cs="Times New Roman"/>
                <w:b w:val="0"/>
                <w:bCs w:val="0"/>
                <w:color w:val="auto"/>
                <w:highlight w:val="none"/>
              </w:rPr>
              <w:t>经查阅《高耗能落后机电设备（产品）淘汰目录》（第一批至第四批），项目所用设备和产品不在上述目录内。</w:t>
            </w:r>
          </w:p>
          <w:p w14:paraId="1AECFC84">
            <w:pPr>
              <w:ind w:firstLine="480"/>
              <w:rPr>
                <w:rFonts w:cs="Times New Roman"/>
                <w:b w:val="0"/>
                <w:bCs w:val="0"/>
                <w:color w:val="auto"/>
                <w:highlight w:val="none"/>
              </w:rPr>
            </w:pPr>
            <w:r>
              <w:rPr>
                <w:rFonts w:hint="eastAsia" w:cs="Times New Roman"/>
                <w:b w:val="0"/>
                <w:bCs w:val="0"/>
                <w:color w:val="auto"/>
                <w:highlight w:val="none"/>
                <w:lang w:val="en-US" w:eastAsia="zh-CN"/>
              </w:rPr>
              <w:t>C.</w:t>
            </w:r>
            <w:r>
              <w:rPr>
                <w:rFonts w:cs="Times New Roman"/>
                <w:b w:val="0"/>
                <w:bCs w:val="0"/>
                <w:color w:val="auto"/>
                <w:highlight w:val="none"/>
              </w:rPr>
              <w:t>对照《限期淘汰产生严重污染环境的工业固体废物的落后生产工艺设备名录》，项目生产工艺及所用设备不属于该名录中淘汰类工艺及设备。</w:t>
            </w:r>
          </w:p>
          <w:p w14:paraId="10A0099B">
            <w:pPr>
              <w:ind w:firstLine="480"/>
              <w:rPr>
                <w:rFonts w:cs="Times New Roman"/>
                <w:b w:val="0"/>
                <w:bCs w:val="0"/>
                <w:color w:val="auto"/>
                <w:highlight w:val="none"/>
              </w:rPr>
            </w:pPr>
            <w:r>
              <w:rPr>
                <w:rFonts w:hint="eastAsia" w:cs="Times New Roman"/>
                <w:b w:val="0"/>
                <w:bCs w:val="0"/>
                <w:color w:val="auto"/>
                <w:highlight w:val="none"/>
                <w:lang w:val="en-US" w:eastAsia="zh-CN"/>
              </w:rPr>
              <w:t>D.</w:t>
            </w:r>
            <w:r>
              <w:rPr>
                <w:rFonts w:cs="Times New Roman"/>
                <w:b w:val="0"/>
                <w:bCs w:val="0"/>
                <w:color w:val="auto"/>
                <w:highlight w:val="none"/>
              </w:rPr>
              <w:t>本项目已取得了围场满族蒙古族自治县数据和政务服务局出具的《企业投资项目备案信息》，备案编号为：</w:t>
            </w:r>
            <w:r>
              <w:rPr>
                <w:rFonts w:hint="eastAsia" w:cs="Times New Roman"/>
                <w:b w:val="0"/>
                <w:bCs w:val="0"/>
                <w:color w:val="auto"/>
                <w:highlight w:val="none"/>
                <w:lang w:eastAsia="zh-CN"/>
              </w:rPr>
              <w:t>围数政备字〔2025〕47号</w:t>
            </w:r>
            <w:r>
              <w:rPr>
                <w:rFonts w:cs="Times New Roman"/>
                <w:b w:val="0"/>
                <w:bCs w:val="0"/>
                <w:color w:val="auto"/>
                <w:highlight w:val="none"/>
              </w:rPr>
              <w:t>。本期项目建设1套石料加工生产线及其配套设施，符合国家产业政策中相关规定。</w:t>
            </w:r>
          </w:p>
          <w:p w14:paraId="669D34E1">
            <w:pPr>
              <w:ind w:firstLine="482"/>
              <w:rPr>
                <w:rFonts w:cs="Times New Roman"/>
                <w:b w:val="0"/>
                <w:bCs w:val="0"/>
                <w:color w:val="auto"/>
                <w:highlight w:val="none"/>
              </w:rPr>
            </w:pPr>
            <w:r>
              <w:rPr>
                <w:rFonts w:hint="eastAsia" w:cs="Times New Roman"/>
                <w:b w:val="0"/>
                <w:bCs w:val="0"/>
                <w:color w:val="auto"/>
                <w:highlight w:val="none"/>
                <w:lang w:eastAsia="zh-CN"/>
              </w:rPr>
              <w:t>③</w:t>
            </w:r>
            <w:r>
              <w:rPr>
                <w:rFonts w:cs="Times New Roman"/>
                <w:b w:val="0"/>
                <w:bCs w:val="0"/>
                <w:color w:val="auto"/>
                <w:highlight w:val="none"/>
              </w:rPr>
              <w:t>禁止不符合主体功能区建设要求的各类开发活动要求的分析</w:t>
            </w:r>
          </w:p>
          <w:p w14:paraId="38029712">
            <w:pPr>
              <w:ind w:firstLine="480"/>
              <w:rPr>
                <w:rFonts w:cs="Times New Roman"/>
                <w:b w:val="0"/>
                <w:bCs w:val="0"/>
                <w:color w:val="auto"/>
                <w:highlight w:val="none"/>
              </w:rPr>
            </w:pPr>
            <w:r>
              <w:rPr>
                <w:rFonts w:cs="Times New Roman"/>
                <w:b w:val="0"/>
                <w:bCs w:val="0"/>
                <w:color w:val="auto"/>
                <w:highlight w:val="none"/>
              </w:rPr>
              <w:t>根据本项目“4.规划符合性分析”可知，本项目符合《河北省主体功能区规划》《围场满族蒙古族自治县国土空间总体规划》要求，具体内容分析详见“4.环境保护规划符合性分析”。</w:t>
            </w:r>
          </w:p>
          <w:p w14:paraId="4A5FF474">
            <w:pPr>
              <w:ind w:firstLine="482"/>
              <w:rPr>
                <w:rFonts w:hint="eastAsia"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2</w:t>
            </w:r>
            <w:r>
              <w:rPr>
                <w:rFonts w:hint="eastAsia" w:cs="Times New Roman"/>
                <w:b/>
                <w:bCs/>
                <w:color w:val="auto"/>
                <w:highlight w:val="none"/>
                <w:lang w:eastAsia="zh-CN"/>
              </w:rPr>
              <w:t>）与</w:t>
            </w:r>
            <w:r>
              <w:rPr>
                <w:rFonts w:hint="eastAsia" w:cs="Times New Roman"/>
                <w:b/>
                <w:bCs/>
                <w:color w:val="auto"/>
                <w:highlight w:val="none"/>
              </w:rPr>
              <w:t>许可准入</w:t>
            </w:r>
            <w:r>
              <w:rPr>
                <w:rFonts w:hint="eastAsia" w:cs="Times New Roman"/>
                <w:b/>
                <w:bCs/>
                <w:color w:val="auto"/>
                <w:highlight w:val="none"/>
                <w:lang w:eastAsia="zh-CN"/>
              </w:rPr>
              <w:t>类</w:t>
            </w:r>
            <w:r>
              <w:rPr>
                <w:rFonts w:hint="eastAsia" w:cs="Times New Roman"/>
                <w:b/>
                <w:bCs/>
                <w:color w:val="auto"/>
                <w:highlight w:val="none"/>
              </w:rPr>
              <w:t>负面清单符合性分析</w:t>
            </w:r>
          </w:p>
          <w:p w14:paraId="2AF459F5">
            <w:pPr>
              <w:ind w:firstLine="482"/>
              <w:rPr>
                <w:rFonts w:cs="Times New Roman"/>
                <w:b w:val="0"/>
                <w:bCs w:val="0"/>
                <w:color w:val="auto"/>
                <w:highlight w:val="none"/>
              </w:rPr>
            </w:pPr>
            <w:r>
              <w:rPr>
                <w:rFonts w:hint="eastAsia" w:cs="Times New Roman"/>
                <w:b w:val="0"/>
                <w:bCs w:val="0"/>
                <w:color w:val="auto"/>
                <w:highlight w:val="none"/>
              </w:rPr>
              <w:t>经查阅《市场准入负面清单</w:t>
            </w:r>
            <w:r>
              <w:rPr>
                <w:rFonts w:hint="eastAsia" w:cs="Times New Roman"/>
                <w:b w:val="0"/>
                <w:bCs w:val="0"/>
                <w:color w:val="auto"/>
                <w:highlight w:val="none"/>
                <w:lang w:eastAsia="zh-CN"/>
              </w:rPr>
              <w:t>（</w:t>
            </w:r>
            <w:r>
              <w:rPr>
                <w:rFonts w:hint="eastAsia" w:cs="Times New Roman"/>
                <w:b w:val="0"/>
                <w:bCs w:val="0"/>
                <w:color w:val="auto"/>
                <w:highlight w:val="none"/>
              </w:rPr>
              <w:t>2025年版</w:t>
            </w:r>
            <w:r>
              <w:rPr>
                <w:rFonts w:hint="eastAsia" w:cs="Times New Roman"/>
                <w:b w:val="0"/>
                <w:bCs w:val="0"/>
                <w:color w:val="auto"/>
                <w:highlight w:val="none"/>
                <w:lang w:eastAsia="zh-CN"/>
              </w:rPr>
              <w:t>）</w:t>
            </w:r>
            <w:r>
              <w:rPr>
                <w:rFonts w:hint="eastAsia" w:cs="Times New Roman"/>
                <w:b w:val="0"/>
                <w:bCs w:val="0"/>
                <w:color w:val="auto"/>
                <w:highlight w:val="none"/>
              </w:rPr>
              <w:t>》中许可准入负面清单可知，共有21大类许可准入类项目，本</w:t>
            </w:r>
            <w:r>
              <w:rPr>
                <w:rFonts w:hint="eastAsia" w:cs="Times New Roman"/>
                <w:b w:val="0"/>
                <w:bCs w:val="0"/>
                <w:color w:val="auto"/>
                <w:highlight w:val="none"/>
                <w:lang w:eastAsia="zh-CN"/>
              </w:rPr>
              <w:t>扩建</w:t>
            </w:r>
            <w:r>
              <w:rPr>
                <w:rFonts w:hint="eastAsia" w:cs="Times New Roman"/>
                <w:b w:val="0"/>
                <w:bCs w:val="0"/>
                <w:color w:val="auto"/>
                <w:highlight w:val="none"/>
              </w:rPr>
              <w:t>项目属于C3039其他建筑材料制造</w:t>
            </w:r>
            <w:r>
              <w:rPr>
                <w:rFonts w:hint="eastAsia" w:cs="Times New Roman"/>
                <w:b w:val="0"/>
                <w:bCs w:val="0"/>
                <w:color w:val="auto"/>
                <w:highlight w:val="none"/>
                <w:lang w:eastAsia="zh-CN"/>
              </w:rPr>
              <w:t>、</w:t>
            </w:r>
            <w:r>
              <w:rPr>
                <w:rFonts w:hint="eastAsia" w:cs="Times New Roman"/>
                <w:b w:val="0"/>
                <w:bCs w:val="0"/>
                <w:color w:val="auto"/>
                <w:highlight w:val="none"/>
              </w:rPr>
              <w:t>C3099其他非金属矿物制品制造，对</w:t>
            </w:r>
            <w:r>
              <w:rPr>
                <w:rFonts w:hint="eastAsia" w:cs="Times New Roman"/>
                <w:b w:val="0"/>
                <w:bCs w:val="0"/>
                <w:color w:val="auto"/>
                <w:highlight w:val="none"/>
                <w:lang w:eastAsia="zh-CN"/>
              </w:rPr>
              <w:t>矿石开采的石料进行破碎加工</w:t>
            </w:r>
            <w:r>
              <w:rPr>
                <w:rFonts w:hint="eastAsia" w:cs="Times New Roman"/>
                <w:b w:val="0"/>
                <w:bCs w:val="0"/>
                <w:color w:val="auto"/>
                <w:highlight w:val="none"/>
              </w:rPr>
              <w:t>，不涉及</w:t>
            </w:r>
            <w:r>
              <w:rPr>
                <w:rFonts w:hint="eastAsia" w:cs="Times New Roman"/>
                <w:b w:val="0"/>
                <w:bCs w:val="0"/>
                <w:color w:val="auto"/>
                <w:highlight w:val="none"/>
                <w:lang w:eastAsia="zh-CN"/>
              </w:rPr>
              <w:t>采矿</w:t>
            </w:r>
            <w:r>
              <w:rPr>
                <w:rFonts w:hint="eastAsia" w:cs="Times New Roman"/>
                <w:b w:val="0"/>
                <w:bCs w:val="0"/>
                <w:color w:val="auto"/>
                <w:highlight w:val="none"/>
              </w:rPr>
              <w:t>，不属于许可准入类</w:t>
            </w:r>
            <w:r>
              <w:rPr>
                <w:rFonts w:hint="eastAsia" w:cs="Times New Roman"/>
                <w:b w:val="0"/>
                <w:bCs w:val="0"/>
                <w:color w:val="auto"/>
                <w:highlight w:val="none"/>
                <w:lang w:eastAsia="zh-CN"/>
              </w:rPr>
              <w:t>（二）采矿业等</w:t>
            </w:r>
            <w:r>
              <w:rPr>
                <w:rFonts w:hint="eastAsia" w:cs="Times New Roman"/>
                <w:b w:val="0"/>
                <w:bCs w:val="0"/>
                <w:color w:val="auto"/>
                <w:highlight w:val="none"/>
              </w:rPr>
              <w:t>项目中许可准入措施描述内容。</w:t>
            </w:r>
          </w:p>
          <w:p w14:paraId="7722EBBC">
            <w:pPr>
              <w:ind w:firstLine="480"/>
              <w:rPr>
                <w:rFonts w:hint="eastAsia" w:eastAsia="宋体"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eastAsia" w:cs="Times New Roman"/>
                <w:b/>
                <w:bCs/>
                <w:color w:val="auto"/>
                <w:highlight w:val="none"/>
                <w:lang w:eastAsia="zh-CN"/>
              </w:rPr>
              <w:t>）与市场准入相关的禁止性规定符合性分析</w:t>
            </w:r>
          </w:p>
          <w:p w14:paraId="491C44C7">
            <w:pPr>
              <w:ind w:firstLine="480"/>
              <w:rPr>
                <w:rFonts w:cs="Times New Roman"/>
                <w:color w:val="auto"/>
                <w:highlight w:val="none"/>
              </w:rPr>
            </w:pPr>
            <w:r>
              <w:rPr>
                <w:rFonts w:hint="eastAsia" w:cs="Times New Roman"/>
                <w:b w:val="0"/>
                <w:bCs w:val="0"/>
                <w:color w:val="auto"/>
                <w:highlight w:val="none"/>
              </w:rPr>
              <w:t>经查阅《市场准入负面清单</w:t>
            </w:r>
            <w:r>
              <w:rPr>
                <w:rFonts w:hint="eastAsia" w:cs="Times New Roman"/>
                <w:b w:val="0"/>
                <w:bCs w:val="0"/>
                <w:color w:val="auto"/>
                <w:highlight w:val="none"/>
                <w:lang w:eastAsia="zh-CN"/>
              </w:rPr>
              <w:t>（</w:t>
            </w:r>
            <w:r>
              <w:rPr>
                <w:rFonts w:hint="eastAsia" w:cs="Times New Roman"/>
                <w:b w:val="0"/>
                <w:bCs w:val="0"/>
                <w:color w:val="auto"/>
                <w:highlight w:val="none"/>
              </w:rPr>
              <w:t>2025年版</w:t>
            </w:r>
            <w:r>
              <w:rPr>
                <w:rFonts w:hint="eastAsia" w:cs="Times New Roman"/>
                <w:b w:val="0"/>
                <w:bCs w:val="0"/>
                <w:color w:val="auto"/>
                <w:highlight w:val="none"/>
                <w:lang w:eastAsia="zh-CN"/>
              </w:rPr>
              <w:t>）</w:t>
            </w:r>
            <w:r>
              <w:rPr>
                <w:rFonts w:hint="eastAsia" w:cs="Times New Roman"/>
                <w:b w:val="0"/>
                <w:bCs w:val="0"/>
                <w:color w:val="auto"/>
                <w:highlight w:val="none"/>
              </w:rPr>
              <w:t>》中</w:t>
            </w:r>
            <w:r>
              <w:rPr>
                <w:rFonts w:hint="eastAsia" w:cs="Times New Roman"/>
                <w:b w:val="0"/>
                <w:bCs w:val="0"/>
                <w:color w:val="auto"/>
                <w:highlight w:val="none"/>
                <w:lang w:eastAsia="zh-CN"/>
              </w:rPr>
              <w:t>与市场准入相关的禁止性规定</w:t>
            </w:r>
            <w:r>
              <w:rPr>
                <w:rFonts w:hint="eastAsia" w:cs="Times New Roman"/>
                <w:b w:val="0"/>
                <w:bCs w:val="0"/>
                <w:color w:val="auto"/>
                <w:highlight w:val="none"/>
              </w:rPr>
              <w:t>可知，共有</w:t>
            </w:r>
            <w:r>
              <w:rPr>
                <w:rFonts w:hint="eastAsia" w:cs="Times New Roman"/>
                <w:b w:val="0"/>
                <w:bCs w:val="0"/>
                <w:color w:val="auto"/>
                <w:highlight w:val="none"/>
                <w:lang w:val="en-US" w:eastAsia="zh-CN"/>
              </w:rPr>
              <w:t>15</w:t>
            </w:r>
            <w:r>
              <w:rPr>
                <w:rFonts w:hint="eastAsia" w:cs="Times New Roman"/>
                <w:b w:val="0"/>
                <w:bCs w:val="0"/>
                <w:color w:val="auto"/>
                <w:highlight w:val="none"/>
              </w:rPr>
              <w:t>大类</w:t>
            </w:r>
            <w:r>
              <w:rPr>
                <w:rFonts w:hint="eastAsia" w:cs="Times New Roman"/>
                <w:b w:val="0"/>
                <w:bCs w:val="0"/>
                <w:color w:val="auto"/>
                <w:highlight w:val="none"/>
                <w:lang w:eastAsia="zh-CN"/>
              </w:rPr>
              <w:t>与市场准入相关的禁止性规定</w:t>
            </w:r>
            <w:r>
              <w:rPr>
                <w:rFonts w:hint="eastAsia" w:cs="Times New Roman"/>
                <w:b w:val="0"/>
                <w:bCs w:val="0"/>
                <w:color w:val="auto"/>
                <w:highlight w:val="none"/>
              </w:rPr>
              <w:t>，本</w:t>
            </w:r>
            <w:r>
              <w:rPr>
                <w:rFonts w:hint="eastAsia" w:cs="Times New Roman"/>
                <w:b w:val="0"/>
                <w:bCs w:val="0"/>
                <w:color w:val="auto"/>
                <w:highlight w:val="none"/>
                <w:lang w:eastAsia="zh-CN"/>
              </w:rPr>
              <w:t>扩建</w:t>
            </w:r>
            <w:r>
              <w:rPr>
                <w:rFonts w:hint="eastAsia" w:cs="Times New Roman"/>
                <w:b w:val="0"/>
                <w:bCs w:val="0"/>
                <w:color w:val="auto"/>
                <w:highlight w:val="none"/>
              </w:rPr>
              <w:t>项目属于C3039其他建筑材料制造</w:t>
            </w:r>
            <w:r>
              <w:rPr>
                <w:rFonts w:hint="eastAsia" w:cs="Times New Roman"/>
                <w:b w:val="0"/>
                <w:bCs w:val="0"/>
                <w:color w:val="auto"/>
                <w:highlight w:val="none"/>
                <w:lang w:eastAsia="zh-CN"/>
              </w:rPr>
              <w:t>、</w:t>
            </w:r>
            <w:r>
              <w:rPr>
                <w:rFonts w:hint="eastAsia" w:cs="Times New Roman"/>
                <w:b w:val="0"/>
                <w:bCs w:val="0"/>
                <w:color w:val="auto"/>
                <w:highlight w:val="none"/>
              </w:rPr>
              <w:t>C3099其他非金属矿物制品制造，对</w:t>
            </w:r>
            <w:r>
              <w:rPr>
                <w:rFonts w:hint="eastAsia" w:cs="Times New Roman"/>
                <w:b w:val="0"/>
                <w:bCs w:val="0"/>
                <w:color w:val="auto"/>
                <w:highlight w:val="none"/>
                <w:lang w:eastAsia="zh-CN"/>
              </w:rPr>
              <w:t>矿石开采的石料进行破碎加工</w:t>
            </w:r>
            <w:r>
              <w:rPr>
                <w:rFonts w:hint="eastAsia" w:cs="Times New Roman"/>
                <w:b w:val="0"/>
                <w:bCs w:val="0"/>
                <w:color w:val="auto"/>
                <w:highlight w:val="none"/>
              </w:rPr>
              <w:t>，不涉及</w:t>
            </w:r>
            <w:r>
              <w:rPr>
                <w:rFonts w:hint="eastAsia" w:cs="Times New Roman"/>
                <w:b w:val="0"/>
                <w:bCs w:val="0"/>
                <w:color w:val="auto"/>
                <w:highlight w:val="none"/>
                <w:lang w:eastAsia="zh-CN"/>
              </w:rPr>
              <w:t>采矿</w:t>
            </w:r>
            <w:r>
              <w:rPr>
                <w:rFonts w:hint="eastAsia" w:cs="Times New Roman"/>
                <w:b w:val="0"/>
                <w:bCs w:val="0"/>
                <w:color w:val="auto"/>
                <w:highlight w:val="none"/>
              </w:rPr>
              <w:t>，不属于</w:t>
            </w:r>
            <w:r>
              <w:rPr>
                <w:rFonts w:hint="eastAsia" w:cs="Times New Roman"/>
                <w:b w:val="0"/>
                <w:bCs w:val="0"/>
                <w:color w:val="auto"/>
                <w:highlight w:val="none"/>
                <w:lang w:eastAsia="zh-CN"/>
              </w:rPr>
              <w:t>与市场准入相关的禁止性规定</w:t>
            </w:r>
            <w:r>
              <w:rPr>
                <w:rFonts w:hint="eastAsia" w:cs="Times New Roman"/>
                <w:b w:val="0"/>
                <w:bCs w:val="0"/>
                <w:color w:val="auto"/>
                <w:highlight w:val="none"/>
              </w:rPr>
              <w:t>中</w:t>
            </w:r>
            <w:r>
              <w:rPr>
                <w:rFonts w:hint="eastAsia" w:cs="Times New Roman"/>
                <w:b w:val="0"/>
                <w:bCs w:val="0"/>
                <w:color w:val="auto"/>
                <w:highlight w:val="none"/>
                <w:lang w:eastAsia="zh-CN"/>
              </w:rPr>
              <w:t>的</w:t>
            </w:r>
            <w:r>
              <w:rPr>
                <w:rFonts w:hint="eastAsia" w:cs="Times New Roman"/>
                <w:b w:val="0"/>
                <w:bCs w:val="0"/>
                <w:color w:val="auto"/>
                <w:highlight w:val="none"/>
              </w:rPr>
              <w:t>描述内容。</w:t>
            </w:r>
          </w:p>
          <w:p w14:paraId="6B93E13A">
            <w:pPr>
              <w:ind w:firstLine="480"/>
              <w:rPr>
                <w:rFonts w:cs="Times New Roman"/>
                <w:color w:val="auto"/>
                <w:highlight w:val="none"/>
              </w:rPr>
            </w:pPr>
            <w:r>
              <w:rPr>
                <w:rFonts w:cs="Times New Roman"/>
                <w:color w:val="auto"/>
                <w:highlight w:val="none"/>
              </w:rPr>
              <w:t>综上所述，项目符合相关政策要求。</w:t>
            </w:r>
          </w:p>
          <w:p w14:paraId="4AF00734">
            <w:pPr>
              <w:ind w:firstLine="482"/>
              <w:rPr>
                <w:rFonts w:cs="Times New Roman"/>
                <w:b/>
                <w:bCs/>
                <w:color w:val="auto"/>
                <w:highlight w:val="none"/>
              </w:rPr>
            </w:pPr>
            <w:r>
              <w:rPr>
                <w:rFonts w:cs="Times New Roman"/>
                <w:b/>
                <w:bCs/>
                <w:color w:val="auto"/>
                <w:highlight w:val="none"/>
              </w:rPr>
              <w:t>2、选址合理性分析</w:t>
            </w:r>
          </w:p>
          <w:p w14:paraId="27ABB10C">
            <w:pPr>
              <w:ind w:firstLine="480"/>
              <w:rPr>
                <w:rFonts w:hint="eastAsia" w:eastAsia="宋体" w:cs="Times New Roman"/>
                <w:color w:val="auto"/>
                <w:highlight w:val="none"/>
                <w:lang w:eastAsia="zh-CN"/>
              </w:rPr>
            </w:pPr>
            <w:r>
              <w:rPr>
                <w:rFonts w:hint="eastAsia" w:cs="Times New Roman"/>
                <w:color w:val="auto"/>
                <w:highlight w:val="none"/>
                <w:lang w:eastAsia="zh-CN"/>
              </w:rPr>
              <w:t>①周围环境敏感性分析</w:t>
            </w:r>
          </w:p>
          <w:p w14:paraId="75513220">
            <w:pPr>
              <w:ind w:firstLine="480"/>
              <w:rPr>
                <w:rFonts w:cs="Times New Roman"/>
                <w:color w:val="auto"/>
                <w:highlight w:val="none"/>
              </w:rPr>
            </w:pPr>
            <w:r>
              <w:rPr>
                <w:rFonts w:cs="Times New Roman"/>
                <w:color w:val="auto"/>
                <w:highlight w:val="none"/>
              </w:rPr>
              <w:t>项目选址位于承德市围场满族蒙古族自治县腰站镇根菜沟村，矿区中心坐标东经117°57′12.671″，北纬41°57′29.019″。项目利用企业现有矿区</w:t>
            </w:r>
            <w:r>
              <w:rPr>
                <w:rFonts w:hint="eastAsia" w:cs="Times New Roman"/>
                <w:color w:val="auto"/>
                <w:highlight w:val="none"/>
                <w:lang w:eastAsia="zh-CN"/>
              </w:rPr>
              <w:t>矿石加工区</w:t>
            </w:r>
            <w:r>
              <w:rPr>
                <w:rFonts w:cs="Times New Roman"/>
                <w:color w:val="auto"/>
                <w:highlight w:val="none"/>
              </w:rPr>
              <w:t>内加工车间部分闲置厂房进行建设生产，该场地用途为工业用地（采矿用地）。现有矿区四至均为山地，距本项目建设位置最近的敏感点为窑沟，距离为1800m。项目占地不涉及饮用水水源保护区、珍稀动、植物资源、重点文物、自然保护区、生态敏感区等环境敏感区域。</w:t>
            </w:r>
          </w:p>
          <w:p w14:paraId="1BD298EC">
            <w:pPr>
              <w:ind w:firstLine="480"/>
              <w:rPr>
                <w:rFonts w:hint="eastAsia" w:cs="Times New Roman"/>
                <w:color w:val="auto"/>
                <w:highlight w:val="none"/>
                <w:lang w:val="en-US" w:eastAsia="zh-CN"/>
              </w:rPr>
            </w:pPr>
            <w:r>
              <w:rPr>
                <w:rFonts w:hint="eastAsia" w:cs="Times New Roman"/>
                <w:color w:val="auto"/>
                <w:highlight w:val="none"/>
                <w:lang w:val="en-US" w:eastAsia="zh-CN"/>
              </w:rPr>
              <w:t>②占地区域压占矿产资源情况分析</w:t>
            </w:r>
          </w:p>
          <w:p w14:paraId="30C895FD">
            <w:pPr>
              <w:ind w:firstLine="480"/>
              <w:rPr>
                <w:rFonts w:hint="default" w:cs="Times New Roman"/>
                <w:color w:val="auto"/>
                <w:highlight w:val="none"/>
                <w:lang w:val="en-US"/>
              </w:rPr>
            </w:pPr>
            <w:r>
              <w:rPr>
                <w:rFonts w:hint="eastAsia" w:cs="Times New Roman"/>
                <w:color w:val="auto"/>
                <w:highlight w:val="none"/>
                <w:lang w:val="en-US" w:eastAsia="zh-CN"/>
              </w:rPr>
              <w:t>为保护工业场地及办公生活区不受爆破作业影响，矿山正式开采10年内，矿石加工区300m范围内矿体划分为不爆破开采区，其余区域划分为爆破开采区，矿石加工区位于爆破警戒线外；本次扩建加工车间压占部分矿产资源，但10年内该部分矿产资源不进行开采，10年后加工车间迁出（该工程另行办理环保手续），迁出后不再压占矿产资源。</w:t>
            </w:r>
          </w:p>
          <w:p w14:paraId="3442A487">
            <w:pPr>
              <w:ind w:firstLine="480"/>
              <w:rPr>
                <w:rFonts w:hint="eastAsia" w:cs="Times New Roman"/>
                <w:color w:val="auto"/>
                <w:highlight w:val="none"/>
                <w:lang w:eastAsia="zh-CN"/>
              </w:rPr>
            </w:pPr>
            <w:r>
              <w:rPr>
                <w:rFonts w:hint="eastAsia" w:cs="Times New Roman"/>
                <w:color w:val="auto"/>
                <w:highlight w:val="none"/>
                <w:lang w:eastAsia="zh-CN"/>
              </w:rPr>
              <w:t>④项目占地与环境敏感区关系分析</w:t>
            </w:r>
          </w:p>
          <w:p w14:paraId="01BF76B8">
            <w:pPr>
              <w:ind w:firstLine="480"/>
              <w:rPr>
                <w:rFonts w:hint="eastAsia" w:cs="Times New Roman"/>
                <w:color w:val="auto"/>
                <w:highlight w:val="none"/>
                <w:lang w:eastAsia="zh-CN"/>
              </w:rPr>
            </w:pPr>
            <w:r>
              <w:rPr>
                <w:rFonts w:hint="eastAsia" w:cs="Times New Roman"/>
                <w:color w:val="auto"/>
                <w:highlight w:val="none"/>
                <w:lang w:val="en-US" w:eastAsia="zh-CN"/>
              </w:rPr>
              <w:t>2024年5月30日，围场满族蒙古族自治县人民政府出具关于承德琦玥矿产品销售有限公司查正玄武岩开采加工建设项目有关情况的说明，明确该项目不在生态保护红线范围内，未占用基本农田，未占用各类自然保护区、风景名胜区、饮用水水源保护区，不在铁路、高速公路两侧各1000米范围内，符合相关政策。</w:t>
            </w:r>
          </w:p>
          <w:p w14:paraId="1DD4E00F">
            <w:pPr>
              <w:ind w:firstLine="480"/>
              <w:rPr>
                <w:rFonts w:hint="eastAsia" w:cs="Times New Roman"/>
                <w:color w:val="auto"/>
                <w:highlight w:val="none"/>
                <w:lang w:val="en-US" w:eastAsia="zh-CN"/>
              </w:rPr>
            </w:pPr>
            <w:r>
              <w:rPr>
                <w:rFonts w:hint="eastAsia" w:cs="Times New Roman"/>
                <w:color w:val="auto"/>
                <w:highlight w:val="none"/>
                <w:lang w:val="en-US" w:eastAsia="zh-CN"/>
              </w:rPr>
              <w:t>承德市生态环境局围场满族蒙古族自治县分局于2024年3月27日出具了关于承德琦玥矿产品销售有限公司选址意见的函，该项目选址不在集中式饮用水水源地范围内。</w:t>
            </w:r>
          </w:p>
          <w:p w14:paraId="764F4616">
            <w:pPr>
              <w:ind w:firstLine="480"/>
              <w:rPr>
                <w:rFonts w:hint="eastAsia" w:cs="Times New Roman"/>
                <w:color w:val="auto"/>
                <w:highlight w:val="none"/>
                <w:lang w:val="en-US" w:eastAsia="zh-CN"/>
              </w:rPr>
            </w:pPr>
            <w:r>
              <w:rPr>
                <w:rFonts w:hint="eastAsia" w:cs="Times New Roman"/>
                <w:color w:val="auto"/>
                <w:highlight w:val="none"/>
                <w:lang w:val="en-US" w:eastAsia="zh-CN"/>
              </w:rPr>
              <w:t>围场满族蒙古族自治县林业和草原局于2022年12月10日出具说明，明确承德琦玥矿产品销售有限公司查正玄武岩开采加工建设项目不占用退耕还林林地、基本草原及草地；于2024年4月1日出具关于该项目用地说明，明确该项目用地范围未发现与县内自然保护区存在重叠，不涉及风景名胜区。</w:t>
            </w:r>
          </w:p>
          <w:p w14:paraId="22D79428">
            <w:pPr>
              <w:ind w:firstLine="480"/>
              <w:rPr>
                <w:rFonts w:hint="eastAsia" w:cs="Times New Roman"/>
                <w:color w:val="auto"/>
                <w:highlight w:val="none"/>
                <w:lang w:val="en-US" w:eastAsia="zh-CN"/>
              </w:rPr>
            </w:pPr>
            <w:r>
              <w:rPr>
                <w:rFonts w:hint="eastAsia" w:cs="Times New Roman"/>
                <w:color w:val="auto"/>
                <w:highlight w:val="none"/>
                <w:lang w:val="en-US" w:eastAsia="zh-CN"/>
              </w:rPr>
              <w:t>围场满族蒙古族自治县自然资源和规划局于2024年4月11日出具了情况说明，明确承德琦玥矿产品销售有限公司查正玄武岩开采加工建设项目坐标范围内不占用永久基本农田。</w:t>
            </w:r>
          </w:p>
          <w:p w14:paraId="0A150287">
            <w:pPr>
              <w:ind w:firstLine="480"/>
              <w:rPr>
                <w:rFonts w:hint="eastAsia" w:cs="Times New Roman"/>
                <w:color w:val="auto"/>
                <w:highlight w:val="none"/>
                <w:lang w:val="en-US" w:eastAsia="zh-CN"/>
              </w:rPr>
            </w:pPr>
            <w:r>
              <w:rPr>
                <w:rFonts w:hint="eastAsia" w:cs="Times New Roman"/>
                <w:color w:val="auto"/>
                <w:highlight w:val="none"/>
                <w:lang w:val="en-US" w:eastAsia="zh-CN"/>
              </w:rPr>
              <w:t>围场满族蒙古族自治县旅游和文化广电局于2024年5月17日出具关于该项目选址意见，明确承德琦玥矿产品销售有限公司查正玄武岩开采加工建设项目用地范围内未发现具有重要历史文化价值的文化遗迹，同意该项目建设。</w:t>
            </w:r>
          </w:p>
          <w:p w14:paraId="46FCE678">
            <w:pPr>
              <w:ind w:firstLine="480"/>
              <w:rPr>
                <w:rFonts w:hint="eastAsia" w:eastAsia="宋体" w:cs="Times New Roman"/>
                <w:color w:val="auto"/>
                <w:highlight w:val="none"/>
                <w:lang w:eastAsia="zh-CN"/>
              </w:rPr>
            </w:pPr>
            <w:r>
              <w:rPr>
                <w:rFonts w:hint="eastAsia" w:cs="Times New Roman"/>
                <w:color w:val="auto"/>
                <w:highlight w:val="none"/>
                <w:lang w:val="en-US" w:eastAsia="zh-CN"/>
              </w:rPr>
              <w:t>本项目在矿区范围内进行建设，为承德琦玥矿产品销售有限公司查正玄武岩开采加工建设项目的配套项目，因此本项目符合相关政策</w:t>
            </w:r>
            <w:r>
              <w:rPr>
                <w:rFonts w:cs="Times New Roman"/>
                <w:color w:val="auto"/>
                <w:highlight w:val="none"/>
              </w:rPr>
              <w:t>，项目的选址是可行的。</w:t>
            </w:r>
            <w:r>
              <w:rPr>
                <w:rFonts w:hint="eastAsia" w:cs="Times New Roman"/>
                <w:color w:val="auto"/>
                <w:highlight w:val="none"/>
                <w:lang w:eastAsia="zh-CN"/>
              </w:rPr>
              <w:t>本项目与生态环境敏感区位置关系图见附图所示。</w:t>
            </w:r>
          </w:p>
          <w:p w14:paraId="6F225259">
            <w:pPr>
              <w:ind w:firstLine="482"/>
              <w:rPr>
                <w:rFonts w:cs="Times New Roman"/>
                <w:b/>
                <w:bCs/>
                <w:color w:val="auto"/>
                <w:highlight w:val="none"/>
              </w:rPr>
            </w:pPr>
            <w:r>
              <w:rPr>
                <w:rFonts w:cs="Times New Roman"/>
                <w:b/>
                <w:bCs/>
                <w:color w:val="auto"/>
                <w:highlight w:val="none"/>
              </w:rPr>
              <w:t>3、“三线一单”符合性分析</w:t>
            </w:r>
          </w:p>
          <w:p w14:paraId="12BE087C">
            <w:pPr>
              <w:ind w:firstLine="482"/>
              <w:rPr>
                <w:rFonts w:cs="Times New Roman"/>
                <w:b/>
                <w:bCs/>
                <w:color w:val="auto"/>
                <w:highlight w:val="none"/>
              </w:rPr>
            </w:pPr>
            <w:r>
              <w:rPr>
                <w:rFonts w:cs="Times New Roman"/>
                <w:b/>
                <w:bCs/>
                <w:color w:val="auto"/>
                <w:highlight w:val="none"/>
              </w:rPr>
              <w:t>（1）与《关于以改善环境质量为核心加强环境影响评价管理的通知》（环环评</w:t>
            </w:r>
            <w:r>
              <w:rPr>
                <w:rFonts w:hint="eastAsia" w:cs="Times New Roman"/>
                <w:b/>
                <w:bCs/>
                <w:color w:val="auto"/>
                <w:highlight w:val="none"/>
                <w:lang w:eastAsia="zh-CN"/>
              </w:rPr>
              <w:t>〔</w:t>
            </w:r>
            <w:r>
              <w:rPr>
                <w:rFonts w:cs="Times New Roman"/>
                <w:b/>
                <w:bCs/>
                <w:color w:val="auto"/>
                <w:highlight w:val="none"/>
              </w:rPr>
              <w:t>2016</w:t>
            </w:r>
            <w:r>
              <w:rPr>
                <w:rFonts w:hint="eastAsia" w:cs="Times New Roman"/>
                <w:b/>
                <w:bCs/>
                <w:color w:val="auto"/>
                <w:highlight w:val="none"/>
                <w:lang w:eastAsia="zh-CN"/>
              </w:rPr>
              <w:t>〕</w:t>
            </w:r>
            <w:r>
              <w:rPr>
                <w:rFonts w:cs="Times New Roman"/>
                <w:b/>
                <w:bCs/>
                <w:color w:val="auto"/>
                <w:highlight w:val="none"/>
              </w:rPr>
              <w:t>150号）符合性分析</w:t>
            </w:r>
          </w:p>
          <w:p w14:paraId="1F58431B">
            <w:pPr>
              <w:pStyle w:val="6"/>
              <w:ind w:firstLine="480"/>
              <w:rPr>
                <w:rFonts w:cs="Times New Roman"/>
                <w:color w:val="auto"/>
                <w:highlight w:val="none"/>
              </w:rPr>
            </w:pPr>
            <w:r>
              <w:rPr>
                <w:rFonts w:cs="Times New Roman"/>
                <w:color w:val="auto"/>
                <w:highlight w:val="none"/>
              </w:rPr>
              <w:t>①生态保护红线</w:t>
            </w:r>
          </w:p>
          <w:p w14:paraId="18133648">
            <w:pPr>
              <w:pStyle w:val="6"/>
              <w:ind w:firstLine="480"/>
              <w:rPr>
                <w:rFonts w:cs="Times New Roman"/>
                <w:color w:val="auto"/>
                <w:highlight w:val="none"/>
              </w:rPr>
            </w:pPr>
            <w:r>
              <w:rPr>
                <w:rFonts w:cs="Times New Roman"/>
                <w:color w:val="auto"/>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41628F8">
            <w:pPr>
              <w:pStyle w:val="6"/>
              <w:ind w:firstLine="480"/>
              <w:rPr>
                <w:rFonts w:cs="Times New Roman"/>
                <w:color w:val="auto"/>
                <w:highlight w:val="none"/>
              </w:rPr>
            </w:pPr>
            <w:r>
              <w:rPr>
                <w:rFonts w:hint="eastAsia" w:cs="Times New Roman"/>
                <w:color w:val="auto"/>
                <w:highlight w:val="none"/>
                <w:lang w:val="en-US" w:eastAsia="zh-CN"/>
              </w:rPr>
              <w:t>对照国土空间总体规划三区三线结果，</w:t>
            </w:r>
            <w:r>
              <w:rPr>
                <w:rFonts w:cs="Times New Roman"/>
                <w:color w:val="auto"/>
                <w:highlight w:val="none"/>
              </w:rPr>
              <w:t>本项目所在位置距离最近的生态保护红线（燕山水源涵养、生物多样性维护生态保护红线）650m，本项目占地不占用生态保护红线。</w:t>
            </w:r>
          </w:p>
          <w:p w14:paraId="6BD220DD">
            <w:pPr>
              <w:pStyle w:val="6"/>
              <w:ind w:firstLine="480"/>
              <w:rPr>
                <w:rFonts w:cs="Times New Roman"/>
                <w:color w:val="auto"/>
                <w:highlight w:val="none"/>
              </w:rPr>
            </w:pPr>
          </w:p>
          <w:p w14:paraId="4EB22E9C">
            <w:pPr>
              <w:pStyle w:val="6"/>
              <w:ind w:firstLine="480"/>
              <w:rPr>
                <w:rFonts w:cs="Times New Roman"/>
                <w:color w:val="auto"/>
                <w:highlight w:val="none"/>
              </w:rPr>
            </w:pPr>
          </w:p>
          <w:p w14:paraId="5AF19FC7">
            <w:pPr>
              <w:pStyle w:val="6"/>
              <w:ind w:firstLine="480"/>
              <w:rPr>
                <w:rFonts w:cs="Times New Roman"/>
                <w:color w:val="auto"/>
                <w:highlight w:val="none"/>
              </w:rPr>
            </w:pPr>
            <w:r>
              <w:rPr>
                <w:rFonts w:cs="Times New Roman"/>
                <w:color w:val="auto"/>
                <w:highlight w:val="none"/>
              </w:rPr>
              <w:drawing>
                <wp:anchor distT="0" distB="0" distL="114300" distR="114300" simplePos="0" relativeHeight="251666432" behindDoc="0" locked="0" layoutInCell="1" allowOverlap="1">
                  <wp:simplePos x="0" y="0"/>
                  <wp:positionH relativeFrom="column">
                    <wp:posOffset>140335</wp:posOffset>
                  </wp:positionH>
                  <wp:positionV relativeFrom="paragraph">
                    <wp:posOffset>10795</wp:posOffset>
                  </wp:positionV>
                  <wp:extent cx="5056505" cy="3554095"/>
                  <wp:effectExtent l="0" t="0" r="10795"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056505" cy="3554095"/>
                          </a:xfrm>
                          <a:prstGeom prst="rect">
                            <a:avLst/>
                          </a:prstGeom>
                          <a:noFill/>
                          <a:ln>
                            <a:noFill/>
                          </a:ln>
                        </pic:spPr>
                      </pic:pic>
                    </a:graphicData>
                  </a:graphic>
                </wp:anchor>
              </w:drawing>
            </w:r>
          </w:p>
          <w:p w14:paraId="1871D19D">
            <w:pPr>
              <w:pStyle w:val="6"/>
              <w:ind w:firstLine="480"/>
              <w:rPr>
                <w:rFonts w:cs="Times New Roman"/>
                <w:color w:val="auto"/>
                <w:highlight w:val="none"/>
              </w:rPr>
            </w:pPr>
          </w:p>
          <w:p w14:paraId="03E97BC6">
            <w:pPr>
              <w:pStyle w:val="6"/>
              <w:ind w:firstLine="480"/>
              <w:rPr>
                <w:rFonts w:cs="Times New Roman"/>
                <w:color w:val="auto"/>
                <w:highlight w:val="none"/>
              </w:rPr>
            </w:pPr>
          </w:p>
          <w:p w14:paraId="05C510C9">
            <w:pPr>
              <w:pStyle w:val="6"/>
              <w:ind w:firstLine="480"/>
              <w:rPr>
                <w:rFonts w:cs="Times New Roman"/>
                <w:color w:val="auto"/>
                <w:highlight w:val="none"/>
              </w:rPr>
            </w:pPr>
          </w:p>
          <w:p w14:paraId="0A13F5B7">
            <w:pPr>
              <w:pStyle w:val="6"/>
              <w:ind w:firstLine="480"/>
              <w:rPr>
                <w:rFonts w:cs="Times New Roman"/>
                <w:color w:val="auto"/>
                <w:highlight w:val="none"/>
              </w:rPr>
            </w:pPr>
          </w:p>
          <w:p w14:paraId="1647E2B4">
            <w:pPr>
              <w:pStyle w:val="6"/>
              <w:ind w:firstLine="480"/>
              <w:rPr>
                <w:rFonts w:cs="Times New Roman"/>
                <w:color w:val="auto"/>
                <w:highlight w:val="none"/>
              </w:rPr>
            </w:pPr>
          </w:p>
          <w:p w14:paraId="72324BF4">
            <w:pPr>
              <w:pStyle w:val="6"/>
              <w:ind w:firstLine="480"/>
              <w:rPr>
                <w:rFonts w:cs="Times New Roman"/>
                <w:color w:val="auto"/>
                <w:highlight w:val="none"/>
              </w:rPr>
            </w:pPr>
          </w:p>
          <w:p w14:paraId="7F76DFED">
            <w:pPr>
              <w:pStyle w:val="6"/>
              <w:ind w:firstLine="480"/>
              <w:rPr>
                <w:rFonts w:cs="Times New Roman"/>
                <w:color w:val="auto"/>
                <w:highlight w:val="none"/>
              </w:rPr>
            </w:pPr>
          </w:p>
          <w:p w14:paraId="128F66F3">
            <w:pPr>
              <w:pStyle w:val="6"/>
              <w:ind w:firstLine="480"/>
              <w:rPr>
                <w:rFonts w:cs="Times New Roman"/>
                <w:color w:val="auto"/>
                <w:highlight w:val="none"/>
              </w:rPr>
            </w:pPr>
          </w:p>
          <w:p w14:paraId="40AF7D82">
            <w:pPr>
              <w:pStyle w:val="6"/>
              <w:ind w:firstLine="480"/>
              <w:rPr>
                <w:rFonts w:cs="Times New Roman"/>
                <w:color w:val="auto"/>
                <w:highlight w:val="none"/>
              </w:rPr>
            </w:pPr>
          </w:p>
          <w:p w14:paraId="71FACF5D">
            <w:pPr>
              <w:pStyle w:val="6"/>
              <w:ind w:firstLine="480"/>
              <w:rPr>
                <w:rFonts w:cs="Times New Roman"/>
                <w:color w:val="auto"/>
                <w:highlight w:val="none"/>
              </w:rPr>
            </w:pPr>
          </w:p>
          <w:p w14:paraId="123DA475">
            <w:pPr>
              <w:pStyle w:val="6"/>
              <w:ind w:firstLine="480"/>
              <w:rPr>
                <w:rFonts w:cs="Times New Roman"/>
                <w:color w:val="auto"/>
                <w:highlight w:val="none"/>
              </w:rPr>
            </w:pPr>
          </w:p>
          <w:p w14:paraId="22117AE1">
            <w:pPr>
              <w:pStyle w:val="6"/>
              <w:ind w:left="0" w:leftChars="0" w:right="0" w:rightChars="0" w:firstLine="0" w:firstLineChars="0"/>
              <w:jc w:val="center"/>
              <w:rPr>
                <w:rFonts w:hint="default" w:eastAsia="宋体" w:cs="Times New Roman"/>
                <w:b/>
                <w:bCs/>
                <w:color w:val="auto"/>
                <w:highlight w:val="none"/>
                <w:lang w:val="en-US" w:eastAsia="zh-CN"/>
              </w:rPr>
            </w:pPr>
            <w:r>
              <w:rPr>
                <w:rFonts w:hint="eastAsia" w:cs="Times New Roman"/>
                <w:b/>
                <w:bCs/>
                <w:color w:val="auto"/>
                <w:highlight w:val="none"/>
                <w:lang w:eastAsia="zh-CN"/>
              </w:rPr>
              <w:t>图</w:t>
            </w:r>
            <w:r>
              <w:rPr>
                <w:rFonts w:hint="eastAsia" w:cs="Times New Roman"/>
                <w:b/>
                <w:bCs/>
                <w:color w:val="auto"/>
                <w:highlight w:val="none"/>
                <w:lang w:val="en-US" w:eastAsia="zh-CN"/>
              </w:rPr>
              <w:t>1-1    本项目与生态保护红线位置关系图</w:t>
            </w:r>
          </w:p>
          <w:p w14:paraId="512E9081">
            <w:pPr>
              <w:pStyle w:val="6"/>
              <w:ind w:firstLine="480"/>
              <w:rPr>
                <w:rFonts w:cs="Times New Roman"/>
                <w:color w:val="auto"/>
                <w:highlight w:val="none"/>
              </w:rPr>
            </w:pPr>
            <w:r>
              <w:rPr>
                <w:rFonts w:cs="Times New Roman"/>
                <w:color w:val="auto"/>
                <w:highlight w:val="none"/>
              </w:rPr>
              <w:t>②环境质量底线</w:t>
            </w:r>
          </w:p>
          <w:p w14:paraId="026A799C">
            <w:pPr>
              <w:pStyle w:val="6"/>
              <w:ind w:firstLine="480"/>
              <w:rPr>
                <w:rFonts w:cs="Times New Roman"/>
                <w:color w:val="auto"/>
                <w:highlight w:val="none"/>
              </w:rPr>
            </w:pPr>
            <w:r>
              <w:rPr>
                <w:rFonts w:cs="Times New Roman"/>
                <w:color w:val="auto"/>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49C819DB">
            <w:pPr>
              <w:pStyle w:val="6"/>
              <w:ind w:firstLine="480"/>
              <w:rPr>
                <w:rFonts w:cs="Times New Roman"/>
                <w:color w:val="auto"/>
                <w:highlight w:val="none"/>
              </w:rPr>
            </w:pPr>
            <w:r>
              <w:rPr>
                <w:rFonts w:cs="Times New Roman"/>
                <w:color w:val="auto"/>
                <w:highlight w:val="none"/>
              </w:rPr>
              <w:t>项目所在区环境质量底线分别为：</w:t>
            </w:r>
          </w:p>
          <w:p w14:paraId="1C94CBA4">
            <w:pPr>
              <w:pStyle w:val="6"/>
              <w:ind w:firstLine="480"/>
              <w:rPr>
                <w:rFonts w:cs="Times New Roman"/>
                <w:color w:val="auto"/>
                <w:highlight w:val="none"/>
              </w:rPr>
            </w:pPr>
            <w:r>
              <w:rPr>
                <w:rFonts w:cs="Times New Roman"/>
                <w:color w:val="auto"/>
                <w:highlight w:val="none"/>
              </w:rPr>
              <w:t>大气环境质量标准：《环境空气质量标准》（GB3095-2012）及修改单二级标准。</w:t>
            </w:r>
          </w:p>
          <w:p w14:paraId="13551E55">
            <w:pPr>
              <w:pStyle w:val="6"/>
              <w:ind w:firstLine="480"/>
              <w:rPr>
                <w:rFonts w:cs="Times New Roman"/>
                <w:color w:val="auto"/>
                <w:highlight w:val="none"/>
              </w:rPr>
            </w:pPr>
            <w:r>
              <w:rPr>
                <w:rFonts w:cs="Times New Roman"/>
                <w:color w:val="auto"/>
                <w:highlight w:val="none"/>
              </w:rPr>
              <w:t>声环境质量标准：《声环境质量标准》（GB3096-2008）中2类区标准。</w:t>
            </w:r>
          </w:p>
          <w:p w14:paraId="43796EDB">
            <w:pPr>
              <w:pStyle w:val="6"/>
              <w:ind w:firstLine="480"/>
              <w:rPr>
                <w:rFonts w:cs="Times New Roman"/>
                <w:color w:val="auto"/>
                <w:highlight w:val="none"/>
              </w:rPr>
            </w:pPr>
            <w:r>
              <w:rPr>
                <w:rFonts w:cs="Times New Roman"/>
                <w:color w:val="auto"/>
                <w:highlight w:val="none"/>
              </w:rPr>
              <w:t>土壤环境质量标准：项目建设用地执行《土壤环境质量 建设用地土壤污染风险管控标准（试行）》（GB36600-2018）、《建设用地土壤污染风险筛选值》（DB13/T5216-2022）第二类用地标准；农用地执行《土壤环境质量 农用地土壤污染风险管控标准（试行）》（GB15618-2018）风险筛选值要求。</w:t>
            </w:r>
          </w:p>
          <w:p w14:paraId="249EA871">
            <w:pPr>
              <w:pStyle w:val="6"/>
              <w:ind w:firstLine="480"/>
              <w:rPr>
                <w:rFonts w:cs="Times New Roman"/>
                <w:color w:val="auto"/>
                <w:highlight w:val="none"/>
              </w:rPr>
            </w:pPr>
            <w:r>
              <w:rPr>
                <w:rFonts w:cs="Times New Roman"/>
                <w:color w:val="auto"/>
                <w:highlight w:val="none"/>
              </w:rPr>
              <w:t>本项目为建筑用石加工项目，运营期在严格落实废气、废水、噪声、固废等污染防治措施前提下，项目的实施不会对周围环境产生明显影响，经预测，项目投产后，排放的污染物对评价范围内各环境要素的影响较小，不改变区域环境功能，项目的建设符合环境质量底线的要求。</w:t>
            </w:r>
          </w:p>
          <w:p w14:paraId="75B0CB91">
            <w:pPr>
              <w:pStyle w:val="6"/>
              <w:ind w:firstLine="480"/>
              <w:rPr>
                <w:rFonts w:hint="eastAsia" w:eastAsia="宋体" w:cs="Times New Roman"/>
                <w:color w:val="auto"/>
                <w:highlight w:val="none"/>
                <w:lang w:eastAsia="zh-CN"/>
              </w:rPr>
            </w:pPr>
            <w:r>
              <w:rPr>
                <w:rFonts w:cs="Times New Roman"/>
                <w:color w:val="auto"/>
                <w:highlight w:val="none"/>
              </w:rPr>
              <w:t>③</w:t>
            </w:r>
            <w:r>
              <w:rPr>
                <w:rFonts w:hint="eastAsia" w:cs="Times New Roman"/>
                <w:color w:val="auto"/>
                <w:highlight w:val="none"/>
                <w:lang w:eastAsia="zh-CN"/>
              </w:rPr>
              <w:t>资源利用上线</w:t>
            </w:r>
          </w:p>
          <w:p w14:paraId="1A7E75AF">
            <w:pPr>
              <w:pStyle w:val="6"/>
              <w:ind w:firstLine="480"/>
              <w:rPr>
                <w:rFonts w:cs="Times New Roman"/>
                <w:color w:val="auto"/>
                <w:highlight w:val="none"/>
              </w:rPr>
            </w:pPr>
            <w:r>
              <w:rPr>
                <w:rFonts w:cs="Times New Roman"/>
                <w:color w:val="auto"/>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007585BB">
            <w:pPr>
              <w:pStyle w:val="6"/>
              <w:ind w:firstLine="480"/>
              <w:rPr>
                <w:rFonts w:cs="Times New Roman"/>
                <w:color w:val="auto"/>
                <w:highlight w:val="none"/>
              </w:rPr>
            </w:pPr>
            <w:r>
              <w:rPr>
                <w:rFonts w:cs="Times New Roman"/>
                <w:color w:val="auto"/>
                <w:highlight w:val="none"/>
              </w:rPr>
              <w:t>项目用水主要为职工生活用水和生产用水，本项目矿区自备有1口水源井</w:t>
            </w:r>
            <w:r>
              <w:rPr>
                <w:rFonts w:hint="eastAsia" w:cs="Times New Roman"/>
                <w:color w:val="auto"/>
                <w:highlight w:val="none"/>
              </w:rPr>
              <w:t>（取水许可证见附件3）</w:t>
            </w:r>
            <w:r>
              <w:rPr>
                <w:rFonts w:cs="Times New Roman"/>
                <w:color w:val="auto"/>
                <w:highlight w:val="none"/>
              </w:rPr>
              <w:t>，水质良好，不足部分由附近村庄供给，通过水罐车在附近村庄取水后运至矿区内，送至各用水点。其中生活用水储存在办公生活区内的水桶中，加工车间抑尘用水储存于现有成品库内的储水池中。</w:t>
            </w:r>
            <w:r>
              <w:rPr>
                <w:rFonts w:hint="eastAsia" w:cs="Times New Roman"/>
                <w:color w:val="auto"/>
                <w:highlight w:val="none"/>
                <w:lang w:eastAsia="zh-CN"/>
              </w:rPr>
              <w:t>矿石加工区</w:t>
            </w:r>
            <w:r>
              <w:rPr>
                <w:rFonts w:cs="Times New Roman"/>
                <w:color w:val="auto"/>
                <w:highlight w:val="none"/>
              </w:rPr>
              <w:t>供电电源引自利生栈35KVA变电站，由10kV架空线路引至矿区，电源容量能满足生产需要。因此，本项目建设不会突破能源、水、土地等资源利用上线。</w:t>
            </w:r>
          </w:p>
          <w:p w14:paraId="37981187">
            <w:pPr>
              <w:pStyle w:val="6"/>
              <w:ind w:firstLine="480"/>
              <w:rPr>
                <w:rFonts w:cs="Times New Roman"/>
                <w:color w:val="auto"/>
                <w:highlight w:val="none"/>
              </w:rPr>
            </w:pPr>
            <w:r>
              <w:rPr>
                <w:rFonts w:cs="Times New Roman"/>
                <w:color w:val="auto"/>
                <w:highlight w:val="none"/>
              </w:rPr>
              <w:t>④环境准入负面清单</w:t>
            </w:r>
          </w:p>
          <w:p w14:paraId="5FE54388">
            <w:pPr>
              <w:pStyle w:val="6"/>
              <w:ind w:firstLine="480"/>
              <w:rPr>
                <w:rFonts w:cs="Times New Roman"/>
                <w:color w:val="auto"/>
                <w:highlight w:val="none"/>
              </w:rPr>
            </w:pPr>
            <w:r>
              <w:rPr>
                <w:rFonts w:cs="Times New Roman"/>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14:paraId="795C9564">
            <w:pPr>
              <w:pStyle w:val="6"/>
              <w:ind w:firstLine="480"/>
              <w:rPr>
                <w:rFonts w:cs="Times New Roman"/>
                <w:color w:val="auto"/>
                <w:highlight w:val="none"/>
              </w:rPr>
            </w:pPr>
            <w:r>
              <w:rPr>
                <w:rFonts w:cs="Times New Roman"/>
                <w:color w:val="auto"/>
                <w:highlight w:val="none"/>
              </w:rPr>
              <w:t>本项目不占压生态保护红线，各类自然保护地、饮用水水源保护区、海洋红线区等一般生态空间，项目所在区域不属于城市规划区、省级以上产业园区、港区和开发强度高、污染物排放强度大、环境问题较为突出的区域，本项目</w:t>
            </w:r>
            <w:r>
              <w:rPr>
                <w:rFonts w:hint="eastAsia" w:cs="Times New Roman"/>
                <w:color w:val="auto"/>
                <w:highlight w:val="none"/>
                <w:lang w:eastAsia="zh-CN"/>
              </w:rPr>
              <w:t>位</w:t>
            </w:r>
            <w:r>
              <w:rPr>
                <w:rFonts w:cs="Times New Roman"/>
                <w:color w:val="auto"/>
                <w:highlight w:val="none"/>
              </w:rPr>
              <w:t>于一般管控单元。项目建设符合国家和区域矿山开发建设项目环境准入条件，项目污染物经采取合理措施后达标排放。</w:t>
            </w:r>
          </w:p>
          <w:p w14:paraId="6FDC0720">
            <w:pPr>
              <w:pStyle w:val="6"/>
              <w:ind w:firstLine="480"/>
              <w:rPr>
                <w:rFonts w:cs="Times New Roman"/>
                <w:color w:val="auto"/>
                <w:highlight w:val="none"/>
              </w:rPr>
            </w:pPr>
            <w:r>
              <w:rPr>
                <w:rFonts w:cs="Times New Roman"/>
                <w:color w:val="auto"/>
                <w:highlight w:val="none"/>
              </w:rPr>
              <w:t>经分析，本项目符合河北省“三线一单”要求。</w:t>
            </w:r>
          </w:p>
          <w:p w14:paraId="670A42BF">
            <w:pPr>
              <w:widowControl/>
              <w:autoSpaceDE w:val="0"/>
              <w:autoSpaceDN w:val="0"/>
              <w:adjustRightInd w:val="0"/>
              <w:snapToGrid w:val="0"/>
              <w:ind w:firstLine="482"/>
              <w:contextualSpacing/>
              <w:textAlignment w:val="baseline"/>
              <w:rPr>
                <w:rFonts w:cs="Times New Roman"/>
                <w:b/>
                <w:bCs/>
                <w:color w:val="auto"/>
                <w:highlight w:val="none"/>
              </w:rPr>
            </w:pPr>
            <w:r>
              <w:rPr>
                <w:rFonts w:cs="Times New Roman"/>
                <w:b/>
                <w:bCs/>
                <w:color w:val="auto"/>
                <w:highlight w:val="none"/>
              </w:rPr>
              <w:t>（2）与《承德市生态环境准入清单》符合性分析</w:t>
            </w:r>
          </w:p>
          <w:p w14:paraId="0FAF776D">
            <w:pPr>
              <w:widowControl/>
              <w:autoSpaceDE w:val="0"/>
              <w:autoSpaceDN w:val="0"/>
              <w:adjustRightInd w:val="0"/>
              <w:snapToGrid w:val="0"/>
              <w:ind w:firstLine="480"/>
              <w:contextualSpacing/>
              <w:textAlignment w:val="baseline"/>
              <w:rPr>
                <w:rFonts w:cs="Times New Roman"/>
                <w:color w:val="auto"/>
                <w:highlight w:val="none"/>
              </w:rPr>
            </w:pPr>
            <w:r>
              <w:rPr>
                <w:rFonts w:cs="Times New Roman"/>
                <w:color w:val="auto"/>
                <w:highlight w:val="none"/>
              </w:rPr>
              <w:t>根据承德市生态环境局关于印发《承德市生态环境准入清单》（2023年版）的通知及承德市环境管控单元分布图（2023年版），本项目位于一般管控单元，项目位置与承德市环境管控单元分布位置见</w:t>
            </w:r>
            <w:r>
              <w:rPr>
                <w:rFonts w:hint="eastAsia" w:cs="Times New Roman"/>
                <w:color w:val="auto"/>
                <w:highlight w:val="none"/>
                <w:lang w:eastAsia="zh-CN"/>
              </w:rPr>
              <w:t>附图</w:t>
            </w:r>
            <w:r>
              <w:rPr>
                <w:rFonts w:hint="eastAsia" w:cs="Times New Roman"/>
                <w:color w:val="auto"/>
                <w:highlight w:val="none"/>
                <w:lang w:val="en-US" w:eastAsia="zh-CN"/>
              </w:rPr>
              <w:t>5</w:t>
            </w:r>
            <w:r>
              <w:rPr>
                <w:rFonts w:cs="Times New Roman"/>
                <w:color w:val="auto"/>
                <w:highlight w:val="none"/>
              </w:rPr>
              <w:t>。</w:t>
            </w:r>
          </w:p>
          <w:p w14:paraId="59854280">
            <w:pPr>
              <w:widowControl/>
              <w:autoSpaceDE w:val="0"/>
              <w:autoSpaceDN w:val="0"/>
              <w:adjustRightInd w:val="0"/>
              <w:snapToGrid w:val="0"/>
              <w:ind w:firstLine="480"/>
              <w:contextualSpacing/>
              <w:textAlignment w:val="baseline"/>
              <w:rPr>
                <w:rFonts w:cs="Times New Roman"/>
                <w:color w:val="auto"/>
                <w:highlight w:val="none"/>
              </w:rPr>
            </w:pPr>
            <w:r>
              <w:rPr>
                <w:rFonts w:cs="Times New Roman"/>
                <w:color w:val="auto"/>
                <w:highlight w:val="none"/>
              </w:rPr>
              <w:t>（1）与“全市生态空间总体管控要求”符合性分析</w:t>
            </w:r>
          </w:p>
          <w:p w14:paraId="6855014A">
            <w:pPr>
              <w:widowControl/>
              <w:autoSpaceDE w:val="0"/>
              <w:autoSpaceDN w:val="0"/>
              <w:adjustRightInd w:val="0"/>
              <w:snapToGrid w:val="0"/>
              <w:ind w:firstLine="480"/>
              <w:contextualSpacing/>
              <w:textAlignment w:val="baseline"/>
              <w:rPr>
                <w:rFonts w:cs="Times New Roman"/>
                <w:color w:val="auto"/>
                <w:highlight w:val="none"/>
              </w:rPr>
            </w:pPr>
            <w:r>
              <w:rPr>
                <w:rFonts w:cs="Times New Roman"/>
                <w:color w:val="auto"/>
                <w:highlight w:val="none"/>
              </w:rPr>
              <w:t>本项目与全市生态空间总体管控要求符合性见表1-1。</w:t>
            </w:r>
          </w:p>
          <w:p w14:paraId="201F5717">
            <w:pPr>
              <w:autoSpaceDE w:val="0"/>
              <w:autoSpaceDN w:val="0"/>
              <w:adjustRightInd w:val="0"/>
              <w:snapToGrid w:val="0"/>
              <w:spacing w:line="240" w:lineRule="auto"/>
              <w:ind w:firstLine="0" w:firstLineChars="0"/>
              <w:jc w:val="center"/>
              <w:textAlignment w:val="baseline"/>
              <w:rPr>
                <w:rFonts w:cs="Times New Roman"/>
                <w:b/>
                <w:color w:val="auto"/>
                <w:highlight w:val="none"/>
              </w:rPr>
            </w:pPr>
            <w:r>
              <w:rPr>
                <w:rFonts w:cs="Times New Roman"/>
                <w:b/>
                <w:color w:val="auto"/>
                <w:highlight w:val="none"/>
              </w:rPr>
              <w:t>表1-1    本项目与全市生态空间总体管控要求符合性分析</w:t>
            </w:r>
          </w:p>
          <w:tbl>
            <w:tblPr>
              <w:tblStyle w:val="22"/>
              <w:tblW w:w="82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72"/>
              <w:gridCol w:w="799"/>
              <w:gridCol w:w="4222"/>
              <w:gridCol w:w="2683"/>
            </w:tblGrid>
            <w:tr w14:paraId="1AA44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pct"/>
                  <w:tcMar>
                    <w:top w:w="0" w:type="dxa"/>
                    <w:left w:w="0" w:type="dxa"/>
                    <w:bottom w:w="0" w:type="dxa"/>
                    <w:right w:w="0" w:type="dxa"/>
                  </w:tcMar>
                  <w:vAlign w:val="center"/>
                </w:tcPr>
                <w:p w14:paraId="6D5CD3B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eastAsia="en-US"/>
                    </w:rPr>
                  </w:pPr>
                  <w:r>
                    <w:rPr>
                      <w:rFonts w:cs="Times New Roman"/>
                      <w:b/>
                      <w:bCs/>
                      <w:color w:val="auto"/>
                      <w:sz w:val="21"/>
                      <w:szCs w:val="21"/>
                      <w:highlight w:val="none"/>
                      <w:lang w:eastAsia="en-US"/>
                    </w:rPr>
                    <w:t>属性</w:t>
                  </w:r>
                </w:p>
              </w:tc>
              <w:tc>
                <w:tcPr>
                  <w:tcW w:w="482" w:type="pct"/>
                  <w:tcMar>
                    <w:top w:w="0" w:type="dxa"/>
                    <w:left w:w="0" w:type="dxa"/>
                    <w:bottom w:w="0" w:type="dxa"/>
                    <w:right w:w="0" w:type="dxa"/>
                  </w:tcMar>
                  <w:vAlign w:val="center"/>
                </w:tcPr>
                <w:p w14:paraId="1D32DC7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类别</w:t>
                  </w:r>
                </w:p>
              </w:tc>
              <w:tc>
                <w:tcPr>
                  <w:tcW w:w="2550" w:type="pct"/>
                  <w:tcMar>
                    <w:top w:w="0" w:type="dxa"/>
                    <w:left w:w="0" w:type="dxa"/>
                    <w:bottom w:w="0" w:type="dxa"/>
                    <w:right w:w="0" w:type="dxa"/>
                  </w:tcMar>
                  <w:vAlign w:val="center"/>
                </w:tcPr>
                <w:p w14:paraId="434071B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eastAsia="en-US"/>
                    </w:rPr>
                  </w:pPr>
                  <w:r>
                    <w:rPr>
                      <w:rFonts w:cs="Times New Roman"/>
                      <w:b/>
                      <w:bCs/>
                      <w:color w:val="auto"/>
                      <w:sz w:val="21"/>
                      <w:szCs w:val="21"/>
                      <w:highlight w:val="none"/>
                      <w:lang w:eastAsia="en-US"/>
                    </w:rPr>
                    <w:t>管控要求</w:t>
                  </w:r>
                </w:p>
              </w:tc>
              <w:tc>
                <w:tcPr>
                  <w:tcW w:w="1620" w:type="pct"/>
                  <w:tcMar>
                    <w:top w:w="0" w:type="dxa"/>
                    <w:left w:w="0" w:type="dxa"/>
                    <w:bottom w:w="0" w:type="dxa"/>
                    <w:right w:w="0" w:type="dxa"/>
                  </w:tcMar>
                  <w:vAlign w:val="center"/>
                </w:tcPr>
                <w:p w14:paraId="1A571A9A">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lang w:eastAsia="en-US"/>
                    </w:rPr>
                    <w:t>符合性</w:t>
                  </w:r>
                </w:p>
              </w:tc>
            </w:tr>
            <w:tr w14:paraId="5F4A9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pct"/>
                  <w:vMerge w:val="restart"/>
                  <w:tcMar>
                    <w:top w:w="0" w:type="dxa"/>
                    <w:left w:w="0" w:type="dxa"/>
                    <w:bottom w:w="0" w:type="dxa"/>
                    <w:right w:w="0" w:type="dxa"/>
                  </w:tcMar>
                  <w:vAlign w:val="center"/>
                </w:tcPr>
                <w:p w14:paraId="2ADF630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一般生态空间</w:t>
                  </w:r>
                </w:p>
              </w:tc>
              <w:tc>
                <w:tcPr>
                  <w:tcW w:w="482" w:type="pct"/>
                  <w:tcMar>
                    <w:top w:w="0" w:type="dxa"/>
                    <w:left w:w="0" w:type="dxa"/>
                    <w:bottom w:w="0" w:type="dxa"/>
                    <w:right w:w="0" w:type="dxa"/>
                  </w:tcMar>
                  <w:vAlign w:val="center"/>
                </w:tcPr>
                <w:p w14:paraId="56E6C2B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总体管控要求</w:t>
                  </w:r>
                </w:p>
              </w:tc>
              <w:tc>
                <w:tcPr>
                  <w:tcW w:w="2550" w:type="pct"/>
                  <w:tcMar>
                    <w:top w:w="0" w:type="dxa"/>
                    <w:left w:w="0" w:type="dxa"/>
                    <w:bottom w:w="0" w:type="dxa"/>
                    <w:right w:w="0" w:type="dxa"/>
                  </w:tcMar>
                  <w:vAlign w:val="center"/>
                </w:tcPr>
                <w:p w14:paraId="6DC8785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1.承德市生态功能主要为水源涵养与防风固沙，重点执行河北省一般生态空间总体管控要求中“水源涵养”与“防风固沙”管控要求。</w:t>
                  </w:r>
                </w:p>
              </w:tc>
              <w:tc>
                <w:tcPr>
                  <w:tcW w:w="1620" w:type="pct"/>
                  <w:tcMar>
                    <w:top w:w="0" w:type="dxa"/>
                    <w:left w:w="0" w:type="dxa"/>
                    <w:bottom w:w="0" w:type="dxa"/>
                    <w:right w:w="0" w:type="dxa"/>
                  </w:tcMar>
                  <w:vAlign w:val="center"/>
                </w:tcPr>
                <w:p w14:paraId="3EBC77B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本项目不占压生态保护红线，各类自然保护地、饮用水水源保护区等一般生态空间。</w:t>
                  </w:r>
                </w:p>
              </w:tc>
            </w:tr>
            <w:tr w14:paraId="73E8A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pct"/>
                  <w:vMerge w:val="continue"/>
                  <w:tcMar>
                    <w:top w:w="0" w:type="dxa"/>
                    <w:left w:w="0" w:type="dxa"/>
                    <w:bottom w:w="0" w:type="dxa"/>
                    <w:right w:w="0" w:type="dxa"/>
                  </w:tcMar>
                  <w:vAlign w:val="center"/>
                </w:tcPr>
                <w:p w14:paraId="4B78DA3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p>
              </w:tc>
              <w:tc>
                <w:tcPr>
                  <w:tcW w:w="482" w:type="pct"/>
                  <w:shd w:val="clear" w:color="auto" w:fill="auto"/>
                  <w:tcMar>
                    <w:top w:w="0" w:type="dxa"/>
                    <w:left w:w="0" w:type="dxa"/>
                    <w:bottom w:w="0" w:type="dxa"/>
                    <w:right w:w="0" w:type="dxa"/>
                  </w:tcMar>
                  <w:vAlign w:val="center"/>
                </w:tcPr>
                <w:p w14:paraId="76583FED">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水源涵养型</w:t>
                  </w:r>
                </w:p>
              </w:tc>
              <w:tc>
                <w:tcPr>
                  <w:tcW w:w="2550" w:type="pct"/>
                  <w:shd w:val="clear" w:color="auto" w:fill="auto"/>
                  <w:tcMar>
                    <w:top w:w="0" w:type="dxa"/>
                    <w:left w:w="0" w:type="dxa"/>
                    <w:bottom w:w="0" w:type="dxa"/>
                    <w:right w:w="0" w:type="dxa"/>
                  </w:tcMar>
                  <w:vAlign w:val="center"/>
                </w:tcPr>
                <w:p w14:paraId="32996008">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1.在不影响区域主导生态功能、不降低区域环境质量的基础上，新建与扩建项目在满足国土空间规划及有关专项规划的条件下，可适度进行合理有序的开发建设活动。</w:t>
                  </w:r>
                </w:p>
                <w:p w14:paraId="4105F35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2.禁止新建、扩建导致水体污染的产业项目，开展生态清洁小流域的建设；坚持自然恢复为主，人工造林为辅的原则。</w:t>
                  </w:r>
                </w:p>
                <w:p w14:paraId="1C5521A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3.严格控制载畜量，实行以草定畜，在农牧交错区提倡农牧结合，发展生态产业，培育替代产业，减轻区内畜牧业对水源和生态系统的压力。</w:t>
                  </w:r>
                </w:p>
              </w:tc>
              <w:tc>
                <w:tcPr>
                  <w:tcW w:w="1620" w:type="pct"/>
                  <w:shd w:val="clear" w:color="auto" w:fill="auto"/>
                  <w:tcMar>
                    <w:top w:w="0" w:type="dxa"/>
                    <w:left w:w="0" w:type="dxa"/>
                    <w:bottom w:w="0" w:type="dxa"/>
                    <w:right w:w="0" w:type="dxa"/>
                  </w:tcMar>
                  <w:vAlign w:val="center"/>
                </w:tcPr>
                <w:p w14:paraId="08F9D83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本项目生产用水为加工车间抑尘用水，该部分水全部被物料吸收或蒸发，无废水产生。矿区设防渗旱厕，定期清掏用作农肥；生活污水主要为职工盥洗废水，水量少且水质简单，就地泼洒抑尘。</w:t>
                  </w:r>
                </w:p>
              </w:tc>
            </w:tr>
            <w:tr w14:paraId="4368E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pct"/>
                  <w:vMerge w:val="continue"/>
                  <w:tcMar>
                    <w:top w:w="0" w:type="dxa"/>
                    <w:left w:w="0" w:type="dxa"/>
                    <w:bottom w:w="0" w:type="dxa"/>
                    <w:right w:w="0" w:type="dxa"/>
                  </w:tcMar>
                  <w:vAlign w:val="center"/>
                </w:tcPr>
                <w:p w14:paraId="5BD1748D">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p>
                <w:p w14:paraId="0190615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p>
              </w:tc>
              <w:tc>
                <w:tcPr>
                  <w:tcW w:w="482" w:type="pct"/>
                  <w:shd w:val="clear" w:color="auto" w:fill="auto"/>
                  <w:tcMar>
                    <w:top w:w="0" w:type="dxa"/>
                    <w:left w:w="0" w:type="dxa"/>
                    <w:bottom w:w="0" w:type="dxa"/>
                    <w:right w:w="0" w:type="dxa"/>
                  </w:tcMar>
                  <w:vAlign w:val="center"/>
                </w:tcPr>
                <w:p w14:paraId="5E3EF8E2">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lang w:val="en-US" w:eastAsia="zh-CN"/>
                    </w:rPr>
                    <w:t>防风固沙型</w:t>
                  </w:r>
                </w:p>
              </w:tc>
              <w:tc>
                <w:tcPr>
                  <w:tcW w:w="2550" w:type="pct"/>
                  <w:shd w:val="clear" w:color="auto" w:fill="auto"/>
                  <w:tcMar>
                    <w:top w:w="0" w:type="dxa"/>
                    <w:left w:w="0" w:type="dxa"/>
                    <w:bottom w:w="0" w:type="dxa"/>
                    <w:right w:w="0" w:type="dxa"/>
                  </w:tcMar>
                  <w:vAlign w:val="center"/>
                </w:tcPr>
                <w:p w14:paraId="64CEF3E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1.对主要沙尘源区、沙尘暴频发区实行封禁管理。</w:t>
                  </w:r>
                </w:p>
                <w:p w14:paraId="5CACB42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2.严格控制放牧和草原生物资源的利用，加强植被恢复和保护。</w:t>
                  </w:r>
                </w:p>
                <w:p w14:paraId="0A3A09E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3.严格控制过度放牧、樵采、开荒，合理利用水资源，保障生态用水，提高区域生态系统防沙固沙的能力。</w:t>
                  </w:r>
                </w:p>
                <w:p w14:paraId="2CF3246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4.开展荒漠植被和沙化土地封禁保护，加强退化林带修复，禁止滥开垦、滥放牧和滥樵采,构建乔灌草相结合的防护林体系，对防风固沙林只能进行抚育和更新性质的采伐。</w:t>
                  </w:r>
                </w:p>
                <w:p w14:paraId="0622277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5.转变畜牧业生产方式，实行禁牧休牧，推行舍饲圈养，以草定畜，严格控制载畜量。</w:t>
                  </w:r>
                </w:p>
                <w:p w14:paraId="58E87B6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6.加大退耕还林力度，恢复草原植被。</w:t>
                  </w:r>
                </w:p>
                <w:p w14:paraId="4CB6C103">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hint="eastAsia" w:cs="Times New Roman"/>
                      <w:color w:val="auto"/>
                      <w:sz w:val="21"/>
                      <w:szCs w:val="21"/>
                      <w:highlight w:val="none"/>
                    </w:rPr>
                    <w:t>7.加强对内陆河流的规划和管理，保护沙区湿地。</w:t>
                  </w:r>
                </w:p>
              </w:tc>
              <w:tc>
                <w:tcPr>
                  <w:tcW w:w="1620" w:type="pct"/>
                  <w:shd w:val="clear" w:color="auto" w:fill="auto"/>
                  <w:tcMar>
                    <w:top w:w="0" w:type="dxa"/>
                    <w:left w:w="0" w:type="dxa"/>
                    <w:bottom w:w="0" w:type="dxa"/>
                    <w:right w:w="0" w:type="dxa"/>
                  </w:tcMar>
                  <w:vAlign w:val="center"/>
                </w:tcPr>
                <w:p w14:paraId="0F5E556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1、本项目不位于沙尘源区、沙尘暴频发区</w:t>
                  </w:r>
                </w:p>
                <w:p w14:paraId="622FA3E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2、不涉及</w:t>
                  </w:r>
                </w:p>
                <w:p w14:paraId="63C286A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3、不涉及</w:t>
                  </w:r>
                </w:p>
                <w:p w14:paraId="4EB6077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4、本项目扩建的加工车间占地涉及沙化土地区。通过采取宜乔则乔、宜灌则灌、宜草则草，乔灌草结合、开展沙地治理、地面硬化等措施可有效防止土地沙化</w:t>
                  </w:r>
                </w:p>
                <w:p w14:paraId="2259E72F">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5~7、不涉及</w:t>
                  </w:r>
                </w:p>
              </w:tc>
            </w:tr>
            <w:tr w14:paraId="2B19F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81" w:hRule="atLeast"/>
                <w:jc w:val="center"/>
              </w:trPr>
              <w:tc>
                <w:tcPr>
                  <w:tcW w:w="345" w:type="pct"/>
                  <w:vMerge w:val="continue"/>
                  <w:tcMar>
                    <w:top w:w="0" w:type="dxa"/>
                    <w:left w:w="0" w:type="dxa"/>
                    <w:bottom w:w="0" w:type="dxa"/>
                    <w:right w:w="0" w:type="dxa"/>
                  </w:tcMar>
                  <w:vAlign w:val="center"/>
                </w:tcPr>
                <w:p w14:paraId="52C3A19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p>
              </w:tc>
              <w:tc>
                <w:tcPr>
                  <w:tcW w:w="482" w:type="pct"/>
                  <w:shd w:val="clear" w:color="auto" w:fill="auto"/>
                  <w:tcMar>
                    <w:top w:w="0" w:type="dxa"/>
                    <w:left w:w="0" w:type="dxa"/>
                    <w:bottom w:w="0" w:type="dxa"/>
                    <w:right w:w="0" w:type="dxa"/>
                  </w:tcMar>
                  <w:vAlign w:val="center"/>
                </w:tcPr>
                <w:p w14:paraId="1B5480DA">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lang w:val="en-US" w:eastAsia="zh-CN"/>
                    </w:rPr>
                    <w:t>禁止开发建设活动的</w:t>
                  </w:r>
                  <w:r>
                    <w:rPr>
                      <w:rFonts w:hint="eastAsia" w:cs="Times New Roman"/>
                      <w:color w:val="auto"/>
                      <w:sz w:val="21"/>
                      <w:szCs w:val="21"/>
                      <w:highlight w:val="none"/>
                      <w:lang w:val="en-US" w:eastAsia="zh-CN"/>
                    </w:rPr>
                    <w:t>要求</w:t>
                  </w:r>
                </w:p>
              </w:tc>
              <w:tc>
                <w:tcPr>
                  <w:tcW w:w="2550" w:type="pct"/>
                  <w:shd w:val="clear" w:color="auto" w:fill="auto"/>
                  <w:tcMar>
                    <w:top w:w="0" w:type="dxa"/>
                    <w:left w:w="0" w:type="dxa"/>
                    <w:bottom w:w="0" w:type="dxa"/>
                    <w:right w:w="0" w:type="dxa"/>
                  </w:tcMar>
                  <w:vAlign w:val="center"/>
                </w:tcPr>
                <w:p w14:paraId="3F8968B9">
                  <w:pPr>
                    <w:widowControl/>
                    <w:numPr>
                      <w:ilvl w:val="0"/>
                      <w:numId w:val="1"/>
                    </w:numPr>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hint="eastAsia" w:cs="Times New Roman"/>
                      <w:color w:val="auto"/>
                      <w:sz w:val="21"/>
                      <w:szCs w:val="21"/>
                      <w:highlight w:val="none"/>
                    </w:rPr>
                  </w:pPr>
                  <w:r>
                    <w:rPr>
                      <w:rFonts w:hint="eastAsia" w:cs="Times New Roman"/>
                      <w:color w:val="auto"/>
                      <w:sz w:val="21"/>
                      <w:szCs w:val="21"/>
                      <w:highlight w:val="none"/>
                    </w:rPr>
                    <w:t>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w:t>
                  </w:r>
                  <w:r>
                    <w:rPr>
                      <w:rFonts w:hint="eastAsia" w:cs="Times New Roman"/>
                      <w:color w:val="auto"/>
                      <w:sz w:val="21"/>
                      <w:szCs w:val="21"/>
                      <w:highlight w:val="none"/>
                      <w:lang w:eastAsia="zh-CN"/>
                    </w:rPr>
                    <w:t>（</w:t>
                  </w:r>
                  <w:r>
                    <w:rPr>
                      <w:rFonts w:hint="eastAsia" w:cs="Times New Roman"/>
                      <w:color w:val="auto"/>
                      <w:sz w:val="21"/>
                      <w:szCs w:val="21"/>
                      <w:highlight w:val="none"/>
                    </w:rPr>
                    <w:t>水源保护区、自然保护区、风景名胜区、湿地公园</w:t>
                  </w:r>
                  <w:r>
                    <w:rPr>
                      <w:rFonts w:hint="eastAsia" w:cs="Times New Roman"/>
                      <w:color w:val="auto"/>
                      <w:sz w:val="21"/>
                      <w:szCs w:val="21"/>
                      <w:highlight w:val="none"/>
                      <w:lang w:eastAsia="zh-CN"/>
                    </w:rPr>
                    <w:t>）</w:t>
                  </w:r>
                  <w:r>
                    <w:rPr>
                      <w:rFonts w:hint="eastAsia" w:cs="Times New Roman"/>
                      <w:color w:val="auto"/>
                      <w:sz w:val="21"/>
                      <w:szCs w:val="21"/>
                      <w:highlight w:val="none"/>
                    </w:rPr>
                    <w:t>区域，严禁违规建设别墅类和高尔夫球场等项目，严禁破坏生态环境功能的开发建设活动。严格饮用水水源保护区、自然保护区风景名胜区、森林公园、地质公园等环境敏感区域及周边地区开发建设管理。</w:t>
                  </w:r>
                </w:p>
                <w:p w14:paraId="0B0F60F1">
                  <w:pPr>
                    <w:widowControl/>
                    <w:numPr>
                      <w:ilvl w:val="0"/>
                      <w:numId w:val="0"/>
                    </w:numPr>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textAlignment w:val="baseline"/>
                    <w:rPr>
                      <w:rFonts w:cs="Times New Roman"/>
                      <w:color w:val="auto"/>
                      <w:sz w:val="21"/>
                      <w:szCs w:val="21"/>
                      <w:highlight w:val="none"/>
                    </w:rPr>
                  </w:pPr>
                  <w:r>
                    <w:rPr>
                      <w:rFonts w:hint="eastAsia" w:cs="Times New Roman"/>
                      <w:color w:val="auto"/>
                      <w:sz w:val="21"/>
                      <w:szCs w:val="21"/>
                      <w:highlight w:val="none"/>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620" w:type="pct"/>
                  <w:shd w:val="clear" w:color="auto" w:fill="auto"/>
                  <w:tcMar>
                    <w:top w:w="0" w:type="dxa"/>
                    <w:left w:w="0" w:type="dxa"/>
                    <w:bottom w:w="0" w:type="dxa"/>
                    <w:right w:w="0" w:type="dxa"/>
                  </w:tcMar>
                  <w:vAlign w:val="center"/>
                </w:tcPr>
                <w:p w14:paraId="62DFFBFD">
                  <w:pPr>
                    <w:widowControl/>
                    <w:numPr>
                      <w:ilvl w:val="0"/>
                      <w:numId w:val="2"/>
                    </w:numPr>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不涉及</w:t>
                  </w:r>
                </w:p>
                <w:p w14:paraId="7C2C1CE6">
                  <w:pPr>
                    <w:widowControl/>
                    <w:numPr>
                      <w:ilvl w:val="0"/>
                      <w:numId w:val="2"/>
                    </w:numPr>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本项目未在重要的生态功能区和“四区”（水源保护区、自然保护区、风景名胜区、湿地公园）区域范围内，未占用生态保护红线</w:t>
                  </w:r>
                </w:p>
              </w:tc>
            </w:tr>
            <w:tr w14:paraId="25281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5" w:type="pct"/>
                  <w:vMerge w:val="continue"/>
                  <w:tcMar>
                    <w:top w:w="0" w:type="dxa"/>
                    <w:left w:w="0" w:type="dxa"/>
                    <w:bottom w:w="0" w:type="dxa"/>
                    <w:right w:w="0" w:type="dxa"/>
                  </w:tcMar>
                  <w:vAlign w:val="center"/>
                </w:tcPr>
                <w:p w14:paraId="472C640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p>
              </w:tc>
              <w:tc>
                <w:tcPr>
                  <w:tcW w:w="482" w:type="pct"/>
                  <w:tcMar>
                    <w:top w:w="0" w:type="dxa"/>
                    <w:left w:w="0" w:type="dxa"/>
                    <w:bottom w:w="0" w:type="dxa"/>
                    <w:right w:w="0" w:type="dxa"/>
                  </w:tcMar>
                  <w:vAlign w:val="center"/>
                </w:tcPr>
                <w:p w14:paraId="35AD65A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限制开发建设活动的要求</w:t>
                  </w:r>
                </w:p>
              </w:tc>
              <w:tc>
                <w:tcPr>
                  <w:tcW w:w="2550" w:type="pct"/>
                  <w:tcMar>
                    <w:top w:w="0" w:type="dxa"/>
                    <w:left w:w="0" w:type="dxa"/>
                    <w:bottom w:w="0" w:type="dxa"/>
                    <w:right w:w="0" w:type="dxa"/>
                  </w:tcMar>
                  <w:vAlign w:val="center"/>
                </w:tcPr>
                <w:p w14:paraId="5822445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620" w:type="pct"/>
                  <w:tcMar>
                    <w:top w:w="0" w:type="dxa"/>
                    <w:left w:w="0" w:type="dxa"/>
                    <w:bottom w:w="0" w:type="dxa"/>
                    <w:right w:w="0" w:type="dxa"/>
                  </w:tcMar>
                  <w:vAlign w:val="center"/>
                </w:tcPr>
                <w:p w14:paraId="35A56533">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本项目不属于矿产资源开发项目，本项目1000m范围内无铁路、高速公路、国道。</w:t>
                  </w:r>
                </w:p>
              </w:tc>
            </w:tr>
          </w:tbl>
          <w:p w14:paraId="0F387725">
            <w:pPr>
              <w:widowControl/>
              <w:autoSpaceDE w:val="0"/>
              <w:autoSpaceDN w:val="0"/>
              <w:adjustRightInd w:val="0"/>
              <w:snapToGrid w:val="0"/>
              <w:ind w:firstLine="480"/>
              <w:textAlignment w:val="baseline"/>
              <w:rPr>
                <w:rFonts w:cs="Times New Roman"/>
                <w:color w:val="auto"/>
                <w:highlight w:val="none"/>
              </w:rPr>
            </w:pPr>
            <w:r>
              <w:rPr>
                <w:rFonts w:cs="Times New Roman"/>
                <w:color w:val="auto"/>
                <w:highlight w:val="none"/>
              </w:rPr>
              <w:t>（2）与“全市大气环境总体管控要求”符合性分析</w:t>
            </w:r>
          </w:p>
          <w:p w14:paraId="043F8DA1">
            <w:pPr>
              <w:widowControl/>
              <w:autoSpaceDE w:val="0"/>
              <w:autoSpaceDN w:val="0"/>
              <w:adjustRightInd w:val="0"/>
              <w:snapToGrid w:val="0"/>
              <w:ind w:firstLine="480"/>
              <w:textAlignment w:val="baseline"/>
              <w:rPr>
                <w:rFonts w:cs="Times New Roman"/>
                <w:color w:val="auto"/>
                <w:highlight w:val="none"/>
              </w:rPr>
            </w:pPr>
            <w:r>
              <w:rPr>
                <w:rFonts w:cs="Times New Roman"/>
                <w:color w:val="auto"/>
                <w:highlight w:val="none"/>
              </w:rPr>
              <w:t>本项目与《承德市生态环境准入清单（2023年版）》中全市大气环境总体管控要求符合性分析见表1-2。</w:t>
            </w:r>
          </w:p>
          <w:p w14:paraId="1528FC08">
            <w:pPr>
              <w:autoSpaceDE w:val="0"/>
              <w:autoSpaceDN w:val="0"/>
              <w:adjustRightInd w:val="0"/>
              <w:snapToGrid w:val="0"/>
              <w:spacing w:line="240" w:lineRule="auto"/>
              <w:ind w:firstLine="0" w:firstLineChars="0"/>
              <w:jc w:val="center"/>
              <w:textAlignment w:val="baseline"/>
              <w:rPr>
                <w:rFonts w:cs="Times New Roman"/>
                <w:b/>
                <w:color w:val="auto"/>
                <w:highlight w:val="none"/>
              </w:rPr>
            </w:pPr>
            <w:r>
              <w:rPr>
                <w:rFonts w:cs="Times New Roman"/>
                <w:b/>
                <w:color w:val="auto"/>
                <w:highlight w:val="none"/>
              </w:rPr>
              <w:t>表1-2    本项目与</w:t>
            </w:r>
            <w:r>
              <w:rPr>
                <w:rFonts w:cs="Times New Roman"/>
                <w:b/>
                <w:color w:val="auto"/>
                <w:highlight w:val="none"/>
                <w:lang w:val="zh-CN"/>
              </w:rPr>
              <w:t>大气环境总体管控要求</w:t>
            </w:r>
            <w:r>
              <w:rPr>
                <w:rFonts w:cs="Times New Roman"/>
                <w:b/>
                <w:color w:val="auto"/>
                <w:highlight w:val="none"/>
              </w:rPr>
              <w:t>符合性分析</w:t>
            </w:r>
          </w:p>
          <w:tbl>
            <w:tblPr>
              <w:tblStyle w:val="22"/>
              <w:tblW w:w="84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84"/>
              <w:gridCol w:w="1"/>
              <w:gridCol w:w="4712"/>
              <w:gridCol w:w="3"/>
              <w:gridCol w:w="2967"/>
              <w:gridCol w:w="5"/>
            </w:tblGrid>
            <w:tr w14:paraId="53712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0" w:type="pct"/>
                <w:trHeight w:val="340" w:hRule="atLeast"/>
                <w:jc w:val="center"/>
              </w:trPr>
              <w:tc>
                <w:tcPr>
                  <w:tcW w:w="463" w:type="pct"/>
                  <w:tcMar>
                    <w:top w:w="0" w:type="dxa"/>
                    <w:left w:w="0" w:type="dxa"/>
                    <w:bottom w:w="0" w:type="dxa"/>
                    <w:right w:w="0" w:type="dxa"/>
                  </w:tcMar>
                  <w:vAlign w:val="center"/>
                </w:tcPr>
                <w:p w14:paraId="60598EA1">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管控维度</w:t>
                  </w:r>
                </w:p>
              </w:tc>
              <w:tc>
                <w:tcPr>
                  <w:tcW w:w="2782" w:type="pct"/>
                  <w:gridSpan w:val="2"/>
                  <w:tcMar>
                    <w:top w:w="0" w:type="dxa"/>
                    <w:left w:w="0" w:type="dxa"/>
                    <w:bottom w:w="0" w:type="dxa"/>
                    <w:right w:w="0" w:type="dxa"/>
                  </w:tcMar>
                  <w:vAlign w:val="center"/>
                </w:tcPr>
                <w:p w14:paraId="66C19A8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管控要求</w:t>
                  </w:r>
                </w:p>
              </w:tc>
              <w:tc>
                <w:tcPr>
                  <w:tcW w:w="1753" w:type="pct"/>
                  <w:gridSpan w:val="2"/>
                  <w:tcMar>
                    <w:top w:w="0" w:type="dxa"/>
                    <w:left w:w="0" w:type="dxa"/>
                    <w:bottom w:w="0" w:type="dxa"/>
                    <w:right w:w="0" w:type="dxa"/>
                  </w:tcMar>
                  <w:vAlign w:val="center"/>
                </w:tcPr>
                <w:p w14:paraId="2C51A69A">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lang w:eastAsia="en-US"/>
                    </w:rPr>
                    <w:t>符合性</w:t>
                  </w:r>
                </w:p>
              </w:tc>
            </w:tr>
            <w:tr w14:paraId="06A85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0" w:type="pct"/>
                <w:trHeight w:val="340" w:hRule="atLeast"/>
                <w:jc w:val="center"/>
              </w:trPr>
              <w:tc>
                <w:tcPr>
                  <w:tcW w:w="463" w:type="pct"/>
                  <w:tcMar>
                    <w:top w:w="0" w:type="dxa"/>
                    <w:left w:w="0" w:type="dxa"/>
                    <w:bottom w:w="0" w:type="dxa"/>
                    <w:right w:w="0" w:type="dxa"/>
                  </w:tcMar>
                  <w:vAlign w:val="center"/>
                </w:tcPr>
                <w:p w14:paraId="367D48D1">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空间布局约束</w:t>
                  </w:r>
                </w:p>
              </w:tc>
              <w:tc>
                <w:tcPr>
                  <w:tcW w:w="2782" w:type="pct"/>
                  <w:gridSpan w:val="2"/>
                  <w:tcMar>
                    <w:top w:w="0" w:type="dxa"/>
                    <w:left w:w="0" w:type="dxa"/>
                    <w:bottom w:w="0" w:type="dxa"/>
                    <w:right w:w="0" w:type="dxa"/>
                  </w:tcMar>
                  <w:vAlign w:val="center"/>
                </w:tcPr>
                <w:p w14:paraId="7F5F597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1.各产业集聚区应限制建设不符合产业聚集区定位项目。</w:t>
                  </w:r>
                </w:p>
                <w:p w14:paraId="07F7CE0D">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禁止在工业企业和产业集聚区大气污染防护距离内建设居住、学校、医院等环境敏感项目。对城市建成区内重污染企业、不符合安全防护距离和卫生防护距离的危化企业实施有序搬迁改造或依法关闭。引导重点行业向环境容量充足、扩散条件较好区域布局。</w:t>
                  </w:r>
                </w:p>
                <w:p w14:paraId="48A8759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3.依法依规划定实施移动源低排放控制区，制定中心城区重型柴油货车绕行方案划定绕行路线，减少重型货车穿城。</w:t>
                  </w:r>
                </w:p>
              </w:tc>
              <w:tc>
                <w:tcPr>
                  <w:tcW w:w="1753" w:type="pct"/>
                  <w:gridSpan w:val="2"/>
                  <w:tcMar>
                    <w:top w:w="0" w:type="dxa"/>
                    <w:left w:w="0" w:type="dxa"/>
                    <w:bottom w:w="0" w:type="dxa"/>
                    <w:right w:w="0" w:type="dxa"/>
                  </w:tcMar>
                  <w:vAlign w:val="center"/>
                </w:tcPr>
                <w:p w14:paraId="01B48D9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本项目是建筑用石加工项目，对照国家《市场准入负面清单（2025年版）》，不属于其中禁止准入类。项目已于2025年4月24日通过围场满族蒙古族自治县数据和政务服务局备案，备案编号为：</w:t>
                  </w:r>
                  <w:r>
                    <w:rPr>
                      <w:rFonts w:hint="eastAsia" w:cs="Times New Roman"/>
                      <w:color w:val="auto"/>
                      <w:sz w:val="21"/>
                      <w:szCs w:val="21"/>
                      <w:highlight w:val="none"/>
                      <w:lang w:eastAsia="zh-CN"/>
                    </w:rPr>
                    <w:t>围数政备字〔2025〕47号</w:t>
                  </w:r>
                  <w:r>
                    <w:rPr>
                      <w:rFonts w:cs="Times New Roman"/>
                      <w:color w:val="auto"/>
                      <w:sz w:val="21"/>
                      <w:szCs w:val="21"/>
                      <w:highlight w:val="none"/>
                    </w:rPr>
                    <w:t>。因此，本项目建设符合国家和地方产业政策。</w:t>
                  </w:r>
                </w:p>
              </w:tc>
            </w:tr>
            <w:tr w14:paraId="6CC02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95" w:hRule="atLeast"/>
                <w:jc w:val="center"/>
              </w:trPr>
              <w:tc>
                <w:tcPr>
                  <w:tcW w:w="463" w:type="pct"/>
                  <w:gridSpan w:val="2"/>
                  <w:tcMar>
                    <w:top w:w="0" w:type="dxa"/>
                    <w:left w:w="0" w:type="dxa"/>
                    <w:bottom w:w="0" w:type="dxa"/>
                    <w:right w:w="0" w:type="dxa"/>
                  </w:tcMar>
                  <w:vAlign w:val="center"/>
                </w:tcPr>
                <w:p w14:paraId="024CEEC2">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污染物排放管控</w:t>
                  </w:r>
                </w:p>
              </w:tc>
              <w:tc>
                <w:tcPr>
                  <w:tcW w:w="2782" w:type="pct"/>
                  <w:gridSpan w:val="2"/>
                  <w:tcMar>
                    <w:top w:w="0" w:type="dxa"/>
                    <w:left w:w="0" w:type="dxa"/>
                    <w:bottom w:w="0" w:type="dxa"/>
                    <w:right w:w="0" w:type="dxa"/>
                  </w:tcMar>
                  <w:vAlign w:val="center"/>
                </w:tcPr>
                <w:p w14:paraId="5C7047D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1.严格执行河北省生态环境准入要求，禁止建设不符合国家产业政策和行业准入条件的工业项目。</w:t>
                  </w:r>
                </w:p>
                <w:p w14:paraId="5A8180C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有序推动合法生产露天矿山综合治理，对标现代化矿山开采模式，推动矿山资源规范开采、集约开采、绿色开采。严格落实矿产资源开采、运输和加工过程防尘、除尘措施，各种物料入棚进仓，运输通道硬化防尘，进出车辆苫盖冲洗，开采、加工作业区污染物达标排放。</w:t>
                  </w:r>
                </w:p>
                <w:p w14:paraId="782088D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3.建筑施工严格贯彻《河北省扬尘污染防治办法》《河北省施工场地扬尘排放标准》《河北省建筑施工扬尘防治强化措施18条》，压实企业主体责任，建筑施工现场落实“六个百分之百”和“两个全覆盖”，强化督查执法，对扬尘管控不到位的，依法予以严惩，对建筑市场主体的不良行为信息依法依规纳入建筑市场信用管理体系，情节严重的，列入“黑名单”。</w:t>
                  </w:r>
                </w:p>
              </w:tc>
              <w:tc>
                <w:tcPr>
                  <w:tcW w:w="1754" w:type="pct"/>
                  <w:gridSpan w:val="2"/>
                  <w:vMerge w:val="restart"/>
                  <w:tcMar>
                    <w:top w:w="0" w:type="dxa"/>
                    <w:left w:w="0" w:type="dxa"/>
                    <w:bottom w:w="0" w:type="dxa"/>
                    <w:right w:w="0" w:type="dxa"/>
                  </w:tcMar>
                  <w:vAlign w:val="center"/>
                </w:tcPr>
                <w:p w14:paraId="3535D1D8">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根据《产业结构调整指导目录（2024年本）》中相关要求，本项目不属于鼓励类、限制类、淘汰类建设项目，为允许类建设项目。本项目运营期严格落实废气、废水、噪声、固废等污染防治措施。本项目在施工场地内定期洒水抑尘，矿区内运矿道路采用泥结碎石路面。</w:t>
                  </w:r>
                </w:p>
                <w:p w14:paraId="75CFDDF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本项目运营期严格落实废气、废水、噪声、固废等污染防治措施。本项目在加工车间施工场地内定期洒水抑尘，矿区内运矿道路采用泥结碎石路面。</w:t>
                  </w:r>
                </w:p>
              </w:tc>
            </w:tr>
            <w:tr w14:paraId="1E6EE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0" w:type="pct"/>
                <w:trHeight w:val="340" w:hRule="atLeast"/>
                <w:jc w:val="center"/>
              </w:trPr>
              <w:tc>
                <w:tcPr>
                  <w:tcW w:w="463" w:type="pct"/>
                  <w:tcMar>
                    <w:top w:w="0" w:type="dxa"/>
                    <w:left w:w="0" w:type="dxa"/>
                    <w:bottom w:w="0" w:type="dxa"/>
                    <w:right w:w="0" w:type="dxa"/>
                  </w:tcMar>
                  <w:vAlign w:val="center"/>
                </w:tcPr>
                <w:p w14:paraId="0EF67D8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lang w:eastAsia="en-US"/>
                    </w:rPr>
                    <w:t>环境风险防</w:t>
                  </w:r>
                  <w:r>
                    <w:rPr>
                      <w:rFonts w:cs="Times New Roman"/>
                      <w:color w:val="auto"/>
                      <w:sz w:val="21"/>
                      <w:szCs w:val="21"/>
                      <w:highlight w:val="none"/>
                    </w:rPr>
                    <w:t>控</w:t>
                  </w:r>
                </w:p>
              </w:tc>
              <w:tc>
                <w:tcPr>
                  <w:tcW w:w="2782" w:type="pct"/>
                  <w:gridSpan w:val="2"/>
                  <w:tcMar>
                    <w:top w:w="0" w:type="dxa"/>
                    <w:left w:w="0" w:type="dxa"/>
                    <w:bottom w:w="0" w:type="dxa"/>
                    <w:right w:w="0" w:type="dxa"/>
                  </w:tcMar>
                  <w:vAlign w:val="center"/>
                </w:tcPr>
                <w:p w14:paraId="213A35BA">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1.健全完善重污染天气应急预案，在重污染天气情况下按照预警等级及时启动相应的应急预案和应急措施。</w:t>
                  </w:r>
                </w:p>
              </w:tc>
              <w:tc>
                <w:tcPr>
                  <w:tcW w:w="1753" w:type="pct"/>
                  <w:gridSpan w:val="2"/>
                  <w:tcMar>
                    <w:top w:w="0" w:type="dxa"/>
                    <w:left w:w="0" w:type="dxa"/>
                    <w:bottom w:w="0" w:type="dxa"/>
                    <w:right w:w="0" w:type="dxa"/>
                  </w:tcMar>
                  <w:vAlign w:val="center"/>
                </w:tcPr>
                <w:p w14:paraId="512BF55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本项目将严格遵守区域重污染天气应急预案的要求。</w:t>
                  </w:r>
                </w:p>
              </w:tc>
            </w:tr>
          </w:tbl>
          <w:p w14:paraId="1FDE8DC1">
            <w:pPr>
              <w:widowControl/>
              <w:autoSpaceDE w:val="0"/>
              <w:autoSpaceDN w:val="0"/>
              <w:adjustRightInd w:val="0"/>
              <w:snapToGrid w:val="0"/>
              <w:ind w:firstLine="480"/>
              <w:textAlignment w:val="baseline"/>
              <w:rPr>
                <w:rFonts w:cs="Times New Roman"/>
                <w:color w:val="auto"/>
                <w:highlight w:val="none"/>
              </w:rPr>
            </w:pPr>
            <w:r>
              <w:rPr>
                <w:rFonts w:cs="Times New Roman"/>
                <w:color w:val="auto"/>
                <w:highlight w:val="none"/>
              </w:rPr>
              <w:t>（3）与“全市水环境总体管控要求”符合性分析</w:t>
            </w:r>
          </w:p>
          <w:p w14:paraId="37F0D9DD">
            <w:pPr>
              <w:widowControl/>
              <w:autoSpaceDE w:val="0"/>
              <w:autoSpaceDN w:val="0"/>
              <w:adjustRightInd w:val="0"/>
              <w:snapToGrid w:val="0"/>
              <w:ind w:firstLine="480"/>
              <w:textAlignment w:val="baseline"/>
              <w:rPr>
                <w:rFonts w:cs="Times New Roman"/>
                <w:color w:val="auto"/>
                <w:highlight w:val="none"/>
              </w:rPr>
            </w:pPr>
            <w:r>
              <w:rPr>
                <w:rFonts w:cs="Times New Roman"/>
                <w:color w:val="auto"/>
                <w:highlight w:val="none"/>
              </w:rPr>
              <w:t>本项目与《承德市生态环境准入清单（2023年版）》中全市水环境总体管控要求符合性分析见表1-3。</w:t>
            </w:r>
          </w:p>
          <w:p w14:paraId="62D2AE13">
            <w:pPr>
              <w:autoSpaceDE w:val="0"/>
              <w:autoSpaceDN w:val="0"/>
              <w:adjustRightInd w:val="0"/>
              <w:snapToGrid w:val="0"/>
              <w:spacing w:line="240" w:lineRule="auto"/>
              <w:ind w:firstLine="0" w:firstLineChars="0"/>
              <w:jc w:val="center"/>
              <w:textAlignment w:val="baseline"/>
              <w:rPr>
                <w:rFonts w:cs="Times New Roman"/>
                <w:b/>
                <w:color w:val="auto"/>
                <w:highlight w:val="none"/>
              </w:rPr>
            </w:pPr>
            <w:r>
              <w:rPr>
                <w:rFonts w:cs="Times New Roman"/>
                <w:b/>
                <w:color w:val="auto"/>
                <w:highlight w:val="none"/>
              </w:rPr>
              <w:t>表1-3    本项目与水环境总体管控要求符合性分析</w:t>
            </w:r>
          </w:p>
          <w:tbl>
            <w:tblPr>
              <w:tblStyle w:val="22"/>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81"/>
              <w:gridCol w:w="4686"/>
              <w:gridCol w:w="2900"/>
            </w:tblGrid>
            <w:tr w14:paraId="080D9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0" w:type="pct"/>
                  <w:tcMar>
                    <w:top w:w="0" w:type="dxa"/>
                    <w:left w:w="0" w:type="dxa"/>
                    <w:bottom w:w="0" w:type="dxa"/>
                    <w:right w:w="0" w:type="dxa"/>
                  </w:tcMar>
                  <w:vAlign w:val="center"/>
                </w:tcPr>
                <w:p w14:paraId="476D0B82">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管控维度</w:t>
                  </w:r>
                </w:p>
              </w:tc>
              <w:tc>
                <w:tcPr>
                  <w:tcW w:w="2766" w:type="pct"/>
                  <w:tcMar>
                    <w:top w:w="0" w:type="dxa"/>
                    <w:left w:w="0" w:type="dxa"/>
                    <w:bottom w:w="0" w:type="dxa"/>
                    <w:right w:w="0" w:type="dxa"/>
                  </w:tcMar>
                  <w:vAlign w:val="center"/>
                </w:tcPr>
                <w:p w14:paraId="3D5F56B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管控要求</w:t>
                  </w:r>
                </w:p>
              </w:tc>
              <w:tc>
                <w:tcPr>
                  <w:tcW w:w="1712" w:type="pct"/>
                  <w:tcMar>
                    <w:top w:w="0" w:type="dxa"/>
                    <w:left w:w="0" w:type="dxa"/>
                    <w:bottom w:w="0" w:type="dxa"/>
                    <w:right w:w="0" w:type="dxa"/>
                  </w:tcMar>
                  <w:vAlign w:val="center"/>
                </w:tcPr>
                <w:p w14:paraId="0D8D7D53">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eastAsia="en-US"/>
                    </w:rPr>
                  </w:pPr>
                  <w:r>
                    <w:rPr>
                      <w:rFonts w:cs="Times New Roman"/>
                      <w:b/>
                      <w:bCs/>
                      <w:color w:val="auto"/>
                      <w:sz w:val="21"/>
                      <w:szCs w:val="21"/>
                      <w:highlight w:val="none"/>
                      <w:lang w:eastAsia="en-US"/>
                    </w:rPr>
                    <w:t>符合性</w:t>
                  </w:r>
                </w:p>
              </w:tc>
            </w:tr>
            <w:tr w14:paraId="5257F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0" w:type="pct"/>
                  <w:tcMar>
                    <w:top w:w="0" w:type="dxa"/>
                    <w:left w:w="0" w:type="dxa"/>
                    <w:bottom w:w="0" w:type="dxa"/>
                    <w:right w:w="0" w:type="dxa"/>
                  </w:tcMar>
                  <w:vAlign w:val="center"/>
                </w:tcPr>
                <w:p w14:paraId="0C291F08">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空间布局约束</w:t>
                  </w:r>
                </w:p>
              </w:tc>
              <w:tc>
                <w:tcPr>
                  <w:tcW w:w="2766" w:type="pct"/>
                  <w:tcMar>
                    <w:top w:w="0" w:type="dxa"/>
                    <w:left w:w="0" w:type="dxa"/>
                    <w:bottom w:w="0" w:type="dxa"/>
                    <w:right w:w="0" w:type="dxa"/>
                  </w:tcMar>
                  <w:vAlign w:val="center"/>
                </w:tcPr>
                <w:p w14:paraId="2098397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1.饮用水源地保护区应遵循《河北省水资源管理条例》、《河北省水污染防治条例》等相关法律法规规定要求。</w:t>
                  </w:r>
                </w:p>
                <w:p w14:paraId="0AE26A7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2.禁止向水域倾倒工业废渣、城市垃圾、粪便及其他废弃物。</w:t>
                  </w:r>
                </w:p>
              </w:tc>
              <w:tc>
                <w:tcPr>
                  <w:tcW w:w="1712" w:type="pct"/>
                  <w:tcMar>
                    <w:top w:w="0" w:type="dxa"/>
                    <w:left w:w="0" w:type="dxa"/>
                    <w:bottom w:w="0" w:type="dxa"/>
                    <w:right w:w="0" w:type="dxa"/>
                  </w:tcMar>
                  <w:vAlign w:val="center"/>
                </w:tcPr>
                <w:p w14:paraId="2B1B535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项目建设不涉及饮用水水源保护区；项目基建和运营期严格落实固体废物污染防治措施。</w:t>
                  </w:r>
                </w:p>
              </w:tc>
            </w:tr>
            <w:tr w14:paraId="685B0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0" w:type="pct"/>
                  <w:tcMar>
                    <w:top w:w="0" w:type="dxa"/>
                    <w:left w:w="0" w:type="dxa"/>
                    <w:bottom w:w="0" w:type="dxa"/>
                    <w:right w:w="0" w:type="dxa"/>
                  </w:tcMar>
                  <w:vAlign w:val="center"/>
                </w:tcPr>
                <w:p w14:paraId="1389660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污染物排放管控</w:t>
                  </w:r>
                </w:p>
              </w:tc>
              <w:tc>
                <w:tcPr>
                  <w:tcW w:w="2766" w:type="pct"/>
                  <w:tcMar>
                    <w:top w:w="0" w:type="dxa"/>
                    <w:left w:w="0" w:type="dxa"/>
                    <w:bottom w:w="0" w:type="dxa"/>
                    <w:right w:w="0" w:type="dxa"/>
                  </w:tcMar>
                  <w:vAlign w:val="center"/>
                </w:tcPr>
                <w:p w14:paraId="191C6D9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1.禁止建设不符合国家产业政策和行业准入条件的工业项目。</w:t>
                  </w:r>
                </w:p>
              </w:tc>
              <w:tc>
                <w:tcPr>
                  <w:tcW w:w="1712" w:type="pct"/>
                  <w:tcMar>
                    <w:top w:w="0" w:type="dxa"/>
                    <w:left w:w="0" w:type="dxa"/>
                    <w:bottom w:w="0" w:type="dxa"/>
                    <w:right w:w="0" w:type="dxa"/>
                  </w:tcMar>
                  <w:vAlign w:val="center"/>
                </w:tcPr>
                <w:p w14:paraId="72A6140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本项目为建筑用石加工项目，对照国家《市场准入负面清单（2025年版）》，不属于其中禁止准入类项目。项目建设符合国家和地方产业政策。</w:t>
                  </w:r>
                </w:p>
              </w:tc>
            </w:tr>
            <w:tr w14:paraId="67DBC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0" w:type="pct"/>
                  <w:tcMar>
                    <w:top w:w="0" w:type="dxa"/>
                    <w:left w:w="0" w:type="dxa"/>
                    <w:bottom w:w="0" w:type="dxa"/>
                    <w:right w:w="0" w:type="dxa"/>
                  </w:tcMar>
                  <w:vAlign w:val="center"/>
                </w:tcPr>
                <w:p w14:paraId="07BE79A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环境风险防控</w:t>
                  </w:r>
                </w:p>
              </w:tc>
              <w:tc>
                <w:tcPr>
                  <w:tcW w:w="2766" w:type="pct"/>
                  <w:tcMar>
                    <w:top w:w="0" w:type="dxa"/>
                    <w:left w:w="0" w:type="dxa"/>
                    <w:bottom w:w="0" w:type="dxa"/>
                    <w:right w:w="0" w:type="dxa"/>
                  </w:tcMar>
                  <w:vAlign w:val="center"/>
                </w:tcPr>
                <w:p w14:paraId="314E539D">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1.限制建设《环境保护综合名录》（2021年版）中“高污染、高环境风险”产品与工艺装备。</w:t>
                  </w:r>
                </w:p>
                <w:p w14:paraId="24EA743F">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2.限制建设排放《有毒有害水污染物名录》中所列有毒有害污染物的项目。</w:t>
                  </w:r>
                </w:p>
                <w:p w14:paraId="517A4FEE">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3.矿山企业及尾矿库的运营和管理单位应当加强环境规范化管理，对石料和堆场采取防渗、防风和防洪等措施，防止污染滦河、潮河水环境，尾矿库闭库后应当及时复垦。</w:t>
                  </w:r>
                </w:p>
              </w:tc>
              <w:tc>
                <w:tcPr>
                  <w:tcW w:w="1712" w:type="pct"/>
                  <w:tcMar>
                    <w:top w:w="0" w:type="dxa"/>
                    <w:left w:w="0" w:type="dxa"/>
                    <w:bottom w:w="0" w:type="dxa"/>
                    <w:right w:w="0" w:type="dxa"/>
                  </w:tcMar>
                  <w:vAlign w:val="center"/>
                </w:tcPr>
                <w:p w14:paraId="5C593C6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1、本项目不涉及；</w:t>
                  </w:r>
                </w:p>
                <w:p w14:paraId="666ECDD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2、本项目不涉及；</w:t>
                  </w:r>
                </w:p>
                <w:p w14:paraId="43DBF1E5">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3、本项目运营期严格落实废水污染防治措。本项目在加工车间施工场地内定期洒水抑尘，</w:t>
                  </w:r>
                  <w:r>
                    <w:rPr>
                      <w:rFonts w:cs="Times New Roman"/>
                      <w:color w:val="auto"/>
                      <w:sz w:val="21"/>
                      <w:szCs w:val="21"/>
                      <w:highlight w:val="none"/>
                      <w:lang w:eastAsia="zh"/>
                    </w:rPr>
                    <w:t>矿区内</w:t>
                  </w:r>
                  <w:r>
                    <w:rPr>
                      <w:rFonts w:cs="Times New Roman"/>
                      <w:color w:val="auto"/>
                      <w:sz w:val="21"/>
                      <w:szCs w:val="21"/>
                      <w:highlight w:val="none"/>
                    </w:rPr>
                    <w:t>采用泥结碎石路面。对石料和堆场采取防渗、防风和防洪等措施。</w:t>
                  </w:r>
                </w:p>
              </w:tc>
            </w:tr>
          </w:tbl>
          <w:p w14:paraId="7543A4A6">
            <w:pPr>
              <w:widowControl/>
              <w:autoSpaceDE w:val="0"/>
              <w:autoSpaceDN w:val="0"/>
              <w:adjustRightInd w:val="0"/>
              <w:snapToGrid w:val="0"/>
              <w:ind w:firstLine="480"/>
              <w:jc w:val="left"/>
              <w:textAlignment w:val="baseline"/>
              <w:rPr>
                <w:rFonts w:cs="Times New Roman"/>
                <w:color w:val="auto"/>
                <w:highlight w:val="none"/>
              </w:rPr>
            </w:pPr>
            <w:r>
              <w:rPr>
                <w:rFonts w:cs="Times New Roman"/>
                <w:color w:val="auto"/>
                <w:highlight w:val="none"/>
              </w:rPr>
              <w:t>（4）与“全市土壤环境总体管控要求”符合性分析</w:t>
            </w:r>
          </w:p>
          <w:p w14:paraId="3F1078EE">
            <w:pPr>
              <w:widowControl/>
              <w:autoSpaceDE w:val="0"/>
              <w:autoSpaceDN w:val="0"/>
              <w:adjustRightInd w:val="0"/>
              <w:snapToGrid w:val="0"/>
              <w:ind w:firstLine="480"/>
              <w:jc w:val="left"/>
              <w:textAlignment w:val="baseline"/>
              <w:rPr>
                <w:rFonts w:cs="Times New Roman"/>
                <w:color w:val="auto"/>
                <w:highlight w:val="none"/>
              </w:rPr>
            </w:pPr>
            <w:r>
              <w:rPr>
                <w:rFonts w:cs="Times New Roman"/>
                <w:color w:val="auto"/>
                <w:highlight w:val="none"/>
              </w:rPr>
              <w:t>本项目与《承德市生态环境准入清单（2023年版）》中全市土壤环境总体管控要求符合性分析见表1-4。</w:t>
            </w:r>
          </w:p>
          <w:p w14:paraId="75FC096A">
            <w:pPr>
              <w:autoSpaceDE w:val="0"/>
              <w:autoSpaceDN w:val="0"/>
              <w:adjustRightInd w:val="0"/>
              <w:snapToGrid w:val="0"/>
              <w:spacing w:line="240" w:lineRule="auto"/>
              <w:ind w:firstLine="0" w:firstLineChars="0"/>
              <w:jc w:val="center"/>
              <w:textAlignment w:val="baseline"/>
              <w:rPr>
                <w:rFonts w:cs="Times New Roman"/>
                <w:b/>
                <w:color w:val="auto"/>
                <w:highlight w:val="none"/>
              </w:rPr>
            </w:pPr>
            <w:r>
              <w:rPr>
                <w:rFonts w:cs="Times New Roman"/>
                <w:b/>
                <w:color w:val="auto"/>
                <w:highlight w:val="none"/>
              </w:rPr>
              <w:t>表1-4    本项目与土壤环境总体管控要求符合性分析</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15"/>
              <w:gridCol w:w="4736"/>
              <w:gridCol w:w="2816"/>
            </w:tblGrid>
            <w:tr w14:paraId="20E33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0" w:type="pct"/>
                  <w:tcMar>
                    <w:top w:w="0" w:type="dxa"/>
                    <w:left w:w="0" w:type="dxa"/>
                    <w:bottom w:w="0" w:type="dxa"/>
                    <w:right w:w="0" w:type="dxa"/>
                  </w:tcMar>
                  <w:vAlign w:val="center"/>
                </w:tcPr>
                <w:p w14:paraId="6102283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管控维度</w:t>
                  </w:r>
                </w:p>
              </w:tc>
              <w:tc>
                <w:tcPr>
                  <w:tcW w:w="2796" w:type="pct"/>
                  <w:tcMar>
                    <w:top w:w="0" w:type="dxa"/>
                    <w:left w:w="0" w:type="dxa"/>
                    <w:bottom w:w="0" w:type="dxa"/>
                    <w:right w:w="0" w:type="dxa"/>
                  </w:tcMar>
                  <w:vAlign w:val="center"/>
                </w:tcPr>
                <w:p w14:paraId="2ACE620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val="zh-CN" w:eastAsia="en-US"/>
                    </w:rPr>
                  </w:pPr>
                  <w:r>
                    <w:rPr>
                      <w:rFonts w:cs="Times New Roman"/>
                      <w:b/>
                      <w:bCs/>
                      <w:color w:val="auto"/>
                      <w:sz w:val="21"/>
                      <w:szCs w:val="21"/>
                      <w:highlight w:val="none"/>
                      <w:lang w:val="zh-CN" w:eastAsia="en-US"/>
                    </w:rPr>
                    <w:t>管控要求</w:t>
                  </w:r>
                </w:p>
              </w:tc>
              <w:tc>
                <w:tcPr>
                  <w:tcW w:w="1662" w:type="pct"/>
                  <w:tcMar>
                    <w:top w:w="0" w:type="dxa"/>
                    <w:left w:w="0" w:type="dxa"/>
                    <w:bottom w:w="0" w:type="dxa"/>
                    <w:right w:w="0" w:type="dxa"/>
                  </w:tcMar>
                  <w:vAlign w:val="center"/>
                </w:tcPr>
                <w:p w14:paraId="4A93BDBF">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b/>
                      <w:bCs/>
                      <w:color w:val="auto"/>
                      <w:sz w:val="21"/>
                      <w:szCs w:val="21"/>
                      <w:highlight w:val="none"/>
                      <w:lang w:eastAsia="en-US"/>
                    </w:rPr>
                  </w:pPr>
                  <w:r>
                    <w:rPr>
                      <w:rFonts w:cs="Times New Roman"/>
                      <w:b/>
                      <w:bCs/>
                      <w:color w:val="auto"/>
                      <w:sz w:val="21"/>
                      <w:szCs w:val="21"/>
                      <w:highlight w:val="none"/>
                      <w:lang w:val="zh-CN" w:eastAsia="en-US"/>
                    </w:rPr>
                    <w:t>符合性</w:t>
                  </w:r>
                </w:p>
              </w:tc>
            </w:tr>
            <w:tr w14:paraId="0317C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0" w:type="pct"/>
                  <w:tcMar>
                    <w:top w:w="0" w:type="dxa"/>
                    <w:left w:w="0" w:type="dxa"/>
                    <w:bottom w:w="0" w:type="dxa"/>
                    <w:right w:w="0" w:type="dxa"/>
                  </w:tcMar>
                  <w:vAlign w:val="center"/>
                </w:tcPr>
                <w:p w14:paraId="47CF784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空间布局约束</w:t>
                  </w:r>
                </w:p>
              </w:tc>
              <w:tc>
                <w:tcPr>
                  <w:tcW w:w="2796" w:type="pct"/>
                  <w:tcMar>
                    <w:top w:w="0" w:type="dxa"/>
                    <w:left w:w="0" w:type="dxa"/>
                    <w:bottom w:w="0" w:type="dxa"/>
                    <w:right w:w="0" w:type="dxa"/>
                  </w:tcMar>
                  <w:vAlign w:val="center"/>
                </w:tcPr>
                <w:p w14:paraId="7D45E39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1、农用地优先保护区内实行严格保护，确保其土壤环境质量不下降。在永久基本农田集中区域，不得新建可能造成土壤污染的建设项目；已经建成的，应当限期关闭拆除。</w:t>
                  </w:r>
                </w:p>
                <w:p w14:paraId="7D388FE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2、禁止企业向滩涂、沼泽、荒地等未利用地非法排污、倾倒有毒有害物质。</w:t>
                  </w:r>
                </w:p>
                <w:p w14:paraId="7DF5D441">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3、禁止在居民区和学校、医院、疗养院、养老院等单位周边新建、改建、扩建有色金属冶炼、石油加工、焦化、化工、电镀、制革等可能造成土壤污染的建设项目。</w:t>
                  </w:r>
                </w:p>
                <w:p w14:paraId="5ADCB022">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4、工矿企业中，涉及排放有毒有害物质可能造成土壤污染的新（改、扩）建项目，依法进行环境影响评价，提出并落实防腐蚀、防渗漏、防遗撒等土壤防治具体措施。</w:t>
                  </w:r>
                </w:p>
                <w:p w14:paraId="5F5DDF31">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5、禁止在环境敏感区域新建或扩建危险化学品项目，新建危险化学品企业必须全部进入符合要求的化工园区，开展化工园区整体安全风险评估，加强和规范化工园区的安全管理。</w:t>
                  </w:r>
                </w:p>
              </w:tc>
              <w:tc>
                <w:tcPr>
                  <w:tcW w:w="1662" w:type="pct"/>
                  <w:tcMar>
                    <w:top w:w="0" w:type="dxa"/>
                    <w:left w:w="0" w:type="dxa"/>
                    <w:bottom w:w="0" w:type="dxa"/>
                    <w:right w:w="0" w:type="dxa"/>
                  </w:tcMar>
                  <w:vAlign w:val="center"/>
                </w:tcPr>
                <w:p w14:paraId="2F4848A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本项目不占用基本农田；项目运营期严格落实废气、废水、噪声、固废等污染防治措施，项目建设不涉及有毒有害物质排放，危废间按要求采取防扬散、防流失、防渗漏等措施；固体废物全部妥善处置。</w:t>
                  </w:r>
                </w:p>
              </w:tc>
            </w:tr>
            <w:tr w14:paraId="60E15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0" w:type="pct"/>
                  <w:tcMar>
                    <w:top w:w="0" w:type="dxa"/>
                    <w:left w:w="0" w:type="dxa"/>
                    <w:bottom w:w="0" w:type="dxa"/>
                    <w:right w:w="0" w:type="dxa"/>
                  </w:tcMar>
                  <w:vAlign w:val="center"/>
                </w:tcPr>
                <w:p w14:paraId="1E8DE7F8">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污染物排放管控</w:t>
                  </w:r>
                </w:p>
              </w:tc>
              <w:tc>
                <w:tcPr>
                  <w:tcW w:w="2796" w:type="pct"/>
                  <w:tcMar>
                    <w:top w:w="0" w:type="dxa"/>
                    <w:left w:w="0" w:type="dxa"/>
                    <w:bottom w:w="0" w:type="dxa"/>
                    <w:right w:w="0" w:type="dxa"/>
                  </w:tcMar>
                  <w:vAlign w:val="center"/>
                </w:tcPr>
                <w:p w14:paraId="4508D22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1、对区域土壤环境质量下降的县（市、区），依法采取环评限批等措施。</w:t>
                  </w:r>
                </w:p>
                <w:p w14:paraId="7E734A2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2、新、改、扩建项目选址用地应当达到工业用地土壤环境质量要求。超过国家土壤污染风险管控有关工业类建设用地筛选值标准的工业地块，未经治理修复或者治理修复不符合相关标准的，不得新、改、扩建项目</w:t>
                  </w:r>
                </w:p>
                <w:p w14:paraId="27F0C383">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3、严控新增重金属排放量，遵循“减量置换”或“等量置换”原则对全市所有新、改、扩建涉重金属重点行业项目进行审批审核。</w:t>
                  </w:r>
                </w:p>
              </w:tc>
              <w:tc>
                <w:tcPr>
                  <w:tcW w:w="1662" w:type="pct"/>
                  <w:tcMar>
                    <w:top w:w="0" w:type="dxa"/>
                    <w:left w:w="0" w:type="dxa"/>
                    <w:bottom w:w="0" w:type="dxa"/>
                    <w:right w:w="0" w:type="dxa"/>
                  </w:tcMar>
                  <w:vAlign w:val="center"/>
                </w:tcPr>
                <w:p w14:paraId="5A89507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本次扩建仅在现有</w:t>
                  </w:r>
                  <w:r>
                    <w:rPr>
                      <w:rFonts w:hint="eastAsia" w:cs="Times New Roman"/>
                      <w:color w:val="auto"/>
                      <w:sz w:val="21"/>
                      <w:szCs w:val="21"/>
                      <w:highlight w:val="none"/>
                      <w:lang w:eastAsia="zh-CN"/>
                    </w:rPr>
                    <w:t>矿石加工区</w:t>
                  </w:r>
                  <w:r>
                    <w:rPr>
                      <w:rFonts w:cs="Times New Roman"/>
                      <w:color w:val="auto"/>
                      <w:sz w:val="21"/>
                      <w:szCs w:val="21"/>
                      <w:highlight w:val="none"/>
                    </w:rPr>
                    <w:t>内进行产能扩建；项目运营不涉及重金属排放。</w:t>
                  </w:r>
                </w:p>
              </w:tc>
            </w:tr>
            <w:tr w14:paraId="113FF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0" w:type="pct"/>
                  <w:tcMar>
                    <w:top w:w="0" w:type="dxa"/>
                    <w:left w:w="0" w:type="dxa"/>
                    <w:bottom w:w="0" w:type="dxa"/>
                    <w:right w:w="0" w:type="dxa"/>
                  </w:tcMar>
                  <w:vAlign w:val="center"/>
                </w:tcPr>
                <w:p w14:paraId="406CBA1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lang w:val="zh-CN" w:eastAsia="en-US"/>
                    </w:rPr>
                  </w:pPr>
                  <w:r>
                    <w:rPr>
                      <w:rFonts w:cs="Times New Roman"/>
                      <w:color w:val="auto"/>
                      <w:sz w:val="21"/>
                      <w:szCs w:val="21"/>
                      <w:highlight w:val="none"/>
                      <w:lang w:eastAsia="en-US"/>
                    </w:rPr>
                    <w:t>环境风险管控</w:t>
                  </w:r>
                </w:p>
              </w:tc>
              <w:tc>
                <w:tcPr>
                  <w:tcW w:w="2796" w:type="pct"/>
                  <w:tcMar>
                    <w:top w:w="0" w:type="dxa"/>
                    <w:left w:w="0" w:type="dxa"/>
                    <w:bottom w:w="0" w:type="dxa"/>
                    <w:right w:w="0" w:type="dxa"/>
                  </w:tcMar>
                  <w:vAlign w:val="center"/>
                </w:tcPr>
                <w:p w14:paraId="262BA27B">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rPr>
                  </w:pPr>
                  <w:r>
                    <w:rPr>
                      <w:rFonts w:cs="Times New Roman"/>
                      <w:color w:val="auto"/>
                      <w:sz w:val="21"/>
                      <w:szCs w:val="21"/>
                      <w:highlight w:val="none"/>
                    </w:rPr>
                    <w:t>1、严禁向农田施用重金属不达标肥料等农业投入品；涉及严格管控类耕地的县（市、区）制定风险管控实施方案，因地施策采取种植结构调整、轮作休耕、退耕还林还草还湿等措施，降低环境风险。</w:t>
                  </w:r>
                </w:p>
                <w:p w14:paraId="7304FCE8">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textAlignment w:val="baseline"/>
                    <w:rPr>
                      <w:rFonts w:cs="Times New Roman"/>
                      <w:color w:val="auto"/>
                      <w:sz w:val="21"/>
                      <w:szCs w:val="21"/>
                      <w:highlight w:val="none"/>
                      <w:lang w:val="zh-CN"/>
                    </w:rPr>
                  </w:pPr>
                  <w:r>
                    <w:rPr>
                      <w:rFonts w:cs="Times New Roman"/>
                      <w:color w:val="auto"/>
                      <w:sz w:val="21"/>
                      <w:szCs w:val="21"/>
                      <w:highlight w:val="none"/>
                    </w:rPr>
                    <w:t>2、严格控制在农用地优先保护区边界800米缓冲区范围内新建有色金属冶炼、石油加工、化工、焦化、电镀、制革、制药、铅酸蓄电池行业企业。严格控制在农用地优先保护区边界800米缓冲区范围内布局城乡生活垃圾处理、危险废物处置、废旧资源再生利用等设施和场所，合理确定畜禽养殖布局和规模。</w:t>
                  </w:r>
                </w:p>
              </w:tc>
              <w:tc>
                <w:tcPr>
                  <w:tcW w:w="1662" w:type="pct"/>
                  <w:tcMar>
                    <w:top w:w="0" w:type="dxa"/>
                    <w:left w:w="0" w:type="dxa"/>
                    <w:bottom w:w="0" w:type="dxa"/>
                    <w:right w:w="0" w:type="dxa"/>
                  </w:tcMar>
                  <w:vAlign w:val="center"/>
                </w:tcPr>
                <w:p w14:paraId="21674146">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本项目不涉及。</w:t>
                  </w:r>
                </w:p>
              </w:tc>
            </w:tr>
          </w:tbl>
          <w:p w14:paraId="7F4DC2A3">
            <w:pPr>
              <w:widowControl/>
              <w:autoSpaceDE w:val="0"/>
              <w:autoSpaceDN w:val="0"/>
              <w:adjustRightInd w:val="0"/>
              <w:snapToGrid w:val="0"/>
              <w:ind w:firstLine="480"/>
              <w:jc w:val="left"/>
              <w:textAlignment w:val="baseline"/>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根据《承德市生态环境分区管控准入清单（2023年版）》可知，本项目厂区建设地点位于</w:t>
            </w:r>
            <w:r>
              <w:rPr>
                <w:rFonts w:hint="eastAsia" w:ascii="Times New Roman" w:hAnsi="Times New Roman" w:eastAsia="宋体" w:cs="Times New Roman"/>
                <w:color w:val="auto"/>
                <w:highlight w:val="none"/>
              </w:rPr>
              <w:t>河北省</w:t>
            </w:r>
            <w:r>
              <w:rPr>
                <w:rFonts w:ascii="Times New Roman" w:hAnsi="Times New Roman" w:eastAsia="宋体" w:cs="Times New Roman"/>
                <w:color w:val="auto"/>
                <w:highlight w:val="none"/>
              </w:rPr>
              <w:t>承德市围场满族蒙古族自治县腰站镇根菜沟村</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将</w:t>
            </w:r>
            <w:r>
              <w:rPr>
                <w:rFonts w:hint="eastAsia" w:ascii="Times New Roman" w:hAnsi="Times New Roman" w:eastAsia="宋体" w:cs="Times New Roman"/>
                <w:color w:val="auto"/>
                <w:highlight w:val="none"/>
                <w:lang w:eastAsia="zh-CN"/>
              </w:rPr>
              <w:t>加工</w:t>
            </w:r>
            <w:r>
              <w:rPr>
                <w:rFonts w:ascii="Times New Roman" w:hAnsi="Times New Roman" w:eastAsia="宋体" w:cs="Times New Roman"/>
                <w:color w:val="auto"/>
                <w:highlight w:val="none"/>
              </w:rPr>
              <w:t>区矢量数据与环境管控单元矢量文件进行比对可知，</w:t>
            </w:r>
            <w:r>
              <w:rPr>
                <w:rFonts w:hint="eastAsia" w:ascii="Times New Roman" w:hAnsi="Times New Roman" w:eastAsia="宋体" w:cs="Times New Roman"/>
                <w:color w:val="auto"/>
                <w:highlight w:val="none"/>
                <w:lang w:eastAsia="zh-CN"/>
              </w:rPr>
              <w:t>加工厂区</w:t>
            </w:r>
            <w:r>
              <w:rPr>
                <w:rFonts w:ascii="Times New Roman" w:hAnsi="Times New Roman" w:eastAsia="宋体" w:cs="Times New Roman"/>
                <w:color w:val="auto"/>
                <w:highlight w:val="none"/>
              </w:rPr>
              <w:t>位于河北省承德市围场满族蒙古族自治县一般管控单元，环境管控单元编码为ZH13082830001</w:t>
            </w:r>
            <w:r>
              <w:rPr>
                <w:rFonts w:hint="eastAsia" w:ascii="Times New Roman" w:hAnsi="Times New Roman" w:eastAsia="宋体" w:cs="Times New Roman"/>
                <w:color w:val="auto"/>
                <w:highlight w:val="none"/>
                <w:lang w:eastAsia="zh-CN"/>
              </w:rPr>
              <w:t>；矿石外运路线涉及优先保护单元</w:t>
            </w:r>
            <w:r>
              <w:rPr>
                <w:rFonts w:ascii="Times New Roman" w:hAnsi="Times New Roman" w:eastAsia="宋体" w:cs="Times New Roman"/>
                <w:color w:val="auto"/>
                <w:highlight w:val="none"/>
              </w:rPr>
              <w:t>ZH130828</w:t>
            </w:r>
            <w:r>
              <w:rPr>
                <w:rFonts w:hint="eastAsia" w:ascii="Times New Roman" w:hAnsi="Times New Roman" w:eastAsia="宋体" w:cs="Times New Roman"/>
                <w:color w:val="auto"/>
                <w:highlight w:val="none"/>
                <w:lang w:val="en-US" w:eastAsia="zh-CN"/>
              </w:rPr>
              <w:t>1</w:t>
            </w:r>
            <w:r>
              <w:rPr>
                <w:rFonts w:ascii="Times New Roman" w:hAnsi="Times New Roman" w:eastAsia="宋体" w:cs="Times New Roman"/>
                <w:color w:val="auto"/>
                <w:highlight w:val="none"/>
              </w:rPr>
              <w:t>00</w:t>
            </w:r>
            <w:r>
              <w:rPr>
                <w:rFonts w:hint="eastAsia" w:ascii="Times New Roman" w:hAnsi="Times New Roman" w:eastAsia="宋体" w:cs="Times New Roman"/>
                <w:color w:val="auto"/>
                <w:highlight w:val="none"/>
                <w:lang w:val="en-US" w:eastAsia="zh-CN"/>
              </w:rPr>
              <w:t>12和一般管控单元</w:t>
            </w:r>
            <w:r>
              <w:rPr>
                <w:rFonts w:ascii="Times New Roman" w:hAnsi="Times New Roman" w:eastAsia="宋体" w:cs="Times New Roman"/>
                <w:color w:val="auto"/>
                <w:highlight w:val="none"/>
              </w:rPr>
              <w:t>ZH13082830001</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eastAsia="zh-CN"/>
              </w:rPr>
              <w:t>与环境管控单元位置关系图见图</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lang w:eastAsia="zh-CN"/>
              </w:rPr>
              <w:t>所示。</w:t>
            </w:r>
            <w:r>
              <w:rPr>
                <w:rFonts w:ascii="Times New Roman" w:hAnsi="Times New Roman" w:eastAsia="宋体" w:cs="Times New Roman"/>
                <w:color w:val="auto"/>
                <w:highlight w:val="none"/>
              </w:rPr>
              <w:t>环境管控单元准入清单符合性分析表见表</w:t>
            </w:r>
            <w:r>
              <w:rPr>
                <w:rFonts w:hint="eastAsia" w:ascii="Times New Roman" w:hAnsi="Times New Roman" w:eastAsia="宋体" w:cs="Times New Roman"/>
                <w:color w:val="auto"/>
                <w:highlight w:val="none"/>
                <w:lang w:val="en-US" w:eastAsia="zh-CN"/>
              </w:rPr>
              <w:t>1-5</w:t>
            </w:r>
            <w:r>
              <w:rPr>
                <w:rFonts w:ascii="Times New Roman" w:hAnsi="Times New Roman" w:eastAsia="宋体" w:cs="Times New Roman"/>
                <w:color w:val="auto"/>
                <w:highlight w:val="none"/>
              </w:rPr>
              <w:t>。</w:t>
            </w:r>
          </w:p>
          <w:p w14:paraId="138ED6E4">
            <w:pPr>
              <w:pStyle w:val="35"/>
              <w:rPr>
                <w:rFonts w:hint="eastAsia"/>
                <w:color w:val="auto"/>
                <w:highlight w:val="none"/>
                <w:lang w:eastAsia="zh-CN"/>
              </w:rPr>
            </w:pPr>
            <w:r>
              <w:rPr>
                <w:color w:val="auto"/>
                <w:sz w:val="24"/>
                <w:highlight w:val="none"/>
              </w:rPr>
              <mc:AlternateContent>
                <mc:Choice Requires="wpg">
                  <w:drawing>
                    <wp:anchor distT="0" distB="0" distL="114300" distR="114300" simplePos="0" relativeHeight="251676672" behindDoc="0" locked="0" layoutInCell="1" allowOverlap="1">
                      <wp:simplePos x="0" y="0"/>
                      <wp:positionH relativeFrom="column">
                        <wp:posOffset>48895</wp:posOffset>
                      </wp:positionH>
                      <wp:positionV relativeFrom="paragraph">
                        <wp:posOffset>-6985</wp:posOffset>
                      </wp:positionV>
                      <wp:extent cx="5274310" cy="3693160"/>
                      <wp:effectExtent l="0" t="0" r="2540" b="2540"/>
                      <wp:wrapNone/>
                      <wp:docPr id="15" name="组合 15"/>
                      <wp:cNvGraphicFramePr/>
                      <a:graphic xmlns:a="http://schemas.openxmlformats.org/drawingml/2006/main">
                        <a:graphicData uri="http://schemas.microsoft.com/office/word/2010/wordprocessingGroup">
                          <wpg:wgp>
                            <wpg:cNvGrpSpPr/>
                            <wpg:grpSpPr>
                              <a:xfrm>
                                <a:off x="0" y="0"/>
                                <a:ext cx="5274310" cy="3693160"/>
                                <a:chOff x="7760" y="179594"/>
                                <a:chExt cx="8306" cy="5816"/>
                              </a:xfrm>
                            </wpg:grpSpPr>
                            <wpg:grpSp>
                              <wpg:cNvPr id="310" name="组合 310"/>
                              <wpg:cNvGrpSpPr/>
                              <wpg:grpSpPr>
                                <a:xfrm>
                                  <a:off x="7760" y="179594"/>
                                  <a:ext cx="8306" cy="5817"/>
                                  <a:chOff x="2905" y="190342"/>
                                  <a:chExt cx="8306" cy="5817"/>
                                </a:xfrm>
                              </wpg:grpSpPr>
                              <pic:pic xmlns:pic="http://schemas.openxmlformats.org/drawingml/2006/picture">
                                <pic:nvPicPr>
                                  <pic:cNvPr id="290" name="图片 290" descr="分区管控图"/>
                                  <pic:cNvPicPr>
                                    <a:picLocks noChangeAspect="1"/>
                                  </pic:cNvPicPr>
                                </pic:nvPicPr>
                                <pic:blipFill>
                                  <a:blip r:embed="rId10"/>
                                  <a:stretch>
                                    <a:fillRect/>
                                  </a:stretch>
                                </pic:blipFill>
                                <pic:spPr>
                                  <a:xfrm>
                                    <a:off x="2905" y="190342"/>
                                    <a:ext cx="8306" cy="5817"/>
                                  </a:xfrm>
                                  <a:prstGeom prst="rect">
                                    <a:avLst/>
                                  </a:prstGeom>
                                </pic:spPr>
                              </pic:pic>
                              <wps:wsp>
                                <wps:cNvPr id="307" name="直接连接符 307"/>
                                <wps:cNvCnPr/>
                                <wps:spPr>
                                  <a:xfrm flipV="1">
                                    <a:off x="8788" y="191526"/>
                                    <a:ext cx="673" cy="808"/>
                                  </a:xfrm>
                                  <a:prstGeom prst="line">
                                    <a:avLst/>
                                  </a:prstGeom>
                                </wps:spPr>
                                <wps:style>
                                  <a:lnRef idx="2">
                                    <a:schemeClr val="accent1"/>
                                  </a:lnRef>
                                  <a:fillRef idx="0">
                                    <a:srgbClr val="FFFFFF"/>
                                  </a:fillRef>
                                  <a:effectRef idx="0">
                                    <a:srgbClr val="FFFFFF"/>
                                  </a:effectRef>
                                  <a:fontRef idx="minor">
                                    <a:schemeClr val="tx1"/>
                                  </a:fontRef>
                                </wps:style>
                                <wps:bodyPr/>
                              </wps:wsp>
                              <wpg:grpSp>
                                <wpg:cNvPr id="309" name="组合 309"/>
                                <wpg:cNvGrpSpPr/>
                                <wpg:grpSpPr>
                                  <a:xfrm>
                                    <a:off x="8932" y="194329"/>
                                    <a:ext cx="2240" cy="1782"/>
                                    <a:chOff x="8376" y="193714"/>
                                    <a:chExt cx="2240" cy="1782"/>
                                  </a:xfrm>
                                </wpg:grpSpPr>
                                <wps:wsp>
                                  <wps:cNvPr id="293" name="文本框 293"/>
                                  <wps:cNvSpPr txBox="1"/>
                                  <wps:spPr>
                                    <a:xfrm>
                                      <a:off x="8376" y="193714"/>
                                      <a:ext cx="2240" cy="178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D4DD62">
                                        <w:pPr>
                                          <w:spacing w:line="0" w:lineRule="atLeast"/>
                                          <w:ind w:firstLine="0" w:firstLineChars="0"/>
                                          <w:rPr>
                                            <w:sz w:val="21"/>
                                            <w:szCs w:val="21"/>
                                          </w:rPr>
                                        </w:pPr>
                                        <w:r>
                                          <w:rPr>
                                            <w:rFonts w:hint="eastAsia"/>
                                            <w:sz w:val="21"/>
                                            <w:szCs w:val="21"/>
                                          </w:rPr>
                                          <w:t>图例：</w:t>
                                        </w:r>
                                      </w:p>
                                      <w:p w14:paraId="7A7A281B">
                                        <w:pPr>
                                          <w:spacing w:line="0" w:lineRule="atLeast"/>
                                          <w:ind w:firstLine="0" w:firstLineChars="0"/>
                                          <w:rPr>
                                            <w:sz w:val="21"/>
                                            <w:szCs w:val="21"/>
                                          </w:rPr>
                                        </w:pPr>
                                        <w:r>
                                          <w:rPr>
                                            <w:rFonts w:hint="eastAsia"/>
                                            <w:sz w:val="21"/>
                                            <w:szCs w:val="21"/>
                                            <w:lang w:eastAsia="zh-CN"/>
                                          </w:rPr>
                                          <w:t>优先保护单元</w:t>
                                        </w:r>
                                        <w:r>
                                          <w:rPr>
                                            <w:rFonts w:hint="eastAsia"/>
                                            <w:sz w:val="21"/>
                                            <w:szCs w:val="21"/>
                                          </w:rPr>
                                          <w:t>位置</w:t>
                                        </w:r>
                                      </w:p>
                                      <w:p w14:paraId="21AAD907">
                                        <w:pPr>
                                          <w:spacing w:line="0" w:lineRule="atLeast"/>
                                          <w:ind w:firstLine="0" w:firstLineChars="0"/>
                                          <w:rPr>
                                            <w:rFonts w:hint="eastAsia"/>
                                            <w:sz w:val="21"/>
                                            <w:szCs w:val="21"/>
                                          </w:rPr>
                                        </w:pPr>
                                        <w:r>
                                          <w:rPr>
                                            <w:rFonts w:hint="eastAsia"/>
                                            <w:sz w:val="21"/>
                                            <w:szCs w:val="21"/>
                                            <w:lang w:eastAsia="zh-CN"/>
                                          </w:rPr>
                                          <w:t>一般管控单元</w:t>
                                        </w:r>
                                        <w:r>
                                          <w:rPr>
                                            <w:rFonts w:hint="eastAsia"/>
                                            <w:sz w:val="21"/>
                                            <w:szCs w:val="21"/>
                                          </w:rPr>
                                          <w:t>位置</w:t>
                                        </w:r>
                                      </w:p>
                                      <w:p w14:paraId="250D285B">
                                        <w:pPr>
                                          <w:spacing w:line="0" w:lineRule="atLeast"/>
                                          <w:ind w:firstLine="0" w:firstLineChars="0"/>
                                          <w:rPr>
                                            <w:rFonts w:hint="eastAsia" w:eastAsia="宋体"/>
                                            <w:sz w:val="21"/>
                                            <w:szCs w:val="21"/>
                                            <w:lang w:eastAsia="zh-CN"/>
                                          </w:rPr>
                                        </w:pPr>
                                        <w:r>
                                          <w:rPr>
                                            <w:rFonts w:hint="eastAsia"/>
                                            <w:sz w:val="21"/>
                                            <w:szCs w:val="21"/>
                                            <w:lang w:eastAsia="zh-CN"/>
                                          </w:rPr>
                                          <w:t>矿区位置</w:t>
                                        </w:r>
                                      </w:p>
                                      <w:p w14:paraId="1AD9631B">
                                        <w:pPr>
                                          <w:spacing w:line="0" w:lineRule="atLeast"/>
                                          <w:ind w:firstLine="0" w:firstLineChars="0"/>
                                          <w:rPr>
                                            <w:rFonts w:hint="eastAsia"/>
                                            <w:sz w:val="21"/>
                                            <w:szCs w:val="21"/>
                                            <w:lang w:eastAsia="zh-CN"/>
                                          </w:rPr>
                                        </w:pPr>
                                        <w:r>
                                          <w:rPr>
                                            <w:rFonts w:hint="eastAsia"/>
                                            <w:sz w:val="21"/>
                                            <w:szCs w:val="21"/>
                                            <w:lang w:eastAsia="zh-CN"/>
                                          </w:rPr>
                                          <w:t>外运道路</w:t>
                                        </w:r>
                                      </w:p>
                                      <w:p w14:paraId="13D7446D">
                                        <w:pPr>
                                          <w:spacing w:line="0" w:lineRule="atLeast"/>
                                          <w:ind w:firstLine="0" w:firstLineChars="0"/>
                                          <w:rPr>
                                            <w:rFonts w:hint="default"/>
                                            <w:sz w:val="21"/>
                                            <w:szCs w:val="21"/>
                                            <w:lang w:val="en-US" w:eastAsia="zh-CN"/>
                                          </w:rPr>
                                        </w:pPr>
                                        <w:r>
                                          <w:rPr>
                                            <w:rFonts w:hint="eastAsia"/>
                                            <w:sz w:val="21"/>
                                            <w:szCs w:val="21"/>
                                            <w:lang w:eastAsia="zh-CN"/>
                                          </w:rPr>
                                          <w:t>加工车间位置</w:t>
                                        </w:r>
                                        <w:r>
                                          <w:rPr>
                                            <w:rFonts w:hint="eastAsia"/>
                                            <w:sz w:val="21"/>
                                            <w:szCs w:val="21"/>
                                            <w:lang w:val="en-US" w:eastAsia="zh-CN"/>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wps:wsp>
                                  <wps:cNvPr id="294" name="矩形 294"/>
                                  <wps:cNvSpPr/>
                                  <wps:spPr>
                                    <a:xfrm>
                                      <a:off x="10129" y="194030"/>
                                      <a:ext cx="207" cy="207"/>
                                    </a:xfrm>
                                    <a:prstGeom prst="rect">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5" name="矩形 295"/>
                                  <wps:cNvSpPr/>
                                  <wps:spPr>
                                    <a:xfrm>
                                      <a:off x="10130" y="194296"/>
                                      <a:ext cx="207" cy="207"/>
                                    </a:xfrm>
                                    <a:prstGeom prst="rect">
                                      <a:avLst/>
                                    </a:prstGeom>
                                    <a:solidFill>
                                      <a:srgbClr val="00B05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6" name="矩形 296"/>
                                  <wps:cNvSpPr/>
                                  <wps:spPr>
                                    <a:xfrm>
                                      <a:off x="10130" y="194564"/>
                                      <a:ext cx="207" cy="207"/>
                                    </a:xfrm>
                                    <a:prstGeom prst="rect">
                                      <a:avLst/>
                                    </a:prstGeom>
                                    <a:solidFill>
                                      <a:schemeClr val="accent6">
                                        <a:lumMod val="20000"/>
                                        <a:lumOff val="8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7" name="直接连接符 297"/>
                                  <wps:cNvCnPr/>
                                  <wps:spPr>
                                    <a:xfrm>
                                      <a:off x="10043" y="194963"/>
                                      <a:ext cx="394" cy="0"/>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wps:wsp>
                                  <wps:cNvPr id="14" name="矩形 14"/>
                                  <wps:cNvSpPr/>
                                  <wps:spPr>
                                    <a:xfrm>
                                      <a:off x="10119" y="195105"/>
                                      <a:ext cx="207" cy="207"/>
                                    </a:xfrm>
                                    <a:prstGeom prst="rect">
                                      <a:avLst/>
                                    </a:prstGeom>
                                    <a:no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98" name="图片 1" descr="C:\Users\ADMINI~1\AppData\Local\Temp\ksohtml1376\wps3.png"/>
                                  <pic:cNvPicPr>
                                    <a:picLocks noChangeAspect="1"/>
                                  </pic:cNvPicPr>
                                </pic:nvPicPr>
                                <pic:blipFill>
                                  <a:blip r:embed="rId11"/>
                                  <a:stretch>
                                    <a:fillRect/>
                                  </a:stretch>
                                </pic:blipFill>
                                <pic:spPr>
                                  <a:xfrm>
                                    <a:off x="3037" y="190401"/>
                                    <a:ext cx="836" cy="1418"/>
                                  </a:xfrm>
                                  <a:prstGeom prst="rect">
                                    <a:avLst/>
                                  </a:prstGeom>
                                  <a:noFill/>
                                  <a:ln>
                                    <a:noFill/>
                                  </a:ln>
                                </pic:spPr>
                              </pic:pic>
                            </wpg:grpSp>
                            <wps:wsp>
                              <wps:cNvPr id="13" name="矩形 13"/>
                              <wps:cNvSpPr/>
                              <wps:spPr>
                                <a:xfrm rot="2460000">
                                  <a:off x="13384" y="181078"/>
                                  <a:ext cx="120" cy="159"/>
                                </a:xfrm>
                                <a:prstGeom prst="rect">
                                  <a:avLst/>
                                </a:prstGeom>
                                <a:no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5pt;margin-top:-0.55pt;height:290.8pt;width:415.3pt;z-index:251676672;mso-width-relative:page;mso-height-relative:page;" coordorigin="7760,179594" coordsize="8306,5816" o:gfxdata="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P8AAAAAAAAAAAAAAAEAAAAAAAAA/wAAAAAAAAAAAAAAAAAA&#10;AAE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D/AAAAAAAAAAAAAAABAAAAAAAAAP8AAAAAAAAAAQ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EAAAAAAAAAZQ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B&#10;AAAA/w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P8AAAAAAAAAAAAAAP8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d/wAA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jlDgH48gwF7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CAD+xJ/8HDfT7E/8AACQ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X8&#10;AEoP+AAAAAAAAAAAAE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9Adv/AAD//wAA//8B&#10;ALg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IMAI/7//yQAAAAAAAAAAAAAAEH/AAAJ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P0ASQAAAAAAAAAAAAAAAAD/AAY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SQMBA/8AAAAAABQAAAAAAAAAAABJ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fwAIAQABQjodOgEA&#10;AAAAABAAAAAMAAAABgZP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gA//wD/CEckRwAAAAAAADdbAAAeAAAA&#10;+vof/wAAJ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CDACP/AP8kSiVKAQEAAQAAAAAAAAAAAABzDQAAPT0AAAECQf8AAAk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D9AEkAAAAA&#10;SSRJAAAAAAAAAAAAADdbAAAAAAAA9b0AAP7+BgAAAD8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EkDAgP/RCJEAAAAAAAAAAAA&#10;AAAAAACZ/wAAHQAAAAAAAAAAAE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4ACQGAAfc/nz/////////39///AAD//yQA/////////v7/&#10;/wwA//8CAN8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PEAP/8A/whJJUkAAAAAAAAAAAAAAAAAAAAAAABnAQAAAQEAAFtnAAD+ACD/AAAj&#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EA&#10;SQAAAABKJUoAAAAAAAAAAAAAAAAAADdbAAAAAAAAZwEAAEpKAAAAAAAAAABJ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QABShoNGv8sFiwAAAAA&#10;AAAAAAAAAAAAAAAAAACZ/wAAAAAAALBPAAAGBgAAAwNL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gwAj/wD/JEolSgEBAAEAAAAAAAAAAAAAAAAAAMml&#10;AAAAAAAAmf8AAAUAAAAV+gAAAABC/wAAC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wcND13F7+y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">
                      <o:lock v:ext="edit" aspectratio="f"/>
                      <v:group id="_x0000_s1026" o:spid="_x0000_s1026" o:spt="203" style="position:absolute;left:7760;top:179594;height:5817;width:8306;" coordorigin="2905,190342" coordsize="8306,5817"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_x0000_s1026" o:spid="_x0000_s1026" o:spt="75" alt="分区管控图" type="#_x0000_t75" style="position:absolute;left:2905;top:190342;height:5817;width:8306;" filled="f" o:preferrelative="t" stroked="f" coordsize="21600,21600" o:gfxdata="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O/8i22AAAA3AAAAA8A&#10;AAAAAAAAAQAgAAAAIgAAAGRycy9kb3ducmV2LnhtbFBLAQIUABQAAAAIAIdO4kAzLwWeOwAAADkA&#10;AAAQAAAAAAAAAAEAIAAAAAUBAABkcnMvc2hhcGV4bWwueG1sUEsFBgAAAAAGAAYAWwEAAK8DAAAA&#10;AA==&#10;">
                          <v:fill on="f" focussize="0,0"/>
                          <v:stroke on="f"/>
                          <v:imagedata r:id="rId10" o:title=""/>
                          <o:lock v:ext="edit" aspectratio="t"/>
                        </v:shape>
                        <v:line id="_x0000_s1026" o:spid="_x0000_s1026" o:spt="20" style="position:absolute;left:8788;top:191526;flip:y;height:808;width:673;" filled="f" stroked="t" coordsize="21600,21600" o:gfxdata="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5+QLsAAADc&#10;AAAADwAAAAAAAAABACAAAAAiAAAAZHJzL2Rvd25yZXYueG1sUEsBAhQAFAAAAAgAh07iQDMvBZ47&#10;AAAAOQAAABAAAAAAAAAAAQAgAAAACgEAAGRycy9zaGFwZXhtbC54bWxQSwUGAAAAAAYABgBbAQAA&#10;tAMAAAAA&#10;">
                          <v:fill on="f" focussize="0,0"/>
                          <v:stroke weight="1pt" color="#5B9BD5 [3204]" miterlimit="8" joinstyle="miter"/>
                          <v:imagedata o:title=""/>
                          <o:lock v:ext="edit" aspectratio="f"/>
                        </v:line>
                        <v:group id="_x0000_s1026" o:spid="_x0000_s1026" o:spt="203" style="position:absolute;left:8932;top:194329;height:1782;width:2240;" coordorigin="8376,193714" coordsize="2240,1782"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8376;top:193714;height:1782;width:2240;" fillcolor="#FFFFFF [3201]" filled="t" stroked="t" coordsize="21600,21600" o:gfxdata="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xWkW/&#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inset="0mm,0mm,0mm,0mm">
                              <w:txbxContent>
                                <w:p w14:paraId="1FD4DD62">
                                  <w:pPr>
                                    <w:spacing w:line="0" w:lineRule="atLeast"/>
                                    <w:ind w:firstLine="0" w:firstLineChars="0"/>
                                    <w:rPr>
                                      <w:sz w:val="21"/>
                                      <w:szCs w:val="21"/>
                                    </w:rPr>
                                  </w:pPr>
                                  <w:r>
                                    <w:rPr>
                                      <w:rFonts w:hint="eastAsia"/>
                                      <w:sz w:val="21"/>
                                      <w:szCs w:val="21"/>
                                    </w:rPr>
                                    <w:t>图例：</w:t>
                                  </w:r>
                                </w:p>
                                <w:p w14:paraId="7A7A281B">
                                  <w:pPr>
                                    <w:spacing w:line="0" w:lineRule="atLeast"/>
                                    <w:ind w:firstLine="0" w:firstLineChars="0"/>
                                    <w:rPr>
                                      <w:sz w:val="21"/>
                                      <w:szCs w:val="21"/>
                                    </w:rPr>
                                  </w:pPr>
                                  <w:r>
                                    <w:rPr>
                                      <w:rFonts w:hint="eastAsia"/>
                                      <w:sz w:val="21"/>
                                      <w:szCs w:val="21"/>
                                      <w:lang w:eastAsia="zh-CN"/>
                                    </w:rPr>
                                    <w:t>优先保护单元</w:t>
                                  </w:r>
                                  <w:r>
                                    <w:rPr>
                                      <w:rFonts w:hint="eastAsia"/>
                                      <w:sz w:val="21"/>
                                      <w:szCs w:val="21"/>
                                    </w:rPr>
                                    <w:t>位置</w:t>
                                  </w:r>
                                </w:p>
                                <w:p w14:paraId="21AAD907">
                                  <w:pPr>
                                    <w:spacing w:line="0" w:lineRule="atLeast"/>
                                    <w:ind w:firstLine="0" w:firstLineChars="0"/>
                                    <w:rPr>
                                      <w:rFonts w:hint="eastAsia"/>
                                      <w:sz w:val="21"/>
                                      <w:szCs w:val="21"/>
                                    </w:rPr>
                                  </w:pPr>
                                  <w:r>
                                    <w:rPr>
                                      <w:rFonts w:hint="eastAsia"/>
                                      <w:sz w:val="21"/>
                                      <w:szCs w:val="21"/>
                                      <w:lang w:eastAsia="zh-CN"/>
                                    </w:rPr>
                                    <w:t>一般管控单元</w:t>
                                  </w:r>
                                  <w:r>
                                    <w:rPr>
                                      <w:rFonts w:hint="eastAsia"/>
                                      <w:sz w:val="21"/>
                                      <w:szCs w:val="21"/>
                                    </w:rPr>
                                    <w:t>位置</w:t>
                                  </w:r>
                                </w:p>
                                <w:p w14:paraId="250D285B">
                                  <w:pPr>
                                    <w:spacing w:line="0" w:lineRule="atLeast"/>
                                    <w:ind w:firstLine="0" w:firstLineChars="0"/>
                                    <w:rPr>
                                      <w:rFonts w:hint="eastAsia" w:eastAsia="宋体"/>
                                      <w:sz w:val="21"/>
                                      <w:szCs w:val="21"/>
                                      <w:lang w:eastAsia="zh-CN"/>
                                    </w:rPr>
                                  </w:pPr>
                                  <w:r>
                                    <w:rPr>
                                      <w:rFonts w:hint="eastAsia"/>
                                      <w:sz w:val="21"/>
                                      <w:szCs w:val="21"/>
                                      <w:lang w:eastAsia="zh-CN"/>
                                    </w:rPr>
                                    <w:t>矿区位置</w:t>
                                  </w:r>
                                </w:p>
                                <w:p w14:paraId="1AD9631B">
                                  <w:pPr>
                                    <w:spacing w:line="0" w:lineRule="atLeast"/>
                                    <w:ind w:firstLine="0" w:firstLineChars="0"/>
                                    <w:rPr>
                                      <w:rFonts w:hint="eastAsia"/>
                                      <w:sz w:val="21"/>
                                      <w:szCs w:val="21"/>
                                      <w:lang w:eastAsia="zh-CN"/>
                                    </w:rPr>
                                  </w:pPr>
                                  <w:r>
                                    <w:rPr>
                                      <w:rFonts w:hint="eastAsia"/>
                                      <w:sz w:val="21"/>
                                      <w:szCs w:val="21"/>
                                      <w:lang w:eastAsia="zh-CN"/>
                                    </w:rPr>
                                    <w:t>外运道路</w:t>
                                  </w:r>
                                </w:p>
                                <w:p w14:paraId="13D7446D">
                                  <w:pPr>
                                    <w:spacing w:line="0" w:lineRule="atLeast"/>
                                    <w:ind w:firstLine="0" w:firstLineChars="0"/>
                                    <w:rPr>
                                      <w:rFonts w:hint="default"/>
                                      <w:sz w:val="21"/>
                                      <w:szCs w:val="21"/>
                                      <w:lang w:val="en-US" w:eastAsia="zh-CN"/>
                                    </w:rPr>
                                  </w:pPr>
                                  <w:r>
                                    <w:rPr>
                                      <w:rFonts w:hint="eastAsia"/>
                                      <w:sz w:val="21"/>
                                      <w:szCs w:val="21"/>
                                      <w:lang w:eastAsia="zh-CN"/>
                                    </w:rPr>
                                    <w:t>加工车间位置</w:t>
                                  </w:r>
                                  <w:r>
                                    <w:rPr>
                                      <w:rFonts w:hint="eastAsia"/>
                                      <w:sz w:val="21"/>
                                      <w:szCs w:val="21"/>
                                      <w:lang w:val="en-US" w:eastAsia="zh-CN"/>
                                    </w:rPr>
                                    <w:t xml:space="preserve">     </w:t>
                                  </w:r>
                                </w:p>
                              </w:txbxContent>
                            </v:textbox>
                          </v:shape>
                          <v:rect id="_x0000_s1026" o:spid="_x0000_s1026" o:spt="1" style="position:absolute;left:10129;top:194030;height:207;width:207;v-text-anchor:middle;" fillcolor="#C00000" filled="t" stroked="f" coordsize="21600,21600" o:gfxdata="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Fhp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10130;top:194296;height:207;width:207;v-text-anchor:middle;" fillcolor="#00B050" filled="t" stroked="f" coordsize="21600,21600" o:gfxdata="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lgZ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10130;top:194564;height:207;width:207;v-text-anchor:middle;" fillcolor="#E2F0D9 [665]" filled="t" stroked="f" coordsize="21600,21600" o:gfxdata="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5fp/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line id="_x0000_s1026" o:spid="_x0000_s1026" o:spt="20" style="position:absolute;left:10043;top:194963;height:0;width:394;" filled="f" stroked="t" coordsize="21600,21600" o:gfxdata="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8IUu/&#10;AAAA3AAAAA8AAAAAAAAAAQAgAAAAIgAAAGRycy9kb3ducmV2LnhtbFBLAQIUABQAAAAIAIdO4kAz&#10;LwWeOwAAADkAAAAQAAAAAAAAAAEAIAAAAA4BAABkcnMvc2hhcGV4bWwueG1sUEsFBgAAAAAGAAYA&#10;WwEAALgDAAAAAA==&#10;">
                            <v:fill on="f" focussize="0,0"/>
                            <v:stroke weight="1pt" color="#FFFF00 [3204]" miterlimit="8" joinstyle="miter"/>
                            <v:imagedata o:title=""/>
                            <o:lock v:ext="edit" aspectratio="f"/>
                          </v:line>
                          <v:rect id="_x0000_s1026" o:spid="_x0000_s1026" o:spt="1" style="position:absolute;left:10119;top:195105;height:207;width:207;v-text-anchor:middle;" filled="f" stroked="t" coordsize="21600,21600" o:gfxdata="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tH/vQAA&#10;ANsAAAAPAAAAAAAAAAEAIAAAACIAAABkcnMvZG93bnJldi54bWxQSwECFAAUAAAACACHTuJAMy8F&#10;njsAAAA5AAAAEAAAAAAAAAABACAAAAAMAQAAZHJzL3NoYXBleG1sLnhtbFBLBQYAAAAABgAGAFsB&#10;AAC2AwAAAAA=&#10;">
                            <v:fill on="f" focussize="0,0"/>
                            <v:stroke weight="0.5pt" color="#FF0000 [2404]" miterlimit="8" joinstyle="miter"/>
                            <v:imagedata o:title=""/>
                            <o:lock v:ext="edit" aspectratio="f"/>
                          </v:rect>
                        </v:group>
                        <v:shape id="图片 1" o:spid="_x0000_s1026" o:spt="75" alt="C:\Users\ADMINI~1\AppData\Local\Temp\ksohtml1376\wps3.png" type="#_x0000_t75" style="position:absolute;left:3037;top:190401;height:1418;width:836;" filled="f" o:preferrelative="t" stroked="f" coordsize="21600,21600" o:gfxdata="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2jdbsAAADc&#10;AAAADwAAAAAAAAABACAAAAAiAAAAZHJzL2Rvd25yZXYueG1sUEsBAhQAFAAAAAgAh07iQDMvBZ47&#10;AAAAOQAAABAAAAAAAAAAAQAgAAAACgEAAGRycy9zaGFwZXhtbC54bWxQSwUGAAAAAAYABgBbAQAA&#10;tAMAAAAA&#10;">
                          <v:fill on="f" focussize="0,0"/>
                          <v:stroke on="f"/>
                          <v:imagedata r:id="rId11" o:title=""/>
                          <o:lock v:ext="edit" aspectratio="t"/>
                        </v:shape>
                      </v:group>
                      <v:rect id="_x0000_s1026" o:spid="_x0000_s1026" o:spt="1" style="position:absolute;left:13384;top:181078;height:159;width:120;rotation:2686976f;v-text-anchor:middle;" filled="f" stroked="t" coordsize="21600,21600" o:gfxdata="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nw77sAAADb&#10;AAAADwAAAAAAAAABACAAAAAiAAAAZHJzL2Rvd25yZXYueG1sUEsBAhQAFAAAAAgAh07iQDMvBZ47&#10;AAAAOQAAABAAAAAAAAAAAQAgAAAACgEAAGRycy9zaGFwZXhtbC54bWxQSwUGAAAAAAYABgBbAQAA&#10;tAMAAAAA&#10;">
                        <v:fill on="f" focussize="0,0"/>
                        <v:stroke weight="0.5pt" color="#FF0000 [2404]" miterlimit="8" joinstyle="miter"/>
                        <v:imagedata o:title=""/>
                        <o:lock v:ext="edit" aspectratio="f"/>
                      </v:rect>
                    </v:group>
                  </w:pict>
                </mc:Fallback>
              </mc:AlternateContent>
            </w:r>
          </w:p>
          <w:p w14:paraId="628792BA">
            <w:pPr>
              <w:pStyle w:val="35"/>
              <w:rPr>
                <w:rFonts w:hint="eastAsia"/>
                <w:color w:val="auto"/>
                <w:highlight w:val="none"/>
                <w:lang w:eastAsia="zh-CN"/>
              </w:rPr>
            </w:pPr>
          </w:p>
          <w:p w14:paraId="1988A3E3">
            <w:pPr>
              <w:pStyle w:val="35"/>
              <w:rPr>
                <w:rFonts w:hint="eastAsia"/>
                <w:color w:val="auto"/>
                <w:highlight w:val="none"/>
                <w:lang w:eastAsia="zh-CN"/>
              </w:rPr>
            </w:pPr>
          </w:p>
          <w:p w14:paraId="15620127">
            <w:pPr>
              <w:pStyle w:val="35"/>
              <w:rPr>
                <w:rFonts w:hint="eastAsia"/>
                <w:color w:val="auto"/>
                <w:highlight w:val="none"/>
                <w:lang w:eastAsia="zh-CN"/>
              </w:rPr>
            </w:pPr>
          </w:p>
          <w:p w14:paraId="29C1B8F3">
            <w:pPr>
              <w:pStyle w:val="35"/>
              <w:rPr>
                <w:rFonts w:hint="eastAsia"/>
                <w:color w:val="auto"/>
                <w:highlight w:val="none"/>
                <w:lang w:eastAsia="zh-CN"/>
              </w:rPr>
            </w:pPr>
          </w:p>
          <w:p w14:paraId="34DC2B09">
            <w:pPr>
              <w:pStyle w:val="35"/>
              <w:rPr>
                <w:rFonts w:hint="eastAsia"/>
                <w:color w:val="auto"/>
                <w:highlight w:val="none"/>
                <w:lang w:eastAsia="zh-CN"/>
              </w:rPr>
            </w:pPr>
          </w:p>
          <w:p w14:paraId="0B604B6B">
            <w:pPr>
              <w:pStyle w:val="35"/>
              <w:rPr>
                <w:rFonts w:hint="eastAsia"/>
                <w:color w:val="auto"/>
                <w:highlight w:val="none"/>
                <w:lang w:eastAsia="zh-CN"/>
              </w:rPr>
            </w:pPr>
          </w:p>
          <w:p w14:paraId="08119530">
            <w:pPr>
              <w:pStyle w:val="35"/>
              <w:rPr>
                <w:rFonts w:hint="eastAsia"/>
                <w:color w:val="auto"/>
                <w:highlight w:val="none"/>
                <w:lang w:eastAsia="zh-CN"/>
              </w:rPr>
            </w:pPr>
          </w:p>
          <w:p w14:paraId="1BDB695A">
            <w:pPr>
              <w:pStyle w:val="35"/>
              <w:rPr>
                <w:rFonts w:hint="eastAsia"/>
                <w:color w:val="auto"/>
                <w:highlight w:val="none"/>
                <w:lang w:eastAsia="zh-CN"/>
              </w:rPr>
            </w:pPr>
          </w:p>
          <w:p w14:paraId="6570A654">
            <w:pPr>
              <w:pStyle w:val="35"/>
              <w:rPr>
                <w:rFonts w:hint="eastAsia"/>
                <w:color w:val="auto"/>
                <w:highlight w:val="none"/>
                <w:lang w:eastAsia="zh-CN"/>
              </w:rPr>
            </w:pPr>
          </w:p>
          <w:p w14:paraId="6DA98052">
            <w:pPr>
              <w:pStyle w:val="35"/>
              <w:rPr>
                <w:rFonts w:hint="eastAsia"/>
                <w:color w:val="auto"/>
                <w:highlight w:val="none"/>
                <w:lang w:eastAsia="zh-CN"/>
              </w:rPr>
            </w:pPr>
          </w:p>
          <w:p w14:paraId="10882F9E">
            <w:pPr>
              <w:pStyle w:val="35"/>
              <w:rPr>
                <w:rFonts w:hint="eastAsia"/>
                <w:color w:val="auto"/>
                <w:highlight w:val="none"/>
                <w:lang w:eastAsia="zh-CN"/>
              </w:rPr>
            </w:pPr>
          </w:p>
          <w:p w14:paraId="0C6A4320">
            <w:pPr>
              <w:pStyle w:val="35"/>
              <w:rPr>
                <w:rFonts w:hint="eastAsia"/>
                <w:color w:val="auto"/>
                <w:highlight w:val="none"/>
                <w:lang w:eastAsia="zh-CN"/>
              </w:rPr>
            </w:pPr>
          </w:p>
          <w:p w14:paraId="14C67C5B">
            <w:pPr>
              <w:pStyle w:val="35"/>
              <w:rPr>
                <w:rFonts w:hint="eastAsia"/>
                <w:color w:val="auto"/>
                <w:highlight w:val="none"/>
                <w:lang w:eastAsia="zh-CN"/>
              </w:rPr>
            </w:pPr>
          </w:p>
          <w:p w14:paraId="6409378B">
            <w:pPr>
              <w:pStyle w:val="35"/>
              <w:rPr>
                <w:rFonts w:hint="eastAsia"/>
                <w:color w:val="auto"/>
                <w:highlight w:val="none"/>
                <w:lang w:eastAsia="zh-CN"/>
              </w:rPr>
            </w:pPr>
          </w:p>
          <w:p w14:paraId="2979560A">
            <w:pPr>
              <w:pStyle w:val="35"/>
              <w:rPr>
                <w:rFonts w:hint="eastAsia"/>
                <w:color w:val="auto"/>
                <w:highlight w:val="none"/>
                <w:lang w:eastAsia="zh-CN"/>
              </w:rPr>
            </w:pPr>
          </w:p>
          <w:p w14:paraId="43AACBD5">
            <w:pPr>
              <w:pStyle w:val="35"/>
              <w:rPr>
                <w:rFonts w:hint="eastAsia"/>
                <w:color w:val="auto"/>
                <w:highlight w:val="none"/>
                <w:lang w:eastAsia="zh-CN"/>
              </w:rPr>
            </w:pPr>
          </w:p>
          <w:p w14:paraId="2FC4136B">
            <w:pPr>
              <w:pStyle w:val="35"/>
              <w:rPr>
                <w:rFonts w:hint="eastAsia"/>
                <w:color w:val="auto"/>
                <w:highlight w:val="none"/>
                <w:lang w:eastAsia="zh-CN"/>
              </w:rPr>
            </w:pPr>
          </w:p>
          <w:p w14:paraId="1955F217">
            <w:pPr>
              <w:pStyle w:val="35"/>
              <w:rPr>
                <w:rFonts w:hint="eastAsia"/>
                <w:color w:val="auto"/>
                <w:highlight w:val="none"/>
                <w:lang w:eastAsia="zh-CN"/>
              </w:rPr>
            </w:pPr>
          </w:p>
          <w:p w14:paraId="75E71BF7">
            <w:pPr>
              <w:pStyle w:val="35"/>
              <w:rPr>
                <w:rFonts w:hint="eastAsia"/>
                <w:color w:val="auto"/>
                <w:highlight w:val="none"/>
                <w:lang w:eastAsia="zh-CN"/>
              </w:rPr>
            </w:pPr>
          </w:p>
          <w:p w14:paraId="06C888B5">
            <w:pPr>
              <w:pStyle w:val="35"/>
              <w:rPr>
                <w:rFonts w:hint="eastAsia"/>
                <w:color w:val="auto"/>
                <w:highlight w:val="none"/>
                <w:lang w:eastAsia="zh-CN"/>
              </w:rPr>
            </w:pPr>
          </w:p>
          <w:p w14:paraId="76009EAE">
            <w:pPr>
              <w:pStyle w:val="35"/>
              <w:rPr>
                <w:rFonts w:hint="default" w:eastAsia="宋体"/>
                <w:color w:val="auto"/>
                <w:highlight w:val="none"/>
                <w:lang w:val="en-US" w:eastAsia="zh-CN"/>
              </w:rPr>
            </w:pPr>
            <w:r>
              <w:rPr>
                <w:rFonts w:hint="eastAsia"/>
                <w:color w:val="auto"/>
                <w:highlight w:val="none"/>
                <w:lang w:eastAsia="zh-CN"/>
              </w:rPr>
              <w:t>图</w:t>
            </w:r>
            <w:r>
              <w:rPr>
                <w:rFonts w:hint="eastAsia"/>
                <w:color w:val="auto"/>
                <w:highlight w:val="none"/>
                <w:lang w:val="en-US" w:eastAsia="zh-CN"/>
              </w:rPr>
              <w:t>1-2    本项目与环境管控单位位置关系图 比例尺：1:53750</w:t>
            </w:r>
          </w:p>
          <w:p w14:paraId="22378ACF">
            <w:pPr>
              <w:pStyle w:val="35"/>
              <w:rPr>
                <w:color w:val="auto"/>
                <w:highlight w:val="none"/>
              </w:rPr>
            </w:pPr>
          </w:p>
          <w:p w14:paraId="20E9986D">
            <w:pPr>
              <w:pStyle w:val="35"/>
              <w:rPr>
                <w:color w:val="auto"/>
                <w:highlight w:val="none"/>
              </w:rPr>
            </w:pPr>
          </w:p>
          <w:p w14:paraId="5FEEB104">
            <w:pPr>
              <w:pStyle w:val="35"/>
              <w:rPr>
                <w:color w:val="auto"/>
                <w:highlight w:val="none"/>
              </w:rPr>
            </w:pPr>
          </w:p>
          <w:p w14:paraId="343D66D8">
            <w:pPr>
              <w:pStyle w:val="35"/>
              <w:rPr>
                <w:color w:val="auto"/>
                <w:highlight w:val="none"/>
              </w:rPr>
            </w:pPr>
          </w:p>
          <w:p w14:paraId="5D0C526D">
            <w:pPr>
              <w:pStyle w:val="35"/>
              <w:rPr>
                <w:color w:val="auto"/>
                <w:highlight w:val="none"/>
              </w:rPr>
            </w:pPr>
            <w:r>
              <w:rPr>
                <w:color w:val="auto"/>
                <w:highlight w:val="none"/>
              </w:rPr>
              <w:t>表1-5 项目与环境管控单元生态环境准入清单符合性分析一览表</w:t>
            </w:r>
          </w:p>
          <w:tbl>
            <w:tblPr>
              <w:tblStyle w:val="22"/>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
              <w:gridCol w:w="1159"/>
              <w:gridCol w:w="576"/>
              <w:gridCol w:w="559"/>
              <w:gridCol w:w="514"/>
              <w:gridCol w:w="2263"/>
              <w:gridCol w:w="2772"/>
              <w:gridCol w:w="229"/>
            </w:tblGrid>
            <w:tr w14:paraId="2E477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238" w:type="pct"/>
                  <w:vAlign w:val="center"/>
                </w:tcPr>
                <w:p w14:paraId="3CC314DC">
                  <w:pPr>
                    <w:pStyle w:val="45"/>
                    <w:spacing w:line="0" w:lineRule="atLeast"/>
                    <w:rPr>
                      <w:rFonts w:cs="Times New Roman"/>
                      <w:b/>
                      <w:bCs/>
                      <w:color w:val="auto"/>
                      <w:sz w:val="21"/>
                      <w:szCs w:val="21"/>
                      <w:highlight w:val="none"/>
                    </w:rPr>
                  </w:pPr>
                  <w:r>
                    <w:rPr>
                      <w:rFonts w:cs="Times New Roman"/>
                      <w:b/>
                      <w:bCs/>
                      <w:color w:val="auto"/>
                      <w:sz w:val="21"/>
                      <w:szCs w:val="21"/>
                      <w:highlight w:val="none"/>
                    </w:rPr>
                    <w:t>编号</w:t>
                  </w:r>
                </w:p>
              </w:tc>
              <w:tc>
                <w:tcPr>
                  <w:tcW w:w="683" w:type="pct"/>
                  <w:vAlign w:val="center"/>
                </w:tcPr>
                <w:p w14:paraId="23042007">
                  <w:pPr>
                    <w:pStyle w:val="45"/>
                    <w:spacing w:line="0" w:lineRule="atLeast"/>
                    <w:rPr>
                      <w:rFonts w:cs="Times New Roman"/>
                      <w:b/>
                      <w:bCs/>
                      <w:color w:val="auto"/>
                      <w:sz w:val="21"/>
                      <w:szCs w:val="21"/>
                      <w:highlight w:val="none"/>
                    </w:rPr>
                  </w:pPr>
                  <w:r>
                    <w:rPr>
                      <w:rFonts w:cs="Times New Roman"/>
                      <w:b/>
                      <w:bCs/>
                      <w:color w:val="auto"/>
                      <w:sz w:val="21"/>
                      <w:szCs w:val="21"/>
                      <w:highlight w:val="none"/>
                    </w:rPr>
                    <w:t>涉及乡镇</w:t>
                  </w:r>
                </w:p>
              </w:tc>
              <w:tc>
                <w:tcPr>
                  <w:tcW w:w="339" w:type="pct"/>
                  <w:vAlign w:val="center"/>
                </w:tcPr>
                <w:p w14:paraId="704D79CB">
                  <w:pPr>
                    <w:pStyle w:val="45"/>
                    <w:spacing w:line="0" w:lineRule="atLeast"/>
                    <w:rPr>
                      <w:rFonts w:cs="Times New Roman"/>
                      <w:b/>
                      <w:bCs/>
                      <w:color w:val="auto"/>
                      <w:sz w:val="21"/>
                      <w:szCs w:val="21"/>
                      <w:highlight w:val="none"/>
                    </w:rPr>
                  </w:pPr>
                  <w:r>
                    <w:rPr>
                      <w:rFonts w:cs="Times New Roman"/>
                      <w:b/>
                      <w:bCs/>
                      <w:color w:val="auto"/>
                      <w:sz w:val="21"/>
                      <w:szCs w:val="21"/>
                      <w:highlight w:val="none"/>
                    </w:rPr>
                    <w:t>管控类型</w:t>
                  </w:r>
                </w:p>
              </w:tc>
              <w:tc>
                <w:tcPr>
                  <w:tcW w:w="329" w:type="pct"/>
                  <w:vAlign w:val="center"/>
                </w:tcPr>
                <w:p w14:paraId="67464500">
                  <w:pPr>
                    <w:pStyle w:val="45"/>
                    <w:spacing w:line="0" w:lineRule="atLeast"/>
                    <w:rPr>
                      <w:rFonts w:cs="Times New Roman"/>
                      <w:b/>
                      <w:bCs/>
                      <w:color w:val="auto"/>
                      <w:sz w:val="21"/>
                      <w:szCs w:val="21"/>
                      <w:highlight w:val="none"/>
                    </w:rPr>
                  </w:pPr>
                  <w:r>
                    <w:rPr>
                      <w:rFonts w:cs="Times New Roman"/>
                      <w:b/>
                      <w:bCs/>
                      <w:color w:val="auto"/>
                      <w:sz w:val="21"/>
                      <w:szCs w:val="21"/>
                      <w:highlight w:val="none"/>
                    </w:rPr>
                    <w:t>环境要素类别</w:t>
                  </w:r>
                </w:p>
              </w:tc>
              <w:tc>
                <w:tcPr>
                  <w:tcW w:w="303" w:type="pct"/>
                  <w:vAlign w:val="center"/>
                </w:tcPr>
                <w:p w14:paraId="0DD1EC57">
                  <w:pPr>
                    <w:pStyle w:val="45"/>
                    <w:spacing w:line="0" w:lineRule="atLeast"/>
                    <w:rPr>
                      <w:rFonts w:cs="Times New Roman"/>
                      <w:b/>
                      <w:bCs/>
                      <w:color w:val="auto"/>
                      <w:sz w:val="21"/>
                      <w:szCs w:val="21"/>
                      <w:highlight w:val="none"/>
                    </w:rPr>
                  </w:pPr>
                  <w:r>
                    <w:rPr>
                      <w:rFonts w:cs="Times New Roman"/>
                      <w:b/>
                      <w:bCs/>
                      <w:color w:val="auto"/>
                      <w:sz w:val="21"/>
                      <w:szCs w:val="21"/>
                      <w:highlight w:val="none"/>
                    </w:rPr>
                    <w:t>维度</w:t>
                  </w:r>
                </w:p>
              </w:tc>
              <w:tc>
                <w:tcPr>
                  <w:tcW w:w="1334" w:type="pct"/>
                  <w:vAlign w:val="center"/>
                </w:tcPr>
                <w:p w14:paraId="49648931">
                  <w:pPr>
                    <w:pStyle w:val="45"/>
                    <w:spacing w:line="0" w:lineRule="atLeast"/>
                    <w:rPr>
                      <w:rFonts w:cs="Times New Roman"/>
                      <w:b/>
                      <w:bCs/>
                      <w:color w:val="auto"/>
                      <w:sz w:val="21"/>
                      <w:szCs w:val="21"/>
                      <w:highlight w:val="none"/>
                    </w:rPr>
                  </w:pPr>
                  <w:r>
                    <w:rPr>
                      <w:rFonts w:cs="Times New Roman"/>
                      <w:b/>
                      <w:bCs/>
                      <w:color w:val="auto"/>
                      <w:sz w:val="21"/>
                      <w:szCs w:val="21"/>
                      <w:highlight w:val="none"/>
                    </w:rPr>
                    <w:t>管控措施</w:t>
                  </w:r>
                </w:p>
              </w:tc>
              <w:tc>
                <w:tcPr>
                  <w:tcW w:w="1635" w:type="pct"/>
                  <w:vAlign w:val="center"/>
                </w:tcPr>
                <w:p w14:paraId="30EFF07F">
                  <w:pPr>
                    <w:pStyle w:val="45"/>
                    <w:spacing w:line="0" w:lineRule="atLeast"/>
                    <w:rPr>
                      <w:rFonts w:cs="Times New Roman"/>
                      <w:b/>
                      <w:bCs/>
                      <w:color w:val="auto"/>
                      <w:sz w:val="21"/>
                      <w:szCs w:val="21"/>
                      <w:highlight w:val="none"/>
                    </w:rPr>
                  </w:pPr>
                  <w:r>
                    <w:rPr>
                      <w:rFonts w:cs="Times New Roman"/>
                      <w:b/>
                      <w:bCs/>
                      <w:color w:val="auto"/>
                      <w:sz w:val="21"/>
                      <w:szCs w:val="21"/>
                      <w:highlight w:val="none"/>
                    </w:rPr>
                    <w:t>企业情况</w:t>
                  </w:r>
                </w:p>
              </w:tc>
              <w:tc>
                <w:tcPr>
                  <w:tcW w:w="135" w:type="pct"/>
                  <w:vAlign w:val="center"/>
                </w:tcPr>
                <w:p w14:paraId="7FEA0DDA">
                  <w:pPr>
                    <w:pStyle w:val="45"/>
                    <w:spacing w:line="0" w:lineRule="atLeast"/>
                    <w:rPr>
                      <w:rFonts w:cs="Times New Roman"/>
                      <w:b/>
                      <w:bCs/>
                      <w:color w:val="auto"/>
                      <w:sz w:val="21"/>
                      <w:szCs w:val="21"/>
                      <w:highlight w:val="none"/>
                    </w:rPr>
                  </w:pPr>
                  <w:r>
                    <w:rPr>
                      <w:rFonts w:cs="Times New Roman"/>
                      <w:b/>
                      <w:bCs/>
                      <w:color w:val="auto"/>
                      <w:sz w:val="21"/>
                      <w:szCs w:val="21"/>
                      <w:highlight w:val="none"/>
                    </w:rPr>
                    <w:t>符合</w:t>
                  </w:r>
                </w:p>
                <w:p w14:paraId="51225C9B">
                  <w:pPr>
                    <w:pStyle w:val="45"/>
                    <w:spacing w:line="0" w:lineRule="atLeast"/>
                    <w:rPr>
                      <w:rFonts w:cs="Times New Roman"/>
                      <w:b/>
                      <w:bCs/>
                      <w:color w:val="auto"/>
                      <w:sz w:val="21"/>
                      <w:szCs w:val="21"/>
                      <w:highlight w:val="none"/>
                    </w:rPr>
                  </w:pPr>
                  <w:r>
                    <w:rPr>
                      <w:rFonts w:cs="Times New Roman"/>
                      <w:b/>
                      <w:bCs/>
                      <w:color w:val="auto"/>
                      <w:sz w:val="21"/>
                      <w:szCs w:val="21"/>
                      <w:highlight w:val="none"/>
                    </w:rPr>
                    <w:t>性</w:t>
                  </w:r>
                </w:p>
              </w:tc>
            </w:tr>
            <w:tr w14:paraId="1F0EE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7" w:hRule="atLeast"/>
                <w:jc w:val="center"/>
              </w:trPr>
              <w:tc>
                <w:tcPr>
                  <w:tcW w:w="238" w:type="pct"/>
                  <w:vMerge w:val="restart"/>
                  <w:vAlign w:val="center"/>
                </w:tcPr>
                <w:p w14:paraId="07768A35">
                  <w:pPr>
                    <w:pStyle w:val="45"/>
                    <w:spacing w:line="0" w:lineRule="atLeast"/>
                    <w:rPr>
                      <w:rFonts w:cs="Times New Roman"/>
                      <w:color w:val="auto"/>
                      <w:sz w:val="21"/>
                      <w:szCs w:val="21"/>
                      <w:highlight w:val="none"/>
                    </w:rPr>
                  </w:pPr>
                  <w:r>
                    <w:rPr>
                      <w:rFonts w:cs="Times New Roman"/>
                      <w:color w:val="auto"/>
                      <w:sz w:val="21"/>
                      <w:szCs w:val="21"/>
                      <w:highlight w:val="none"/>
                    </w:rPr>
                    <w:t>ZH13082830001</w:t>
                  </w:r>
                </w:p>
              </w:tc>
              <w:tc>
                <w:tcPr>
                  <w:tcW w:w="683" w:type="pct"/>
                  <w:vMerge w:val="restart"/>
                  <w:vAlign w:val="center"/>
                </w:tcPr>
                <w:p w14:paraId="69A0B665">
                  <w:pPr>
                    <w:pStyle w:val="45"/>
                    <w:spacing w:line="0" w:lineRule="atLeast"/>
                    <w:rPr>
                      <w:rFonts w:cs="Times New Roman"/>
                      <w:color w:val="auto"/>
                      <w:sz w:val="21"/>
                      <w:szCs w:val="21"/>
                      <w:highlight w:val="none"/>
                    </w:rPr>
                  </w:pPr>
                  <w:r>
                    <w:rPr>
                      <w:rFonts w:cs="Times New Roman"/>
                      <w:color w:val="auto"/>
                      <w:sz w:val="21"/>
                      <w:szCs w:val="21"/>
                      <w:highlight w:val="none"/>
                    </w:rPr>
                    <w:t>半截塔镇</w:t>
                  </w:r>
                </w:p>
                <w:p w14:paraId="558221CC">
                  <w:pPr>
                    <w:pStyle w:val="45"/>
                    <w:spacing w:line="0" w:lineRule="atLeast"/>
                    <w:rPr>
                      <w:rFonts w:cs="Times New Roman"/>
                      <w:color w:val="auto"/>
                      <w:sz w:val="21"/>
                      <w:szCs w:val="21"/>
                      <w:highlight w:val="none"/>
                    </w:rPr>
                  </w:pPr>
                  <w:r>
                    <w:rPr>
                      <w:rFonts w:cs="Times New Roman"/>
                      <w:color w:val="auto"/>
                      <w:sz w:val="21"/>
                      <w:szCs w:val="21"/>
                      <w:highlight w:val="none"/>
                    </w:rPr>
                    <w:t>龙头山镇</w:t>
                  </w:r>
                </w:p>
                <w:p w14:paraId="7C577888">
                  <w:pPr>
                    <w:pStyle w:val="45"/>
                    <w:spacing w:line="0" w:lineRule="atLeast"/>
                    <w:rPr>
                      <w:rFonts w:cs="Times New Roman"/>
                      <w:color w:val="auto"/>
                      <w:sz w:val="21"/>
                      <w:szCs w:val="21"/>
                      <w:highlight w:val="none"/>
                    </w:rPr>
                  </w:pPr>
                  <w:r>
                    <w:rPr>
                      <w:rFonts w:cs="Times New Roman"/>
                      <w:color w:val="auto"/>
                      <w:sz w:val="21"/>
                      <w:szCs w:val="21"/>
                      <w:highlight w:val="none"/>
                    </w:rPr>
                    <w:t>城子镇</w:t>
                  </w:r>
                </w:p>
                <w:p w14:paraId="42B7E90D">
                  <w:pPr>
                    <w:pStyle w:val="45"/>
                    <w:spacing w:line="0" w:lineRule="atLeast"/>
                    <w:rPr>
                      <w:rFonts w:cs="Times New Roman"/>
                      <w:color w:val="auto"/>
                      <w:sz w:val="21"/>
                      <w:szCs w:val="21"/>
                      <w:highlight w:val="none"/>
                    </w:rPr>
                  </w:pPr>
                  <w:r>
                    <w:rPr>
                      <w:rFonts w:cs="Times New Roman"/>
                      <w:color w:val="auto"/>
                      <w:sz w:val="21"/>
                      <w:szCs w:val="21"/>
                      <w:highlight w:val="none"/>
                    </w:rPr>
                    <w:t>道坝子乡</w:t>
                  </w:r>
                </w:p>
                <w:p w14:paraId="24746414">
                  <w:pPr>
                    <w:pStyle w:val="45"/>
                    <w:spacing w:line="0" w:lineRule="atLeast"/>
                    <w:rPr>
                      <w:rFonts w:cs="Times New Roman"/>
                      <w:color w:val="auto"/>
                      <w:sz w:val="21"/>
                      <w:szCs w:val="21"/>
                      <w:highlight w:val="none"/>
                    </w:rPr>
                  </w:pPr>
                  <w:r>
                    <w:rPr>
                      <w:rFonts w:cs="Times New Roman"/>
                      <w:color w:val="auto"/>
                      <w:sz w:val="21"/>
                      <w:szCs w:val="21"/>
                      <w:highlight w:val="none"/>
                    </w:rPr>
                    <w:t>下伙房乡</w:t>
                  </w:r>
                </w:p>
                <w:p w14:paraId="20300A44">
                  <w:pPr>
                    <w:pStyle w:val="45"/>
                    <w:spacing w:line="0" w:lineRule="atLeast"/>
                    <w:rPr>
                      <w:rFonts w:cs="Times New Roman"/>
                      <w:color w:val="auto"/>
                      <w:sz w:val="21"/>
                      <w:szCs w:val="21"/>
                      <w:highlight w:val="none"/>
                    </w:rPr>
                  </w:pPr>
                  <w:r>
                    <w:rPr>
                      <w:rFonts w:cs="Times New Roman"/>
                      <w:color w:val="auto"/>
                      <w:sz w:val="21"/>
                      <w:szCs w:val="21"/>
                      <w:highlight w:val="none"/>
                    </w:rPr>
                    <w:t>燕格柏乡</w:t>
                  </w:r>
                </w:p>
                <w:p w14:paraId="6E06929D">
                  <w:pPr>
                    <w:pStyle w:val="45"/>
                    <w:spacing w:line="0" w:lineRule="atLeast"/>
                    <w:rPr>
                      <w:rFonts w:cs="Times New Roman"/>
                      <w:color w:val="auto"/>
                      <w:sz w:val="21"/>
                      <w:szCs w:val="21"/>
                      <w:highlight w:val="none"/>
                    </w:rPr>
                  </w:pPr>
                  <w:r>
                    <w:rPr>
                      <w:rFonts w:cs="Times New Roman"/>
                      <w:color w:val="auto"/>
                      <w:sz w:val="21"/>
                      <w:szCs w:val="21"/>
                      <w:highlight w:val="none"/>
                    </w:rPr>
                    <w:t>牌楼乡</w:t>
                  </w:r>
                </w:p>
                <w:p w14:paraId="0D338EEB">
                  <w:pPr>
                    <w:pStyle w:val="45"/>
                    <w:spacing w:line="0" w:lineRule="atLeast"/>
                    <w:rPr>
                      <w:rFonts w:cs="Times New Roman"/>
                      <w:color w:val="auto"/>
                      <w:sz w:val="21"/>
                      <w:szCs w:val="21"/>
                      <w:highlight w:val="none"/>
                    </w:rPr>
                  </w:pPr>
                  <w:r>
                    <w:rPr>
                      <w:rFonts w:cs="Times New Roman"/>
                      <w:color w:val="auto"/>
                      <w:sz w:val="21"/>
                      <w:szCs w:val="21"/>
                      <w:highlight w:val="none"/>
                    </w:rPr>
                    <w:t>石桌子乡</w:t>
                  </w:r>
                </w:p>
                <w:p w14:paraId="0DFE86D8">
                  <w:pPr>
                    <w:pStyle w:val="45"/>
                    <w:spacing w:line="0" w:lineRule="atLeast"/>
                    <w:rPr>
                      <w:rFonts w:cs="Times New Roman"/>
                      <w:color w:val="auto"/>
                      <w:sz w:val="21"/>
                      <w:szCs w:val="21"/>
                      <w:highlight w:val="none"/>
                    </w:rPr>
                  </w:pPr>
                  <w:r>
                    <w:rPr>
                      <w:rFonts w:cs="Times New Roman"/>
                      <w:color w:val="auto"/>
                      <w:sz w:val="21"/>
                      <w:szCs w:val="21"/>
                      <w:highlight w:val="none"/>
                    </w:rPr>
                    <w:t>大头山乡</w:t>
                  </w:r>
                </w:p>
                <w:p w14:paraId="7887CC28">
                  <w:pPr>
                    <w:pStyle w:val="45"/>
                    <w:spacing w:line="0" w:lineRule="atLeast"/>
                    <w:rPr>
                      <w:rFonts w:cs="Times New Roman"/>
                      <w:color w:val="auto"/>
                      <w:sz w:val="21"/>
                      <w:szCs w:val="21"/>
                      <w:highlight w:val="none"/>
                    </w:rPr>
                  </w:pPr>
                  <w:r>
                    <w:rPr>
                      <w:rFonts w:cs="Times New Roman"/>
                      <w:color w:val="auto"/>
                      <w:sz w:val="21"/>
                      <w:szCs w:val="21"/>
                      <w:highlight w:val="none"/>
                    </w:rPr>
                    <w:t>大唤起乡</w:t>
                  </w:r>
                </w:p>
                <w:p w14:paraId="0CB00382">
                  <w:pPr>
                    <w:pStyle w:val="45"/>
                    <w:spacing w:line="0" w:lineRule="atLeast"/>
                    <w:rPr>
                      <w:rFonts w:cs="Times New Roman"/>
                      <w:color w:val="auto"/>
                      <w:sz w:val="21"/>
                      <w:szCs w:val="21"/>
                      <w:highlight w:val="none"/>
                    </w:rPr>
                  </w:pPr>
                  <w:r>
                    <w:rPr>
                      <w:rFonts w:cs="Times New Roman"/>
                      <w:color w:val="auto"/>
                      <w:sz w:val="21"/>
                      <w:szCs w:val="21"/>
                      <w:highlight w:val="none"/>
                    </w:rPr>
                    <w:t>棋盘山镇</w:t>
                  </w:r>
                </w:p>
                <w:p w14:paraId="57835822">
                  <w:pPr>
                    <w:pStyle w:val="45"/>
                    <w:spacing w:line="0" w:lineRule="atLeast"/>
                    <w:rPr>
                      <w:rFonts w:cs="Times New Roman"/>
                      <w:color w:val="auto"/>
                      <w:sz w:val="21"/>
                      <w:szCs w:val="21"/>
                      <w:highlight w:val="none"/>
                    </w:rPr>
                  </w:pPr>
                  <w:r>
                    <w:rPr>
                      <w:rFonts w:cs="Times New Roman"/>
                      <w:color w:val="auto"/>
                      <w:sz w:val="21"/>
                      <w:szCs w:val="21"/>
                      <w:highlight w:val="none"/>
                    </w:rPr>
                    <w:t>宝元栈乡</w:t>
                  </w:r>
                </w:p>
                <w:p w14:paraId="64D8FC3F">
                  <w:pPr>
                    <w:pStyle w:val="45"/>
                    <w:spacing w:line="0" w:lineRule="atLeast"/>
                    <w:rPr>
                      <w:rFonts w:cs="Times New Roman"/>
                      <w:color w:val="auto"/>
                      <w:sz w:val="21"/>
                      <w:szCs w:val="21"/>
                      <w:highlight w:val="none"/>
                    </w:rPr>
                  </w:pPr>
                  <w:r>
                    <w:rPr>
                      <w:rFonts w:cs="Times New Roman"/>
                      <w:color w:val="auto"/>
                      <w:sz w:val="21"/>
                      <w:szCs w:val="21"/>
                      <w:highlight w:val="none"/>
                    </w:rPr>
                    <w:t>姜家店乡</w:t>
                  </w:r>
                </w:p>
                <w:p w14:paraId="7351EC4D">
                  <w:pPr>
                    <w:pStyle w:val="45"/>
                    <w:spacing w:line="0" w:lineRule="atLeast"/>
                    <w:rPr>
                      <w:rFonts w:cs="Times New Roman"/>
                      <w:color w:val="auto"/>
                      <w:sz w:val="21"/>
                      <w:szCs w:val="21"/>
                      <w:highlight w:val="none"/>
                    </w:rPr>
                  </w:pPr>
                  <w:r>
                    <w:rPr>
                      <w:rFonts w:cs="Times New Roman"/>
                      <w:color w:val="auto"/>
                      <w:sz w:val="21"/>
                      <w:szCs w:val="21"/>
                      <w:highlight w:val="none"/>
                    </w:rPr>
                    <w:t>围场镇</w:t>
                  </w:r>
                </w:p>
                <w:p w14:paraId="28E34A00">
                  <w:pPr>
                    <w:pStyle w:val="45"/>
                    <w:spacing w:line="0" w:lineRule="atLeast"/>
                    <w:rPr>
                      <w:rFonts w:cs="Times New Roman"/>
                      <w:color w:val="auto"/>
                      <w:sz w:val="21"/>
                      <w:szCs w:val="21"/>
                      <w:highlight w:val="none"/>
                    </w:rPr>
                  </w:pPr>
                  <w:r>
                    <w:rPr>
                      <w:rFonts w:cs="Times New Roman"/>
                      <w:color w:val="auto"/>
                      <w:sz w:val="21"/>
                      <w:szCs w:val="21"/>
                      <w:highlight w:val="none"/>
                    </w:rPr>
                    <w:t>四合永镇</w:t>
                  </w:r>
                </w:p>
                <w:p w14:paraId="329A9793">
                  <w:pPr>
                    <w:pStyle w:val="45"/>
                    <w:spacing w:line="0" w:lineRule="atLeast"/>
                    <w:rPr>
                      <w:rFonts w:cs="Times New Roman"/>
                      <w:color w:val="auto"/>
                      <w:sz w:val="21"/>
                      <w:szCs w:val="21"/>
                      <w:highlight w:val="none"/>
                    </w:rPr>
                  </w:pPr>
                  <w:r>
                    <w:rPr>
                      <w:rFonts w:cs="Times New Roman"/>
                      <w:color w:val="auto"/>
                      <w:sz w:val="21"/>
                      <w:szCs w:val="21"/>
                      <w:highlight w:val="none"/>
                    </w:rPr>
                    <w:t>克勒沟镇</w:t>
                  </w:r>
                </w:p>
                <w:p w14:paraId="6FB5B75E">
                  <w:pPr>
                    <w:pStyle w:val="45"/>
                    <w:spacing w:line="0" w:lineRule="atLeast"/>
                    <w:rPr>
                      <w:rFonts w:cs="Times New Roman"/>
                      <w:color w:val="auto"/>
                      <w:sz w:val="21"/>
                      <w:szCs w:val="21"/>
                      <w:highlight w:val="none"/>
                    </w:rPr>
                  </w:pPr>
                  <w:r>
                    <w:rPr>
                      <w:rFonts w:cs="Times New Roman"/>
                      <w:color w:val="auto"/>
                      <w:sz w:val="21"/>
                      <w:szCs w:val="21"/>
                      <w:highlight w:val="none"/>
                    </w:rPr>
                    <w:t>朝阳地镇</w:t>
                  </w:r>
                </w:p>
                <w:p w14:paraId="2948909A">
                  <w:pPr>
                    <w:pStyle w:val="45"/>
                    <w:spacing w:line="0" w:lineRule="atLeast"/>
                    <w:rPr>
                      <w:rFonts w:cs="Times New Roman"/>
                      <w:color w:val="auto"/>
                      <w:sz w:val="21"/>
                      <w:szCs w:val="21"/>
                      <w:highlight w:val="none"/>
                    </w:rPr>
                  </w:pPr>
                  <w:r>
                    <w:rPr>
                      <w:rFonts w:cs="Times New Roman"/>
                      <w:color w:val="auto"/>
                      <w:sz w:val="21"/>
                      <w:szCs w:val="21"/>
                      <w:highlight w:val="none"/>
                    </w:rPr>
                    <w:t>朝阳湾镇</w:t>
                  </w:r>
                </w:p>
                <w:p w14:paraId="5FE03CBC">
                  <w:pPr>
                    <w:pStyle w:val="45"/>
                    <w:spacing w:line="0" w:lineRule="atLeast"/>
                    <w:rPr>
                      <w:rFonts w:cs="Times New Roman"/>
                      <w:color w:val="auto"/>
                      <w:sz w:val="21"/>
                      <w:szCs w:val="21"/>
                      <w:highlight w:val="none"/>
                    </w:rPr>
                  </w:pPr>
                  <w:r>
                    <w:rPr>
                      <w:rFonts w:cs="Times New Roman"/>
                      <w:color w:val="auto"/>
                      <w:sz w:val="21"/>
                      <w:szCs w:val="21"/>
                      <w:highlight w:val="none"/>
                    </w:rPr>
                    <w:t>腰站镇</w:t>
                  </w:r>
                </w:p>
                <w:p w14:paraId="3886DB81">
                  <w:pPr>
                    <w:pStyle w:val="45"/>
                    <w:spacing w:line="0" w:lineRule="atLeast"/>
                    <w:rPr>
                      <w:rFonts w:cs="Times New Roman"/>
                      <w:color w:val="auto"/>
                      <w:sz w:val="21"/>
                      <w:szCs w:val="21"/>
                      <w:highlight w:val="none"/>
                    </w:rPr>
                  </w:pPr>
                  <w:r>
                    <w:rPr>
                      <w:rFonts w:cs="Times New Roman"/>
                      <w:color w:val="auto"/>
                      <w:sz w:val="21"/>
                      <w:szCs w:val="21"/>
                      <w:highlight w:val="none"/>
                    </w:rPr>
                    <w:t>新拨镇</w:t>
                  </w:r>
                </w:p>
                <w:p w14:paraId="289FAA39">
                  <w:pPr>
                    <w:pStyle w:val="45"/>
                    <w:spacing w:line="0" w:lineRule="atLeast"/>
                    <w:rPr>
                      <w:rFonts w:cs="Times New Roman"/>
                      <w:color w:val="auto"/>
                      <w:sz w:val="21"/>
                      <w:szCs w:val="21"/>
                      <w:highlight w:val="none"/>
                    </w:rPr>
                  </w:pPr>
                  <w:r>
                    <w:rPr>
                      <w:rFonts w:cs="Times New Roman"/>
                      <w:color w:val="auto"/>
                      <w:sz w:val="21"/>
                      <w:szCs w:val="21"/>
                      <w:highlight w:val="none"/>
                    </w:rPr>
                    <w:t>黄土坎乡</w:t>
                  </w:r>
                </w:p>
                <w:p w14:paraId="105215B1">
                  <w:pPr>
                    <w:pStyle w:val="45"/>
                    <w:spacing w:line="0" w:lineRule="atLeast"/>
                    <w:rPr>
                      <w:rFonts w:cs="Times New Roman"/>
                      <w:color w:val="auto"/>
                      <w:sz w:val="21"/>
                      <w:szCs w:val="21"/>
                      <w:highlight w:val="none"/>
                    </w:rPr>
                  </w:pPr>
                  <w:r>
                    <w:rPr>
                      <w:rFonts w:cs="Times New Roman"/>
                      <w:color w:val="auto"/>
                      <w:sz w:val="21"/>
                      <w:szCs w:val="21"/>
                      <w:highlight w:val="none"/>
                    </w:rPr>
                    <w:t>四道沟乡</w:t>
                  </w:r>
                </w:p>
                <w:p w14:paraId="3816D7A1">
                  <w:pPr>
                    <w:pStyle w:val="45"/>
                    <w:spacing w:line="0" w:lineRule="atLeast"/>
                    <w:rPr>
                      <w:rFonts w:cs="Times New Roman"/>
                      <w:color w:val="auto"/>
                      <w:sz w:val="21"/>
                      <w:szCs w:val="21"/>
                      <w:highlight w:val="none"/>
                    </w:rPr>
                  </w:pPr>
                  <w:r>
                    <w:rPr>
                      <w:rFonts w:cs="Times New Roman"/>
                      <w:color w:val="auto"/>
                      <w:sz w:val="21"/>
                      <w:szCs w:val="21"/>
                      <w:highlight w:val="none"/>
                    </w:rPr>
                    <w:t>蓝旗卡伦乡</w:t>
                  </w:r>
                </w:p>
                <w:p w14:paraId="5F5B1B65">
                  <w:pPr>
                    <w:pStyle w:val="45"/>
                    <w:spacing w:line="0" w:lineRule="atLeast"/>
                    <w:rPr>
                      <w:rFonts w:cs="Times New Roman"/>
                      <w:b/>
                      <w:bCs/>
                      <w:color w:val="auto"/>
                      <w:sz w:val="21"/>
                      <w:szCs w:val="21"/>
                      <w:highlight w:val="none"/>
                    </w:rPr>
                  </w:pPr>
                  <w:r>
                    <w:rPr>
                      <w:rFonts w:cs="Times New Roman"/>
                      <w:b/>
                      <w:bCs/>
                      <w:color w:val="auto"/>
                      <w:sz w:val="21"/>
                      <w:szCs w:val="21"/>
                      <w:highlight w:val="none"/>
                    </w:rPr>
                    <w:t>银窝沟乡</w:t>
                  </w:r>
                </w:p>
                <w:p w14:paraId="4536DEB6">
                  <w:pPr>
                    <w:pStyle w:val="45"/>
                    <w:spacing w:line="0" w:lineRule="atLeast"/>
                    <w:rPr>
                      <w:rFonts w:cs="Times New Roman"/>
                      <w:color w:val="auto"/>
                      <w:sz w:val="21"/>
                      <w:szCs w:val="21"/>
                      <w:highlight w:val="none"/>
                    </w:rPr>
                  </w:pPr>
                  <w:r>
                    <w:rPr>
                      <w:rFonts w:cs="Times New Roman"/>
                      <w:color w:val="auto"/>
                      <w:sz w:val="21"/>
                      <w:szCs w:val="21"/>
                      <w:highlight w:val="none"/>
                    </w:rPr>
                    <w:t>新地乡</w:t>
                  </w:r>
                </w:p>
                <w:p w14:paraId="650AD0F8">
                  <w:pPr>
                    <w:pStyle w:val="45"/>
                    <w:spacing w:line="0" w:lineRule="atLeast"/>
                    <w:rPr>
                      <w:rFonts w:cs="Times New Roman"/>
                      <w:color w:val="auto"/>
                      <w:sz w:val="21"/>
                      <w:szCs w:val="21"/>
                      <w:highlight w:val="none"/>
                    </w:rPr>
                  </w:pPr>
                  <w:r>
                    <w:rPr>
                      <w:rFonts w:cs="Times New Roman"/>
                      <w:color w:val="auto"/>
                      <w:sz w:val="21"/>
                      <w:szCs w:val="21"/>
                      <w:highlight w:val="none"/>
                    </w:rPr>
                    <w:t>广发永乡</w:t>
                  </w:r>
                </w:p>
                <w:p w14:paraId="6AFFA6AA">
                  <w:pPr>
                    <w:pStyle w:val="45"/>
                    <w:spacing w:line="0" w:lineRule="atLeast"/>
                    <w:rPr>
                      <w:rFonts w:cs="Times New Roman"/>
                      <w:color w:val="auto"/>
                      <w:sz w:val="21"/>
                      <w:szCs w:val="21"/>
                      <w:highlight w:val="none"/>
                    </w:rPr>
                  </w:pPr>
                  <w:r>
                    <w:rPr>
                      <w:rFonts w:cs="Times New Roman"/>
                      <w:color w:val="auto"/>
                      <w:sz w:val="21"/>
                      <w:szCs w:val="21"/>
                      <w:highlight w:val="none"/>
                    </w:rPr>
                    <w:t>育太和乡</w:t>
                  </w:r>
                </w:p>
                <w:p w14:paraId="6CA9A92A">
                  <w:pPr>
                    <w:pStyle w:val="45"/>
                    <w:spacing w:line="0" w:lineRule="atLeast"/>
                    <w:rPr>
                      <w:rFonts w:cs="Times New Roman"/>
                      <w:color w:val="auto"/>
                      <w:sz w:val="21"/>
                      <w:szCs w:val="21"/>
                      <w:highlight w:val="none"/>
                    </w:rPr>
                  </w:pPr>
                  <w:r>
                    <w:rPr>
                      <w:rFonts w:cs="Times New Roman"/>
                      <w:color w:val="auto"/>
                      <w:sz w:val="21"/>
                      <w:szCs w:val="21"/>
                      <w:highlight w:val="none"/>
                    </w:rPr>
                    <w:t>郭家湾乡</w:t>
                  </w:r>
                </w:p>
                <w:p w14:paraId="43CB8F31">
                  <w:pPr>
                    <w:pStyle w:val="45"/>
                    <w:spacing w:line="0" w:lineRule="atLeast"/>
                    <w:rPr>
                      <w:rFonts w:cs="Times New Roman"/>
                      <w:color w:val="auto"/>
                      <w:sz w:val="21"/>
                      <w:szCs w:val="21"/>
                      <w:highlight w:val="none"/>
                    </w:rPr>
                  </w:pPr>
                  <w:r>
                    <w:rPr>
                      <w:rFonts w:cs="Times New Roman"/>
                      <w:color w:val="auto"/>
                      <w:sz w:val="21"/>
                      <w:szCs w:val="21"/>
                      <w:highlight w:val="none"/>
                    </w:rPr>
                    <w:t>杨家湾乡</w:t>
                  </w:r>
                </w:p>
                <w:p w14:paraId="73412A08">
                  <w:pPr>
                    <w:pStyle w:val="45"/>
                    <w:spacing w:line="0" w:lineRule="atLeast"/>
                    <w:rPr>
                      <w:rFonts w:cs="Times New Roman"/>
                      <w:color w:val="auto"/>
                      <w:sz w:val="21"/>
                      <w:szCs w:val="21"/>
                      <w:highlight w:val="none"/>
                    </w:rPr>
                  </w:pPr>
                  <w:r>
                    <w:rPr>
                      <w:rFonts w:cs="Times New Roman"/>
                      <w:color w:val="auto"/>
                      <w:sz w:val="21"/>
                      <w:szCs w:val="21"/>
                      <w:highlight w:val="none"/>
                    </w:rPr>
                    <w:t>张家湾乡</w:t>
                  </w:r>
                </w:p>
                <w:p w14:paraId="25F66FF1">
                  <w:pPr>
                    <w:pStyle w:val="45"/>
                    <w:spacing w:line="0" w:lineRule="atLeast"/>
                    <w:rPr>
                      <w:rFonts w:cs="Times New Roman"/>
                      <w:color w:val="auto"/>
                      <w:sz w:val="21"/>
                      <w:szCs w:val="21"/>
                      <w:highlight w:val="none"/>
                    </w:rPr>
                  </w:pPr>
                  <w:r>
                    <w:rPr>
                      <w:rFonts w:cs="Times New Roman"/>
                      <w:color w:val="auto"/>
                      <w:sz w:val="21"/>
                      <w:szCs w:val="21"/>
                      <w:highlight w:val="none"/>
                    </w:rPr>
                    <w:t>山湾子乡</w:t>
                  </w:r>
                </w:p>
                <w:p w14:paraId="7A312DEA">
                  <w:pPr>
                    <w:pStyle w:val="45"/>
                    <w:spacing w:line="0" w:lineRule="atLeast"/>
                    <w:rPr>
                      <w:rFonts w:cs="Times New Roman"/>
                      <w:color w:val="auto"/>
                      <w:sz w:val="21"/>
                      <w:szCs w:val="21"/>
                      <w:highlight w:val="none"/>
                    </w:rPr>
                  </w:pPr>
                  <w:r>
                    <w:rPr>
                      <w:rFonts w:cs="Times New Roman"/>
                      <w:color w:val="auto"/>
                      <w:sz w:val="21"/>
                      <w:szCs w:val="21"/>
                      <w:highlight w:val="none"/>
                    </w:rPr>
                    <w:t>三义永乡</w:t>
                  </w:r>
                </w:p>
                <w:p w14:paraId="4BBB6125">
                  <w:pPr>
                    <w:pStyle w:val="45"/>
                    <w:spacing w:line="0" w:lineRule="atLeast"/>
                    <w:rPr>
                      <w:rFonts w:cs="Times New Roman"/>
                      <w:color w:val="auto"/>
                      <w:sz w:val="21"/>
                      <w:szCs w:val="21"/>
                      <w:highlight w:val="none"/>
                    </w:rPr>
                  </w:pPr>
                  <w:r>
                    <w:rPr>
                      <w:rFonts w:cs="Times New Roman"/>
                      <w:color w:val="auto"/>
                      <w:sz w:val="21"/>
                      <w:szCs w:val="21"/>
                      <w:highlight w:val="none"/>
                    </w:rPr>
                    <w:t>红松洼牧场</w:t>
                  </w:r>
                </w:p>
                <w:p w14:paraId="6E8A9B16">
                  <w:pPr>
                    <w:pStyle w:val="45"/>
                    <w:spacing w:line="0" w:lineRule="atLeast"/>
                    <w:rPr>
                      <w:rFonts w:cs="Times New Roman"/>
                      <w:color w:val="auto"/>
                      <w:sz w:val="21"/>
                      <w:szCs w:val="21"/>
                      <w:highlight w:val="none"/>
                    </w:rPr>
                  </w:pPr>
                  <w:r>
                    <w:rPr>
                      <w:rFonts w:cs="Times New Roman"/>
                      <w:color w:val="auto"/>
                      <w:sz w:val="21"/>
                      <w:szCs w:val="21"/>
                      <w:highlight w:val="none"/>
                    </w:rPr>
                    <w:t>承德庙宫水库</w:t>
                  </w:r>
                </w:p>
              </w:tc>
              <w:tc>
                <w:tcPr>
                  <w:tcW w:w="339" w:type="pct"/>
                  <w:vMerge w:val="restart"/>
                  <w:vAlign w:val="center"/>
                </w:tcPr>
                <w:p w14:paraId="566C823E">
                  <w:pPr>
                    <w:pStyle w:val="45"/>
                    <w:spacing w:line="0" w:lineRule="atLeast"/>
                    <w:rPr>
                      <w:rFonts w:cs="Times New Roman"/>
                      <w:color w:val="auto"/>
                      <w:sz w:val="21"/>
                      <w:szCs w:val="21"/>
                      <w:highlight w:val="none"/>
                    </w:rPr>
                  </w:pPr>
                  <w:r>
                    <w:rPr>
                      <w:rFonts w:cs="Times New Roman"/>
                      <w:color w:val="auto"/>
                      <w:sz w:val="21"/>
                      <w:szCs w:val="21"/>
                      <w:highlight w:val="none"/>
                    </w:rPr>
                    <w:t>一般管控单元</w:t>
                  </w:r>
                </w:p>
              </w:tc>
              <w:tc>
                <w:tcPr>
                  <w:tcW w:w="329" w:type="pct"/>
                  <w:vMerge w:val="restart"/>
                  <w:vAlign w:val="center"/>
                </w:tcPr>
                <w:p w14:paraId="1BCD6A0E">
                  <w:pPr>
                    <w:pStyle w:val="45"/>
                    <w:spacing w:line="0" w:lineRule="atLeast"/>
                    <w:rPr>
                      <w:rFonts w:cs="Times New Roman"/>
                      <w:color w:val="auto"/>
                      <w:sz w:val="21"/>
                      <w:szCs w:val="21"/>
                      <w:highlight w:val="none"/>
                    </w:rPr>
                  </w:pPr>
                  <w:r>
                    <w:rPr>
                      <w:rFonts w:cs="Times New Roman"/>
                      <w:color w:val="auto"/>
                      <w:sz w:val="21"/>
                      <w:szCs w:val="21"/>
                      <w:highlight w:val="none"/>
                    </w:rPr>
                    <w:t>水环境其他</w:t>
                  </w:r>
                </w:p>
                <w:p w14:paraId="326A5349">
                  <w:pPr>
                    <w:pStyle w:val="45"/>
                    <w:spacing w:line="0" w:lineRule="atLeast"/>
                    <w:rPr>
                      <w:rFonts w:cs="Times New Roman"/>
                      <w:color w:val="auto"/>
                      <w:sz w:val="21"/>
                      <w:szCs w:val="21"/>
                      <w:highlight w:val="none"/>
                    </w:rPr>
                  </w:pPr>
                  <w:r>
                    <w:rPr>
                      <w:rFonts w:cs="Times New Roman"/>
                      <w:color w:val="auto"/>
                      <w:sz w:val="21"/>
                      <w:szCs w:val="21"/>
                      <w:highlight w:val="none"/>
                    </w:rPr>
                    <w:t>区域大气一般管控区</w:t>
                  </w:r>
                </w:p>
              </w:tc>
              <w:tc>
                <w:tcPr>
                  <w:tcW w:w="303" w:type="pct"/>
                  <w:vAlign w:val="center"/>
                </w:tcPr>
                <w:p w14:paraId="3409D3D6">
                  <w:pPr>
                    <w:pStyle w:val="45"/>
                    <w:spacing w:line="0" w:lineRule="atLeast"/>
                    <w:rPr>
                      <w:rFonts w:cs="Times New Roman"/>
                      <w:color w:val="auto"/>
                      <w:sz w:val="21"/>
                      <w:szCs w:val="21"/>
                      <w:highlight w:val="none"/>
                    </w:rPr>
                  </w:pPr>
                  <w:r>
                    <w:rPr>
                      <w:rFonts w:cs="Times New Roman"/>
                      <w:color w:val="auto"/>
                      <w:sz w:val="21"/>
                      <w:szCs w:val="21"/>
                      <w:highlight w:val="none"/>
                    </w:rPr>
                    <w:t>空间布局约束</w:t>
                  </w:r>
                </w:p>
              </w:tc>
              <w:tc>
                <w:tcPr>
                  <w:tcW w:w="1334" w:type="pct"/>
                  <w:vAlign w:val="center"/>
                </w:tcPr>
                <w:p w14:paraId="78109B0C">
                  <w:pPr>
                    <w:pStyle w:val="45"/>
                    <w:spacing w:line="0" w:lineRule="atLeast"/>
                    <w:rPr>
                      <w:rFonts w:cs="Times New Roman"/>
                      <w:color w:val="auto"/>
                      <w:sz w:val="21"/>
                      <w:szCs w:val="21"/>
                      <w:highlight w:val="none"/>
                    </w:rPr>
                  </w:pPr>
                  <w:r>
                    <w:rPr>
                      <w:rFonts w:cs="Times New Roman"/>
                      <w:color w:val="auto"/>
                      <w:sz w:val="21"/>
                      <w:szCs w:val="21"/>
                      <w:highlight w:val="none"/>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30190130">
                  <w:pPr>
                    <w:pStyle w:val="45"/>
                    <w:spacing w:line="0" w:lineRule="atLeast"/>
                    <w:rPr>
                      <w:rFonts w:cs="Times New Roman"/>
                      <w:color w:val="auto"/>
                      <w:sz w:val="21"/>
                      <w:szCs w:val="21"/>
                      <w:highlight w:val="none"/>
                    </w:rPr>
                  </w:pPr>
                  <w:r>
                    <w:rPr>
                      <w:rFonts w:cs="Times New Roman"/>
                      <w:color w:val="auto"/>
                      <w:sz w:val="21"/>
                      <w:szCs w:val="21"/>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635" w:type="pct"/>
                  <w:vAlign w:val="center"/>
                </w:tcPr>
                <w:p w14:paraId="4A4F6295">
                  <w:pPr>
                    <w:pStyle w:val="45"/>
                    <w:spacing w:line="0" w:lineRule="atLeast"/>
                    <w:rPr>
                      <w:rFonts w:cs="Times New Roman"/>
                      <w:color w:val="auto"/>
                      <w:sz w:val="21"/>
                      <w:szCs w:val="21"/>
                      <w:highlight w:val="none"/>
                    </w:rPr>
                  </w:pPr>
                  <w:r>
                    <w:rPr>
                      <w:rFonts w:cs="Times New Roman"/>
                      <w:color w:val="auto"/>
                      <w:sz w:val="21"/>
                      <w:szCs w:val="21"/>
                      <w:highlight w:val="none"/>
                    </w:rPr>
                    <w:t>1、本项目为建筑用石加工项目，仅产生少量废气，通过</w:t>
                  </w:r>
                  <w:r>
                    <w:rPr>
                      <w:rFonts w:hint="eastAsia" w:cs="Times New Roman"/>
                      <w:color w:val="auto"/>
                      <w:sz w:val="21"/>
                      <w:szCs w:val="21"/>
                      <w:highlight w:val="none"/>
                      <w:lang w:eastAsia="zh-CN"/>
                    </w:rPr>
                    <w:t>脉冲袋式除尘器</w:t>
                  </w:r>
                  <w:r>
                    <w:rPr>
                      <w:rFonts w:cs="Times New Roman"/>
                      <w:color w:val="auto"/>
                      <w:sz w:val="21"/>
                      <w:szCs w:val="21"/>
                      <w:highlight w:val="none"/>
                    </w:rPr>
                    <w:t>及厂房密闭等处理措施后，颗粒物排放浓度满足《大气污染物综合排放标准》（GB16297-1996）表2二级标准，本项目满足环境准入条件。</w:t>
                  </w:r>
                </w:p>
                <w:p w14:paraId="6285C74B">
                  <w:pPr>
                    <w:pStyle w:val="45"/>
                    <w:spacing w:line="0" w:lineRule="atLeast"/>
                    <w:rPr>
                      <w:rFonts w:cs="Times New Roman"/>
                      <w:color w:val="auto"/>
                      <w:sz w:val="21"/>
                      <w:szCs w:val="21"/>
                      <w:highlight w:val="none"/>
                    </w:rPr>
                  </w:pPr>
                  <w:r>
                    <w:rPr>
                      <w:rFonts w:cs="Times New Roman"/>
                      <w:color w:val="auto"/>
                      <w:sz w:val="21"/>
                      <w:szCs w:val="21"/>
                      <w:highlight w:val="none"/>
                    </w:rPr>
                    <w:t>2、依据“河北省‘三线一单’信息管理平台”中全省沙化土地矢量文件，本项目</w:t>
                  </w:r>
                  <w:r>
                    <w:rPr>
                      <w:rFonts w:hint="eastAsia" w:cs="Times New Roman"/>
                      <w:color w:val="auto"/>
                      <w:sz w:val="21"/>
                      <w:szCs w:val="21"/>
                      <w:highlight w:val="none"/>
                      <w:lang w:eastAsia="zh-CN"/>
                    </w:rPr>
                    <w:t>扩建的加工车间</w:t>
                  </w:r>
                  <w:r>
                    <w:rPr>
                      <w:rFonts w:cs="Times New Roman"/>
                      <w:color w:val="auto"/>
                      <w:sz w:val="21"/>
                      <w:szCs w:val="21"/>
                      <w:highlight w:val="none"/>
                    </w:rPr>
                    <w:t>占地涉及沙化土地区。现有矿山开采过程中严格控制开采范围，闭矿期严格采取水土保持工程措施，通过种植一些当地优势物种，乔灌草相结合方式对开采矿山进行治理。一定程度上能够起到阻风固沙的作用。</w:t>
                  </w:r>
                </w:p>
              </w:tc>
              <w:tc>
                <w:tcPr>
                  <w:tcW w:w="135" w:type="pct"/>
                  <w:vAlign w:val="center"/>
                </w:tcPr>
                <w:p w14:paraId="413B67EE">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r w14:paraId="64D16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jc w:val="center"/>
              </w:trPr>
              <w:tc>
                <w:tcPr>
                  <w:tcW w:w="238" w:type="pct"/>
                  <w:vMerge w:val="continue"/>
                  <w:vAlign w:val="center"/>
                </w:tcPr>
                <w:p w14:paraId="1ABD119F">
                  <w:pPr>
                    <w:pStyle w:val="45"/>
                    <w:spacing w:line="0" w:lineRule="atLeast"/>
                    <w:rPr>
                      <w:rFonts w:cs="Times New Roman"/>
                      <w:color w:val="auto"/>
                      <w:sz w:val="21"/>
                      <w:szCs w:val="21"/>
                      <w:highlight w:val="none"/>
                    </w:rPr>
                  </w:pPr>
                </w:p>
              </w:tc>
              <w:tc>
                <w:tcPr>
                  <w:tcW w:w="683" w:type="pct"/>
                  <w:vMerge w:val="continue"/>
                  <w:vAlign w:val="center"/>
                </w:tcPr>
                <w:p w14:paraId="6259C5D8">
                  <w:pPr>
                    <w:pStyle w:val="45"/>
                    <w:spacing w:line="0" w:lineRule="atLeast"/>
                    <w:rPr>
                      <w:rFonts w:cs="Times New Roman"/>
                      <w:color w:val="auto"/>
                      <w:sz w:val="21"/>
                      <w:szCs w:val="21"/>
                      <w:highlight w:val="none"/>
                    </w:rPr>
                  </w:pPr>
                </w:p>
              </w:tc>
              <w:tc>
                <w:tcPr>
                  <w:tcW w:w="339" w:type="pct"/>
                  <w:vMerge w:val="continue"/>
                  <w:vAlign w:val="center"/>
                </w:tcPr>
                <w:p w14:paraId="2907DB71">
                  <w:pPr>
                    <w:pStyle w:val="45"/>
                    <w:spacing w:line="0" w:lineRule="atLeast"/>
                    <w:rPr>
                      <w:rFonts w:cs="Times New Roman"/>
                      <w:color w:val="auto"/>
                      <w:sz w:val="21"/>
                      <w:szCs w:val="21"/>
                      <w:highlight w:val="none"/>
                    </w:rPr>
                  </w:pPr>
                </w:p>
              </w:tc>
              <w:tc>
                <w:tcPr>
                  <w:tcW w:w="329" w:type="pct"/>
                  <w:vMerge w:val="continue"/>
                  <w:vAlign w:val="center"/>
                </w:tcPr>
                <w:p w14:paraId="2D7A4E13">
                  <w:pPr>
                    <w:pStyle w:val="45"/>
                    <w:spacing w:line="0" w:lineRule="atLeast"/>
                    <w:rPr>
                      <w:rFonts w:cs="Times New Roman"/>
                      <w:color w:val="auto"/>
                      <w:sz w:val="21"/>
                      <w:szCs w:val="21"/>
                      <w:highlight w:val="none"/>
                    </w:rPr>
                  </w:pPr>
                </w:p>
              </w:tc>
              <w:tc>
                <w:tcPr>
                  <w:tcW w:w="303" w:type="pct"/>
                  <w:vAlign w:val="center"/>
                </w:tcPr>
                <w:p w14:paraId="48120871">
                  <w:pPr>
                    <w:pStyle w:val="45"/>
                    <w:spacing w:line="0" w:lineRule="atLeast"/>
                    <w:rPr>
                      <w:rFonts w:cs="Times New Roman"/>
                      <w:color w:val="auto"/>
                      <w:sz w:val="21"/>
                      <w:szCs w:val="21"/>
                      <w:highlight w:val="none"/>
                    </w:rPr>
                  </w:pPr>
                  <w:r>
                    <w:rPr>
                      <w:rFonts w:cs="Times New Roman"/>
                      <w:color w:val="auto"/>
                      <w:sz w:val="21"/>
                      <w:szCs w:val="21"/>
                      <w:highlight w:val="none"/>
                    </w:rPr>
                    <w:t>污染物排放管控</w:t>
                  </w:r>
                </w:p>
              </w:tc>
              <w:tc>
                <w:tcPr>
                  <w:tcW w:w="1334" w:type="pct"/>
                  <w:vAlign w:val="center"/>
                </w:tcPr>
                <w:p w14:paraId="76DAB336">
                  <w:pPr>
                    <w:pStyle w:val="45"/>
                    <w:spacing w:line="0" w:lineRule="atLeast"/>
                    <w:rPr>
                      <w:rFonts w:cs="Times New Roman"/>
                      <w:color w:val="auto"/>
                      <w:sz w:val="21"/>
                      <w:szCs w:val="21"/>
                      <w:highlight w:val="none"/>
                    </w:rPr>
                  </w:pPr>
                  <w:r>
                    <w:rPr>
                      <w:rFonts w:cs="Times New Roman"/>
                      <w:color w:val="auto"/>
                      <w:sz w:val="21"/>
                      <w:szCs w:val="21"/>
                      <w:highlight w:val="none"/>
                    </w:rPr>
                    <w:t>1、水环境一般管控区应注重控制新增产能水环境污染物控制，实施水污染排放项目与污水处理设施同步规划、同步建设，严格控制水环境高风险类项目准入。执行通用型水环境准入管控清单。</w:t>
                  </w:r>
                </w:p>
              </w:tc>
              <w:tc>
                <w:tcPr>
                  <w:tcW w:w="1635" w:type="pct"/>
                  <w:vAlign w:val="center"/>
                </w:tcPr>
                <w:p w14:paraId="3F1A087E">
                  <w:pPr>
                    <w:pStyle w:val="45"/>
                    <w:spacing w:line="0" w:lineRule="atLeast"/>
                    <w:rPr>
                      <w:rFonts w:cs="Times New Roman"/>
                      <w:color w:val="auto"/>
                      <w:sz w:val="21"/>
                      <w:szCs w:val="21"/>
                      <w:highlight w:val="none"/>
                    </w:rPr>
                  </w:pPr>
                  <w:r>
                    <w:rPr>
                      <w:rFonts w:cs="Times New Roman"/>
                      <w:color w:val="auto"/>
                      <w:sz w:val="21"/>
                      <w:szCs w:val="21"/>
                      <w:highlight w:val="none"/>
                    </w:rPr>
                    <w:t>本项目生产用水为加工车间抑尘用水，该部分水全部被物料吸收或蒸发，无废水产生。矿区设防渗旱厕，定期清掏用作农肥；生活污水主要为职工盥洗废水，水量少且水质简单，就地泼洒抑尘。</w:t>
                  </w:r>
                </w:p>
              </w:tc>
              <w:tc>
                <w:tcPr>
                  <w:tcW w:w="135" w:type="pct"/>
                  <w:vAlign w:val="center"/>
                </w:tcPr>
                <w:p w14:paraId="64C49693">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r w14:paraId="77DB5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238" w:type="pct"/>
                  <w:vMerge w:val="continue"/>
                  <w:vAlign w:val="center"/>
                </w:tcPr>
                <w:p w14:paraId="504AF32B">
                  <w:pPr>
                    <w:pStyle w:val="45"/>
                    <w:spacing w:line="0" w:lineRule="atLeast"/>
                    <w:rPr>
                      <w:rFonts w:cs="Times New Roman"/>
                      <w:color w:val="auto"/>
                      <w:sz w:val="21"/>
                      <w:szCs w:val="21"/>
                      <w:highlight w:val="none"/>
                    </w:rPr>
                  </w:pPr>
                </w:p>
              </w:tc>
              <w:tc>
                <w:tcPr>
                  <w:tcW w:w="683" w:type="pct"/>
                  <w:vMerge w:val="continue"/>
                  <w:vAlign w:val="center"/>
                </w:tcPr>
                <w:p w14:paraId="665F9262">
                  <w:pPr>
                    <w:pStyle w:val="45"/>
                    <w:spacing w:line="0" w:lineRule="atLeast"/>
                    <w:rPr>
                      <w:rFonts w:cs="Times New Roman"/>
                      <w:color w:val="auto"/>
                      <w:sz w:val="21"/>
                      <w:szCs w:val="21"/>
                      <w:highlight w:val="none"/>
                    </w:rPr>
                  </w:pPr>
                </w:p>
              </w:tc>
              <w:tc>
                <w:tcPr>
                  <w:tcW w:w="339" w:type="pct"/>
                  <w:vMerge w:val="continue"/>
                  <w:vAlign w:val="center"/>
                </w:tcPr>
                <w:p w14:paraId="7B7FAAAA">
                  <w:pPr>
                    <w:pStyle w:val="45"/>
                    <w:spacing w:line="0" w:lineRule="atLeast"/>
                    <w:rPr>
                      <w:rFonts w:cs="Times New Roman"/>
                      <w:color w:val="auto"/>
                      <w:sz w:val="21"/>
                      <w:szCs w:val="21"/>
                      <w:highlight w:val="none"/>
                    </w:rPr>
                  </w:pPr>
                </w:p>
              </w:tc>
              <w:tc>
                <w:tcPr>
                  <w:tcW w:w="329" w:type="pct"/>
                  <w:vMerge w:val="continue"/>
                  <w:vAlign w:val="center"/>
                </w:tcPr>
                <w:p w14:paraId="6BC33FA1">
                  <w:pPr>
                    <w:pStyle w:val="45"/>
                    <w:spacing w:line="0" w:lineRule="atLeast"/>
                    <w:rPr>
                      <w:rFonts w:cs="Times New Roman"/>
                      <w:color w:val="auto"/>
                      <w:sz w:val="21"/>
                      <w:szCs w:val="21"/>
                      <w:highlight w:val="none"/>
                    </w:rPr>
                  </w:pPr>
                </w:p>
              </w:tc>
              <w:tc>
                <w:tcPr>
                  <w:tcW w:w="303" w:type="pct"/>
                  <w:vAlign w:val="center"/>
                </w:tcPr>
                <w:p w14:paraId="3C6CF7B4">
                  <w:pPr>
                    <w:pStyle w:val="45"/>
                    <w:spacing w:line="0" w:lineRule="atLeast"/>
                    <w:rPr>
                      <w:rFonts w:cs="Times New Roman"/>
                      <w:color w:val="auto"/>
                      <w:sz w:val="21"/>
                      <w:szCs w:val="21"/>
                      <w:highlight w:val="none"/>
                    </w:rPr>
                  </w:pPr>
                  <w:r>
                    <w:rPr>
                      <w:rFonts w:cs="Times New Roman"/>
                      <w:color w:val="auto"/>
                      <w:sz w:val="21"/>
                      <w:szCs w:val="21"/>
                      <w:highlight w:val="none"/>
                    </w:rPr>
                    <w:t>环境风险防控</w:t>
                  </w:r>
                </w:p>
              </w:tc>
              <w:tc>
                <w:tcPr>
                  <w:tcW w:w="1334" w:type="pct"/>
                  <w:vAlign w:val="center"/>
                </w:tcPr>
                <w:p w14:paraId="3B6783BE">
                  <w:pPr>
                    <w:pStyle w:val="45"/>
                    <w:spacing w:line="0" w:lineRule="atLeast"/>
                    <w:rPr>
                      <w:rFonts w:cs="Times New Roman"/>
                      <w:color w:val="auto"/>
                      <w:sz w:val="21"/>
                      <w:szCs w:val="21"/>
                      <w:highlight w:val="none"/>
                    </w:rPr>
                  </w:pPr>
                  <w:r>
                    <w:rPr>
                      <w:rFonts w:cs="Times New Roman"/>
                      <w:color w:val="auto"/>
                      <w:sz w:val="21"/>
                      <w:szCs w:val="21"/>
                      <w:highlight w:val="none"/>
                    </w:rPr>
                    <w:t>1、矿山企业应当依据国家有关规定编制矿山生态环境保护与恢复治理等方案，严格履行责任义务，边开采、边治理、边恢复；依法依规有序退出的矿山及时进行生态评估并实施生态恢复。</w:t>
                  </w:r>
                </w:p>
                <w:p w14:paraId="0D35D137">
                  <w:pPr>
                    <w:pStyle w:val="45"/>
                    <w:spacing w:line="0" w:lineRule="atLeast"/>
                    <w:rPr>
                      <w:rFonts w:cs="Times New Roman"/>
                      <w:color w:val="auto"/>
                      <w:sz w:val="21"/>
                      <w:szCs w:val="21"/>
                      <w:highlight w:val="none"/>
                    </w:rPr>
                  </w:pPr>
                  <w:r>
                    <w:rPr>
                      <w:rFonts w:cs="Times New Roman"/>
                      <w:color w:val="auto"/>
                      <w:sz w:val="21"/>
                      <w:szCs w:val="21"/>
                      <w:highlight w:val="none"/>
                    </w:rPr>
                    <w:t>2、推进企业建立健全尾矿库全生命周期风险防控和隐患治理机制，落实管控措施，确保尾矿库安全运行、闭库。</w:t>
                  </w:r>
                </w:p>
              </w:tc>
              <w:tc>
                <w:tcPr>
                  <w:tcW w:w="1635" w:type="pct"/>
                  <w:vAlign w:val="center"/>
                </w:tcPr>
                <w:p w14:paraId="64A7DF81">
                  <w:pPr>
                    <w:pStyle w:val="45"/>
                    <w:spacing w:line="0" w:lineRule="atLeast"/>
                    <w:rPr>
                      <w:rFonts w:cs="Times New Roman"/>
                      <w:color w:val="auto"/>
                      <w:sz w:val="21"/>
                      <w:szCs w:val="21"/>
                      <w:highlight w:val="none"/>
                    </w:rPr>
                  </w:pPr>
                  <w:r>
                    <w:rPr>
                      <w:rFonts w:cs="Times New Roman"/>
                      <w:color w:val="auto"/>
                      <w:sz w:val="21"/>
                      <w:szCs w:val="21"/>
                      <w:highlight w:val="none"/>
                    </w:rPr>
                    <w:t>1、不涉及；</w:t>
                  </w:r>
                </w:p>
                <w:p w14:paraId="17363E5E">
                  <w:pPr>
                    <w:pStyle w:val="45"/>
                    <w:spacing w:line="0" w:lineRule="atLeast"/>
                    <w:rPr>
                      <w:rFonts w:cs="Times New Roman"/>
                      <w:color w:val="auto"/>
                      <w:sz w:val="21"/>
                      <w:szCs w:val="21"/>
                      <w:highlight w:val="none"/>
                    </w:rPr>
                  </w:pPr>
                  <w:r>
                    <w:rPr>
                      <w:rFonts w:cs="Times New Roman"/>
                      <w:color w:val="auto"/>
                      <w:sz w:val="21"/>
                      <w:szCs w:val="21"/>
                      <w:highlight w:val="none"/>
                    </w:rPr>
                    <w:t>2、不涉及。</w:t>
                  </w:r>
                </w:p>
              </w:tc>
              <w:tc>
                <w:tcPr>
                  <w:tcW w:w="135" w:type="pct"/>
                  <w:vAlign w:val="center"/>
                </w:tcPr>
                <w:p w14:paraId="17036236">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r w14:paraId="0BBB5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1" w:hRule="atLeast"/>
                <w:jc w:val="center"/>
              </w:trPr>
              <w:tc>
                <w:tcPr>
                  <w:tcW w:w="238" w:type="pct"/>
                  <w:vMerge w:val="continue"/>
                  <w:vAlign w:val="center"/>
                </w:tcPr>
                <w:p w14:paraId="35CDC662">
                  <w:pPr>
                    <w:pStyle w:val="45"/>
                    <w:spacing w:line="0" w:lineRule="atLeast"/>
                    <w:rPr>
                      <w:rFonts w:cs="Times New Roman"/>
                      <w:color w:val="auto"/>
                      <w:sz w:val="21"/>
                      <w:szCs w:val="21"/>
                      <w:highlight w:val="none"/>
                    </w:rPr>
                  </w:pPr>
                </w:p>
              </w:tc>
              <w:tc>
                <w:tcPr>
                  <w:tcW w:w="683" w:type="pct"/>
                  <w:vMerge w:val="continue"/>
                  <w:vAlign w:val="center"/>
                </w:tcPr>
                <w:p w14:paraId="32407C16">
                  <w:pPr>
                    <w:pStyle w:val="45"/>
                    <w:spacing w:line="0" w:lineRule="atLeast"/>
                    <w:rPr>
                      <w:rFonts w:cs="Times New Roman"/>
                      <w:color w:val="auto"/>
                      <w:sz w:val="21"/>
                      <w:szCs w:val="21"/>
                      <w:highlight w:val="none"/>
                    </w:rPr>
                  </w:pPr>
                </w:p>
              </w:tc>
              <w:tc>
                <w:tcPr>
                  <w:tcW w:w="339" w:type="pct"/>
                  <w:vMerge w:val="continue"/>
                  <w:vAlign w:val="center"/>
                </w:tcPr>
                <w:p w14:paraId="6EE533B4">
                  <w:pPr>
                    <w:pStyle w:val="45"/>
                    <w:spacing w:line="0" w:lineRule="atLeast"/>
                    <w:rPr>
                      <w:rFonts w:cs="Times New Roman"/>
                      <w:color w:val="auto"/>
                      <w:sz w:val="21"/>
                      <w:szCs w:val="21"/>
                      <w:highlight w:val="none"/>
                    </w:rPr>
                  </w:pPr>
                </w:p>
              </w:tc>
              <w:tc>
                <w:tcPr>
                  <w:tcW w:w="329" w:type="pct"/>
                  <w:vMerge w:val="continue"/>
                  <w:vAlign w:val="center"/>
                </w:tcPr>
                <w:p w14:paraId="69FD66D1">
                  <w:pPr>
                    <w:pStyle w:val="45"/>
                    <w:spacing w:line="0" w:lineRule="atLeast"/>
                    <w:rPr>
                      <w:rFonts w:cs="Times New Roman"/>
                      <w:color w:val="auto"/>
                      <w:sz w:val="21"/>
                      <w:szCs w:val="21"/>
                      <w:highlight w:val="none"/>
                    </w:rPr>
                  </w:pPr>
                </w:p>
              </w:tc>
              <w:tc>
                <w:tcPr>
                  <w:tcW w:w="303" w:type="pct"/>
                  <w:vAlign w:val="center"/>
                </w:tcPr>
                <w:p w14:paraId="395E4574">
                  <w:pPr>
                    <w:pStyle w:val="45"/>
                    <w:spacing w:line="0" w:lineRule="atLeast"/>
                    <w:rPr>
                      <w:rFonts w:cs="Times New Roman"/>
                      <w:color w:val="auto"/>
                      <w:sz w:val="21"/>
                      <w:szCs w:val="21"/>
                      <w:highlight w:val="none"/>
                    </w:rPr>
                  </w:pPr>
                  <w:r>
                    <w:rPr>
                      <w:rFonts w:cs="Times New Roman"/>
                      <w:color w:val="auto"/>
                      <w:sz w:val="21"/>
                      <w:szCs w:val="21"/>
                      <w:highlight w:val="none"/>
                    </w:rPr>
                    <w:t>资源利用效率</w:t>
                  </w:r>
                </w:p>
              </w:tc>
              <w:tc>
                <w:tcPr>
                  <w:tcW w:w="1334" w:type="pct"/>
                  <w:vAlign w:val="center"/>
                </w:tcPr>
                <w:p w14:paraId="709B51B3">
                  <w:pPr>
                    <w:pStyle w:val="45"/>
                    <w:spacing w:line="0" w:lineRule="atLeast"/>
                    <w:rPr>
                      <w:rFonts w:cs="Times New Roman"/>
                      <w:color w:val="auto"/>
                      <w:sz w:val="21"/>
                      <w:szCs w:val="21"/>
                      <w:highlight w:val="none"/>
                    </w:rPr>
                  </w:pPr>
                  <w:r>
                    <w:rPr>
                      <w:rFonts w:cs="Times New Roman"/>
                      <w:color w:val="auto"/>
                      <w:sz w:val="21"/>
                      <w:szCs w:val="21"/>
                      <w:highlight w:val="none"/>
                    </w:rPr>
                    <w:t>1、完善城镇污水处理基础设施，加强城市节约用水，加快城镇污水处理厂再生水利用系统建设，稳步提升城区污水处理厂再生水利用率。</w:t>
                  </w:r>
                </w:p>
                <w:p w14:paraId="119A22B6">
                  <w:pPr>
                    <w:pStyle w:val="45"/>
                    <w:spacing w:line="0" w:lineRule="atLeast"/>
                    <w:rPr>
                      <w:rFonts w:cs="Times New Roman"/>
                      <w:color w:val="auto"/>
                      <w:sz w:val="21"/>
                      <w:szCs w:val="21"/>
                      <w:highlight w:val="none"/>
                    </w:rPr>
                  </w:pPr>
                  <w:r>
                    <w:rPr>
                      <w:rFonts w:cs="Times New Roman"/>
                      <w:color w:val="auto"/>
                      <w:sz w:val="21"/>
                      <w:szCs w:val="21"/>
                      <w:highlight w:val="none"/>
                    </w:rPr>
                    <w:t>2、按照宜乔则乔、宜灌则灌、宜草则草，乔灌草结合的原则，因地制宜开展沙地治理。</w:t>
                  </w:r>
                </w:p>
              </w:tc>
              <w:tc>
                <w:tcPr>
                  <w:tcW w:w="1635" w:type="pct"/>
                  <w:vAlign w:val="center"/>
                </w:tcPr>
                <w:p w14:paraId="61325C22">
                  <w:pPr>
                    <w:pStyle w:val="45"/>
                    <w:spacing w:line="0" w:lineRule="atLeast"/>
                    <w:rPr>
                      <w:rFonts w:cs="Times New Roman"/>
                      <w:color w:val="auto"/>
                      <w:sz w:val="21"/>
                      <w:szCs w:val="21"/>
                      <w:highlight w:val="none"/>
                    </w:rPr>
                  </w:pPr>
                  <w:r>
                    <w:rPr>
                      <w:rFonts w:hint="eastAsia" w:cs="Times New Roman"/>
                      <w:color w:val="auto"/>
                      <w:sz w:val="21"/>
                      <w:szCs w:val="21"/>
                      <w:highlight w:val="none"/>
                      <w:lang w:val="en-US" w:eastAsia="zh-CN"/>
                    </w:rPr>
                    <w:t>1、</w:t>
                  </w:r>
                  <w:r>
                    <w:rPr>
                      <w:rFonts w:cs="Times New Roman"/>
                      <w:color w:val="auto"/>
                      <w:sz w:val="21"/>
                      <w:szCs w:val="21"/>
                      <w:highlight w:val="none"/>
                    </w:rPr>
                    <w:t>本项目生产用水为加工车间抑尘用水，该部分水全部被物料吸收或蒸发，无废水产生。矿区设防渗旱厕，定期清掏用作农肥；生活污水主要为职工盥洗废水，水量少且水质简单，就地泼洒抑尘。</w:t>
                  </w:r>
                </w:p>
                <w:p w14:paraId="64057125">
                  <w:pPr>
                    <w:pStyle w:val="45"/>
                    <w:spacing w:line="0" w:lineRule="atLeast"/>
                    <w:rPr>
                      <w:rFonts w:cs="Times New Roman"/>
                      <w:color w:val="auto"/>
                      <w:sz w:val="21"/>
                      <w:szCs w:val="21"/>
                      <w:highlight w:val="none"/>
                    </w:rPr>
                  </w:pPr>
                  <w:r>
                    <w:rPr>
                      <w:rFonts w:cs="Times New Roman"/>
                      <w:color w:val="auto"/>
                      <w:sz w:val="21"/>
                      <w:szCs w:val="21"/>
                      <w:highlight w:val="none"/>
                    </w:rPr>
                    <w:t>2、现有矿山开采过程中严格控制开采范围，闭矿期严格采取水土保持工程措施，通过种植一些当地优势物种，乔灌草相结合方式对开采矿山进行治理。一定程度上能够起到阻风固沙的作用。</w:t>
                  </w:r>
                </w:p>
              </w:tc>
              <w:tc>
                <w:tcPr>
                  <w:tcW w:w="135" w:type="pct"/>
                  <w:vAlign w:val="center"/>
                </w:tcPr>
                <w:p w14:paraId="3FD28EC1">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r w14:paraId="5A7FA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1" w:hRule="atLeast"/>
                <w:jc w:val="center"/>
              </w:trPr>
              <w:tc>
                <w:tcPr>
                  <w:tcW w:w="238" w:type="pct"/>
                  <w:vMerge w:val="restart"/>
                  <w:vAlign w:val="center"/>
                </w:tcPr>
                <w:p w14:paraId="0CA57E78">
                  <w:pPr>
                    <w:pStyle w:val="45"/>
                    <w:spacing w:line="0" w:lineRule="atLeast"/>
                    <w:rPr>
                      <w:rFonts w:cs="Times New Roman"/>
                      <w:color w:val="auto"/>
                      <w:sz w:val="21"/>
                      <w:szCs w:val="21"/>
                      <w:highlight w:val="none"/>
                    </w:rPr>
                  </w:pPr>
                  <w:r>
                    <w:rPr>
                      <w:rFonts w:cs="Times New Roman"/>
                      <w:color w:val="auto"/>
                      <w:sz w:val="21"/>
                      <w:szCs w:val="21"/>
                      <w:highlight w:val="none"/>
                    </w:rPr>
                    <w:t>ZH130828</w:t>
                  </w:r>
                  <w:r>
                    <w:rPr>
                      <w:rFonts w:hint="eastAsia" w:cs="Times New Roman"/>
                      <w:color w:val="auto"/>
                      <w:sz w:val="21"/>
                      <w:szCs w:val="21"/>
                      <w:highlight w:val="none"/>
                      <w:lang w:val="en-US" w:eastAsia="zh-CN"/>
                    </w:rPr>
                    <w:t>1</w:t>
                  </w:r>
                  <w:r>
                    <w:rPr>
                      <w:rFonts w:cs="Times New Roman"/>
                      <w:color w:val="auto"/>
                      <w:sz w:val="21"/>
                      <w:szCs w:val="21"/>
                      <w:highlight w:val="none"/>
                    </w:rPr>
                    <w:t>00</w:t>
                  </w:r>
                  <w:r>
                    <w:rPr>
                      <w:rFonts w:hint="eastAsia" w:cs="Times New Roman"/>
                      <w:color w:val="auto"/>
                      <w:sz w:val="21"/>
                      <w:szCs w:val="21"/>
                      <w:highlight w:val="none"/>
                      <w:lang w:val="en-US" w:eastAsia="zh-CN"/>
                    </w:rPr>
                    <w:t>12</w:t>
                  </w:r>
                </w:p>
              </w:tc>
              <w:tc>
                <w:tcPr>
                  <w:tcW w:w="683" w:type="pct"/>
                  <w:vMerge w:val="restart"/>
                  <w:vAlign w:val="center"/>
                </w:tcPr>
                <w:p w14:paraId="2AA7F6F3">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半截塔镇</w:t>
                  </w:r>
                </w:p>
                <w:p w14:paraId="7678CCC9">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龙头山镇</w:t>
                  </w:r>
                </w:p>
                <w:p w14:paraId="751DF494">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城子镇</w:t>
                  </w:r>
                </w:p>
                <w:p w14:paraId="4DCDABA6">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燕格柏乡</w:t>
                  </w:r>
                </w:p>
                <w:p w14:paraId="1AB3F6F1">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牌楼乡</w:t>
                  </w:r>
                </w:p>
                <w:p w14:paraId="5DF0D740">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道坝子乡</w:t>
                  </w:r>
                </w:p>
                <w:p w14:paraId="0583D06E">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黄土坎乡</w:t>
                  </w:r>
                </w:p>
                <w:p w14:paraId="02DA0C52">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下伙房乡</w:t>
                  </w:r>
                </w:p>
                <w:p w14:paraId="4FBD14B1">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石桌子乡</w:t>
                  </w:r>
                </w:p>
                <w:p w14:paraId="1BDBDE14">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大头山乡</w:t>
                  </w:r>
                </w:p>
                <w:p w14:paraId="1DB6F275">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大唤起乡</w:t>
                  </w:r>
                </w:p>
                <w:p w14:paraId="209B8FA3">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棋盘山镇</w:t>
                  </w:r>
                </w:p>
                <w:p w14:paraId="1539358C">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宝元栈乡</w:t>
                  </w:r>
                </w:p>
                <w:p w14:paraId="258223E1">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姜家店乡</w:t>
                  </w:r>
                </w:p>
                <w:p w14:paraId="79D93113">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塞罕坝机械林场</w:t>
                  </w:r>
                </w:p>
                <w:p w14:paraId="686E7A6B">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围场镇</w:t>
                  </w:r>
                </w:p>
                <w:p w14:paraId="41088FDA">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四合永镇</w:t>
                  </w:r>
                </w:p>
                <w:p w14:paraId="3586B8D8">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克勒沟镇</w:t>
                  </w:r>
                </w:p>
                <w:p w14:paraId="3087BEB1">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朝阳地镇</w:t>
                  </w:r>
                </w:p>
                <w:p w14:paraId="631D1952">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朝阳湾镇</w:t>
                  </w:r>
                </w:p>
                <w:p w14:paraId="47B907CB">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腰站镇</w:t>
                  </w:r>
                </w:p>
                <w:p w14:paraId="02DCFAD1">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新拨镇</w:t>
                  </w:r>
                </w:p>
                <w:p w14:paraId="259DFADF">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四道沟乡</w:t>
                  </w:r>
                </w:p>
                <w:p w14:paraId="17CA1E3B">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蓝旗卡伦乡 银窝沟乡 新地乡</w:t>
                  </w:r>
                </w:p>
                <w:p w14:paraId="25EE40C3">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广发永乡</w:t>
                  </w:r>
                </w:p>
                <w:p w14:paraId="31779B84">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育太和乡</w:t>
                  </w:r>
                </w:p>
                <w:p w14:paraId="743560D1">
                  <w:pPr>
                    <w:pStyle w:val="45"/>
                    <w:spacing w:line="0" w:lineRule="atLeast"/>
                    <w:rPr>
                      <w:rFonts w:cs="Times New Roman"/>
                      <w:color w:val="auto"/>
                      <w:sz w:val="21"/>
                      <w:szCs w:val="21"/>
                      <w:highlight w:val="none"/>
                    </w:rPr>
                  </w:pPr>
                  <w:r>
                    <w:rPr>
                      <w:rFonts w:hint="eastAsia" w:cs="Times New Roman"/>
                      <w:color w:val="auto"/>
                      <w:sz w:val="21"/>
                      <w:szCs w:val="21"/>
                      <w:highlight w:val="none"/>
                    </w:rPr>
                    <w:t>郭家湾乡</w:t>
                  </w:r>
                </w:p>
              </w:tc>
              <w:tc>
                <w:tcPr>
                  <w:tcW w:w="339" w:type="pct"/>
                  <w:vMerge w:val="restart"/>
                  <w:vAlign w:val="center"/>
                </w:tcPr>
                <w:p w14:paraId="7C5F1FDC">
                  <w:pPr>
                    <w:pStyle w:val="45"/>
                    <w:spacing w:line="0" w:lineRule="atLeast"/>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优先保护单元</w:t>
                  </w:r>
                </w:p>
              </w:tc>
              <w:tc>
                <w:tcPr>
                  <w:tcW w:w="329" w:type="pct"/>
                  <w:vMerge w:val="restart"/>
                  <w:vAlign w:val="center"/>
                </w:tcPr>
                <w:p w14:paraId="3CDB2104">
                  <w:pPr>
                    <w:pStyle w:val="45"/>
                    <w:spacing w:line="0" w:lineRule="atLeast"/>
                    <w:rPr>
                      <w:rFonts w:cs="Times New Roman"/>
                      <w:color w:val="auto"/>
                      <w:sz w:val="21"/>
                      <w:szCs w:val="21"/>
                      <w:highlight w:val="none"/>
                    </w:rPr>
                  </w:pPr>
                  <w:r>
                    <w:rPr>
                      <w:rFonts w:hint="default" w:cs="Times New Roman"/>
                      <w:color w:val="auto"/>
                      <w:sz w:val="21"/>
                      <w:szCs w:val="21"/>
                      <w:highlight w:val="none"/>
                    </w:rPr>
                    <w:t>一般生态空间水环境其他区域大气一般管控区</w:t>
                  </w:r>
                </w:p>
              </w:tc>
              <w:tc>
                <w:tcPr>
                  <w:tcW w:w="303" w:type="pct"/>
                  <w:vAlign w:val="center"/>
                </w:tcPr>
                <w:p w14:paraId="4138F9FA">
                  <w:pPr>
                    <w:pStyle w:val="45"/>
                    <w:spacing w:line="0" w:lineRule="atLeast"/>
                    <w:rPr>
                      <w:rFonts w:cs="Times New Roman"/>
                      <w:color w:val="auto"/>
                      <w:sz w:val="21"/>
                      <w:szCs w:val="21"/>
                      <w:highlight w:val="none"/>
                    </w:rPr>
                  </w:pPr>
                  <w:r>
                    <w:rPr>
                      <w:rFonts w:cs="Times New Roman"/>
                      <w:color w:val="auto"/>
                      <w:sz w:val="21"/>
                      <w:szCs w:val="21"/>
                      <w:highlight w:val="none"/>
                    </w:rPr>
                    <w:t>空间布局</w:t>
                  </w:r>
                </w:p>
              </w:tc>
              <w:tc>
                <w:tcPr>
                  <w:tcW w:w="1334" w:type="pct"/>
                  <w:vAlign w:val="center"/>
                </w:tcPr>
                <w:p w14:paraId="3DD7B563">
                  <w:pPr>
                    <w:pStyle w:val="45"/>
                    <w:numPr>
                      <w:ilvl w:val="0"/>
                      <w:numId w:val="3"/>
                    </w:numPr>
                    <w:spacing w:line="0" w:lineRule="atLeast"/>
                    <w:rPr>
                      <w:rFonts w:hint="eastAsia" w:cs="Times New Roman"/>
                      <w:color w:val="auto"/>
                      <w:sz w:val="21"/>
                      <w:szCs w:val="21"/>
                      <w:highlight w:val="none"/>
                    </w:rPr>
                  </w:pPr>
                  <w:r>
                    <w:rPr>
                      <w:rFonts w:hint="eastAsia" w:cs="Times New Roman"/>
                      <w:color w:val="auto"/>
                      <w:sz w:val="21"/>
                      <w:szCs w:val="21"/>
                      <w:highlight w:val="none"/>
                    </w:rPr>
                    <w:t>执行承德市总体准入清单中一般生态空间准入要求。</w:t>
                  </w:r>
                </w:p>
                <w:p w14:paraId="58B87DEF">
                  <w:pPr>
                    <w:pStyle w:val="45"/>
                    <w:numPr>
                      <w:ilvl w:val="0"/>
                      <w:numId w:val="0"/>
                    </w:numPr>
                    <w:spacing w:line="0" w:lineRule="atLeast"/>
                    <w:jc w:val="both"/>
                    <w:rPr>
                      <w:rFonts w:cs="Times New Roman"/>
                      <w:color w:val="auto"/>
                      <w:sz w:val="21"/>
                      <w:szCs w:val="21"/>
                      <w:highlight w:val="none"/>
                    </w:rPr>
                  </w:pPr>
                  <w:r>
                    <w:rPr>
                      <w:rFonts w:hint="eastAsia" w:cs="Times New Roman"/>
                      <w:color w:val="auto"/>
                      <w:sz w:val="21"/>
                      <w:szCs w:val="21"/>
                      <w:highlight w:val="none"/>
                    </w:rPr>
                    <w:t>2、在沙化土地范围内从事开发建设活动的，必须事先就该项目可能对当地及相关地区生态产生的影响进行环境影响评价，依法提交环境影响报告;环境影响报告应当包括有关防沙治沙的内容。</w:t>
                  </w:r>
                </w:p>
              </w:tc>
              <w:tc>
                <w:tcPr>
                  <w:tcW w:w="1635" w:type="pct"/>
                  <w:vAlign w:val="center"/>
                </w:tcPr>
                <w:p w14:paraId="149008C3">
                  <w:pPr>
                    <w:pStyle w:val="45"/>
                    <w:spacing w:line="0" w:lineRule="atLeas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1、同表1-1</w:t>
                  </w:r>
                </w:p>
                <w:p w14:paraId="79DC18C9">
                  <w:pPr>
                    <w:pStyle w:val="45"/>
                    <w:spacing w:line="0" w:lineRule="atLeast"/>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本项目现有矿石运输道路涉及优先保护单元；矿石运输过程中，通过减速、苫盖等措施减少运输过程中扬尘对环境产生的影响</w:t>
                  </w:r>
                </w:p>
              </w:tc>
              <w:tc>
                <w:tcPr>
                  <w:tcW w:w="135" w:type="pct"/>
                  <w:vAlign w:val="center"/>
                </w:tcPr>
                <w:p w14:paraId="33065515">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r w14:paraId="44783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1" w:hRule="atLeast"/>
                <w:jc w:val="center"/>
              </w:trPr>
              <w:tc>
                <w:tcPr>
                  <w:tcW w:w="238" w:type="pct"/>
                  <w:vMerge w:val="continue"/>
                  <w:vAlign w:val="center"/>
                </w:tcPr>
                <w:p w14:paraId="088F9601">
                  <w:pPr>
                    <w:pStyle w:val="45"/>
                    <w:spacing w:line="0" w:lineRule="atLeast"/>
                    <w:rPr>
                      <w:rFonts w:cs="Times New Roman"/>
                      <w:color w:val="auto"/>
                      <w:sz w:val="21"/>
                      <w:szCs w:val="21"/>
                      <w:highlight w:val="none"/>
                    </w:rPr>
                  </w:pPr>
                </w:p>
              </w:tc>
              <w:tc>
                <w:tcPr>
                  <w:tcW w:w="683" w:type="pct"/>
                  <w:vMerge w:val="continue"/>
                  <w:vAlign w:val="center"/>
                </w:tcPr>
                <w:p w14:paraId="6592EE7A">
                  <w:pPr>
                    <w:pStyle w:val="45"/>
                    <w:spacing w:line="0" w:lineRule="atLeast"/>
                    <w:rPr>
                      <w:rFonts w:cs="Times New Roman"/>
                      <w:color w:val="auto"/>
                      <w:sz w:val="21"/>
                      <w:szCs w:val="21"/>
                      <w:highlight w:val="none"/>
                    </w:rPr>
                  </w:pPr>
                </w:p>
              </w:tc>
              <w:tc>
                <w:tcPr>
                  <w:tcW w:w="339" w:type="pct"/>
                  <w:vMerge w:val="continue"/>
                  <w:vAlign w:val="center"/>
                </w:tcPr>
                <w:p w14:paraId="68D31321">
                  <w:pPr>
                    <w:pStyle w:val="45"/>
                    <w:spacing w:line="0" w:lineRule="atLeast"/>
                    <w:rPr>
                      <w:rFonts w:cs="Times New Roman"/>
                      <w:color w:val="auto"/>
                      <w:sz w:val="21"/>
                      <w:szCs w:val="21"/>
                      <w:highlight w:val="none"/>
                    </w:rPr>
                  </w:pPr>
                </w:p>
              </w:tc>
              <w:tc>
                <w:tcPr>
                  <w:tcW w:w="329" w:type="pct"/>
                  <w:vMerge w:val="continue"/>
                  <w:vAlign w:val="center"/>
                </w:tcPr>
                <w:p w14:paraId="0C602E88">
                  <w:pPr>
                    <w:pStyle w:val="45"/>
                    <w:spacing w:line="0" w:lineRule="atLeast"/>
                    <w:rPr>
                      <w:rFonts w:hint="default" w:cs="Times New Roman"/>
                      <w:color w:val="auto"/>
                      <w:sz w:val="21"/>
                      <w:szCs w:val="21"/>
                      <w:highlight w:val="none"/>
                    </w:rPr>
                  </w:pPr>
                </w:p>
              </w:tc>
              <w:tc>
                <w:tcPr>
                  <w:tcW w:w="303" w:type="pct"/>
                  <w:vAlign w:val="center"/>
                </w:tcPr>
                <w:p w14:paraId="61025831">
                  <w:pPr>
                    <w:pStyle w:val="45"/>
                    <w:spacing w:line="0" w:lineRule="atLeast"/>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资源利用效率</w:t>
                  </w:r>
                </w:p>
              </w:tc>
              <w:tc>
                <w:tcPr>
                  <w:tcW w:w="1334" w:type="pct"/>
                  <w:vAlign w:val="center"/>
                </w:tcPr>
                <w:p w14:paraId="6D38B812">
                  <w:pPr>
                    <w:pStyle w:val="45"/>
                    <w:spacing w:line="0" w:lineRule="atLeast"/>
                    <w:rPr>
                      <w:rFonts w:hint="eastAsia" w:cs="Times New Roman"/>
                      <w:color w:val="auto"/>
                      <w:sz w:val="21"/>
                      <w:szCs w:val="21"/>
                      <w:highlight w:val="none"/>
                    </w:rPr>
                  </w:pPr>
                  <w:r>
                    <w:rPr>
                      <w:rFonts w:hint="eastAsia" w:cs="Times New Roman"/>
                      <w:color w:val="auto"/>
                      <w:sz w:val="21"/>
                      <w:szCs w:val="21"/>
                      <w:highlight w:val="none"/>
                    </w:rPr>
                    <w:t>1、按照宜乔则乔、宜灌则灌宜草则草，乔灌草结合的原则，因地制宜开展沙地治理。2、在严格保护生态环境前提下，鼓励采取多样化模式和路径，科学合理推动生态产品价值实现。</w:t>
                  </w:r>
                </w:p>
              </w:tc>
              <w:tc>
                <w:tcPr>
                  <w:tcW w:w="1635" w:type="pct"/>
                  <w:vAlign w:val="center"/>
                </w:tcPr>
                <w:p w14:paraId="5ED0F788">
                  <w:pPr>
                    <w:pStyle w:val="45"/>
                    <w:spacing w:line="0" w:lineRule="atLeast"/>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现有矿石运输道路两侧已沿路种植了绿植，并对边坡进行了护坡，路面进行了硬化，可最大程度减小对土地沙化的影响</w:t>
                  </w:r>
                </w:p>
              </w:tc>
              <w:tc>
                <w:tcPr>
                  <w:tcW w:w="135" w:type="pct"/>
                  <w:vAlign w:val="center"/>
                </w:tcPr>
                <w:p w14:paraId="11488F84">
                  <w:pPr>
                    <w:pStyle w:val="45"/>
                    <w:spacing w:line="0" w:lineRule="atLeast"/>
                    <w:rPr>
                      <w:rFonts w:cs="Times New Roman"/>
                      <w:color w:val="auto"/>
                      <w:sz w:val="21"/>
                      <w:szCs w:val="21"/>
                      <w:highlight w:val="none"/>
                    </w:rPr>
                  </w:pPr>
                  <w:r>
                    <w:rPr>
                      <w:rFonts w:cs="Times New Roman"/>
                      <w:color w:val="auto"/>
                      <w:sz w:val="21"/>
                      <w:szCs w:val="21"/>
                      <w:highlight w:val="none"/>
                    </w:rPr>
                    <w:t>符合</w:t>
                  </w:r>
                </w:p>
              </w:tc>
            </w:tr>
          </w:tbl>
          <w:p w14:paraId="2CAC9DDC">
            <w:pPr>
              <w:ind w:firstLine="480"/>
              <w:rPr>
                <w:rFonts w:cs="Times New Roman"/>
                <w:color w:val="auto"/>
                <w:highlight w:val="none"/>
              </w:rPr>
            </w:pPr>
            <w:r>
              <w:rPr>
                <w:rFonts w:cs="Times New Roman"/>
                <w:color w:val="auto"/>
                <w:highlight w:val="none"/>
              </w:rPr>
              <w:t>由表1-1~1-5可知，项目建设符合国家产业政策和河北省地方产业政策，符合《</w:t>
            </w:r>
            <w:r>
              <w:rPr>
                <w:rFonts w:hint="eastAsia" w:cs="Times New Roman"/>
                <w:color w:val="auto"/>
                <w:highlight w:val="none"/>
                <w:lang w:eastAsia="zh-CN"/>
              </w:rPr>
              <w:t>承德市</w:t>
            </w:r>
            <w:r>
              <w:rPr>
                <w:rFonts w:cs="Times New Roman"/>
                <w:color w:val="auto"/>
                <w:highlight w:val="none"/>
              </w:rPr>
              <w:t>“三线一单”生态环境准入清单》（2023年版）要求。</w:t>
            </w:r>
          </w:p>
          <w:p w14:paraId="7530C40E">
            <w:pPr>
              <w:ind w:firstLine="482"/>
              <w:rPr>
                <w:rFonts w:cs="Times New Roman"/>
                <w:b/>
                <w:bCs/>
                <w:color w:val="auto"/>
                <w:highlight w:val="none"/>
              </w:rPr>
            </w:pPr>
            <w:r>
              <w:rPr>
                <w:rFonts w:cs="Times New Roman"/>
                <w:b/>
                <w:bCs/>
                <w:color w:val="auto"/>
                <w:highlight w:val="none"/>
              </w:rPr>
              <w:t>4、其他政策符合性分析</w:t>
            </w:r>
          </w:p>
          <w:p w14:paraId="6ADE43B2">
            <w:pPr>
              <w:ind w:firstLine="480"/>
              <w:rPr>
                <w:rFonts w:cs="Times New Roman"/>
                <w:color w:val="auto"/>
                <w:highlight w:val="none"/>
              </w:rPr>
            </w:pPr>
            <w:r>
              <w:rPr>
                <w:rFonts w:cs="Times New Roman"/>
                <w:color w:val="auto"/>
                <w:highlight w:val="none"/>
              </w:rPr>
              <w:t>（1）与大气污染防治政策符合性分析</w:t>
            </w:r>
          </w:p>
          <w:p w14:paraId="6BD7F22E">
            <w:pPr>
              <w:ind w:firstLine="480"/>
              <w:rPr>
                <w:rFonts w:cs="Times New Roman"/>
                <w:color w:val="auto"/>
                <w:highlight w:val="none"/>
              </w:rPr>
            </w:pPr>
            <w:r>
              <w:rPr>
                <w:rFonts w:cs="Times New Roman"/>
                <w:color w:val="auto"/>
                <w:highlight w:val="none"/>
              </w:rPr>
              <w:t>本项目与现行大气污染防治政策符合性分析详见表1-6。</w:t>
            </w:r>
          </w:p>
          <w:p w14:paraId="2549F7F4">
            <w:pPr>
              <w:spacing w:line="240" w:lineRule="auto"/>
              <w:ind w:firstLine="482"/>
              <w:jc w:val="center"/>
              <w:rPr>
                <w:rFonts w:cs="Times New Roman"/>
                <w:b/>
                <w:bCs/>
                <w:color w:val="auto"/>
                <w:highlight w:val="none"/>
              </w:rPr>
            </w:pPr>
            <w:r>
              <w:rPr>
                <w:rFonts w:cs="Times New Roman"/>
                <w:b/>
                <w:bCs/>
                <w:color w:val="auto"/>
                <w:highlight w:val="none"/>
              </w:rPr>
              <w:t>表1-6  本项目与现行大气污染防治政策符合性分析表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24"/>
              <w:gridCol w:w="6"/>
              <w:gridCol w:w="2284"/>
              <w:gridCol w:w="3"/>
              <w:gridCol w:w="860"/>
            </w:tblGrid>
            <w:tr w14:paraId="0ED7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24" w:type="dxa"/>
                  <w:vAlign w:val="center"/>
                </w:tcPr>
                <w:p w14:paraId="21BA0B2F">
                  <w:pPr>
                    <w:pStyle w:val="34"/>
                    <w:ind w:left="0"/>
                    <w:rPr>
                      <w:rFonts w:hint="default"/>
                      <w:b/>
                      <w:bCs/>
                      <w:color w:val="auto"/>
                      <w:highlight w:val="none"/>
                    </w:rPr>
                  </w:pPr>
                  <w:r>
                    <w:rPr>
                      <w:rFonts w:hint="default"/>
                      <w:b/>
                      <w:bCs/>
                      <w:color w:val="auto"/>
                      <w:highlight w:val="none"/>
                    </w:rPr>
                    <w:t>文件要求</w:t>
                  </w:r>
                </w:p>
              </w:tc>
              <w:tc>
                <w:tcPr>
                  <w:tcW w:w="2293" w:type="dxa"/>
                  <w:gridSpan w:val="3"/>
                  <w:vAlign w:val="center"/>
                </w:tcPr>
                <w:p w14:paraId="794BBEBF">
                  <w:pPr>
                    <w:pStyle w:val="34"/>
                    <w:ind w:left="0"/>
                    <w:rPr>
                      <w:rFonts w:hint="default"/>
                      <w:b/>
                      <w:bCs/>
                      <w:color w:val="auto"/>
                      <w:highlight w:val="none"/>
                    </w:rPr>
                  </w:pPr>
                  <w:r>
                    <w:rPr>
                      <w:rFonts w:hint="default"/>
                      <w:b/>
                      <w:bCs/>
                      <w:color w:val="auto"/>
                      <w:highlight w:val="none"/>
                    </w:rPr>
                    <w:t>本项目情况</w:t>
                  </w:r>
                </w:p>
              </w:tc>
              <w:tc>
                <w:tcPr>
                  <w:tcW w:w="860" w:type="dxa"/>
                  <w:vAlign w:val="center"/>
                </w:tcPr>
                <w:p w14:paraId="69E199D3">
                  <w:pPr>
                    <w:pStyle w:val="34"/>
                    <w:ind w:left="0"/>
                    <w:rPr>
                      <w:rFonts w:hint="default"/>
                      <w:b/>
                      <w:bCs/>
                      <w:color w:val="auto"/>
                      <w:highlight w:val="none"/>
                    </w:rPr>
                  </w:pPr>
                  <w:r>
                    <w:rPr>
                      <w:rFonts w:hint="default"/>
                      <w:b/>
                      <w:bCs/>
                      <w:color w:val="auto"/>
                      <w:highlight w:val="none"/>
                    </w:rPr>
                    <w:t>符合性</w:t>
                  </w:r>
                </w:p>
              </w:tc>
            </w:tr>
            <w:tr w14:paraId="1728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7" w:type="dxa"/>
                  <w:gridSpan w:val="5"/>
                  <w:vAlign w:val="center"/>
                </w:tcPr>
                <w:p w14:paraId="6CBFDA56">
                  <w:pPr>
                    <w:pStyle w:val="34"/>
                    <w:ind w:left="0"/>
                    <w:jc w:val="both"/>
                    <w:rPr>
                      <w:rFonts w:hint="default"/>
                      <w:color w:val="auto"/>
                      <w:highlight w:val="none"/>
                    </w:rPr>
                  </w:pPr>
                  <w:r>
                    <w:rPr>
                      <w:rFonts w:hint="default"/>
                      <w:b/>
                      <w:bCs/>
                      <w:color w:val="auto"/>
                      <w:highlight w:val="none"/>
                    </w:rPr>
                    <w:t>1.《河北省2023年大气污染综合治理工作要点》</w:t>
                  </w:r>
                </w:p>
              </w:tc>
            </w:tr>
            <w:tr w14:paraId="16E5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7" w:hRule="atLeast"/>
                <w:jc w:val="center"/>
              </w:trPr>
              <w:tc>
                <w:tcPr>
                  <w:tcW w:w="5324" w:type="dxa"/>
                  <w:vAlign w:val="center"/>
                </w:tcPr>
                <w:p w14:paraId="7780CB85">
                  <w:pPr>
                    <w:pStyle w:val="34"/>
                    <w:ind w:left="0"/>
                    <w:rPr>
                      <w:rFonts w:hint="default"/>
                      <w:color w:val="auto"/>
                      <w:highlight w:val="none"/>
                    </w:rPr>
                  </w:pPr>
                  <w:r>
                    <w:rPr>
                      <w:rFonts w:hint="default"/>
                      <w:color w:val="auto"/>
                      <w:highlight w:val="none"/>
                    </w:rPr>
                    <w:t>持续做好工业企业达标排放治理监管。深化重点行业深度治理，巩固钢铁、焦化、火电、水泥等重点行业超低排放改造成效，实施工艺全流程深度治理，推进全过程无组织排放管控。深入开展工业窑炉和锅炉综合治理，规范污染治理设施运行。提升产业集群管理水平，坚持分类施策、一群一策，通过淘汰关停、搬迁入园，就地改造提升等措施，积极推动塑料制品、家具制造、铸造等行业148个涉气产业集群开展升级改造，提升企业环保治理水平。</w:t>
                  </w:r>
                </w:p>
              </w:tc>
              <w:tc>
                <w:tcPr>
                  <w:tcW w:w="2293" w:type="dxa"/>
                  <w:gridSpan w:val="3"/>
                  <w:vAlign w:val="center"/>
                </w:tcPr>
                <w:p w14:paraId="230CAC19">
                  <w:pPr>
                    <w:pStyle w:val="34"/>
                    <w:ind w:left="0"/>
                    <w:rPr>
                      <w:rFonts w:hint="default"/>
                      <w:color w:val="auto"/>
                      <w:highlight w:val="none"/>
                    </w:rPr>
                  </w:pPr>
                  <w:r>
                    <w:rPr>
                      <w:rFonts w:hint="default"/>
                      <w:color w:val="auto"/>
                      <w:highlight w:val="none"/>
                    </w:rPr>
                    <w:t>本项目不属于钢铁、焦化、火电、水泥等重点行业，项目不涉及工业窑炉和锅炉，本项目为建筑用石加工项目。</w:t>
                  </w:r>
                </w:p>
              </w:tc>
              <w:tc>
                <w:tcPr>
                  <w:tcW w:w="860" w:type="dxa"/>
                  <w:vAlign w:val="center"/>
                </w:tcPr>
                <w:p w14:paraId="3832FB72">
                  <w:pPr>
                    <w:pStyle w:val="34"/>
                    <w:ind w:left="0"/>
                    <w:rPr>
                      <w:rFonts w:hint="default"/>
                      <w:color w:val="auto"/>
                      <w:highlight w:val="none"/>
                    </w:rPr>
                  </w:pPr>
                  <w:r>
                    <w:rPr>
                      <w:rFonts w:hint="default"/>
                      <w:color w:val="auto"/>
                      <w:highlight w:val="none"/>
                    </w:rPr>
                    <w:t>符合</w:t>
                  </w:r>
                </w:p>
              </w:tc>
            </w:tr>
            <w:tr w14:paraId="649A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4" w:hRule="atLeast"/>
                <w:jc w:val="center"/>
              </w:trPr>
              <w:tc>
                <w:tcPr>
                  <w:tcW w:w="5324" w:type="dxa"/>
                  <w:vAlign w:val="center"/>
                </w:tcPr>
                <w:p w14:paraId="6EF19358">
                  <w:pPr>
                    <w:pStyle w:val="34"/>
                    <w:ind w:left="0"/>
                    <w:rPr>
                      <w:rFonts w:hint="default"/>
                      <w:color w:val="auto"/>
                      <w:highlight w:val="none"/>
                    </w:rPr>
                  </w:pPr>
                  <w:r>
                    <w:rPr>
                      <w:rFonts w:hint="default"/>
                      <w:color w:val="auto"/>
                      <w:highlight w:val="none"/>
                    </w:rPr>
                    <w:t>开展VOCs治理专项攻坚行动，大力推进原辅材料源头替代、工业源无组织排放和工业企业深度治理，全年完成2700个VOCs治理提升工程。</w:t>
                  </w:r>
                </w:p>
              </w:tc>
              <w:tc>
                <w:tcPr>
                  <w:tcW w:w="2293" w:type="dxa"/>
                  <w:gridSpan w:val="3"/>
                  <w:vAlign w:val="center"/>
                </w:tcPr>
                <w:p w14:paraId="44AE7F45">
                  <w:pPr>
                    <w:pStyle w:val="34"/>
                    <w:ind w:left="0"/>
                    <w:rPr>
                      <w:rFonts w:hint="default"/>
                      <w:color w:val="auto"/>
                      <w:highlight w:val="none"/>
                    </w:rPr>
                  </w:pPr>
                  <w:r>
                    <w:rPr>
                      <w:rFonts w:hint="default"/>
                      <w:color w:val="auto"/>
                      <w:highlight w:val="none"/>
                    </w:rPr>
                    <w:t>本项目不涉及VOCs排放。</w:t>
                  </w:r>
                </w:p>
              </w:tc>
              <w:tc>
                <w:tcPr>
                  <w:tcW w:w="860" w:type="dxa"/>
                  <w:vAlign w:val="center"/>
                </w:tcPr>
                <w:p w14:paraId="75554DE9">
                  <w:pPr>
                    <w:pStyle w:val="34"/>
                    <w:ind w:left="0"/>
                    <w:rPr>
                      <w:rFonts w:hint="default"/>
                      <w:color w:val="auto"/>
                      <w:highlight w:val="none"/>
                    </w:rPr>
                  </w:pPr>
                  <w:r>
                    <w:rPr>
                      <w:rFonts w:hint="default"/>
                      <w:color w:val="auto"/>
                      <w:highlight w:val="none"/>
                    </w:rPr>
                    <w:t>符合</w:t>
                  </w:r>
                </w:p>
              </w:tc>
            </w:tr>
            <w:tr w14:paraId="4AC9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7" w:type="dxa"/>
                  <w:gridSpan w:val="5"/>
                  <w:vAlign w:val="center"/>
                </w:tcPr>
                <w:p w14:paraId="20DC9EEE">
                  <w:pPr>
                    <w:pStyle w:val="34"/>
                    <w:ind w:left="0"/>
                    <w:jc w:val="both"/>
                    <w:rPr>
                      <w:rFonts w:hint="default"/>
                      <w:color w:val="auto"/>
                      <w:highlight w:val="none"/>
                    </w:rPr>
                  </w:pPr>
                  <w:r>
                    <w:rPr>
                      <w:rFonts w:hint="default"/>
                      <w:b/>
                      <w:bCs/>
                      <w:color w:val="auto"/>
                      <w:highlight w:val="none"/>
                    </w:rPr>
                    <w:t>2.《河北省空气质量持续改善行动计划实施方案》（冀政发〔2024〕4号）</w:t>
                  </w:r>
                </w:p>
              </w:tc>
            </w:tr>
            <w:tr w14:paraId="06BB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24" w:type="dxa"/>
                  <w:vAlign w:val="center"/>
                </w:tcPr>
                <w:p w14:paraId="3B09AD5E">
                  <w:pPr>
                    <w:pStyle w:val="34"/>
                    <w:ind w:left="0"/>
                    <w:rPr>
                      <w:rFonts w:hint="default"/>
                      <w:color w:val="auto"/>
                      <w:highlight w:val="none"/>
                    </w:rPr>
                  </w:pPr>
                  <w:r>
                    <w:rPr>
                      <w:rFonts w:hint="default"/>
                      <w:color w:val="auto"/>
                      <w:highlight w:val="none"/>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tc>
              <w:tc>
                <w:tcPr>
                  <w:tcW w:w="2293" w:type="dxa"/>
                  <w:gridSpan w:val="3"/>
                  <w:vAlign w:val="center"/>
                </w:tcPr>
                <w:p w14:paraId="7D4CBAAC">
                  <w:pPr>
                    <w:pStyle w:val="34"/>
                    <w:ind w:left="0"/>
                    <w:rPr>
                      <w:rFonts w:hint="default"/>
                      <w:color w:val="auto"/>
                      <w:highlight w:val="none"/>
                    </w:rPr>
                  </w:pPr>
                  <w:r>
                    <w:rPr>
                      <w:rFonts w:hint="default"/>
                      <w:color w:val="auto"/>
                      <w:highlight w:val="none"/>
                    </w:rPr>
                    <w:t>本项目不属于高耗能、高排放、低水平项目。本项目符合国家和省产业规划、产业政策、生态环境分区管控方案、产能置换、重点污染物总量控制、污染物排放区域削减、碳排放达峰目标等相关要求。</w:t>
                  </w:r>
                </w:p>
              </w:tc>
              <w:tc>
                <w:tcPr>
                  <w:tcW w:w="860" w:type="dxa"/>
                  <w:vAlign w:val="center"/>
                </w:tcPr>
                <w:p w14:paraId="03A25C4A">
                  <w:pPr>
                    <w:pStyle w:val="34"/>
                    <w:ind w:left="0"/>
                    <w:rPr>
                      <w:rFonts w:hint="default"/>
                      <w:color w:val="auto"/>
                      <w:highlight w:val="none"/>
                    </w:rPr>
                  </w:pPr>
                  <w:r>
                    <w:rPr>
                      <w:rFonts w:hint="default"/>
                      <w:color w:val="auto"/>
                      <w:highlight w:val="none"/>
                    </w:rPr>
                    <w:t>符合</w:t>
                  </w:r>
                </w:p>
              </w:tc>
            </w:tr>
            <w:tr w14:paraId="0536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90" w:hRule="atLeast"/>
                <w:jc w:val="center"/>
              </w:trPr>
              <w:tc>
                <w:tcPr>
                  <w:tcW w:w="5324" w:type="dxa"/>
                  <w:vAlign w:val="center"/>
                </w:tcPr>
                <w:p w14:paraId="544CD9AF">
                  <w:pPr>
                    <w:pStyle w:val="34"/>
                    <w:ind w:left="0"/>
                    <w:rPr>
                      <w:rFonts w:hint="default"/>
                      <w:color w:val="auto"/>
                      <w:highlight w:val="none"/>
                    </w:rPr>
                  </w:pPr>
                  <w:r>
                    <w:rPr>
                      <w:rFonts w:hint="default"/>
                      <w:color w:val="auto"/>
                      <w:highlight w:val="none"/>
                    </w:rPr>
                    <w:t>执行《产业结构调整指导目录（2024年本）》，逐步淘汰步进式烧结机和球团竖炉以及半封闭式硅锰合金、镍铁、高碳铬铁、高碳锰铁矿热炉。加快调整优化不符合生态环境功能定位的产业布局、规模和结构。加快推动邢台钢铁、邯郸热电、秦皇岛北方玻璃等污染企业退城搬迁。</w:t>
                  </w:r>
                </w:p>
              </w:tc>
              <w:tc>
                <w:tcPr>
                  <w:tcW w:w="2293" w:type="dxa"/>
                  <w:gridSpan w:val="3"/>
                  <w:vAlign w:val="center"/>
                </w:tcPr>
                <w:p w14:paraId="2347EAAA">
                  <w:pPr>
                    <w:pStyle w:val="34"/>
                    <w:ind w:left="0"/>
                    <w:rPr>
                      <w:rFonts w:hint="default"/>
                      <w:color w:val="auto"/>
                      <w:highlight w:val="none"/>
                    </w:rPr>
                  </w:pPr>
                  <w:r>
                    <w:rPr>
                      <w:rFonts w:hint="default"/>
                      <w:color w:val="auto"/>
                      <w:highlight w:val="none"/>
                    </w:rPr>
                    <w:t>本项目符合《产业结构调整指导目录（2024年本）》要求，不涉及步进式烧结机和球团竖炉以及半封闭式硅锰合金、镍铁、高碳铬铁、高碳锰铁矿热炉。项目符合生态环境功能定位的产业布局、规模和结构。</w:t>
                  </w:r>
                </w:p>
              </w:tc>
              <w:tc>
                <w:tcPr>
                  <w:tcW w:w="860" w:type="dxa"/>
                  <w:vAlign w:val="center"/>
                </w:tcPr>
                <w:p w14:paraId="1902384D">
                  <w:pPr>
                    <w:pStyle w:val="34"/>
                    <w:ind w:left="0"/>
                    <w:rPr>
                      <w:rFonts w:hint="default"/>
                      <w:color w:val="auto"/>
                      <w:highlight w:val="none"/>
                    </w:rPr>
                  </w:pPr>
                  <w:r>
                    <w:rPr>
                      <w:rFonts w:hint="default"/>
                      <w:color w:val="auto"/>
                      <w:highlight w:val="none"/>
                    </w:rPr>
                    <w:t>符合</w:t>
                  </w:r>
                </w:p>
              </w:tc>
            </w:tr>
            <w:tr w14:paraId="2E2F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0" w:hRule="atLeast"/>
                <w:jc w:val="center"/>
              </w:trPr>
              <w:tc>
                <w:tcPr>
                  <w:tcW w:w="5324" w:type="dxa"/>
                  <w:vAlign w:val="center"/>
                </w:tcPr>
                <w:p w14:paraId="1E76FBC1">
                  <w:pPr>
                    <w:pStyle w:val="34"/>
                    <w:ind w:left="0"/>
                    <w:rPr>
                      <w:rFonts w:hint="default"/>
                      <w:color w:val="auto"/>
                      <w:highlight w:val="none"/>
                    </w:rPr>
                  </w:pPr>
                  <w:r>
                    <w:rPr>
                      <w:rFonts w:hint="default"/>
                      <w:color w:val="auto"/>
                      <w:highlight w:val="none"/>
                    </w:rPr>
                    <w:t>（三）推进钢铁行业升级。严禁新增钢铁产能，稳步推行钢铁、焦化、烧结一体化布局；有序引导高炉-转炉长流程炼钢转型为电炉短流程炼钢。加快推进100吨以下转炉、1000立方米以下高炉整合升级。到2025年，短流程炼钢产量占比达到5%以上。</w:t>
                  </w:r>
                </w:p>
              </w:tc>
              <w:tc>
                <w:tcPr>
                  <w:tcW w:w="2293" w:type="dxa"/>
                  <w:gridSpan w:val="3"/>
                  <w:vAlign w:val="center"/>
                </w:tcPr>
                <w:p w14:paraId="55A4F04E">
                  <w:pPr>
                    <w:pStyle w:val="34"/>
                    <w:ind w:left="0"/>
                    <w:rPr>
                      <w:rFonts w:hint="default"/>
                      <w:color w:val="auto"/>
                      <w:highlight w:val="none"/>
                    </w:rPr>
                  </w:pPr>
                  <w:r>
                    <w:rPr>
                      <w:rFonts w:hint="default"/>
                      <w:color w:val="auto"/>
                      <w:highlight w:val="none"/>
                    </w:rPr>
                    <w:t>本项目不属于钢铁行业。</w:t>
                  </w:r>
                </w:p>
              </w:tc>
              <w:tc>
                <w:tcPr>
                  <w:tcW w:w="860" w:type="dxa"/>
                  <w:vAlign w:val="center"/>
                </w:tcPr>
                <w:p w14:paraId="33A3CE55">
                  <w:pPr>
                    <w:pStyle w:val="34"/>
                    <w:ind w:left="0"/>
                    <w:rPr>
                      <w:rFonts w:hint="default"/>
                      <w:color w:val="auto"/>
                      <w:highlight w:val="none"/>
                    </w:rPr>
                  </w:pPr>
                  <w:r>
                    <w:rPr>
                      <w:rFonts w:hint="default"/>
                      <w:color w:val="auto"/>
                      <w:highlight w:val="none"/>
                    </w:rPr>
                    <w:t>符合</w:t>
                  </w:r>
                </w:p>
              </w:tc>
            </w:tr>
            <w:tr w14:paraId="64B0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6" w:hRule="atLeast"/>
                <w:jc w:val="center"/>
              </w:trPr>
              <w:tc>
                <w:tcPr>
                  <w:tcW w:w="5324" w:type="dxa"/>
                  <w:vAlign w:val="center"/>
                </w:tcPr>
                <w:p w14:paraId="53610A15">
                  <w:pPr>
                    <w:pStyle w:val="34"/>
                    <w:ind w:left="0"/>
                    <w:rPr>
                      <w:rFonts w:hint="default"/>
                      <w:color w:val="auto"/>
                      <w:highlight w:val="none"/>
                    </w:rPr>
                  </w:pPr>
                  <w:r>
                    <w:rPr>
                      <w:rFonts w:hint="default"/>
                      <w:color w:val="auto"/>
                      <w:highlight w:val="none"/>
                    </w:rPr>
                    <w:t>（四）推进涉气产业集群绿色发展。对现有产业集群制定专项优化提升方案，因地制宜建设集中供热中心、集中喷涂中心、活性炭集中再生中心和有机溶剂集中回收处置中心等“绿岛”项目。多措并举治理环保领域低价低质中标乱象，推动产业健康有序发展。</w:t>
                  </w:r>
                </w:p>
              </w:tc>
              <w:tc>
                <w:tcPr>
                  <w:tcW w:w="2293" w:type="dxa"/>
                  <w:gridSpan w:val="3"/>
                  <w:vAlign w:val="center"/>
                </w:tcPr>
                <w:p w14:paraId="4CCCA451">
                  <w:pPr>
                    <w:pStyle w:val="34"/>
                    <w:ind w:left="0"/>
                    <w:rPr>
                      <w:rFonts w:hint="default"/>
                      <w:color w:val="auto"/>
                      <w:highlight w:val="none"/>
                    </w:rPr>
                  </w:pPr>
                  <w:r>
                    <w:rPr>
                      <w:rFonts w:hint="default"/>
                      <w:color w:val="auto"/>
                      <w:highlight w:val="none"/>
                    </w:rPr>
                    <w:t>本项目不涉及。</w:t>
                  </w:r>
                </w:p>
              </w:tc>
              <w:tc>
                <w:tcPr>
                  <w:tcW w:w="860" w:type="dxa"/>
                  <w:vAlign w:val="center"/>
                </w:tcPr>
                <w:p w14:paraId="61C88559">
                  <w:pPr>
                    <w:pStyle w:val="34"/>
                    <w:ind w:left="0"/>
                    <w:rPr>
                      <w:rFonts w:hint="default"/>
                      <w:color w:val="auto"/>
                      <w:highlight w:val="none"/>
                    </w:rPr>
                  </w:pPr>
                  <w:r>
                    <w:rPr>
                      <w:rFonts w:hint="default"/>
                      <w:color w:val="auto"/>
                      <w:highlight w:val="none"/>
                    </w:rPr>
                    <w:t>符合</w:t>
                  </w:r>
                </w:p>
              </w:tc>
            </w:tr>
            <w:tr w14:paraId="376C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19" w:hRule="atLeast"/>
                <w:jc w:val="center"/>
              </w:trPr>
              <w:tc>
                <w:tcPr>
                  <w:tcW w:w="5324" w:type="dxa"/>
                  <w:vAlign w:val="center"/>
                </w:tcPr>
                <w:p w14:paraId="678E0AA6">
                  <w:pPr>
                    <w:pStyle w:val="34"/>
                    <w:ind w:left="0"/>
                    <w:rPr>
                      <w:rFonts w:hint="default"/>
                      <w:color w:val="auto"/>
                      <w:highlight w:val="none"/>
                    </w:rPr>
                  </w:pPr>
                  <w:r>
                    <w:rPr>
                      <w:rFonts w:hint="default"/>
                      <w:color w:val="auto"/>
                      <w:highlight w:val="none"/>
                    </w:rPr>
                    <w:t>（五）大力发展新能源和清洁能源。大力推动电能替代工作。持续增加天然气供应。稳步推进抽水蓄能、海上风电、生物质能和地热能等开发利用。到2025年，全省可再生能源总装机达到1.14亿千瓦以上、占比达到60%以上，非化石能源消费比重达到13%以上，电能占终端能源消费比重达21%左右。</w:t>
                  </w:r>
                </w:p>
              </w:tc>
              <w:tc>
                <w:tcPr>
                  <w:tcW w:w="2293" w:type="dxa"/>
                  <w:gridSpan w:val="3"/>
                  <w:vAlign w:val="center"/>
                </w:tcPr>
                <w:p w14:paraId="4F3B61B0">
                  <w:pPr>
                    <w:pStyle w:val="34"/>
                    <w:ind w:left="0"/>
                    <w:rPr>
                      <w:rFonts w:hint="default"/>
                      <w:color w:val="auto"/>
                      <w:highlight w:val="none"/>
                    </w:rPr>
                  </w:pPr>
                  <w:r>
                    <w:rPr>
                      <w:rFonts w:hint="default"/>
                      <w:color w:val="auto"/>
                      <w:highlight w:val="none"/>
                    </w:rPr>
                    <w:t>本项目生产过程不用热。</w:t>
                  </w:r>
                </w:p>
              </w:tc>
              <w:tc>
                <w:tcPr>
                  <w:tcW w:w="860" w:type="dxa"/>
                  <w:vAlign w:val="center"/>
                </w:tcPr>
                <w:p w14:paraId="341F7F8B">
                  <w:pPr>
                    <w:pStyle w:val="34"/>
                    <w:ind w:left="0"/>
                    <w:rPr>
                      <w:rFonts w:hint="default"/>
                      <w:color w:val="auto"/>
                      <w:highlight w:val="none"/>
                    </w:rPr>
                  </w:pPr>
                  <w:r>
                    <w:rPr>
                      <w:rFonts w:hint="default"/>
                      <w:color w:val="auto"/>
                      <w:highlight w:val="none"/>
                    </w:rPr>
                    <w:t>符合</w:t>
                  </w:r>
                </w:p>
              </w:tc>
            </w:tr>
            <w:tr w14:paraId="12B5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24" w:type="dxa"/>
                  <w:vAlign w:val="center"/>
                </w:tcPr>
                <w:p w14:paraId="64E11F53">
                  <w:pPr>
                    <w:pStyle w:val="34"/>
                    <w:ind w:left="0"/>
                    <w:rPr>
                      <w:rFonts w:hint="default"/>
                      <w:color w:val="auto"/>
                      <w:highlight w:val="none"/>
                    </w:rPr>
                  </w:pPr>
                  <w:r>
                    <w:rPr>
                      <w:rFonts w:hint="default"/>
                      <w:color w:val="auto"/>
                      <w:highlight w:val="none"/>
                    </w:rPr>
                    <w:t>（六）严控煤炭消费总量。到2025年，煤炭消费量较2020年下降10%左右。重点区域新改扩建用煤项目，依法实行煤炭等量或减量替代。原则上不再新增自备燃煤机组。</w:t>
                  </w:r>
                </w:p>
              </w:tc>
              <w:tc>
                <w:tcPr>
                  <w:tcW w:w="2293" w:type="dxa"/>
                  <w:gridSpan w:val="3"/>
                  <w:vAlign w:val="center"/>
                </w:tcPr>
                <w:p w14:paraId="2B7BAD36">
                  <w:pPr>
                    <w:pStyle w:val="34"/>
                    <w:ind w:left="0"/>
                    <w:rPr>
                      <w:rFonts w:hint="default"/>
                      <w:color w:val="auto"/>
                      <w:highlight w:val="none"/>
                    </w:rPr>
                  </w:pPr>
                  <w:r>
                    <w:rPr>
                      <w:rFonts w:hint="default"/>
                      <w:color w:val="auto"/>
                      <w:highlight w:val="none"/>
                    </w:rPr>
                    <w:t>本项目不使用煤炭。</w:t>
                  </w:r>
                </w:p>
              </w:tc>
              <w:tc>
                <w:tcPr>
                  <w:tcW w:w="860" w:type="dxa"/>
                  <w:vAlign w:val="center"/>
                </w:tcPr>
                <w:p w14:paraId="42B0C656">
                  <w:pPr>
                    <w:pStyle w:val="34"/>
                    <w:ind w:left="0"/>
                    <w:rPr>
                      <w:rFonts w:hint="default"/>
                      <w:color w:val="auto"/>
                      <w:highlight w:val="none"/>
                    </w:rPr>
                  </w:pPr>
                  <w:r>
                    <w:rPr>
                      <w:rFonts w:hint="default"/>
                      <w:color w:val="auto"/>
                      <w:highlight w:val="none"/>
                    </w:rPr>
                    <w:t>符合</w:t>
                  </w:r>
                </w:p>
              </w:tc>
            </w:tr>
            <w:tr w14:paraId="1A34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24" w:type="dxa"/>
                  <w:vAlign w:val="center"/>
                </w:tcPr>
                <w:p w14:paraId="4CE9952D">
                  <w:pPr>
                    <w:pStyle w:val="34"/>
                    <w:ind w:left="0"/>
                    <w:rPr>
                      <w:rFonts w:hint="default"/>
                      <w:color w:val="auto"/>
                      <w:highlight w:val="none"/>
                    </w:rPr>
                  </w:pPr>
                  <w:r>
                    <w:rPr>
                      <w:rFonts w:hint="default"/>
                      <w:color w:val="auto"/>
                      <w:highlight w:val="none"/>
                    </w:rPr>
                    <w:t>（八）实施工业炉窑清洁能源替代。有序推进电代煤，积极稳妥推进气代煤。原则上不再新增燃料类煤气发生炉，新改扩建加热炉、热处理炉、干燥炉、熔化炉原则上采用清洁低碳能源。安全稳妥推进使用高污染燃料的工业炉窑改用工业余热、电能、天然气等。逐步淘汰固定床间歇式煤气发生炉。</w:t>
                  </w:r>
                </w:p>
              </w:tc>
              <w:tc>
                <w:tcPr>
                  <w:tcW w:w="2293" w:type="dxa"/>
                  <w:gridSpan w:val="3"/>
                  <w:vAlign w:val="center"/>
                </w:tcPr>
                <w:p w14:paraId="380CBD3C">
                  <w:pPr>
                    <w:pStyle w:val="34"/>
                    <w:ind w:left="0"/>
                    <w:rPr>
                      <w:rFonts w:hint="default"/>
                      <w:color w:val="auto"/>
                      <w:highlight w:val="none"/>
                    </w:rPr>
                  </w:pPr>
                  <w:r>
                    <w:rPr>
                      <w:rFonts w:hint="default"/>
                      <w:color w:val="auto"/>
                      <w:highlight w:val="none"/>
                    </w:rPr>
                    <w:t>本项目不涉及工业炉窑。</w:t>
                  </w:r>
                </w:p>
              </w:tc>
              <w:tc>
                <w:tcPr>
                  <w:tcW w:w="860" w:type="dxa"/>
                  <w:vAlign w:val="center"/>
                </w:tcPr>
                <w:p w14:paraId="5BC47120">
                  <w:pPr>
                    <w:pStyle w:val="34"/>
                    <w:ind w:left="0"/>
                    <w:rPr>
                      <w:rFonts w:hint="default"/>
                      <w:color w:val="auto"/>
                      <w:highlight w:val="none"/>
                    </w:rPr>
                  </w:pPr>
                  <w:r>
                    <w:rPr>
                      <w:rFonts w:hint="default"/>
                      <w:color w:val="auto"/>
                      <w:highlight w:val="none"/>
                    </w:rPr>
                    <w:t>符合</w:t>
                  </w:r>
                </w:p>
              </w:tc>
            </w:tr>
            <w:tr w14:paraId="67DB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0" w:hRule="atLeast"/>
                <w:jc w:val="center"/>
              </w:trPr>
              <w:tc>
                <w:tcPr>
                  <w:tcW w:w="5324" w:type="dxa"/>
                  <w:vAlign w:val="center"/>
                </w:tcPr>
                <w:p w14:paraId="73C3447C">
                  <w:pPr>
                    <w:pStyle w:val="34"/>
                    <w:ind w:left="0"/>
                    <w:rPr>
                      <w:rFonts w:hint="default"/>
                      <w:color w:val="auto"/>
                      <w:highlight w:val="none"/>
                    </w:rPr>
                  </w:pPr>
                  <w:r>
                    <w:rPr>
                      <w:rFonts w:hint="default"/>
                      <w:color w:val="auto"/>
                      <w:highlight w:val="none"/>
                    </w:rPr>
                    <w:t>（九）巩固拓展清洁取暖成果。加强天然气、电等能源保供，做好清洁取暖设备运行、维护，完善资金补贴长效机制。推进农业种植、养殖农户产品加工等散煤替代。逐步推动山区散煤清洁能源替代。依法将整体完成清洁取暖改造的地方划定为高污染燃料禁燃区，强化散煤管控，防止散煤复烧。</w:t>
                  </w:r>
                </w:p>
              </w:tc>
              <w:tc>
                <w:tcPr>
                  <w:tcW w:w="2293" w:type="dxa"/>
                  <w:gridSpan w:val="3"/>
                  <w:vAlign w:val="center"/>
                </w:tcPr>
                <w:p w14:paraId="25273CD0">
                  <w:pPr>
                    <w:pStyle w:val="34"/>
                    <w:ind w:left="0"/>
                    <w:rPr>
                      <w:rFonts w:hint="default"/>
                      <w:color w:val="auto"/>
                      <w:highlight w:val="none"/>
                    </w:rPr>
                  </w:pPr>
                  <w:r>
                    <w:rPr>
                      <w:rFonts w:hint="default"/>
                      <w:color w:val="auto"/>
                      <w:highlight w:val="none"/>
                    </w:rPr>
                    <w:t>本项目不使用煤，生产过程无需用热。</w:t>
                  </w:r>
                </w:p>
              </w:tc>
              <w:tc>
                <w:tcPr>
                  <w:tcW w:w="860" w:type="dxa"/>
                  <w:vAlign w:val="center"/>
                </w:tcPr>
                <w:p w14:paraId="6D54C376">
                  <w:pPr>
                    <w:pStyle w:val="34"/>
                    <w:ind w:left="0"/>
                    <w:rPr>
                      <w:rFonts w:hint="default"/>
                      <w:color w:val="auto"/>
                      <w:highlight w:val="none"/>
                    </w:rPr>
                  </w:pPr>
                  <w:r>
                    <w:rPr>
                      <w:rFonts w:hint="default"/>
                      <w:color w:val="auto"/>
                      <w:highlight w:val="none"/>
                    </w:rPr>
                    <w:t>符合</w:t>
                  </w:r>
                </w:p>
              </w:tc>
            </w:tr>
            <w:tr w14:paraId="333A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04" w:hRule="atLeast"/>
                <w:jc w:val="center"/>
              </w:trPr>
              <w:tc>
                <w:tcPr>
                  <w:tcW w:w="5330" w:type="dxa"/>
                  <w:gridSpan w:val="2"/>
                  <w:vAlign w:val="center"/>
                </w:tcPr>
                <w:p w14:paraId="2834C840">
                  <w:pPr>
                    <w:pStyle w:val="34"/>
                    <w:ind w:left="0"/>
                    <w:rPr>
                      <w:rFonts w:hint="default"/>
                      <w:color w:val="auto"/>
                      <w:highlight w:val="none"/>
                    </w:rPr>
                  </w:pPr>
                  <w:r>
                    <w:rPr>
                      <w:rFonts w:hint="default"/>
                      <w:color w:val="auto"/>
                      <w:highlight w:val="none"/>
                    </w:rPr>
                    <w:t>（十）优化货物运输结构。大宗货物中长距离优先采用铁路、水路运输，短距离优先采用封闭式</w:t>
                  </w:r>
                  <w:r>
                    <w:rPr>
                      <w:color w:val="auto"/>
                      <w:highlight w:val="none"/>
                    </w:rPr>
                    <w:t>输送带</w:t>
                  </w:r>
                  <w:r>
                    <w:rPr>
                      <w:rFonts w:hint="default"/>
                      <w:color w:val="auto"/>
                      <w:highlight w:val="none"/>
                    </w:rPr>
                    <w:t>廊道或新能源车船运输。探索将清洁运输作为重点行业新改扩建项目审核和监管重点。到2025年，水路货运量比2020年增长12%左右；港口铁矿石、焦炭等清洁运输（含新能源车）比例力争达到80%。重点城市铁路场站开展适货化改造。新建或迁建煤炭、矿石、焦炭等大宗货物年运量150万吨以上的物流园区、工矿企业及粮食储备库等，原则上要接入铁路专用线或管道。</w:t>
                  </w:r>
                </w:p>
              </w:tc>
              <w:tc>
                <w:tcPr>
                  <w:tcW w:w="2284" w:type="dxa"/>
                  <w:vAlign w:val="center"/>
                </w:tcPr>
                <w:p w14:paraId="0BF31126">
                  <w:pPr>
                    <w:pStyle w:val="34"/>
                    <w:ind w:left="0"/>
                    <w:rPr>
                      <w:rFonts w:hint="default"/>
                      <w:color w:val="auto"/>
                      <w:highlight w:val="none"/>
                    </w:rPr>
                  </w:pPr>
                  <w:r>
                    <w:rPr>
                      <w:rFonts w:hint="default"/>
                      <w:color w:val="auto"/>
                      <w:highlight w:val="none"/>
                    </w:rPr>
                    <w:t>本项目不涉及大宗货物。</w:t>
                  </w:r>
                </w:p>
              </w:tc>
              <w:tc>
                <w:tcPr>
                  <w:tcW w:w="863" w:type="dxa"/>
                  <w:gridSpan w:val="2"/>
                  <w:vAlign w:val="center"/>
                </w:tcPr>
                <w:p w14:paraId="06E5A6BD">
                  <w:pPr>
                    <w:pStyle w:val="34"/>
                    <w:ind w:left="0"/>
                    <w:rPr>
                      <w:rFonts w:hint="default"/>
                      <w:color w:val="auto"/>
                      <w:highlight w:val="none"/>
                    </w:rPr>
                  </w:pPr>
                  <w:r>
                    <w:rPr>
                      <w:rFonts w:hint="default"/>
                      <w:color w:val="auto"/>
                      <w:highlight w:val="none"/>
                    </w:rPr>
                    <w:t>符合</w:t>
                  </w:r>
                </w:p>
              </w:tc>
            </w:tr>
            <w:tr w14:paraId="414E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30" w:type="dxa"/>
                  <w:gridSpan w:val="2"/>
                  <w:vAlign w:val="center"/>
                </w:tcPr>
                <w:p w14:paraId="61E27B8E">
                  <w:pPr>
                    <w:pStyle w:val="34"/>
                    <w:ind w:left="0"/>
                    <w:rPr>
                      <w:rFonts w:hint="default"/>
                      <w:color w:val="auto"/>
                      <w:highlight w:val="none"/>
                    </w:rPr>
                  </w:pPr>
                  <w:r>
                    <w:rPr>
                      <w:rFonts w:hint="default"/>
                      <w:color w:val="auto"/>
                      <w:highlight w:val="none"/>
                    </w:rPr>
                    <w:t>（十一）提升机动车清洁化水平。重点城市公共领域年度新增或更新公交、出租、城市物流配送、轻型环卫等车辆中，新能源比例不低于80%；加快淘汰稀薄燃烧技术燃气货车。在重点行业和物流园区推广新能源中重型货车。到2025年，重点城市高速公路服务区快充站覆盖率力争不低于80%，其他地方不低于60%。加强路检路查和入户检查，强化对排放检验机构和维修企业监管执法。</w:t>
                  </w:r>
                </w:p>
              </w:tc>
              <w:tc>
                <w:tcPr>
                  <w:tcW w:w="2284" w:type="dxa"/>
                  <w:vAlign w:val="center"/>
                </w:tcPr>
                <w:p w14:paraId="48AADE5D">
                  <w:pPr>
                    <w:pStyle w:val="34"/>
                    <w:ind w:left="0"/>
                    <w:rPr>
                      <w:rFonts w:hint="default"/>
                      <w:color w:val="auto"/>
                      <w:highlight w:val="none"/>
                    </w:rPr>
                  </w:pPr>
                  <w:r>
                    <w:rPr>
                      <w:rFonts w:hint="default"/>
                      <w:color w:val="auto"/>
                      <w:highlight w:val="none"/>
                    </w:rPr>
                    <w:t>本项目不涉及。</w:t>
                  </w:r>
                </w:p>
              </w:tc>
              <w:tc>
                <w:tcPr>
                  <w:tcW w:w="863" w:type="dxa"/>
                  <w:gridSpan w:val="2"/>
                  <w:vAlign w:val="center"/>
                </w:tcPr>
                <w:p w14:paraId="5E215F37">
                  <w:pPr>
                    <w:pStyle w:val="34"/>
                    <w:ind w:left="0"/>
                    <w:rPr>
                      <w:rFonts w:hint="default"/>
                      <w:color w:val="auto"/>
                      <w:highlight w:val="none"/>
                    </w:rPr>
                  </w:pPr>
                  <w:r>
                    <w:rPr>
                      <w:rFonts w:hint="default"/>
                      <w:color w:val="auto"/>
                      <w:highlight w:val="none"/>
                    </w:rPr>
                    <w:t>符合</w:t>
                  </w:r>
                </w:p>
              </w:tc>
            </w:tr>
            <w:tr w14:paraId="4498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atLeast"/>
                <w:jc w:val="center"/>
              </w:trPr>
              <w:tc>
                <w:tcPr>
                  <w:tcW w:w="5330" w:type="dxa"/>
                  <w:gridSpan w:val="2"/>
                  <w:vAlign w:val="center"/>
                </w:tcPr>
                <w:p w14:paraId="2971D6CF">
                  <w:pPr>
                    <w:pStyle w:val="34"/>
                    <w:ind w:left="0"/>
                    <w:rPr>
                      <w:rFonts w:hint="default"/>
                      <w:color w:val="auto"/>
                      <w:highlight w:val="none"/>
                    </w:rPr>
                  </w:pPr>
                  <w:r>
                    <w:rPr>
                      <w:rFonts w:hint="default"/>
                      <w:color w:val="auto"/>
                      <w:highlight w:val="none"/>
                    </w:rPr>
                    <w:t>（十三）保障成品油质量。全面清理整顿自建油罐、流动加油车（船）和黑加油站点，坚决打击将非标油品作为发动机燃料销售等行为。提升货车、机械、船舶油箱中柴油抽测频次，对发现的线索进行溯源并追究责任。</w:t>
                  </w:r>
                </w:p>
              </w:tc>
              <w:tc>
                <w:tcPr>
                  <w:tcW w:w="2284" w:type="dxa"/>
                  <w:vAlign w:val="center"/>
                </w:tcPr>
                <w:p w14:paraId="0F4A8178">
                  <w:pPr>
                    <w:pStyle w:val="34"/>
                    <w:ind w:left="0"/>
                    <w:rPr>
                      <w:rFonts w:hint="default"/>
                      <w:color w:val="auto"/>
                      <w:highlight w:val="none"/>
                    </w:rPr>
                  </w:pPr>
                  <w:r>
                    <w:rPr>
                      <w:rFonts w:hint="default"/>
                      <w:color w:val="auto"/>
                      <w:highlight w:val="none"/>
                    </w:rPr>
                    <w:t>本项目不涉及。</w:t>
                  </w:r>
                </w:p>
              </w:tc>
              <w:tc>
                <w:tcPr>
                  <w:tcW w:w="863" w:type="dxa"/>
                  <w:gridSpan w:val="2"/>
                  <w:vAlign w:val="center"/>
                </w:tcPr>
                <w:p w14:paraId="385589E6">
                  <w:pPr>
                    <w:pStyle w:val="34"/>
                    <w:ind w:left="0"/>
                    <w:rPr>
                      <w:rFonts w:hint="default"/>
                      <w:color w:val="auto"/>
                      <w:highlight w:val="none"/>
                    </w:rPr>
                  </w:pPr>
                  <w:r>
                    <w:rPr>
                      <w:rFonts w:hint="default"/>
                      <w:color w:val="auto"/>
                      <w:highlight w:val="none"/>
                    </w:rPr>
                    <w:t>符合</w:t>
                  </w:r>
                </w:p>
              </w:tc>
            </w:tr>
            <w:tr w14:paraId="6A12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73" w:hRule="atLeast"/>
                <w:jc w:val="center"/>
              </w:trPr>
              <w:tc>
                <w:tcPr>
                  <w:tcW w:w="5330" w:type="dxa"/>
                  <w:gridSpan w:val="2"/>
                  <w:vAlign w:val="center"/>
                </w:tcPr>
                <w:p w14:paraId="16DCD22E">
                  <w:pPr>
                    <w:pStyle w:val="34"/>
                    <w:ind w:left="0"/>
                    <w:rPr>
                      <w:rFonts w:hint="default"/>
                      <w:color w:val="auto"/>
                      <w:highlight w:val="none"/>
                    </w:rPr>
                  </w:pPr>
                  <w:r>
                    <w:rPr>
                      <w:rFonts w:hint="default"/>
                      <w:color w:val="auto"/>
                      <w:highlight w:val="none"/>
                    </w:rPr>
                    <w:t>（十四）狠抓扬尘污染治理攻坚。聚焦施工工地、线性工程、裸露地块、闲置场院、露天矿山、城乡道路、平交路口、露天停车场、城乡结合部等重点领域区域开展扬尘治理攻坚，狠抓全域控尘。持续推广城区道路“水洗机扫”作业方式。将防治扬尘污染费用纳入工程造价。到2025年，装配式建筑占新建建筑面积比例达30%；城市和县城主要道路机械化清扫率保持 100%，平均降尘量不高于5吨/平方公里·月。城市大型煤炭、矿石等干散货码头物料堆场基本完成抑尘设施建设和物料输送系统封闭改造。</w:t>
                  </w:r>
                </w:p>
              </w:tc>
              <w:tc>
                <w:tcPr>
                  <w:tcW w:w="2284" w:type="dxa"/>
                  <w:vAlign w:val="center"/>
                </w:tcPr>
                <w:p w14:paraId="3077F213">
                  <w:pPr>
                    <w:pStyle w:val="34"/>
                    <w:ind w:left="0"/>
                    <w:rPr>
                      <w:rFonts w:hint="default"/>
                      <w:color w:val="auto"/>
                      <w:highlight w:val="none"/>
                    </w:rPr>
                  </w:pPr>
                  <w:r>
                    <w:rPr>
                      <w:rFonts w:hint="default"/>
                      <w:color w:val="auto"/>
                      <w:highlight w:val="none"/>
                    </w:rPr>
                    <w:t>项目施工时强化施工工地的扬尘控制。</w:t>
                  </w:r>
                </w:p>
              </w:tc>
              <w:tc>
                <w:tcPr>
                  <w:tcW w:w="863" w:type="dxa"/>
                  <w:gridSpan w:val="2"/>
                  <w:vAlign w:val="center"/>
                </w:tcPr>
                <w:p w14:paraId="048E81B2">
                  <w:pPr>
                    <w:pStyle w:val="34"/>
                    <w:ind w:left="0"/>
                    <w:rPr>
                      <w:rFonts w:hint="default"/>
                      <w:color w:val="auto"/>
                      <w:highlight w:val="none"/>
                    </w:rPr>
                  </w:pPr>
                  <w:r>
                    <w:rPr>
                      <w:rFonts w:hint="default"/>
                      <w:color w:val="auto"/>
                      <w:highlight w:val="none"/>
                    </w:rPr>
                    <w:t>符合</w:t>
                  </w:r>
                </w:p>
              </w:tc>
            </w:tr>
            <w:tr w14:paraId="4D11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8" w:hRule="atLeast"/>
                <w:jc w:val="center"/>
              </w:trPr>
              <w:tc>
                <w:tcPr>
                  <w:tcW w:w="5330" w:type="dxa"/>
                  <w:gridSpan w:val="2"/>
                  <w:vAlign w:val="center"/>
                </w:tcPr>
                <w:p w14:paraId="45099AE6">
                  <w:pPr>
                    <w:pStyle w:val="34"/>
                    <w:ind w:left="0"/>
                    <w:rPr>
                      <w:rFonts w:hint="default"/>
                      <w:color w:val="auto"/>
                      <w:highlight w:val="none"/>
                    </w:rPr>
                  </w:pPr>
                  <w:r>
                    <w:rPr>
                      <w:rFonts w:hint="default"/>
                      <w:color w:val="auto"/>
                      <w:highlight w:val="none"/>
                    </w:rPr>
                    <w:t>（十五）推进矿山生态环境综合整治。严格落实矿产资源开采、运输和加工过程防尘、除尘措施。新建矿山原则上同步建设铁路专用线或采用清洁运输方式。到2025年，原则上不再新建露天矿山（省级矿产资源规划确定或经安全论证不宜采用地下开采的重点开采区除外）。依法关闭限期整改仍不达标露天矿山。</w:t>
                  </w:r>
                </w:p>
              </w:tc>
              <w:tc>
                <w:tcPr>
                  <w:tcW w:w="2284" w:type="dxa"/>
                  <w:vAlign w:val="center"/>
                </w:tcPr>
                <w:p w14:paraId="1C8855D4">
                  <w:pPr>
                    <w:pStyle w:val="34"/>
                    <w:ind w:left="0"/>
                    <w:rPr>
                      <w:rFonts w:hint="default"/>
                      <w:color w:val="auto"/>
                      <w:highlight w:val="none"/>
                    </w:rPr>
                  </w:pPr>
                  <w:r>
                    <w:rPr>
                      <w:rFonts w:hint="default"/>
                      <w:color w:val="auto"/>
                      <w:highlight w:val="none"/>
                    </w:rPr>
                    <w:t>本项目不涉及矿产资源开采、运输。石料库石料装卸、贮存废气经采取运输石料及产品的车辆全部密闭或严密覆盖，石料全部在密闭仓库内贮存，采取库房密闭+地面硬化+喷洒抑尘+输送带密闭等措施后无组织排放。加工车间未被集气罩收集的废气采取制定车间内清扫制度，安排专人负责清扫和洒水降尘等措施，可大大降低粉尘无组织排放。</w:t>
                  </w:r>
                </w:p>
                <w:p w14:paraId="35516B8D">
                  <w:pPr>
                    <w:pStyle w:val="34"/>
                    <w:ind w:left="0"/>
                    <w:rPr>
                      <w:rFonts w:hint="default"/>
                      <w:color w:val="auto"/>
                      <w:highlight w:val="none"/>
                    </w:rPr>
                  </w:pPr>
                  <w:r>
                    <w:rPr>
                      <w:rFonts w:hint="default"/>
                      <w:color w:val="auto"/>
                      <w:highlight w:val="none"/>
                    </w:rPr>
                    <w:t>石料上料废气、石料破碎（整形）及筛分废气经1套</w:t>
                  </w:r>
                  <w:r>
                    <w:rPr>
                      <w:rFonts w:hint="eastAsia"/>
                      <w:color w:val="auto"/>
                      <w:highlight w:val="none"/>
                      <w:lang w:eastAsia="zh-CN"/>
                    </w:rPr>
                    <w:t>脉冲袋式除尘器</w:t>
                  </w:r>
                  <w:r>
                    <w:rPr>
                      <w:rFonts w:hint="default"/>
                      <w:color w:val="auto"/>
                      <w:highlight w:val="none"/>
                    </w:rPr>
                    <w:t>（TA003，30000m3/h风量）处理后由1根20m高排气筒排放（DA003）</w:t>
                  </w:r>
                </w:p>
              </w:tc>
              <w:tc>
                <w:tcPr>
                  <w:tcW w:w="863" w:type="dxa"/>
                  <w:gridSpan w:val="2"/>
                  <w:vAlign w:val="center"/>
                </w:tcPr>
                <w:p w14:paraId="0F97C948">
                  <w:pPr>
                    <w:pStyle w:val="34"/>
                    <w:ind w:left="0"/>
                    <w:rPr>
                      <w:rFonts w:hint="default"/>
                      <w:color w:val="auto"/>
                      <w:highlight w:val="none"/>
                    </w:rPr>
                  </w:pPr>
                  <w:r>
                    <w:rPr>
                      <w:rFonts w:hint="default"/>
                      <w:color w:val="auto"/>
                      <w:highlight w:val="none"/>
                    </w:rPr>
                    <w:t>符合</w:t>
                  </w:r>
                </w:p>
              </w:tc>
            </w:tr>
            <w:tr w14:paraId="3E7A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18" w:hRule="atLeast"/>
                <w:jc w:val="center"/>
              </w:trPr>
              <w:tc>
                <w:tcPr>
                  <w:tcW w:w="5330" w:type="dxa"/>
                  <w:gridSpan w:val="2"/>
                  <w:vAlign w:val="center"/>
                </w:tcPr>
                <w:p w14:paraId="345FEBEE">
                  <w:pPr>
                    <w:pStyle w:val="34"/>
                    <w:ind w:left="0"/>
                    <w:rPr>
                      <w:rFonts w:hint="default"/>
                      <w:color w:val="auto"/>
                      <w:highlight w:val="none"/>
                    </w:rPr>
                  </w:pPr>
                  <w:r>
                    <w:rPr>
                      <w:rFonts w:hint="default"/>
                      <w:color w:val="auto"/>
                      <w:highlight w:val="none"/>
                    </w:rPr>
                    <w:t>（十六）加强秸秆综合利用和禁烧。健全秸秆收储运体系，提高产业化能力和离田效能，全省秸秆综合利用率稳定在97%以上。健全基层露天禁烧网格化监管体系，确保火点及时消除。开展城乡垃圾清理和人居环境整治。城市和县城严禁露天烧烤行为。按照相关法律、法规规定，严格限制烟花爆竹燃放。</w:t>
                  </w:r>
                </w:p>
              </w:tc>
              <w:tc>
                <w:tcPr>
                  <w:tcW w:w="2284" w:type="dxa"/>
                  <w:vAlign w:val="center"/>
                </w:tcPr>
                <w:p w14:paraId="5EEAD07E">
                  <w:pPr>
                    <w:pStyle w:val="34"/>
                    <w:ind w:left="0"/>
                    <w:rPr>
                      <w:rFonts w:hint="default"/>
                      <w:color w:val="auto"/>
                      <w:highlight w:val="none"/>
                    </w:rPr>
                  </w:pPr>
                  <w:r>
                    <w:rPr>
                      <w:rFonts w:hint="default"/>
                      <w:color w:val="auto"/>
                      <w:highlight w:val="none"/>
                    </w:rPr>
                    <w:t>本项目不涉及秸秆综合利用和禁烧。</w:t>
                  </w:r>
                </w:p>
              </w:tc>
              <w:tc>
                <w:tcPr>
                  <w:tcW w:w="863" w:type="dxa"/>
                  <w:gridSpan w:val="2"/>
                  <w:vAlign w:val="center"/>
                </w:tcPr>
                <w:p w14:paraId="714D531A">
                  <w:pPr>
                    <w:pStyle w:val="34"/>
                    <w:ind w:left="0"/>
                    <w:rPr>
                      <w:rFonts w:hint="default"/>
                      <w:color w:val="auto"/>
                      <w:highlight w:val="none"/>
                    </w:rPr>
                  </w:pPr>
                  <w:r>
                    <w:rPr>
                      <w:rFonts w:hint="default"/>
                      <w:color w:val="auto"/>
                      <w:highlight w:val="none"/>
                    </w:rPr>
                    <w:t>符合</w:t>
                  </w:r>
                </w:p>
              </w:tc>
            </w:tr>
            <w:tr w14:paraId="15B8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5330" w:type="dxa"/>
                  <w:gridSpan w:val="2"/>
                  <w:shd w:val="clear" w:color="auto" w:fill="auto"/>
                  <w:vAlign w:val="center"/>
                </w:tcPr>
                <w:p w14:paraId="6AFC315B">
                  <w:pPr>
                    <w:pStyle w:val="34"/>
                    <w:ind w:left="0"/>
                    <w:rPr>
                      <w:rFonts w:hint="default"/>
                      <w:color w:val="auto"/>
                      <w:highlight w:val="none"/>
                    </w:rPr>
                  </w:pPr>
                  <w:r>
                    <w:rPr>
                      <w:rFonts w:hint="default"/>
                      <w:color w:val="auto"/>
                      <w:highlight w:val="none"/>
                    </w:rPr>
                    <w:t>（十七）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鼓励储罐使用低泄漏的呼吸阀、紧急泄压阀，定期开展密封性检测。污水处理场所加大有机废气收集处理力度。重点区域石化、化工行业集中的城市和区域，2024年建立统一的泄漏检测与修复信息管理平台。加强部门联动，因地制宜解决群众反映集中的油烟及恶臭异味扰民问题。</w:t>
                  </w:r>
                </w:p>
              </w:tc>
              <w:tc>
                <w:tcPr>
                  <w:tcW w:w="2284" w:type="dxa"/>
                  <w:shd w:val="clear" w:color="auto" w:fill="auto"/>
                  <w:vAlign w:val="center"/>
                </w:tcPr>
                <w:p w14:paraId="67FE71AF">
                  <w:pPr>
                    <w:pStyle w:val="34"/>
                    <w:ind w:left="0"/>
                    <w:rPr>
                      <w:rFonts w:hint="default"/>
                      <w:color w:val="auto"/>
                      <w:highlight w:val="none"/>
                    </w:rPr>
                  </w:pPr>
                  <w:r>
                    <w:rPr>
                      <w:rFonts w:hint="default"/>
                      <w:color w:val="auto"/>
                      <w:highlight w:val="none"/>
                    </w:rPr>
                    <w:t>本项目不涉及VOCs排放。</w:t>
                  </w:r>
                </w:p>
              </w:tc>
              <w:tc>
                <w:tcPr>
                  <w:tcW w:w="863" w:type="dxa"/>
                  <w:gridSpan w:val="2"/>
                  <w:shd w:val="clear" w:color="auto" w:fill="auto"/>
                  <w:vAlign w:val="center"/>
                </w:tcPr>
                <w:p w14:paraId="275C29B5">
                  <w:pPr>
                    <w:pStyle w:val="34"/>
                    <w:ind w:left="0"/>
                    <w:rPr>
                      <w:rFonts w:hint="default"/>
                      <w:color w:val="auto"/>
                      <w:highlight w:val="none"/>
                    </w:rPr>
                  </w:pPr>
                  <w:r>
                    <w:rPr>
                      <w:rFonts w:hint="default"/>
                      <w:color w:val="auto"/>
                      <w:highlight w:val="none"/>
                    </w:rPr>
                    <w:t>符合</w:t>
                  </w:r>
                </w:p>
              </w:tc>
            </w:tr>
            <w:tr w14:paraId="7908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30" w:type="dxa"/>
                  <w:gridSpan w:val="2"/>
                  <w:vAlign w:val="center"/>
                </w:tcPr>
                <w:p w14:paraId="6C498C8A">
                  <w:pPr>
                    <w:pStyle w:val="34"/>
                    <w:ind w:left="0"/>
                    <w:rPr>
                      <w:rFonts w:hint="default"/>
                      <w:color w:val="auto"/>
                      <w:highlight w:val="none"/>
                    </w:rPr>
                  </w:pPr>
                  <w:r>
                    <w:rPr>
                      <w:rFonts w:hint="default"/>
                      <w:color w:val="auto"/>
                      <w:highlight w:val="none"/>
                    </w:rPr>
                    <w:t>（十八）加快重点行业污染深度治理。高质量推进钢铁、水泥、焦化等重点行业及燃煤锅炉超低排放改造，开展垃圾发电企业SCR脱硝设施改造，扎实推进重点行业环保绩效创A。2024年前完成钢铁行业全面创A；到2025年，基本完成燃煤锅炉超低排放改造，A级企业数量稳定增加，重点行业环保绩效水平显著提升。加强钢铁、焦化等行业CO深度治理，减少CO排放。推进玻璃、石灰、矿棉、有色等行业深度治理。开展锅炉和工业炉窑简易低效污染治理设施分类整治。</w:t>
                  </w:r>
                </w:p>
              </w:tc>
              <w:tc>
                <w:tcPr>
                  <w:tcW w:w="2284" w:type="dxa"/>
                  <w:vAlign w:val="center"/>
                </w:tcPr>
                <w:p w14:paraId="5CA186D0">
                  <w:pPr>
                    <w:pStyle w:val="34"/>
                    <w:ind w:left="0"/>
                    <w:rPr>
                      <w:rFonts w:hint="default"/>
                      <w:color w:val="auto"/>
                      <w:highlight w:val="none"/>
                    </w:rPr>
                  </w:pPr>
                  <w:r>
                    <w:rPr>
                      <w:rFonts w:hint="default"/>
                      <w:color w:val="auto"/>
                      <w:highlight w:val="none"/>
                    </w:rPr>
                    <w:t>本项目不属于钢铁、水泥、焦化等重点行业。</w:t>
                  </w:r>
                </w:p>
              </w:tc>
              <w:tc>
                <w:tcPr>
                  <w:tcW w:w="863" w:type="dxa"/>
                  <w:gridSpan w:val="2"/>
                  <w:vAlign w:val="center"/>
                </w:tcPr>
                <w:p w14:paraId="3BBDBCFE">
                  <w:pPr>
                    <w:pStyle w:val="34"/>
                    <w:ind w:left="0"/>
                    <w:rPr>
                      <w:rFonts w:hint="default"/>
                      <w:color w:val="auto"/>
                      <w:highlight w:val="none"/>
                    </w:rPr>
                  </w:pPr>
                  <w:r>
                    <w:rPr>
                      <w:rFonts w:hint="default"/>
                      <w:color w:val="auto"/>
                      <w:highlight w:val="none"/>
                    </w:rPr>
                    <w:t>符合</w:t>
                  </w:r>
                </w:p>
              </w:tc>
            </w:tr>
            <w:tr w14:paraId="67E7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73" w:hRule="atLeast"/>
                <w:jc w:val="center"/>
              </w:trPr>
              <w:tc>
                <w:tcPr>
                  <w:tcW w:w="5330" w:type="dxa"/>
                  <w:gridSpan w:val="2"/>
                  <w:vAlign w:val="center"/>
                </w:tcPr>
                <w:p w14:paraId="0BD3FB63">
                  <w:pPr>
                    <w:pStyle w:val="34"/>
                    <w:ind w:left="0"/>
                    <w:rPr>
                      <w:rFonts w:hint="default"/>
                      <w:color w:val="auto"/>
                      <w:highlight w:val="none"/>
                    </w:rPr>
                  </w:pPr>
                  <w:r>
                    <w:rPr>
                      <w:rFonts w:hint="default"/>
                      <w:color w:val="auto"/>
                      <w:highlight w:val="none"/>
                    </w:rPr>
                    <w:t>（十九）推进大气氨污染防控。开展大型规模化畜禽养殖场大气氨排放控制试点。到2025年，大型规模化畜禽养殖场大气氨排放总量比2020年下降5%。推广氮肥深施技术、水肥一体化等施肥新方式，降低氮肥氨排放水平。加强氮肥、纯碱等行业大气氨排放治理；强化工业源烟气脱硫脱硝氨逃逸防控。</w:t>
                  </w:r>
                </w:p>
              </w:tc>
              <w:tc>
                <w:tcPr>
                  <w:tcW w:w="2284" w:type="dxa"/>
                  <w:vAlign w:val="center"/>
                </w:tcPr>
                <w:p w14:paraId="5E5FA94E">
                  <w:pPr>
                    <w:pStyle w:val="34"/>
                    <w:ind w:left="0"/>
                    <w:rPr>
                      <w:rFonts w:hint="default"/>
                      <w:color w:val="auto"/>
                      <w:highlight w:val="none"/>
                    </w:rPr>
                  </w:pPr>
                  <w:r>
                    <w:rPr>
                      <w:rFonts w:hint="default"/>
                      <w:color w:val="auto"/>
                      <w:highlight w:val="none"/>
                    </w:rPr>
                    <w:t>本项目不涉及。</w:t>
                  </w:r>
                </w:p>
              </w:tc>
              <w:tc>
                <w:tcPr>
                  <w:tcW w:w="863" w:type="dxa"/>
                  <w:gridSpan w:val="2"/>
                  <w:vAlign w:val="center"/>
                </w:tcPr>
                <w:p w14:paraId="16EEF2D9">
                  <w:pPr>
                    <w:pStyle w:val="34"/>
                    <w:ind w:left="0"/>
                    <w:rPr>
                      <w:rFonts w:hint="default"/>
                      <w:color w:val="auto"/>
                      <w:highlight w:val="none"/>
                    </w:rPr>
                  </w:pPr>
                  <w:r>
                    <w:rPr>
                      <w:rFonts w:hint="default"/>
                      <w:color w:val="auto"/>
                      <w:highlight w:val="none"/>
                    </w:rPr>
                    <w:t>符合</w:t>
                  </w:r>
                </w:p>
              </w:tc>
            </w:tr>
            <w:tr w14:paraId="5365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77" w:type="dxa"/>
                  <w:gridSpan w:val="5"/>
                  <w:vAlign w:val="center"/>
                </w:tcPr>
                <w:p w14:paraId="2D0FD4DA">
                  <w:pPr>
                    <w:pStyle w:val="34"/>
                    <w:ind w:left="0"/>
                    <w:rPr>
                      <w:rFonts w:hint="default"/>
                      <w:color w:val="auto"/>
                      <w:highlight w:val="none"/>
                    </w:rPr>
                  </w:pPr>
                  <w:r>
                    <w:rPr>
                      <w:rFonts w:hint="default"/>
                      <w:b/>
                      <w:bCs/>
                      <w:color w:val="auto"/>
                      <w:highlight w:val="none"/>
                    </w:rPr>
                    <w:t>4.《京津冀及周边地区、汾渭平原2023-2024年秋冬季大气污染综合治理攻坚方案》</w:t>
                  </w:r>
                </w:p>
              </w:tc>
            </w:tr>
            <w:tr w14:paraId="20DB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330" w:type="dxa"/>
                  <w:gridSpan w:val="2"/>
                  <w:vAlign w:val="center"/>
                </w:tcPr>
                <w:p w14:paraId="7489E684">
                  <w:pPr>
                    <w:pStyle w:val="34"/>
                    <w:ind w:left="0"/>
                    <w:rPr>
                      <w:rFonts w:hint="default"/>
                      <w:color w:val="auto"/>
                      <w:highlight w:val="none"/>
                    </w:rPr>
                  </w:pPr>
                  <w:r>
                    <w:rPr>
                      <w:rFonts w:hint="default"/>
                      <w:color w:val="auto"/>
                      <w:highlight w:val="none"/>
                    </w:rPr>
                    <w:t>扎实推进VOCs综合治理工程。以石化、化工、工业涂装、包装印刷和油品储运销为重点，按照《关于加快解决当前挥发性有机物治理突出问题的通知》提出的10个关键环节，持续开展源头、过程和末端全流程治理改造提升。分类推进低（无）VOCs含量原辅材料源头替代、储罐综合治理、装卸废气收集治理、敞开液面逸散废气治理、加油站油气综合治理、有机废气收集处理设施升级改造、VOCs治理“绿岛”项目等重点工程。加强企业运行管理，规范开展泄漏检测与修复（LDAR），全面提升动静密封点精细化管理水平；强化有机废气旁路综合整治，确需保留的应急旁路要加强监管监控。</w:t>
                  </w:r>
                </w:p>
              </w:tc>
              <w:tc>
                <w:tcPr>
                  <w:tcW w:w="2284" w:type="dxa"/>
                  <w:vAlign w:val="center"/>
                </w:tcPr>
                <w:p w14:paraId="695D3C14">
                  <w:pPr>
                    <w:pStyle w:val="34"/>
                    <w:ind w:left="0"/>
                    <w:rPr>
                      <w:rFonts w:hint="default"/>
                      <w:color w:val="auto"/>
                      <w:highlight w:val="none"/>
                    </w:rPr>
                  </w:pPr>
                  <w:r>
                    <w:rPr>
                      <w:rFonts w:hint="default"/>
                      <w:color w:val="auto"/>
                      <w:highlight w:val="none"/>
                    </w:rPr>
                    <w:t>本项目不涉及VOCs排放。</w:t>
                  </w:r>
                </w:p>
              </w:tc>
              <w:tc>
                <w:tcPr>
                  <w:tcW w:w="863" w:type="dxa"/>
                  <w:gridSpan w:val="2"/>
                  <w:vAlign w:val="center"/>
                </w:tcPr>
                <w:p w14:paraId="38D6BB49">
                  <w:pPr>
                    <w:pStyle w:val="34"/>
                    <w:ind w:left="0"/>
                    <w:rPr>
                      <w:rFonts w:hint="default"/>
                      <w:color w:val="auto"/>
                      <w:highlight w:val="none"/>
                    </w:rPr>
                  </w:pPr>
                  <w:r>
                    <w:rPr>
                      <w:rFonts w:hint="default"/>
                      <w:color w:val="auto"/>
                      <w:highlight w:val="none"/>
                    </w:rPr>
                    <w:t>符合</w:t>
                  </w:r>
                </w:p>
              </w:tc>
            </w:tr>
            <w:tr w14:paraId="66E9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5" w:hRule="atLeast"/>
                <w:jc w:val="center"/>
              </w:trPr>
              <w:tc>
                <w:tcPr>
                  <w:tcW w:w="5330" w:type="dxa"/>
                  <w:gridSpan w:val="2"/>
                  <w:vAlign w:val="center"/>
                </w:tcPr>
                <w:p w14:paraId="25D08DB6">
                  <w:pPr>
                    <w:pStyle w:val="34"/>
                    <w:ind w:left="0"/>
                    <w:rPr>
                      <w:rFonts w:hint="default"/>
                      <w:color w:val="auto"/>
                      <w:highlight w:val="none"/>
                    </w:rPr>
                  </w:pPr>
                  <w:r>
                    <w:rPr>
                      <w:rFonts w:hint="default"/>
                      <w:color w:val="auto"/>
                      <w:highlight w:val="none"/>
                    </w:rPr>
                    <w:t>加强无组织排放管控。各地以水泥、玻璃、铸造、砖瓦、有色金属冶炼、煤炭洗选、石材加工、石灰、耐火材料等行业为重点，在确保安全生产的前提下，推进粉状、粒状等易起尘物料储存及输送过程密闭、封闭改造，破碎、粉磨、筛分、混合，打磨、切割、投料、出料（渣）等工艺环节及非封闭式炉密，无法在密闭设备、密闭空间进行作业的，应设置集气罩，根据废气排放特征确定集气罩安装位置、罩口面积、吸入风速等，确保应收尽收，并配套建设静电、袋式等高效除尘设施。全面排查治理设施及烟道、炉体密闭负压情况，杜绝烟气</w:t>
                  </w:r>
                  <w:r>
                    <w:rPr>
                      <w:rFonts w:hint="eastAsia"/>
                      <w:color w:val="auto"/>
                      <w:highlight w:val="none"/>
                      <w:lang w:eastAsia="zh-CN"/>
                    </w:rPr>
                    <w:t>泄漏</w:t>
                  </w:r>
                  <w:r>
                    <w:rPr>
                      <w:rFonts w:hint="default"/>
                      <w:color w:val="auto"/>
                      <w:highlight w:val="none"/>
                    </w:rPr>
                    <w:t>。</w:t>
                  </w:r>
                </w:p>
              </w:tc>
              <w:tc>
                <w:tcPr>
                  <w:tcW w:w="2284" w:type="dxa"/>
                  <w:vAlign w:val="center"/>
                </w:tcPr>
                <w:p w14:paraId="4CD94925">
                  <w:pPr>
                    <w:pStyle w:val="34"/>
                    <w:ind w:left="0"/>
                    <w:rPr>
                      <w:rFonts w:hint="default"/>
                      <w:color w:val="auto"/>
                      <w:highlight w:val="none"/>
                    </w:rPr>
                  </w:pPr>
                  <w:r>
                    <w:rPr>
                      <w:rFonts w:hint="default"/>
                      <w:color w:val="auto"/>
                      <w:highlight w:val="none"/>
                    </w:rPr>
                    <w:t>本项目上料、破碎、筛分、物料成品库域定时洒水抑尘；矿区进出口设置车辆冲洗装置，加强道路硬化，定时清扫洒水。</w:t>
                  </w:r>
                </w:p>
              </w:tc>
              <w:tc>
                <w:tcPr>
                  <w:tcW w:w="863" w:type="dxa"/>
                  <w:gridSpan w:val="2"/>
                  <w:vAlign w:val="center"/>
                </w:tcPr>
                <w:p w14:paraId="46D7FBF7">
                  <w:pPr>
                    <w:pStyle w:val="34"/>
                    <w:ind w:left="0"/>
                    <w:rPr>
                      <w:rFonts w:hint="default"/>
                      <w:color w:val="auto"/>
                      <w:highlight w:val="none"/>
                    </w:rPr>
                  </w:pPr>
                  <w:r>
                    <w:rPr>
                      <w:rFonts w:hint="default"/>
                      <w:color w:val="auto"/>
                      <w:highlight w:val="none"/>
                    </w:rPr>
                    <w:t>符合</w:t>
                  </w:r>
                </w:p>
              </w:tc>
            </w:tr>
          </w:tbl>
          <w:p w14:paraId="39F4459A">
            <w:pPr>
              <w:ind w:firstLine="480"/>
              <w:rPr>
                <w:rFonts w:cs="Times New Roman"/>
                <w:color w:val="auto"/>
                <w:highlight w:val="none"/>
              </w:rPr>
            </w:pPr>
            <w:r>
              <w:rPr>
                <w:rFonts w:cs="Times New Roman"/>
                <w:color w:val="auto"/>
                <w:highlight w:val="none"/>
              </w:rPr>
              <w:t>由上可知，本项目符合《河北省空气质量持续改善行动计划实施方案》（冀政发〔2024〕4号）、《京津冀及周边地区落实大气污染防治行动计划实施细则》（环发</w:t>
            </w:r>
            <w:r>
              <w:rPr>
                <w:rFonts w:hint="eastAsia" w:cs="Times New Roman"/>
                <w:color w:val="auto"/>
                <w:highlight w:val="none"/>
                <w:lang w:eastAsia="zh-CN"/>
              </w:rPr>
              <w:t>〔</w:t>
            </w:r>
            <w:r>
              <w:rPr>
                <w:rFonts w:cs="Times New Roman"/>
                <w:color w:val="auto"/>
                <w:highlight w:val="none"/>
              </w:rPr>
              <w:t>2013</w:t>
            </w:r>
            <w:r>
              <w:rPr>
                <w:rFonts w:hint="eastAsia" w:cs="Times New Roman"/>
                <w:color w:val="auto"/>
                <w:highlight w:val="none"/>
                <w:lang w:eastAsia="zh-CN"/>
              </w:rPr>
              <w:t>〕</w:t>
            </w:r>
            <w:r>
              <w:rPr>
                <w:rFonts w:cs="Times New Roman"/>
                <w:color w:val="auto"/>
                <w:highlight w:val="none"/>
              </w:rPr>
              <w:t>104号）、《京津冀及周边地区、汾渭平原2023-2024年秋冬季大气污染综合治理攻坚方案》等文件中相关要求。</w:t>
            </w:r>
          </w:p>
          <w:p w14:paraId="6B1EFEDB">
            <w:pPr>
              <w:ind w:firstLine="480"/>
              <w:rPr>
                <w:rFonts w:cs="Times New Roman"/>
                <w:color w:val="auto"/>
                <w:highlight w:val="none"/>
              </w:rPr>
            </w:pPr>
            <w:r>
              <w:rPr>
                <w:rFonts w:cs="Times New Roman"/>
                <w:color w:val="auto"/>
                <w:highlight w:val="none"/>
              </w:rPr>
              <w:t>（2）与生态环境保护相关政策符合性分析</w:t>
            </w:r>
          </w:p>
          <w:p w14:paraId="1F241690">
            <w:pPr>
              <w:ind w:firstLine="480"/>
              <w:rPr>
                <w:rFonts w:cs="Times New Roman"/>
                <w:color w:val="auto"/>
                <w:highlight w:val="none"/>
              </w:rPr>
            </w:pPr>
            <w:r>
              <w:rPr>
                <w:rFonts w:cs="Times New Roman"/>
                <w:color w:val="auto"/>
                <w:highlight w:val="none"/>
              </w:rPr>
              <w:t>本项目与生态环境保护相关政策符合性分析详见表1-7。</w:t>
            </w:r>
          </w:p>
          <w:p w14:paraId="468267A8">
            <w:pPr>
              <w:pStyle w:val="35"/>
              <w:rPr>
                <w:color w:val="auto"/>
                <w:highlight w:val="none"/>
              </w:rPr>
            </w:pPr>
            <w:r>
              <w:rPr>
                <w:color w:val="auto"/>
                <w:highlight w:val="none"/>
              </w:rPr>
              <w:t>表1-7  本项目与生态环境保护相关政策符合性分析表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7"/>
              <w:gridCol w:w="2057"/>
              <w:gridCol w:w="508"/>
            </w:tblGrid>
            <w:tr w14:paraId="5CFF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shd w:val="clear" w:color="auto" w:fill="auto"/>
                  <w:vAlign w:val="center"/>
                </w:tcPr>
                <w:p w14:paraId="13CF6D9A">
                  <w:pPr>
                    <w:pStyle w:val="34"/>
                    <w:ind w:left="0"/>
                    <w:rPr>
                      <w:rFonts w:hint="default"/>
                      <w:b/>
                      <w:bCs/>
                      <w:color w:val="auto"/>
                      <w:highlight w:val="none"/>
                    </w:rPr>
                  </w:pPr>
                  <w:r>
                    <w:rPr>
                      <w:rFonts w:hint="default"/>
                      <w:b/>
                      <w:bCs/>
                      <w:color w:val="auto"/>
                      <w:highlight w:val="none"/>
                    </w:rPr>
                    <w:t>文件要求</w:t>
                  </w:r>
                </w:p>
              </w:tc>
              <w:tc>
                <w:tcPr>
                  <w:tcW w:w="1212" w:type="pct"/>
                  <w:shd w:val="clear" w:color="auto" w:fill="auto"/>
                  <w:vAlign w:val="center"/>
                </w:tcPr>
                <w:p w14:paraId="17AC710F">
                  <w:pPr>
                    <w:pStyle w:val="34"/>
                    <w:ind w:left="0"/>
                    <w:rPr>
                      <w:rFonts w:hint="default"/>
                      <w:b/>
                      <w:bCs/>
                      <w:color w:val="auto"/>
                      <w:highlight w:val="none"/>
                    </w:rPr>
                  </w:pPr>
                  <w:r>
                    <w:rPr>
                      <w:rFonts w:hint="default"/>
                      <w:b/>
                      <w:bCs/>
                      <w:color w:val="auto"/>
                      <w:highlight w:val="none"/>
                    </w:rPr>
                    <w:t>本项目情况</w:t>
                  </w:r>
                </w:p>
              </w:tc>
              <w:tc>
                <w:tcPr>
                  <w:tcW w:w="299" w:type="pct"/>
                  <w:shd w:val="clear" w:color="auto" w:fill="auto"/>
                  <w:vAlign w:val="center"/>
                </w:tcPr>
                <w:p w14:paraId="4D7A0432">
                  <w:pPr>
                    <w:pStyle w:val="34"/>
                    <w:ind w:left="0"/>
                    <w:rPr>
                      <w:rFonts w:hint="default"/>
                      <w:b/>
                      <w:bCs/>
                      <w:color w:val="auto"/>
                      <w:highlight w:val="none"/>
                    </w:rPr>
                  </w:pPr>
                  <w:r>
                    <w:rPr>
                      <w:rFonts w:hint="default"/>
                      <w:b/>
                      <w:bCs/>
                      <w:color w:val="auto"/>
                      <w:highlight w:val="none"/>
                    </w:rPr>
                    <w:t>符合性</w:t>
                  </w:r>
                </w:p>
              </w:tc>
            </w:tr>
            <w:tr w14:paraId="71D5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14:paraId="5D110AB9">
                  <w:pPr>
                    <w:pStyle w:val="34"/>
                    <w:ind w:left="0"/>
                    <w:jc w:val="both"/>
                    <w:rPr>
                      <w:rFonts w:hint="default"/>
                      <w:b/>
                      <w:bCs/>
                      <w:color w:val="auto"/>
                      <w:highlight w:val="none"/>
                    </w:rPr>
                  </w:pPr>
                  <w:r>
                    <w:rPr>
                      <w:rFonts w:hint="default"/>
                      <w:b/>
                      <w:bCs/>
                      <w:color w:val="auto"/>
                      <w:highlight w:val="none"/>
                    </w:rPr>
                    <w:t>1.《河北省生态</w:t>
                  </w:r>
                  <w:r>
                    <w:rPr>
                      <w:rFonts w:hint="eastAsia"/>
                      <w:b/>
                      <w:bCs/>
                      <w:color w:val="auto"/>
                      <w:highlight w:val="none"/>
                      <w:lang w:eastAsia="zh-CN"/>
                    </w:rPr>
                    <w:t>环境</w:t>
                  </w:r>
                  <w:r>
                    <w:rPr>
                      <w:rFonts w:hint="default"/>
                      <w:b/>
                      <w:bCs/>
                      <w:color w:val="auto"/>
                      <w:highlight w:val="none"/>
                    </w:rPr>
                    <w:t>保护“十四五”规划》</w:t>
                  </w:r>
                </w:p>
              </w:tc>
            </w:tr>
            <w:tr w14:paraId="7CE9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vAlign w:val="center"/>
                </w:tcPr>
                <w:p w14:paraId="1CD68E39">
                  <w:pPr>
                    <w:pStyle w:val="34"/>
                    <w:ind w:left="0"/>
                    <w:rPr>
                      <w:rFonts w:hint="default"/>
                      <w:color w:val="auto"/>
                      <w:highlight w:val="none"/>
                    </w:rPr>
                  </w:pPr>
                  <w:r>
                    <w:rPr>
                      <w:rFonts w:hint="default"/>
                      <w:color w:val="auto"/>
                      <w:highlight w:val="none"/>
                      <w:shd w:val="clear" w:color="auto" w:fill="FFFFFF"/>
                    </w:rPr>
                    <w:t>（一）统筹推进区域绿色发展。2.建立生态环境分区管控体系。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212" w:type="pct"/>
                  <w:vAlign w:val="center"/>
                </w:tcPr>
                <w:p w14:paraId="6E1AD514">
                  <w:pPr>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lang w:bidi="ar"/>
                    </w:rPr>
                    <w:t>本项目建设符合“三线一单”相关文件要求。</w:t>
                  </w:r>
                </w:p>
              </w:tc>
              <w:tc>
                <w:tcPr>
                  <w:tcW w:w="299" w:type="pct"/>
                  <w:vAlign w:val="center"/>
                </w:tcPr>
                <w:p w14:paraId="166D5F32">
                  <w:pPr>
                    <w:pStyle w:val="34"/>
                    <w:ind w:left="0"/>
                    <w:rPr>
                      <w:rFonts w:hint="default"/>
                      <w:color w:val="auto"/>
                      <w:highlight w:val="none"/>
                    </w:rPr>
                  </w:pPr>
                  <w:r>
                    <w:rPr>
                      <w:rFonts w:hint="default"/>
                      <w:color w:val="auto"/>
                      <w:highlight w:val="none"/>
                    </w:rPr>
                    <w:t>符合</w:t>
                  </w:r>
                </w:p>
              </w:tc>
            </w:tr>
            <w:tr w14:paraId="180A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3487" w:type="pct"/>
                  <w:vAlign w:val="center"/>
                </w:tcPr>
                <w:p w14:paraId="30CE9AB2">
                  <w:pPr>
                    <w:pStyle w:val="34"/>
                    <w:ind w:left="0"/>
                    <w:rPr>
                      <w:rFonts w:hint="default"/>
                      <w:color w:val="auto"/>
                      <w:highlight w:val="none"/>
                    </w:rPr>
                  </w:pPr>
                  <w:r>
                    <w:rPr>
                      <w:rFonts w:hint="default"/>
                      <w:color w:val="auto"/>
                      <w:highlight w:val="none"/>
                      <w:shd w:val="clear" w:color="auto" w:fill="FFFFFF"/>
                    </w:rPr>
                    <w:t>（二）加快产业绿色转型升级。1.加强宏观治理的环境政策支撑。加强能耗总量和强度双控、煤炭消费和污染物排放总量控制，强化市场准入约束，抑制高碳投资，严格控制高耗能高排放项目盲目发展。严禁新增钢铁、焦化、水泥熟料、平板玻璃、煤化工产能，合理控制煤制油气产能规模。依法依规加强节能审查事中事后监管。深化生态环境“放管服”改革，推进环评审批、生态环境监管和监督执法“正面清单”制度化、规范化，持续优化营商环境。2.优化重点行业企业布局。3.推进重点行业绿色转型。以钢铁、焦化、铸造、建材、有色、石化、化工、工业涂装、包装印刷、电镀、制革、石油开采、造纸、纺织印染、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更好发挥电弧炉短流程炼钢企业绿色低碳、市场调节作用，有序引导电弧炉短流程炼钢发展。依法推进强制性清洁生产审核，行业、园区和产业集群探索开展整体审核。</w:t>
                  </w:r>
                </w:p>
              </w:tc>
              <w:tc>
                <w:tcPr>
                  <w:tcW w:w="1212" w:type="pct"/>
                  <w:vAlign w:val="center"/>
                </w:tcPr>
                <w:p w14:paraId="01115E6F">
                  <w:pPr>
                    <w:pStyle w:val="34"/>
                    <w:ind w:left="0"/>
                    <w:rPr>
                      <w:rFonts w:hint="default"/>
                      <w:color w:val="auto"/>
                      <w:highlight w:val="none"/>
                    </w:rPr>
                  </w:pPr>
                  <w:r>
                    <w:rPr>
                      <w:rFonts w:hint="default"/>
                      <w:color w:val="auto"/>
                      <w:highlight w:val="none"/>
                    </w:rPr>
                    <w:t>本项目使用能源为电能，不涉及煤炭、天然气等能源消耗，项目不属于重点行业；项目不属于钢铁、焦化、水泥熟料、平板玻璃、煤化工。项目占地为工业用地。</w:t>
                  </w:r>
                </w:p>
              </w:tc>
              <w:tc>
                <w:tcPr>
                  <w:tcW w:w="299" w:type="pct"/>
                  <w:vAlign w:val="center"/>
                </w:tcPr>
                <w:p w14:paraId="12606B8B">
                  <w:pPr>
                    <w:pStyle w:val="34"/>
                    <w:ind w:left="0"/>
                    <w:rPr>
                      <w:rFonts w:hint="default"/>
                      <w:color w:val="auto"/>
                      <w:highlight w:val="none"/>
                    </w:rPr>
                  </w:pPr>
                  <w:r>
                    <w:rPr>
                      <w:rFonts w:hint="default"/>
                      <w:color w:val="auto"/>
                      <w:highlight w:val="none"/>
                    </w:rPr>
                    <w:t>符合</w:t>
                  </w:r>
                </w:p>
              </w:tc>
            </w:tr>
            <w:tr w14:paraId="6554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vAlign w:val="center"/>
                </w:tcPr>
                <w:p w14:paraId="643F630E">
                  <w:pPr>
                    <w:pStyle w:val="34"/>
                    <w:ind w:left="0"/>
                    <w:rPr>
                      <w:rFonts w:hint="default"/>
                      <w:color w:val="auto"/>
                      <w:highlight w:val="none"/>
                    </w:rPr>
                  </w:pPr>
                  <w:r>
                    <w:rPr>
                      <w:rFonts w:hint="default"/>
                      <w:color w:val="auto"/>
                      <w:highlight w:val="none"/>
                    </w:rPr>
                    <w:t>（二）推进工业领域污染减排。1.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p w14:paraId="6EC80EC0">
                  <w:pPr>
                    <w:pStyle w:val="34"/>
                    <w:ind w:left="0"/>
                    <w:rPr>
                      <w:rFonts w:hint="default"/>
                      <w:color w:val="auto"/>
                      <w:highlight w:val="none"/>
                    </w:rPr>
                  </w:pPr>
                  <w:r>
                    <w:rPr>
                      <w:rFonts w:hint="default"/>
                      <w:color w:val="auto"/>
                      <w:highlight w:val="none"/>
                    </w:rPr>
                    <w:t>2.深化重点行业挥发性有机物（VOCs）治理。以石化、化工、涂装、医药、包装印刷、油品储运销等行业领域为重点，安全高效推进挥发性有机物（VOCs）综合治理，实施原辅材料和产品源头替代、无组织排放和末端深度治理等提升改造工程。</w:t>
                  </w:r>
                </w:p>
              </w:tc>
              <w:tc>
                <w:tcPr>
                  <w:tcW w:w="1212" w:type="pct"/>
                  <w:vAlign w:val="center"/>
                </w:tcPr>
                <w:p w14:paraId="0BEACB3F">
                  <w:pPr>
                    <w:pStyle w:val="34"/>
                    <w:ind w:left="0"/>
                    <w:rPr>
                      <w:rFonts w:hint="default"/>
                      <w:color w:val="auto"/>
                      <w:highlight w:val="none"/>
                    </w:rPr>
                  </w:pPr>
                  <w:r>
                    <w:rPr>
                      <w:rFonts w:hint="default"/>
                      <w:color w:val="auto"/>
                      <w:highlight w:val="none"/>
                    </w:rPr>
                    <w:t>本项目产生的废气污染物采取了严格的治理措施，污染物均能达标排放；项目不属于石化、化工、涂装、医药、包装印刷、油品储销等重点行业。</w:t>
                  </w:r>
                </w:p>
              </w:tc>
              <w:tc>
                <w:tcPr>
                  <w:tcW w:w="299" w:type="pct"/>
                  <w:vAlign w:val="center"/>
                </w:tcPr>
                <w:p w14:paraId="4983EE27">
                  <w:pPr>
                    <w:pStyle w:val="34"/>
                    <w:ind w:left="0"/>
                    <w:rPr>
                      <w:rFonts w:hint="default"/>
                      <w:color w:val="auto"/>
                      <w:highlight w:val="none"/>
                    </w:rPr>
                  </w:pPr>
                  <w:r>
                    <w:rPr>
                      <w:rFonts w:hint="default"/>
                      <w:color w:val="auto"/>
                      <w:highlight w:val="none"/>
                    </w:rPr>
                    <w:t>符合</w:t>
                  </w:r>
                </w:p>
              </w:tc>
            </w:tr>
            <w:tr w14:paraId="7253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487" w:type="pct"/>
                  <w:vAlign w:val="center"/>
                </w:tcPr>
                <w:p w14:paraId="4F8335DA">
                  <w:pPr>
                    <w:pStyle w:val="34"/>
                    <w:ind w:left="0"/>
                    <w:rPr>
                      <w:rFonts w:hint="default"/>
                      <w:color w:val="auto"/>
                      <w:highlight w:val="none"/>
                    </w:rPr>
                  </w:pPr>
                  <w:r>
                    <w:rPr>
                      <w:rFonts w:hint="default"/>
                      <w:color w:val="auto"/>
                      <w:highlight w:val="none"/>
                    </w:rPr>
                    <w:t>（四）实施面源污染治理攻坚。1.强化扬尘精细化管控。建立健全绿色施工标准和扬尘管控体系，对扬尘重点污染源实行清单化动态管理，将绿色施工纳入企业资质评价、生态环境信用评价。加强城市道路低尘机械化湿式清扫作业，加大城市出入口、城乡结合部等重要路段冲洗保洁力度，实施渣土车密闭运输，完善降尘监测和考评体系。城市裸露地面、粉料类物料堆放及大型煤炭和矿石码头物料堆场基本完成抑尘设施建设和物料输送系统封闭改造，鼓励有条件的大型煤炭和矿石码头等干散货码头堆场实施全封闭改造。强化重点时段秸秆禁烧专项整治，完善秸秆焚烧视频监控系统点位建设，基本实现全省涉农区域全覆盖。严格落实矿产资源开采、运输和加工过程防尘、除尘措施，实施矿山生产污染物排放在线监测。</w:t>
                  </w:r>
                </w:p>
              </w:tc>
              <w:tc>
                <w:tcPr>
                  <w:tcW w:w="1212" w:type="pct"/>
                  <w:vAlign w:val="center"/>
                </w:tcPr>
                <w:p w14:paraId="77B5CD13">
                  <w:pPr>
                    <w:pStyle w:val="34"/>
                    <w:ind w:left="0"/>
                    <w:rPr>
                      <w:rFonts w:hint="default"/>
                      <w:color w:val="auto"/>
                      <w:highlight w:val="none"/>
                    </w:rPr>
                  </w:pPr>
                  <w:r>
                    <w:rPr>
                      <w:rFonts w:hint="default"/>
                      <w:color w:val="auto"/>
                      <w:highlight w:val="none"/>
                    </w:rPr>
                    <w:t>本项目新建成品库一处，施工期采取完善的措施抑尘，建立健全施工扬尘治理管控体系，确保在施工过程中做到“六个百分之百”。</w:t>
                  </w:r>
                </w:p>
              </w:tc>
              <w:tc>
                <w:tcPr>
                  <w:tcW w:w="299" w:type="pct"/>
                  <w:vAlign w:val="center"/>
                </w:tcPr>
                <w:p w14:paraId="14894CCA">
                  <w:pPr>
                    <w:pStyle w:val="34"/>
                    <w:ind w:left="0"/>
                    <w:rPr>
                      <w:rFonts w:hint="default"/>
                      <w:color w:val="auto"/>
                      <w:highlight w:val="none"/>
                    </w:rPr>
                  </w:pPr>
                  <w:r>
                    <w:rPr>
                      <w:rFonts w:hint="default"/>
                      <w:color w:val="auto"/>
                      <w:highlight w:val="none"/>
                    </w:rPr>
                    <w:t>符合</w:t>
                  </w:r>
                </w:p>
              </w:tc>
            </w:tr>
            <w:tr w14:paraId="2A53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87" w:type="pct"/>
                  <w:vAlign w:val="center"/>
                </w:tcPr>
                <w:p w14:paraId="0AE194D7">
                  <w:pPr>
                    <w:pStyle w:val="34"/>
                    <w:ind w:left="0"/>
                    <w:rPr>
                      <w:rFonts w:hint="default"/>
                      <w:color w:val="auto"/>
                      <w:highlight w:val="none"/>
                    </w:rPr>
                  </w:pPr>
                  <w:r>
                    <w:rPr>
                      <w:rFonts w:hint="default"/>
                      <w:color w:val="auto"/>
                      <w:highlight w:val="none"/>
                    </w:rPr>
                    <w:t>（四）强化水污染源头防控。1.强化工业污染减排。实施差别化环境准入政策，推进涉水工业企业全面入园进区。新设立和升级的经济技术开发区、高新技术产业开发区等工业园区同步规划建设污水集中处理设施，加快完善工业园区配套管网，推进“清污分流、雨污分流”，实现园区污水全收集、全处理。</w:t>
                  </w:r>
                </w:p>
              </w:tc>
              <w:tc>
                <w:tcPr>
                  <w:tcW w:w="1212" w:type="pct"/>
                  <w:vAlign w:val="center"/>
                </w:tcPr>
                <w:p w14:paraId="0B17AFE2">
                  <w:pPr>
                    <w:widowControl/>
                    <w:spacing w:line="0" w:lineRule="atLeast"/>
                    <w:ind w:firstLine="0" w:firstLineChars="0"/>
                    <w:jc w:val="center"/>
                    <w:rPr>
                      <w:rFonts w:cs="Times New Roman"/>
                      <w:color w:val="auto"/>
                      <w:sz w:val="21"/>
                      <w:szCs w:val="21"/>
                      <w:highlight w:val="none"/>
                    </w:rPr>
                  </w:pPr>
                  <w:r>
                    <w:rPr>
                      <w:rFonts w:cs="Times New Roman"/>
                      <w:color w:val="auto"/>
                      <w:sz w:val="21"/>
                      <w:szCs w:val="20"/>
                      <w:highlight w:val="none"/>
                      <w:lang w:bidi="ar"/>
                    </w:rPr>
                    <w:t>本项目无废水排放。</w:t>
                  </w:r>
                </w:p>
              </w:tc>
              <w:tc>
                <w:tcPr>
                  <w:tcW w:w="299" w:type="pct"/>
                  <w:vAlign w:val="center"/>
                </w:tcPr>
                <w:p w14:paraId="26C33849">
                  <w:pPr>
                    <w:pStyle w:val="34"/>
                    <w:ind w:left="0"/>
                    <w:rPr>
                      <w:rFonts w:hint="default"/>
                      <w:color w:val="auto"/>
                      <w:highlight w:val="none"/>
                    </w:rPr>
                  </w:pPr>
                  <w:r>
                    <w:rPr>
                      <w:rFonts w:hint="default"/>
                      <w:color w:val="auto"/>
                      <w:highlight w:val="none"/>
                    </w:rPr>
                    <w:t>符合</w:t>
                  </w:r>
                </w:p>
              </w:tc>
            </w:tr>
            <w:tr w14:paraId="6088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3487" w:type="pct"/>
                  <w:vAlign w:val="center"/>
                </w:tcPr>
                <w:p w14:paraId="4FD05252">
                  <w:pPr>
                    <w:pStyle w:val="34"/>
                    <w:ind w:left="0"/>
                    <w:rPr>
                      <w:rFonts w:hint="default"/>
                      <w:color w:val="auto"/>
                      <w:highlight w:val="none"/>
                    </w:rPr>
                  </w:pPr>
                  <w:r>
                    <w:rPr>
                      <w:rFonts w:hint="default"/>
                      <w:color w:val="auto"/>
                      <w:highlight w:val="none"/>
                    </w:rPr>
                    <w:t>（一）强化污染源头防控。1.加强空间布局管控。将土壤和地下水环境要求纳入相关规划。永久基本农田集中区域禁止新建可能造成土壤污染的建设项目。污染地块再开发利用，严格落实规划用途及相应的土壤环境质量要求，科学设定成片污染地块及周边土地开发时序。2.强化工业企业土壤污染风险防控。新（改、扩）建项目涉及有毒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3.严格控制重金属排放总量。</w:t>
                  </w:r>
                </w:p>
              </w:tc>
              <w:tc>
                <w:tcPr>
                  <w:tcW w:w="1212" w:type="pct"/>
                  <w:vAlign w:val="center"/>
                </w:tcPr>
                <w:p w14:paraId="05F2F7D2">
                  <w:pPr>
                    <w:pStyle w:val="34"/>
                    <w:ind w:left="0"/>
                    <w:rPr>
                      <w:rFonts w:hint="default"/>
                      <w:color w:val="auto"/>
                      <w:highlight w:val="none"/>
                    </w:rPr>
                  </w:pPr>
                  <w:r>
                    <w:rPr>
                      <w:rFonts w:hint="default"/>
                      <w:color w:val="auto"/>
                      <w:highlight w:val="none"/>
                    </w:rPr>
                    <w:t>本项目占地为工业用地，无废水外排，全厂分区防渗，对土壤环境、地下水环境影响小；项目不涉及重金属排放。</w:t>
                  </w:r>
                </w:p>
              </w:tc>
              <w:tc>
                <w:tcPr>
                  <w:tcW w:w="299" w:type="pct"/>
                  <w:vAlign w:val="center"/>
                </w:tcPr>
                <w:p w14:paraId="5519F992">
                  <w:pPr>
                    <w:pStyle w:val="34"/>
                    <w:ind w:left="0"/>
                    <w:rPr>
                      <w:rFonts w:hint="default"/>
                      <w:color w:val="auto"/>
                      <w:highlight w:val="none"/>
                    </w:rPr>
                  </w:pPr>
                  <w:r>
                    <w:rPr>
                      <w:rFonts w:hint="default"/>
                      <w:color w:val="auto"/>
                      <w:highlight w:val="none"/>
                    </w:rPr>
                    <w:t>符合</w:t>
                  </w:r>
                </w:p>
              </w:tc>
            </w:tr>
            <w:tr w14:paraId="5B56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14:paraId="65CF4352">
                  <w:pPr>
                    <w:pStyle w:val="34"/>
                    <w:ind w:left="0"/>
                    <w:jc w:val="both"/>
                    <w:rPr>
                      <w:rFonts w:hint="default"/>
                      <w:color w:val="auto"/>
                      <w:highlight w:val="none"/>
                    </w:rPr>
                  </w:pPr>
                  <w:r>
                    <w:rPr>
                      <w:rFonts w:hint="default"/>
                      <w:b/>
                      <w:bCs/>
                      <w:color w:val="auto"/>
                      <w:highlight w:val="none"/>
                    </w:rPr>
                    <w:t>2.《承德市生态环境保护“十四五”规划》</w:t>
                  </w:r>
                </w:p>
              </w:tc>
            </w:tr>
            <w:tr w14:paraId="31A5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vAlign w:val="center"/>
                </w:tcPr>
                <w:p w14:paraId="2085BA55">
                  <w:pPr>
                    <w:pStyle w:val="34"/>
                    <w:ind w:left="0"/>
                    <w:rPr>
                      <w:rFonts w:hint="default"/>
                      <w:color w:val="auto"/>
                      <w:highlight w:val="none"/>
                    </w:rPr>
                  </w:pPr>
                  <w:r>
                    <w:rPr>
                      <w:rFonts w:hint="default"/>
                      <w:color w:val="auto"/>
                      <w:highlight w:val="none"/>
                    </w:rPr>
                    <w:t>做大做强环保产业。做精做专资源综合利用业，加强秸秆、尾矿、煤矸石、冶炼渣、工业副产石膏等综合利用，规范废旧物资回收利用，构建协调高效的资源综合利用产业发展新格局。</w:t>
                  </w:r>
                </w:p>
              </w:tc>
              <w:tc>
                <w:tcPr>
                  <w:tcW w:w="1212" w:type="pct"/>
                  <w:vAlign w:val="center"/>
                </w:tcPr>
                <w:p w14:paraId="454A21F9">
                  <w:pPr>
                    <w:pStyle w:val="34"/>
                    <w:ind w:left="0"/>
                    <w:rPr>
                      <w:rFonts w:hint="default"/>
                      <w:color w:val="auto"/>
                      <w:highlight w:val="none"/>
                    </w:rPr>
                  </w:pPr>
                  <w:r>
                    <w:rPr>
                      <w:rFonts w:hint="default"/>
                      <w:color w:val="auto"/>
                      <w:highlight w:val="none"/>
                    </w:rPr>
                    <w:t>本项目运营期严格落实废气、噪声、固废等污染防治措施。</w:t>
                  </w:r>
                </w:p>
              </w:tc>
              <w:tc>
                <w:tcPr>
                  <w:tcW w:w="299" w:type="pct"/>
                  <w:vAlign w:val="center"/>
                </w:tcPr>
                <w:p w14:paraId="48063828">
                  <w:pPr>
                    <w:pStyle w:val="34"/>
                    <w:ind w:left="0"/>
                    <w:rPr>
                      <w:rFonts w:hint="default"/>
                      <w:color w:val="auto"/>
                      <w:highlight w:val="none"/>
                    </w:rPr>
                  </w:pPr>
                  <w:r>
                    <w:rPr>
                      <w:rFonts w:hint="default"/>
                      <w:color w:val="auto"/>
                      <w:highlight w:val="none"/>
                    </w:rPr>
                    <w:t>符合</w:t>
                  </w:r>
                </w:p>
              </w:tc>
            </w:tr>
            <w:tr w14:paraId="5F4A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shd w:val="clear" w:color="auto" w:fill="auto"/>
                  <w:vAlign w:val="center"/>
                </w:tcPr>
                <w:p w14:paraId="5BB7C764">
                  <w:pPr>
                    <w:pStyle w:val="34"/>
                    <w:ind w:left="0"/>
                    <w:rPr>
                      <w:rFonts w:hint="default"/>
                      <w:color w:val="auto"/>
                      <w:highlight w:val="none"/>
                    </w:rPr>
                  </w:pPr>
                  <w:r>
                    <w:rPr>
                      <w:rFonts w:hint="default"/>
                      <w:color w:val="auto"/>
                      <w:highlight w:val="none"/>
                    </w:rPr>
                    <w:t>大气推行循环经济。强化工业节水，推广先进污水深度处理技术，提高工业用水重复利用率</w:t>
                  </w:r>
                </w:p>
              </w:tc>
              <w:tc>
                <w:tcPr>
                  <w:tcW w:w="1212" w:type="pct"/>
                  <w:shd w:val="clear" w:color="auto" w:fill="auto"/>
                  <w:vAlign w:val="center"/>
                </w:tcPr>
                <w:p w14:paraId="34691DB9">
                  <w:pPr>
                    <w:pStyle w:val="34"/>
                    <w:ind w:left="0"/>
                    <w:rPr>
                      <w:rFonts w:hint="default"/>
                      <w:color w:val="auto"/>
                      <w:highlight w:val="none"/>
                    </w:rPr>
                  </w:pPr>
                  <w:r>
                    <w:rPr>
                      <w:rFonts w:hint="default"/>
                      <w:color w:val="auto"/>
                      <w:highlight w:val="none"/>
                    </w:rPr>
                    <w:t>本项目生产用水为加工车间抑尘用水，该部分水全部被物料吸收或蒸发，无废水产生。矿区设防渗旱厕，定期清掏用作农肥；生活污水主要为职工盥洗废水，水量少且水质简单，就地泼洒抑尘。</w:t>
                  </w:r>
                </w:p>
              </w:tc>
              <w:tc>
                <w:tcPr>
                  <w:tcW w:w="299" w:type="pct"/>
                  <w:shd w:val="clear" w:color="auto" w:fill="auto"/>
                  <w:vAlign w:val="center"/>
                </w:tcPr>
                <w:p w14:paraId="3FA6063E">
                  <w:pPr>
                    <w:pStyle w:val="34"/>
                    <w:ind w:left="0"/>
                    <w:rPr>
                      <w:rFonts w:hint="default"/>
                      <w:color w:val="auto"/>
                      <w:highlight w:val="none"/>
                    </w:rPr>
                  </w:pPr>
                  <w:r>
                    <w:rPr>
                      <w:rFonts w:hint="default"/>
                      <w:color w:val="auto"/>
                      <w:highlight w:val="none"/>
                    </w:rPr>
                    <w:t>符合</w:t>
                  </w:r>
                </w:p>
              </w:tc>
            </w:tr>
            <w:tr w14:paraId="16A6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87" w:type="pct"/>
                  <w:shd w:val="clear" w:color="auto" w:fill="auto"/>
                  <w:vAlign w:val="center"/>
                </w:tcPr>
                <w:p w14:paraId="40DF101D">
                  <w:pPr>
                    <w:pStyle w:val="34"/>
                    <w:ind w:left="0"/>
                    <w:rPr>
                      <w:rFonts w:hint="default"/>
                      <w:color w:val="auto"/>
                      <w:highlight w:val="none"/>
                    </w:rPr>
                  </w:pPr>
                  <w:r>
                    <w:rPr>
                      <w:rFonts w:hint="default"/>
                      <w:color w:val="auto"/>
                      <w:highlight w:val="none"/>
                    </w:rPr>
                    <w:t>深化扬尘污染治理管控。加强施工工地扬尘环境监管，完善扬尘控制责任体系。加强建筑工地、城区、道路、企业料堆场、矿山、公路、裸露地面治理。</w:t>
                  </w:r>
                </w:p>
              </w:tc>
              <w:tc>
                <w:tcPr>
                  <w:tcW w:w="1212" w:type="pct"/>
                  <w:shd w:val="clear" w:color="auto" w:fill="auto"/>
                  <w:vAlign w:val="center"/>
                </w:tcPr>
                <w:p w14:paraId="4879FCD4">
                  <w:pPr>
                    <w:pStyle w:val="34"/>
                    <w:ind w:left="0"/>
                    <w:rPr>
                      <w:rFonts w:hint="default"/>
                      <w:color w:val="auto"/>
                      <w:highlight w:val="none"/>
                    </w:rPr>
                  </w:pPr>
                  <w:r>
                    <w:rPr>
                      <w:rFonts w:hint="default"/>
                      <w:color w:val="auto"/>
                      <w:highlight w:val="none"/>
                    </w:rPr>
                    <w:t>本项目在加工车间施工场地内定期洒水抑尘，运输利用现有</w:t>
                  </w:r>
                  <w:r>
                    <w:rPr>
                      <w:rFonts w:hint="default"/>
                      <w:color w:val="auto"/>
                      <w:highlight w:val="none"/>
                      <w:lang w:eastAsia="zh"/>
                    </w:rPr>
                    <w:t>矿区内</w:t>
                  </w:r>
                  <w:r>
                    <w:rPr>
                      <w:rFonts w:hint="default"/>
                      <w:color w:val="auto"/>
                      <w:highlight w:val="none"/>
                    </w:rPr>
                    <w:t>泥结碎石路面。</w:t>
                  </w:r>
                </w:p>
              </w:tc>
              <w:tc>
                <w:tcPr>
                  <w:tcW w:w="299" w:type="pct"/>
                  <w:shd w:val="clear" w:color="auto" w:fill="auto"/>
                  <w:vAlign w:val="center"/>
                </w:tcPr>
                <w:p w14:paraId="0AE5381F">
                  <w:pPr>
                    <w:pStyle w:val="34"/>
                    <w:ind w:left="0"/>
                    <w:rPr>
                      <w:rFonts w:hint="default"/>
                      <w:color w:val="auto"/>
                      <w:highlight w:val="none"/>
                    </w:rPr>
                  </w:pPr>
                  <w:r>
                    <w:rPr>
                      <w:rFonts w:hint="default"/>
                      <w:color w:val="auto"/>
                      <w:highlight w:val="none"/>
                    </w:rPr>
                    <w:t>符合</w:t>
                  </w:r>
                </w:p>
              </w:tc>
            </w:tr>
          </w:tbl>
          <w:p w14:paraId="137B1879">
            <w:pPr>
              <w:ind w:firstLine="480"/>
              <w:rPr>
                <w:rFonts w:cs="Times New Roman"/>
                <w:color w:val="auto"/>
                <w:highlight w:val="none"/>
              </w:rPr>
            </w:pPr>
            <w:r>
              <w:rPr>
                <w:rFonts w:cs="Times New Roman"/>
                <w:color w:val="auto"/>
                <w:highlight w:val="none"/>
              </w:rPr>
              <w:t>由表1-6可知，本项目符合《河北省生态保护“十四五”规划》、《承德市生态环境保护“十四五”规划》中相关要求。</w:t>
            </w:r>
          </w:p>
          <w:p w14:paraId="5744F872">
            <w:pPr>
              <w:keepNext w:val="0"/>
              <w:keepLines w:val="0"/>
              <w:pageBreakBefore w:val="0"/>
              <w:widowControl w:val="0"/>
              <w:kinsoku/>
              <w:wordWrap/>
              <w:overflowPunct/>
              <w:topLinePunct w:val="0"/>
              <w:autoSpaceDE/>
              <w:autoSpaceDN/>
              <w:bidi w:val="0"/>
              <w:adjustRightInd/>
              <w:snapToGrid/>
              <w:spacing w:line="460" w:lineRule="exact"/>
              <w:ind w:firstLine="422"/>
              <w:textAlignment w:val="auto"/>
              <w:rPr>
                <w:rFonts w:hint="default"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val="en-US" w:eastAsia="zh-CN"/>
              </w:rPr>
              <w:t>5、</w:t>
            </w:r>
            <w:r>
              <w:rPr>
                <w:rFonts w:hint="default" w:ascii="Times New Roman" w:hAnsi="Times New Roman" w:eastAsia="宋体" w:cs="Times New Roman"/>
                <w:b/>
                <w:bCs/>
                <w:snapToGrid/>
                <w:color w:val="auto"/>
                <w:kern w:val="2"/>
                <w:sz w:val="24"/>
                <w:szCs w:val="24"/>
                <w:highlight w:val="none"/>
              </w:rPr>
              <w:t>规划符合性分析</w:t>
            </w:r>
          </w:p>
          <w:p w14:paraId="1648AEFE">
            <w:pPr>
              <w:keepNext w:val="0"/>
              <w:keepLines w:val="0"/>
              <w:pageBreakBefore w:val="0"/>
              <w:widowControl w:val="0"/>
              <w:kinsoku/>
              <w:wordWrap/>
              <w:overflowPunct/>
              <w:topLinePunct w:val="0"/>
              <w:autoSpaceDE/>
              <w:autoSpaceDN/>
              <w:bidi w:val="0"/>
              <w:adjustRightInd/>
              <w:snapToGrid/>
              <w:spacing w:line="460" w:lineRule="exact"/>
              <w:ind w:firstLine="422"/>
              <w:textAlignment w:val="auto"/>
              <w:rPr>
                <w:rFonts w:hint="default"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bCs/>
                <w:snapToGrid/>
                <w:color w:val="auto"/>
                <w:kern w:val="2"/>
                <w:sz w:val="24"/>
                <w:szCs w:val="24"/>
                <w:highlight w:val="none"/>
                <w:lang w:eastAsia="zh-CN"/>
              </w:rPr>
              <w:t>）</w:t>
            </w:r>
            <w:r>
              <w:rPr>
                <w:rFonts w:hint="default" w:ascii="Times New Roman" w:hAnsi="Times New Roman" w:eastAsia="宋体" w:cs="Times New Roman"/>
                <w:b/>
                <w:bCs/>
                <w:snapToGrid/>
                <w:color w:val="auto"/>
                <w:kern w:val="2"/>
                <w:sz w:val="24"/>
                <w:szCs w:val="24"/>
                <w:highlight w:val="none"/>
              </w:rPr>
              <w:t>与《河北省主体功能区规划》符合性分析</w:t>
            </w:r>
          </w:p>
          <w:p w14:paraId="0CBAAEA6">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根据《河北省主体功能区规划》，河北省主体功能区划分为优先开发区域、重点开发区域、限制开发区域（农产品主产区、重点生态功能区）、禁止开发区域。承德市围场满族蒙古族自治县位于《河北省主体功能区规划》限制开发区域中的国家重点生态功能区，属于坝上高原山地区，是国家浑善达克沙漠化防治生态功能区的一部分。</w:t>
            </w:r>
          </w:p>
          <w:p w14:paraId="54834760">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产业发展方向为大力发展节水种植业、舍饲畜牧业和生态林业，建设特色有机农产品生产基地；培育壮大生态旅游和休闲度假服务业，建设具有高原特色的旅游度假区；加快推进农业产业化进程，重点发展绿色食品加工业；建设国家级风电基地，适度发展矿产采选业；积极培育能源和农畜产品物流业，建设京冀晋蒙交界物流区。</w:t>
            </w:r>
          </w:p>
          <w:p w14:paraId="16463F47">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本项目为</w:t>
            </w:r>
            <w:r>
              <w:rPr>
                <w:rFonts w:hint="eastAsia" w:ascii="Times New Roman" w:hAnsi="Times New Roman" w:eastAsia="宋体" w:cs="Times New Roman"/>
                <w:snapToGrid/>
                <w:color w:val="auto"/>
                <w:kern w:val="2"/>
                <w:sz w:val="24"/>
                <w:szCs w:val="24"/>
                <w:highlight w:val="none"/>
                <w:lang w:eastAsia="zh-CN"/>
              </w:rPr>
              <w:t>建筑用石加工、非金属矿物制品制造</w:t>
            </w:r>
            <w:r>
              <w:rPr>
                <w:rFonts w:hint="default" w:ascii="Times New Roman" w:hAnsi="Times New Roman" w:eastAsia="宋体" w:cs="Times New Roman"/>
                <w:snapToGrid/>
                <w:color w:val="auto"/>
                <w:kern w:val="2"/>
                <w:sz w:val="24"/>
                <w:szCs w:val="24"/>
                <w:highlight w:val="none"/>
              </w:rPr>
              <w:t>建设项目，厂区占地范围进行地面硬化并在四周留有绿化种植缓冲带，减缓区域表土流失和风蚀，有利于生态环境保护，故本项目符合《河北省主体功能区规划》相关要求。</w:t>
            </w:r>
          </w:p>
          <w:p w14:paraId="2E17DDF2">
            <w:pPr>
              <w:keepNext w:val="0"/>
              <w:keepLines w:val="0"/>
              <w:pageBreakBefore w:val="0"/>
              <w:widowControl w:val="0"/>
              <w:kinsoku/>
              <w:wordWrap/>
              <w:overflowPunct/>
              <w:topLinePunct w:val="0"/>
              <w:autoSpaceDE/>
              <w:autoSpaceDN/>
              <w:bidi w:val="0"/>
              <w:adjustRightInd/>
              <w:snapToGrid/>
              <w:spacing w:line="460" w:lineRule="exact"/>
              <w:ind w:firstLine="422"/>
              <w:textAlignment w:val="auto"/>
              <w:rPr>
                <w:rFonts w:hint="default"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2</w:t>
            </w:r>
            <w:r>
              <w:rPr>
                <w:rFonts w:hint="eastAsia" w:ascii="Times New Roman" w:hAnsi="Times New Roman" w:eastAsia="宋体" w:cs="Times New Roman"/>
                <w:b/>
                <w:bCs/>
                <w:snapToGrid/>
                <w:color w:val="auto"/>
                <w:kern w:val="2"/>
                <w:sz w:val="24"/>
                <w:szCs w:val="24"/>
                <w:highlight w:val="none"/>
                <w:lang w:eastAsia="zh-CN"/>
              </w:rPr>
              <w:t>）</w:t>
            </w:r>
            <w:r>
              <w:rPr>
                <w:rFonts w:hint="default" w:ascii="Times New Roman" w:hAnsi="Times New Roman" w:eastAsia="宋体" w:cs="Times New Roman"/>
                <w:b/>
                <w:bCs/>
                <w:snapToGrid/>
                <w:color w:val="auto"/>
                <w:kern w:val="2"/>
                <w:sz w:val="24"/>
                <w:szCs w:val="24"/>
                <w:highlight w:val="none"/>
              </w:rPr>
              <w:t>与《承德市国土空间总体规划（2021-2035年）》符合性分析</w:t>
            </w:r>
          </w:p>
          <w:p w14:paraId="7A39D626">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承德市国土空间总体规划（2021-2035年）》关于国土空间总体规划明确指出围场满族蒙古族自治县、丰宁满族自治县、承德县部分地区、滦平县、宽城满族自治县、兴隆县划为国家级重点生态功能区；围场县处于伊逊河生态景观廊道，也是北部生态产业带的核心部分。二是着力构建“一环八射一通道”高速公路布局，承平、承克高速公路加快建设，赤曹高速公路择机启动，积极谋划京锡、赤呼等高速逐步形成网络布局优化、建设时序合理的高速公路网络体系。</w:t>
            </w:r>
          </w:p>
          <w:p w14:paraId="2D897B51">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本项目为</w:t>
            </w:r>
            <w:r>
              <w:rPr>
                <w:rFonts w:hint="default" w:ascii="Times New Roman" w:hAnsi="Times New Roman" w:eastAsia="宋体" w:cs="Times New Roman"/>
                <w:snapToGrid/>
                <w:color w:val="auto"/>
                <w:kern w:val="2"/>
                <w:sz w:val="24"/>
                <w:szCs w:val="24"/>
                <w:highlight w:val="none"/>
                <w:lang w:eastAsia="zh-CN"/>
              </w:rPr>
              <w:t>建筑用石加工、非金属矿物制品制造</w:t>
            </w:r>
            <w:r>
              <w:rPr>
                <w:rFonts w:hint="default" w:ascii="Times New Roman" w:hAnsi="Times New Roman" w:eastAsia="宋体" w:cs="Times New Roman"/>
                <w:snapToGrid/>
                <w:color w:val="auto"/>
                <w:kern w:val="2"/>
                <w:sz w:val="24"/>
                <w:szCs w:val="24"/>
                <w:highlight w:val="none"/>
              </w:rPr>
              <w:t>建设项目，</w:t>
            </w:r>
            <w:r>
              <w:rPr>
                <w:rFonts w:hint="eastAsia" w:ascii="Times New Roman" w:hAnsi="Times New Roman" w:eastAsia="宋体" w:cs="Times New Roman"/>
                <w:snapToGrid/>
                <w:color w:val="auto"/>
                <w:kern w:val="2"/>
                <w:sz w:val="24"/>
                <w:szCs w:val="24"/>
                <w:highlight w:val="none"/>
                <w:lang w:eastAsia="zh-CN"/>
              </w:rPr>
              <w:t>加工过程均位于密闭车间内，</w:t>
            </w:r>
            <w:r>
              <w:rPr>
                <w:rFonts w:hint="default" w:ascii="Times New Roman" w:hAnsi="Times New Roman" w:eastAsia="宋体" w:cs="Times New Roman"/>
                <w:snapToGrid/>
                <w:color w:val="auto"/>
                <w:kern w:val="2"/>
                <w:sz w:val="24"/>
                <w:szCs w:val="24"/>
                <w:highlight w:val="none"/>
              </w:rPr>
              <w:t>污染小，有助于北部生态产业带的建设，故本项目符合《承德市国土空间总体规划（2021-2035年）》要求。</w:t>
            </w:r>
          </w:p>
          <w:p w14:paraId="73DE3B2B">
            <w:pPr>
              <w:keepNext w:val="0"/>
              <w:keepLines w:val="0"/>
              <w:pageBreakBefore w:val="0"/>
              <w:widowControl w:val="0"/>
              <w:kinsoku/>
              <w:wordWrap/>
              <w:overflowPunct/>
              <w:topLinePunct w:val="0"/>
              <w:autoSpaceDE/>
              <w:autoSpaceDN/>
              <w:bidi w:val="0"/>
              <w:adjustRightInd/>
              <w:snapToGrid/>
              <w:spacing w:line="460" w:lineRule="exact"/>
              <w:ind w:firstLine="422"/>
              <w:textAlignment w:val="auto"/>
              <w:rPr>
                <w:rFonts w:hint="default"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3</w:t>
            </w:r>
            <w:r>
              <w:rPr>
                <w:rFonts w:hint="eastAsia" w:ascii="Times New Roman" w:hAnsi="Times New Roman" w:eastAsia="宋体" w:cs="Times New Roman"/>
                <w:b/>
                <w:bCs/>
                <w:snapToGrid/>
                <w:color w:val="auto"/>
                <w:kern w:val="2"/>
                <w:sz w:val="24"/>
                <w:szCs w:val="24"/>
                <w:highlight w:val="none"/>
                <w:lang w:eastAsia="zh-CN"/>
              </w:rPr>
              <w:t>）</w:t>
            </w:r>
            <w:r>
              <w:rPr>
                <w:rFonts w:hint="default" w:ascii="Times New Roman" w:hAnsi="Times New Roman" w:eastAsia="宋体" w:cs="Times New Roman"/>
                <w:b/>
                <w:bCs/>
                <w:snapToGrid/>
                <w:color w:val="auto"/>
                <w:kern w:val="2"/>
                <w:sz w:val="24"/>
                <w:szCs w:val="24"/>
                <w:highlight w:val="none"/>
              </w:rPr>
              <w:t>与《围场满族蒙古族自治县国土空间总体规划（2021-2035年）》符合性分析</w:t>
            </w:r>
          </w:p>
          <w:p w14:paraId="73C895B0">
            <w:pPr>
              <w:keepNext w:val="0"/>
              <w:keepLines w:val="0"/>
              <w:pageBreakBefore w:val="0"/>
              <w:widowControl w:val="0"/>
              <w:kinsoku/>
              <w:wordWrap/>
              <w:overflowPunct/>
              <w:topLinePunct w:val="0"/>
              <w:autoSpaceDE/>
              <w:autoSpaceDN/>
              <w:bidi w:val="0"/>
              <w:adjustRightInd/>
              <w:snapToGrid/>
              <w:spacing w:line="460" w:lineRule="exact"/>
              <w:ind w:firstLine="420"/>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规划指出，到2050年，通过高水平治理，实现高质量发展和高品质生活。城市治理现代化水平大幅提高，绿色发展体系更加健全。城市综合吸引力和区域竞争力显著提升，产业高端增长可持续。区域地位进一步凸显，全面建成京津冀地区宜居宜业宜旅的生态文明示范城市，同时要强化生态空间整体保护、营造稳定优质农业空间。</w:t>
            </w:r>
          </w:p>
          <w:p w14:paraId="44797F5F">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default" w:ascii="Times New Roman" w:hAnsi="Times New Roman" w:eastAsia="宋体" w:cs="Times New Roman"/>
                <w:snapToGrid/>
                <w:color w:val="auto"/>
                <w:kern w:val="2"/>
                <w:sz w:val="24"/>
                <w:szCs w:val="24"/>
                <w:highlight w:val="none"/>
              </w:rPr>
            </w:pPr>
            <w:r>
              <w:rPr>
                <w:rFonts w:hint="default" w:ascii="Times New Roman" w:hAnsi="Times New Roman" w:eastAsia="宋体" w:cs="Times New Roman"/>
                <w:snapToGrid/>
                <w:color w:val="auto"/>
                <w:kern w:val="2"/>
                <w:sz w:val="24"/>
                <w:szCs w:val="24"/>
                <w:highlight w:val="none"/>
              </w:rPr>
              <w:t>本项目为</w:t>
            </w:r>
            <w:r>
              <w:rPr>
                <w:rFonts w:hint="default" w:ascii="Times New Roman" w:hAnsi="Times New Roman" w:eastAsia="宋体" w:cs="Times New Roman"/>
                <w:snapToGrid/>
                <w:color w:val="auto"/>
                <w:kern w:val="2"/>
                <w:sz w:val="24"/>
                <w:szCs w:val="24"/>
                <w:highlight w:val="none"/>
                <w:lang w:eastAsia="zh-CN"/>
              </w:rPr>
              <w:t>建筑用石加工、非金属矿物制品制造</w:t>
            </w:r>
            <w:r>
              <w:rPr>
                <w:rFonts w:hint="default" w:ascii="Times New Roman" w:hAnsi="Times New Roman" w:eastAsia="宋体" w:cs="Times New Roman"/>
                <w:snapToGrid/>
                <w:color w:val="auto"/>
                <w:kern w:val="2"/>
                <w:sz w:val="24"/>
                <w:szCs w:val="24"/>
                <w:highlight w:val="none"/>
              </w:rPr>
              <w:t>建设项目，</w:t>
            </w:r>
            <w:r>
              <w:rPr>
                <w:rFonts w:hint="default" w:ascii="Times New Roman" w:hAnsi="Times New Roman" w:eastAsia="宋体" w:cs="Times New Roman"/>
                <w:snapToGrid/>
                <w:color w:val="auto"/>
                <w:kern w:val="2"/>
                <w:sz w:val="24"/>
                <w:szCs w:val="24"/>
                <w:highlight w:val="none"/>
                <w:lang w:eastAsia="zh-CN"/>
              </w:rPr>
              <w:t>加工过程均位于密闭车间内，</w:t>
            </w:r>
            <w:r>
              <w:rPr>
                <w:rFonts w:hint="default" w:ascii="Times New Roman" w:hAnsi="Times New Roman" w:eastAsia="宋体" w:cs="Times New Roman"/>
                <w:snapToGrid/>
                <w:color w:val="auto"/>
                <w:kern w:val="2"/>
                <w:sz w:val="24"/>
                <w:szCs w:val="24"/>
                <w:highlight w:val="none"/>
              </w:rPr>
              <w:t>污染小，可大大减少噪声、粉尘等污染，有助于环境的改善，可促进围场满族蒙古族自治县建成京津冀地区宜居宜业宜旅的生态文明示范城市；项目厂区非耕地，故本项目符合《围场满族蒙古族自治县国土空间总体规划（2021-2035年）》要求。</w:t>
            </w:r>
          </w:p>
          <w:p w14:paraId="5378833B">
            <w:pPr>
              <w:spacing w:line="480" w:lineRule="exact"/>
              <w:ind w:firstLine="482"/>
              <w:rPr>
                <w:rFonts w:hint="eastAsia" w:cs="Times New Roman"/>
                <w:b/>
                <w:bCs/>
                <w:snapToGrid/>
                <w:color w:val="auto"/>
                <w:kern w:val="2"/>
                <w:highlight w:val="none"/>
                <w:lang w:val="en-US" w:eastAsia="zh-CN"/>
              </w:rPr>
            </w:pPr>
            <w:r>
              <w:rPr>
                <w:rFonts w:hint="eastAsia" w:cs="Times New Roman"/>
                <w:b/>
                <w:bCs/>
                <w:snapToGrid/>
                <w:color w:val="auto"/>
                <w:kern w:val="2"/>
                <w:highlight w:val="none"/>
                <w:lang w:val="en-US" w:eastAsia="zh-CN"/>
              </w:rPr>
              <w:t xml:space="preserve">6、与《承德市重点水源涵养生态功能保护区规划》符合性分析 </w:t>
            </w:r>
          </w:p>
          <w:p w14:paraId="157A9FF4">
            <w:pPr>
              <w:spacing w:line="480" w:lineRule="exact"/>
              <w:ind w:firstLine="482"/>
              <w:rPr>
                <w:rFonts w:hint="default" w:cs="Times New Roman"/>
                <w:b w:val="0"/>
                <w:bCs w:val="0"/>
                <w:snapToGrid/>
                <w:color w:val="auto"/>
                <w:kern w:val="2"/>
                <w:highlight w:val="none"/>
                <w:lang w:val="en-US" w:eastAsia="zh-CN"/>
              </w:rPr>
            </w:pPr>
            <w:r>
              <w:rPr>
                <w:rFonts w:hint="eastAsia" w:cs="Times New Roman"/>
                <w:b w:val="0"/>
                <w:bCs w:val="0"/>
                <w:snapToGrid/>
                <w:color w:val="auto"/>
                <w:kern w:val="2"/>
                <w:highlight w:val="none"/>
                <w:lang w:val="en-US" w:eastAsia="zh-CN"/>
              </w:rPr>
              <w:t>根据《承德市重点水源涵养生态功能保护区规划》，承德市重点水源涵养生态功能保护区在承德市的八县二区均有分布，涉及滦平县、隆化县、丰宁县、围场县、兴隆县、平泉县、宽城县、承德县、双桥区、双滦区，包含61个乡镇，保护区总面积 8015.92km</w:t>
            </w:r>
            <w:r>
              <w:rPr>
                <w:rFonts w:hint="eastAsia" w:cs="Times New Roman"/>
                <w:b w:val="0"/>
                <w:bCs w:val="0"/>
                <w:snapToGrid/>
                <w:color w:val="auto"/>
                <w:kern w:val="2"/>
                <w:highlight w:val="none"/>
                <w:vertAlign w:val="superscript"/>
                <w:lang w:val="en-US" w:eastAsia="zh-CN"/>
              </w:rPr>
              <w:t>2</w:t>
            </w:r>
            <w:r>
              <w:rPr>
                <w:rFonts w:hint="eastAsia" w:cs="Times New Roman"/>
                <w:b w:val="0"/>
                <w:bCs w:val="0"/>
                <w:snapToGrid/>
                <w:color w:val="auto"/>
                <w:kern w:val="2"/>
                <w:highlight w:val="none"/>
                <w:lang w:val="en-US" w:eastAsia="zh-CN"/>
              </w:rPr>
              <w:t>。本项目与承德市重点水源涵养生态功能保护区分布情况见图1-3所示。</w:t>
            </w:r>
          </w:p>
          <w:p w14:paraId="624CEA3F">
            <w:pPr>
              <w:spacing w:line="480" w:lineRule="exact"/>
              <w:ind w:firstLine="482"/>
              <w:rPr>
                <w:rFonts w:hint="eastAsia" w:cs="Times New Roman"/>
                <w:b w:val="0"/>
                <w:bCs w:val="0"/>
                <w:snapToGrid/>
                <w:color w:val="auto"/>
                <w:kern w:val="2"/>
                <w:highlight w:val="none"/>
                <w:lang w:val="en-US" w:eastAsia="zh-CN"/>
              </w:rPr>
            </w:pPr>
          </w:p>
          <w:p w14:paraId="580127F6">
            <w:pPr>
              <w:spacing w:line="480" w:lineRule="exact"/>
              <w:ind w:firstLine="482"/>
              <w:rPr>
                <w:rFonts w:hint="eastAsia" w:cs="Times New Roman"/>
                <w:b w:val="0"/>
                <w:bCs w:val="0"/>
                <w:snapToGrid/>
                <w:color w:val="auto"/>
                <w:kern w:val="2"/>
                <w:highlight w:val="none"/>
                <w:lang w:val="en-US" w:eastAsia="zh-CN"/>
              </w:rPr>
            </w:pPr>
          </w:p>
          <w:p w14:paraId="365C7048">
            <w:pPr>
              <w:spacing w:line="480" w:lineRule="exact"/>
              <w:ind w:firstLine="482"/>
              <w:rPr>
                <w:rFonts w:hint="eastAsia" w:cs="Times New Roman"/>
                <w:b w:val="0"/>
                <w:bCs w:val="0"/>
                <w:snapToGrid/>
                <w:color w:val="auto"/>
                <w:kern w:val="2"/>
                <w:highlight w:val="none"/>
                <w:lang w:val="en-US" w:eastAsia="zh-CN"/>
              </w:rPr>
            </w:pPr>
          </w:p>
          <w:p w14:paraId="60B7BD99">
            <w:pPr>
              <w:spacing w:line="480" w:lineRule="exact"/>
              <w:ind w:firstLine="482"/>
              <w:rPr>
                <w:rFonts w:hint="eastAsia" w:cs="Times New Roman"/>
                <w:b w:val="0"/>
                <w:bCs w:val="0"/>
                <w:snapToGrid/>
                <w:color w:val="auto"/>
                <w:kern w:val="2"/>
                <w:highlight w:val="none"/>
                <w:lang w:val="en-US" w:eastAsia="zh-CN"/>
              </w:rPr>
            </w:pPr>
          </w:p>
          <w:p w14:paraId="317E95C3">
            <w:pPr>
              <w:spacing w:line="480" w:lineRule="exact"/>
              <w:ind w:firstLine="482"/>
              <w:rPr>
                <w:rFonts w:hint="eastAsia" w:cs="Times New Roman"/>
                <w:b w:val="0"/>
                <w:bCs w:val="0"/>
                <w:snapToGrid/>
                <w:color w:val="auto"/>
                <w:kern w:val="2"/>
                <w:highlight w:val="none"/>
                <w:lang w:val="en-US" w:eastAsia="zh-CN"/>
              </w:rPr>
            </w:pPr>
          </w:p>
          <w:p w14:paraId="72C7490F">
            <w:pPr>
              <w:spacing w:line="480" w:lineRule="exact"/>
              <w:ind w:firstLine="482"/>
              <w:rPr>
                <w:rFonts w:hint="eastAsia" w:cs="Times New Roman"/>
                <w:b w:val="0"/>
                <w:bCs w:val="0"/>
                <w:snapToGrid/>
                <w:color w:val="auto"/>
                <w:kern w:val="2"/>
                <w:highlight w:val="none"/>
                <w:lang w:val="en-US" w:eastAsia="zh-CN"/>
              </w:rPr>
            </w:pPr>
          </w:p>
          <w:p w14:paraId="6751F4AD">
            <w:pPr>
              <w:spacing w:line="480" w:lineRule="exact"/>
              <w:ind w:firstLine="482"/>
              <w:rPr>
                <w:rFonts w:hint="eastAsia" w:cs="Times New Roman"/>
                <w:b w:val="0"/>
                <w:bCs w:val="0"/>
                <w:snapToGrid/>
                <w:color w:val="auto"/>
                <w:kern w:val="2"/>
                <w:highlight w:val="none"/>
                <w:lang w:val="en-US" w:eastAsia="zh-CN"/>
              </w:rPr>
            </w:pPr>
          </w:p>
          <w:p w14:paraId="1CF40A9F">
            <w:pPr>
              <w:spacing w:line="480" w:lineRule="exact"/>
              <w:ind w:firstLine="482"/>
              <w:rPr>
                <w:rFonts w:hint="eastAsia" w:cs="Times New Roman"/>
                <w:b w:val="0"/>
                <w:bCs w:val="0"/>
                <w:snapToGrid/>
                <w:color w:val="auto"/>
                <w:kern w:val="2"/>
                <w:highlight w:val="none"/>
                <w:lang w:val="en-US" w:eastAsia="zh-CN"/>
              </w:rPr>
            </w:pPr>
          </w:p>
          <w:p w14:paraId="4F00E455">
            <w:pPr>
              <w:spacing w:line="480" w:lineRule="exact"/>
              <w:ind w:firstLine="482"/>
              <w:rPr>
                <w:rFonts w:hint="eastAsia" w:cs="Times New Roman"/>
                <w:b w:val="0"/>
                <w:bCs w:val="0"/>
                <w:snapToGrid/>
                <w:color w:val="auto"/>
                <w:kern w:val="2"/>
                <w:highlight w:val="none"/>
                <w:lang w:val="en-US" w:eastAsia="zh-CN"/>
              </w:rPr>
            </w:pPr>
          </w:p>
          <w:p w14:paraId="7AEB5298">
            <w:pPr>
              <w:spacing w:line="480" w:lineRule="exact"/>
              <w:ind w:firstLine="482"/>
              <w:rPr>
                <w:rFonts w:hint="eastAsia" w:cs="Times New Roman"/>
                <w:b w:val="0"/>
                <w:bCs w:val="0"/>
                <w:snapToGrid/>
                <w:color w:val="auto"/>
                <w:kern w:val="2"/>
                <w:highlight w:val="none"/>
                <w:lang w:val="en-US" w:eastAsia="zh-CN"/>
              </w:rPr>
            </w:pPr>
          </w:p>
          <w:p w14:paraId="22981C36">
            <w:pPr>
              <w:spacing w:line="480" w:lineRule="exact"/>
              <w:ind w:firstLine="482"/>
              <w:rPr>
                <w:rFonts w:hint="eastAsia" w:cs="Times New Roman"/>
                <w:b w:val="0"/>
                <w:bCs w:val="0"/>
                <w:snapToGrid/>
                <w:color w:val="auto"/>
                <w:kern w:val="2"/>
                <w:highlight w:val="none"/>
                <w:lang w:val="en-US" w:eastAsia="zh-CN"/>
              </w:rPr>
            </w:pPr>
          </w:p>
          <w:p w14:paraId="6BAF21A0">
            <w:pPr>
              <w:spacing w:line="480" w:lineRule="exact"/>
              <w:ind w:firstLine="482"/>
              <w:rPr>
                <w:rFonts w:hint="eastAsia" w:cs="Times New Roman"/>
                <w:b w:val="0"/>
                <w:bCs w:val="0"/>
                <w:snapToGrid/>
                <w:color w:val="auto"/>
                <w:kern w:val="2"/>
                <w:highlight w:val="none"/>
                <w:lang w:val="en-US" w:eastAsia="zh-CN"/>
              </w:rPr>
            </w:pPr>
          </w:p>
          <w:p w14:paraId="3385582F">
            <w:pPr>
              <w:spacing w:line="480" w:lineRule="exact"/>
              <w:ind w:firstLine="482"/>
              <w:rPr>
                <w:rFonts w:hint="eastAsia" w:cs="Times New Roman"/>
                <w:b w:val="0"/>
                <w:bCs w:val="0"/>
                <w:snapToGrid/>
                <w:color w:val="auto"/>
                <w:kern w:val="2"/>
                <w:highlight w:val="none"/>
                <w:lang w:val="en-US" w:eastAsia="zh-CN"/>
              </w:rPr>
            </w:pPr>
            <w:r>
              <w:rPr>
                <w:color w:val="auto"/>
                <w:sz w:val="24"/>
                <w:highlight w:val="none"/>
              </w:rPr>
              <mc:AlternateContent>
                <mc:Choice Requires="wpg">
                  <w:drawing>
                    <wp:anchor distT="0" distB="0" distL="114300" distR="114300" simplePos="0" relativeHeight="251669504" behindDoc="0" locked="0" layoutInCell="1" allowOverlap="1">
                      <wp:simplePos x="0" y="0"/>
                      <wp:positionH relativeFrom="column">
                        <wp:posOffset>388620</wp:posOffset>
                      </wp:positionH>
                      <wp:positionV relativeFrom="paragraph">
                        <wp:posOffset>74930</wp:posOffset>
                      </wp:positionV>
                      <wp:extent cx="4566920" cy="5878830"/>
                      <wp:effectExtent l="25400" t="25400" r="36830" b="39370"/>
                      <wp:wrapNone/>
                      <wp:docPr id="103" name="组合 103"/>
                      <wp:cNvGraphicFramePr/>
                      <a:graphic xmlns:a="http://schemas.openxmlformats.org/drawingml/2006/main">
                        <a:graphicData uri="http://schemas.microsoft.com/office/word/2010/wordprocessingGroup">
                          <wpg:wgp>
                            <wpg:cNvGrpSpPr/>
                            <wpg:grpSpPr>
                              <a:xfrm>
                                <a:off x="0" y="0"/>
                                <a:ext cx="4566920" cy="5878830"/>
                                <a:chOff x="1258" y="360773"/>
                                <a:chExt cx="7192" cy="9258"/>
                              </a:xfrm>
                            </wpg:grpSpPr>
                            <pic:pic xmlns:pic="http://schemas.openxmlformats.org/drawingml/2006/picture">
                              <pic:nvPicPr>
                                <pic:cNvPr id="81" name="图片 6"/>
                                <pic:cNvPicPr>
                                  <a:picLocks noChangeAspect="1"/>
                                </pic:cNvPicPr>
                              </pic:nvPicPr>
                              <pic:blipFill>
                                <a:blip r:embed="rId12"/>
                                <a:stretch>
                                  <a:fillRect/>
                                </a:stretch>
                              </pic:blipFill>
                              <pic:spPr>
                                <a:xfrm>
                                  <a:off x="1258" y="360773"/>
                                  <a:ext cx="7192" cy="9258"/>
                                </a:xfrm>
                                <a:prstGeom prst="rect">
                                  <a:avLst/>
                                </a:prstGeom>
                                <a:noFill/>
                                <a:ln w="25400">
                                  <a:solidFill>
                                    <a:schemeClr val="tx1"/>
                                  </a:solidFill>
                                </a:ln>
                              </pic:spPr>
                            </pic:pic>
                            <wps:wsp>
                              <wps:cNvPr id="101" name="等腰三角形 101"/>
                              <wps:cNvSpPr/>
                              <wps:spPr>
                                <a:xfrm>
                                  <a:off x="5994" y="363587"/>
                                  <a:ext cx="119" cy="119"/>
                                </a:xfrm>
                                <a:prstGeom prst="triangle">
                                  <a:avLst/>
                                </a:prstGeom>
                                <a:solidFill>
                                  <a:srgbClr val="FF0000"/>
                                </a:solidFill>
                                <a:ln w="254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2" name="矩形标注 102"/>
                              <wps:cNvSpPr/>
                              <wps:spPr>
                                <a:xfrm>
                                  <a:off x="4742" y="363282"/>
                                  <a:ext cx="997" cy="348"/>
                                </a:xfrm>
                                <a:prstGeom prst="wedgeRectCallout">
                                  <a:avLst>
                                    <a:gd name="adj1" fmla="val 81293"/>
                                    <a:gd name="adj2" fmla="val 56609"/>
                                  </a:avLst>
                                </a:prstGeom>
                                <a:solidFill>
                                  <a:schemeClr val="bg1"/>
                                </a:solidFill>
                                <a:ln w="254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09B9576">
                                    <w:pPr>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rFonts w:hint="default" w:eastAsia="宋体"/>
                                        <w:b/>
                                        <w:bCs/>
                                        <w:color w:val="000000" w:themeColor="text1"/>
                                        <w:sz w:val="13"/>
                                        <w:szCs w:val="13"/>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本项目位置</w:t>
                                    </w:r>
                                    <w:r>
                                      <w:rPr>
                                        <w:rFonts w:hint="eastAsia"/>
                                        <w:b/>
                                        <w:bCs/>
                                        <w:color w:val="000000" w:themeColor="text1"/>
                                        <w:sz w:val="13"/>
                                        <w:szCs w:val="13"/>
                                        <w:lang w:val="en-US" w:eastAsia="zh-CN"/>
                                        <w14:textFill>
                                          <w14:solidFill>
                                            <w14:schemeClr w14:val="tx1"/>
                                          </w14:solidFill>
                                        </w14:textFill>
                                      </w:rPr>
                                      <w:t xml:space="preserve"> </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30.6pt;margin-top:5.9pt;height:462.9pt;width:359.6pt;z-index:251669504;mso-width-relative:page;mso-height-relative:page;" coordorigin="1258,360773" coordsize="7192,9258" o:gfxdata="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">
                      <o:lock v:ext="edit" aspectratio="f"/>
                      <v:shape id="图片 6" o:spid="_x0000_s1026" o:spt="75" type="#_x0000_t75" style="position:absolute;left:1258;top:360773;height:9258;width:7192;" filled="f" o:preferrelative="t" stroked="t" coordsize="21600,21600" o:gfxdata="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3cMm8AAAA&#10;2wAAAA8AAAAAAAAAAQAgAAAAIgAAAGRycy9kb3ducmV2LnhtbFBLAQIUABQAAAAIAIdO4kAzLwWe&#10;OwAAADkAAAAQAAAAAAAAAAEAIAAAAAsBAABkcnMvc2hhcGV4bWwueG1sUEsFBgAAAAAGAAYAWwEA&#10;ALUDAAAAAA==&#10;">
                        <v:fill on="f" focussize="0,0"/>
                        <v:stroke weight="2pt" color="#000000 [3213]" joinstyle="round"/>
                        <v:imagedata r:id="rId12" o:title=""/>
                        <o:lock v:ext="edit" aspectratio="t"/>
                      </v:shape>
                      <v:shape id="_x0000_s1026" o:spid="_x0000_s1026" o:spt="5" type="#_x0000_t5" style="position:absolute;left:5994;top:363587;height:119;width:119;v-text-anchor:middle;" fillcolor="#FF0000" filled="t" stroked="t" coordsize="21600,21600" o:gfxdata="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Sl4a5AAAA3AAA&#10;AA8AAAAAAAAAAQAgAAAAIgAAAGRycy9kb3ducmV2LnhtbFBLAQIUABQAAAAIAIdO4kAzLwWeOwAA&#10;ADkAAAAQAAAAAAAAAAEAIAAAAAgBAABkcnMvc2hhcGV4bWwueG1sUEsFBgAAAAAGAAYAWwEAALID&#10;AAAAAA==&#10;" adj="10800">
                        <v:fill on="t" focussize="0,0"/>
                        <v:stroke weight="2pt" color="#000000 [3213]" miterlimit="8" joinstyle="miter"/>
                        <v:imagedata o:title=""/>
                        <o:lock v:ext="edit" aspectratio="f"/>
                      </v:shape>
                      <v:shape id="_x0000_s1026" o:spid="_x0000_s1026" o:spt="61" type="#_x0000_t61" style="position:absolute;left:4742;top:363282;height:348;width:997;v-text-anchor:middle;" fillcolor="#FFFFFF [3212]" filled="t" stroked="t" coordsize="21600,21600" o:gfxdata="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5z8vQAA&#10;ANwAAAAPAAAAAAAAAAEAIAAAACIAAABkcnMvZG93bnJldi54bWxQSwECFAAUAAAACACHTuJAMy8F&#10;njsAAAA5AAAAEAAAAAAAAAABACAAAAAMAQAAZHJzL3NoYXBleG1sLnhtbFBLBQYAAAAABgAGAFsB&#10;AAC2AwAAAAA=&#10;" adj="28359,23028">
                        <v:fill on="t" focussize="0,0"/>
                        <v:stroke weight="2pt" color="#000000 [3213]" miterlimit="8" joinstyle="miter"/>
                        <v:imagedata o:title=""/>
                        <o:lock v:ext="edit" aspectratio="f"/>
                        <v:textbox inset="0mm,0mm,0mm,0mm">
                          <w:txbxContent>
                            <w:p w14:paraId="409B9576">
                              <w:pPr>
                                <w:keepNext w:val="0"/>
                                <w:keepLines w:val="0"/>
                                <w:pageBreakBefore w:val="0"/>
                                <w:widowControl w:val="0"/>
                                <w:kinsoku/>
                                <w:wordWrap/>
                                <w:overflowPunct/>
                                <w:topLinePunct w:val="0"/>
                                <w:bidi w:val="0"/>
                                <w:adjustRightInd/>
                                <w:snapToGrid/>
                                <w:spacing w:line="0" w:lineRule="atLeast"/>
                                <w:ind w:left="0" w:leftChars="0" w:firstLine="0" w:firstLineChars="0"/>
                                <w:jc w:val="both"/>
                                <w:textAlignment w:val="auto"/>
                                <w:rPr>
                                  <w:rFonts w:hint="default" w:eastAsia="宋体"/>
                                  <w:b/>
                                  <w:bCs/>
                                  <w:color w:val="000000" w:themeColor="text1"/>
                                  <w:sz w:val="13"/>
                                  <w:szCs w:val="13"/>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本项目位置</w:t>
                              </w:r>
                              <w:r>
                                <w:rPr>
                                  <w:rFonts w:hint="eastAsia"/>
                                  <w:b/>
                                  <w:bCs/>
                                  <w:color w:val="000000" w:themeColor="text1"/>
                                  <w:sz w:val="13"/>
                                  <w:szCs w:val="13"/>
                                  <w:lang w:val="en-US" w:eastAsia="zh-CN"/>
                                  <w14:textFill>
                                    <w14:solidFill>
                                      <w14:schemeClr w14:val="tx1"/>
                                    </w14:solidFill>
                                  </w14:textFill>
                                </w:rPr>
                                <w:t xml:space="preserve"> </w:t>
                              </w:r>
                            </w:p>
                          </w:txbxContent>
                        </v:textbox>
                      </v:shape>
                    </v:group>
                  </w:pict>
                </mc:Fallback>
              </mc:AlternateContent>
            </w:r>
          </w:p>
          <w:p w14:paraId="408F5831">
            <w:pPr>
              <w:spacing w:line="480" w:lineRule="exact"/>
              <w:ind w:firstLine="482"/>
              <w:rPr>
                <w:rFonts w:hint="eastAsia" w:cs="Times New Roman"/>
                <w:b w:val="0"/>
                <w:bCs w:val="0"/>
                <w:snapToGrid/>
                <w:color w:val="auto"/>
                <w:kern w:val="2"/>
                <w:highlight w:val="none"/>
                <w:lang w:val="en-US" w:eastAsia="zh-CN"/>
              </w:rPr>
            </w:pPr>
          </w:p>
          <w:p w14:paraId="72C83097">
            <w:pPr>
              <w:spacing w:line="480" w:lineRule="exact"/>
              <w:ind w:firstLine="482"/>
              <w:rPr>
                <w:rFonts w:hint="eastAsia" w:cs="Times New Roman"/>
                <w:b w:val="0"/>
                <w:bCs w:val="0"/>
                <w:snapToGrid/>
                <w:color w:val="auto"/>
                <w:kern w:val="2"/>
                <w:highlight w:val="none"/>
                <w:lang w:val="en-US" w:eastAsia="zh-CN"/>
              </w:rPr>
            </w:pPr>
          </w:p>
          <w:p w14:paraId="21469E62">
            <w:pPr>
              <w:spacing w:line="480" w:lineRule="exact"/>
              <w:ind w:firstLine="482"/>
              <w:rPr>
                <w:rFonts w:hint="eastAsia" w:cs="Times New Roman"/>
                <w:b w:val="0"/>
                <w:bCs w:val="0"/>
                <w:snapToGrid/>
                <w:color w:val="auto"/>
                <w:kern w:val="2"/>
                <w:highlight w:val="none"/>
                <w:lang w:val="en-US" w:eastAsia="zh-CN"/>
              </w:rPr>
            </w:pPr>
          </w:p>
          <w:p w14:paraId="6583A3C1">
            <w:pPr>
              <w:spacing w:line="480" w:lineRule="exact"/>
              <w:ind w:firstLine="482"/>
              <w:rPr>
                <w:rFonts w:hint="eastAsia" w:cs="Times New Roman"/>
                <w:b w:val="0"/>
                <w:bCs w:val="0"/>
                <w:snapToGrid/>
                <w:color w:val="auto"/>
                <w:kern w:val="2"/>
                <w:highlight w:val="none"/>
                <w:lang w:val="en-US" w:eastAsia="zh-CN"/>
              </w:rPr>
            </w:pPr>
          </w:p>
          <w:p w14:paraId="0F2232FA">
            <w:pPr>
              <w:spacing w:line="480" w:lineRule="exact"/>
              <w:ind w:firstLine="482"/>
              <w:rPr>
                <w:rFonts w:hint="eastAsia" w:cs="Times New Roman"/>
                <w:b w:val="0"/>
                <w:bCs w:val="0"/>
                <w:snapToGrid/>
                <w:color w:val="auto"/>
                <w:kern w:val="2"/>
                <w:highlight w:val="none"/>
                <w:lang w:val="en-US" w:eastAsia="zh-CN"/>
              </w:rPr>
            </w:pPr>
          </w:p>
          <w:p w14:paraId="769F0D93">
            <w:pPr>
              <w:spacing w:line="480" w:lineRule="exact"/>
              <w:ind w:firstLine="482"/>
              <w:rPr>
                <w:rFonts w:hint="eastAsia" w:cs="Times New Roman"/>
                <w:b w:val="0"/>
                <w:bCs w:val="0"/>
                <w:snapToGrid/>
                <w:color w:val="auto"/>
                <w:kern w:val="2"/>
                <w:highlight w:val="none"/>
                <w:lang w:val="en-US" w:eastAsia="zh-CN"/>
              </w:rPr>
            </w:pPr>
          </w:p>
          <w:p w14:paraId="6AF64202">
            <w:pPr>
              <w:spacing w:line="480" w:lineRule="exact"/>
              <w:ind w:firstLine="482"/>
              <w:rPr>
                <w:rFonts w:hint="eastAsia" w:cs="Times New Roman"/>
                <w:b w:val="0"/>
                <w:bCs w:val="0"/>
                <w:snapToGrid/>
                <w:color w:val="auto"/>
                <w:kern w:val="2"/>
                <w:highlight w:val="none"/>
                <w:lang w:val="en-US" w:eastAsia="zh-CN"/>
              </w:rPr>
            </w:pPr>
          </w:p>
          <w:p w14:paraId="6D25E770">
            <w:pPr>
              <w:spacing w:line="480" w:lineRule="exact"/>
              <w:ind w:firstLine="482"/>
              <w:rPr>
                <w:rFonts w:hint="eastAsia" w:cs="Times New Roman"/>
                <w:b w:val="0"/>
                <w:bCs w:val="0"/>
                <w:snapToGrid/>
                <w:color w:val="auto"/>
                <w:kern w:val="2"/>
                <w:highlight w:val="none"/>
                <w:lang w:val="en-US" w:eastAsia="zh-CN"/>
              </w:rPr>
            </w:pPr>
          </w:p>
          <w:p w14:paraId="7BC6EA74">
            <w:pPr>
              <w:spacing w:line="480" w:lineRule="exact"/>
              <w:ind w:firstLine="482"/>
              <w:rPr>
                <w:rFonts w:hint="eastAsia" w:cs="Times New Roman"/>
                <w:b w:val="0"/>
                <w:bCs w:val="0"/>
                <w:snapToGrid/>
                <w:color w:val="auto"/>
                <w:kern w:val="2"/>
                <w:highlight w:val="none"/>
                <w:lang w:val="en-US" w:eastAsia="zh-CN"/>
              </w:rPr>
            </w:pPr>
          </w:p>
          <w:p w14:paraId="6903A2A2">
            <w:pPr>
              <w:spacing w:line="480" w:lineRule="exact"/>
              <w:ind w:firstLine="482"/>
              <w:rPr>
                <w:rFonts w:hint="eastAsia" w:cs="Times New Roman"/>
                <w:b w:val="0"/>
                <w:bCs w:val="0"/>
                <w:snapToGrid/>
                <w:color w:val="auto"/>
                <w:kern w:val="2"/>
                <w:highlight w:val="none"/>
                <w:lang w:val="en-US" w:eastAsia="zh-CN"/>
              </w:rPr>
            </w:pPr>
          </w:p>
          <w:p w14:paraId="7AF2F2AD">
            <w:pPr>
              <w:spacing w:line="480" w:lineRule="exact"/>
              <w:ind w:firstLine="482"/>
              <w:rPr>
                <w:rFonts w:hint="eastAsia" w:cs="Times New Roman"/>
                <w:b w:val="0"/>
                <w:bCs w:val="0"/>
                <w:snapToGrid/>
                <w:color w:val="auto"/>
                <w:kern w:val="2"/>
                <w:highlight w:val="none"/>
                <w:lang w:val="en-US" w:eastAsia="zh-CN"/>
              </w:rPr>
            </w:pPr>
          </w:p>
          <w:p w14:paraId="13894968">
            <w:pPr>
              <w:spacing w:line="480" w:lineRule="exact"/>
              <w:ind w:firstLine="482"/>
              <w:rPr>
                <w:rFonts w:hint="eastAsia" w:cs="Times New Roman"/>
                <w:b w:val="0"/>
                <w:bCs w:val="0"/>
                <w:snapToGrid/>
                <w:color w:val="auto"/>
                <w:kern w:val="2"/>
                <w:highlight w:val="none"/>
                <w:lang w:val="en-US" w:eastAsia="zh-CN"/>
              </w:rPr>
            </w:pPr>
          </w:p>
          <w:p w14:paraId="08ADF3EC">
            <w:pPr>
              <w:spacing w:line="480" w:lineRule="exact"/>
              <w:ind w:firstLine="482"/>
              <w:rPr>
                <w:rFonts w:hint="eastAsia" w:cs="Times New Roman"/>
                <w:b w:val="0"/>
                <w:bCs w:val="0"/>
                <w:snapToGrid/>
                <w:color w:val="auto"/>
                <w:kern w:val="2"/>
                <w:highlight w:val="none"/>
                <w:lang w:val="en-US" w:eastAsia="zh-CN"/>
              </w:rPr>
            </w:pPr>
          </w:p>
          <w:p w14:paraId="447EFF73">
            <w:pPr>
              <w:spacing w:line="480" w:lineRule="exact"/>
              <w:ind w:firstLine="482"/>
              <w:rPr>
                <w:rFonts w:hint="eastAsia" w:cs="Times New Roman"/>
                <w:b w:val="0"/>
                <w:bCs w:val="0"/>
                <w:snapToGrid/>
                <w:color w:val="auto"/>
                <w:kern w:val="2"/>
                <w:highlight w:val="none"/>
                <w:lang w:val="en-US" w:eastAsia="zh-CN"/>
              </w:rPr>
            </w:pPr>
          </w:p>
          <w:p w14:paraId="7937EE45">
            <w:pPr>
              <w:spacing w:line="480" w:lineRule="exact"/>
              <w:ind w:firstLine="482"/>
              <w:rPr>
                <w:rFonts w:hint="eastAsia" w:cs="Times New Roman"/>
                <w:b w:val="0"/>
                <w:bCs w:val="0"/>
                <w:snapToGrid/>
                <w:color w:val="auto"/>
                <w:kern w:val="2"/>
                <w:highlight w:val="none"/>
                <w:lang w:val="en-US" w:eastAsia="zh-CN"/>
              </w:rPr>
            </w:pPr>
          </w:p>
          <w:p w14:paraId="30669D3E">
            <w:pPr>
              <w:spacing w:line="480" w:lineRule="exact"/>
              <w:ind w:firstLine="482"/>
              <w:rPr>
                <w:rFonts w:hint="eastAsia" w:cs="Times New Roman"/>
                <w:b w:val="0"/>
                <w:bCs w:val="0"/>
                <w:snapToGrid/>
                <w:color w:val="auto"/>
                <w:kern w:val="2"/>
                <w:highlight w:val="none"/>
                <w:lang w:val="en-US" w:eastAsia="zh-CN"/>
              </w:rPr>
            </w:pPr>
          </w:p>
          <w:p w14:paraId="1E57AF3E">
            <w:pPr>
              <w:spacing w:line="480" w:lineRule="exact"/>
              <w:ind w:firstLine="482"/>
              <w:rPr>
                <w:rFonts w:hint="eastAsia" w:cs="Times New Roman"/>
                <w:b w:val="0"/>
                <w:bCs w:val="0"/>
                <w:snapToGrid/>
                <w:color w:val="auto"/>
                <w:kern w:val="2"/>
                <w:highlight w:val="none"/>
                <w:lang w:val="en-US" w:eastAsia="zh-CN"/>
              </w:rPr>
            </w:pPr>
          </w:p>
          <w:p w14:paraId="0AC66BB7">
            <w:pPr>
              <w:spacing w:line="480" w:lineRule="exact"/>
              <w:ind w:firstLine="482"/>
              <w:rPr>
                <w:rFonts w:hint="eastAsia" w:cs="Times New Roman"/>
                <w:b w:val="0"/>
                <w:bCs w:val="0"/>
                <w:snapToGrid/>
                <w:color w:val="auto"/>
                <w:kern w:val="2"/>
                <w:highlight w:val="none"/>
                <w:lang w:val="en-US" w:eastAsia="zh-CN"/>
              </w:rPr>
            </w:pPr>
          </w:p>
          <w:p w14:paraId="6415D60D">
            <w:pPr>
              <w:spacing w:line="480" w:lineRule="exact"/>
              <w:ind w:left="0" w:leftChars="0" w:right="0" w:rightChars="0" w:firstLine="0" w:firstLineChars="0"/>
              <w:jc w:val="center"/>
              <w:rPr>
                <w:rFonts w:hint="eastAsia" w:cs="Times New Roman"/>
                <w:b/>
                <w:bCs/>
                <w:snapToGrid/>
                <w:color w:val="auto"/>
                <w:kern w:val="2"/>
                <w:highlight w:val="none"/>
                <w:lang w:val="en-US" w:eastAsia="zh-CN"/>
              </w:rPr>
            </w:pPr>
          </w:p>
          <w:p w14:paraId="49C9215A">
            <w:pPr>
              <w:spacing w:line="480" w:lineRule="exact"/>
              <w:ind w:left="0" w:leftChars="0" w:right="0" w:rightChars="0" w:firstLine="0" w:firstLineChars="0"/>
              <w:jc w:val="center"/>
              <w:rPr>
                <w:rFonts w:hint="eastAsia" w:cs="Times New Roman"/>
                <w:b/>
                <w:bCs/>
                <w:snapToGrid/>
                <w:color w:val="auto"/>
                <w:kern w:val="2"/>
                <w:highlight w:val="none"/>
                <w:lang w:val="en-US" w:eastAsia="zh-CN"/>
              </w:rPr>
            </w:pPr>
            <w:r>
              <w:rPr>
                <w:rFonts w:hint="eastAsia" w:cs="Times New Roman"/>
                <w:b/>
                <w:bCs/>
                <w:snapToGrid/>
                <w:color w:val="auto"/>
                <w:kern w:val="2"/>
                <w:highlight w:val="none"/>
                <w:lang w:val="en-US" w:eastAsia="zh-CN"/>
              </w:rPr>
              <w:t>图1-3    承德市重点水源涵养生态功能保护区分布图</w:t>
            </w:r>
          </w:p>
          <w:p w14:paraId="373A992C">
            <w:pPr>
              <w:spacing w:line="480" w:lineRule="exact"/>
              <w:ind w:firstLine="482"/>
              <w:rPr>
                <w:rFonts w:hint="eastAsia" w:cs="Times New Roman"/>
                <w:b w:val="0"/>
                <w:bCs w:val="0"/>
                <w:snapToGrid/>
                <w:color w:val="auto"/>
                <w:kern w:val="2"/>
                <w:highlight w:val="none"/>
                <w:lang w:val="en-US" w:eastAsia="zh-CN"/>
              </w:rPr>
            </w:pPr>
            <w:r>
              <w:rPr>
                <w:rFonts w:hint="eastAsia" w:cs="Times New Roman"/>
                <w:b w:val="0"/>
                <w:bCs w:val="0"/>
                <w:snapToGrid/>
                <w:color w:val="auto"/>
                <w:kern w:val="2"/>
                <w:highlight w:val="none"/>
                <w:lang w:val="en-US" w:eastAsia="zh-CN"/>
              </w:rPr>
              <w:t>本项目位于承德市围场满族蒙古族自治县腰站镇根菜沟村，不在承德市重点水源涵养生态功能保护区范围内。本项目无废水外排，不会对区域水环境造成污染，再通过采取一系列水土保持工程措施、生态恢复工程措施和污染防治工程措施，不与重点水源涵养生态功能保护相冲突，符合《承德市重点水源涵养生态功能保护区规划》的要求。</w:t>
            </w:r>
          </w:p>
          <w:p w14:paraId="74669DC4">
            <w:pPr>
              <w:spacing w:line="480" w:lineRule="exact"/>
              <w:ind w:firstLine="482"/>
              <w:rPr>
                <w:rFonts w:cs="Times New Roman"/>
                <w:b/>
                <w:bCs/>
                <w:snapToGrid/>
                <w:color w:val="auto"/>
                <w:kern w:val="2"/>
                <w:highlight w:val="none"/>
              </w:rPr>
            </w:pPr>
            <w:r>
              <w:rPr>
                <w:rFonts w:hint="eastAsia" w:cs="Times New Roman"/>
                <w:b/>
                <w:bCs/>
                <w:snapToGrid/>
                <w:color w:val="auto"/>
                <w:kern w:val="2"/>
                <w:highlight w:val="none"/>
                <w:lang w:val="en-US" w:eastAsia="zh-CN"/>
              </w:rPr>
              <w:t>7</w:t>
            </w:r>
            <w:r>
              <w:rPr>
                <w:rFonts w:hint="eastAsia" w:cs="Times New Roman"/>
                <w:b/>
                <w:bCs/>
                <w:snapToGrid/>
                <w:color w:val="auto"/>
                <w:kern w:val="2"/>
                <w:highlight w:val="none"/>
                <w:lang w:eastAsia="zh-CN"/>
              </w:rPr>
              <w:t>、</w:t>
            </w:r>
            <w:r>
              <w:rPr>
                <w:rFonts w:cs="Times New Roman"/>
                <w:b/>
                <w:bCs/>
                <w:snapToGrid/>
                <w:color w:val="auto"/>
                <w:kern w:val="2"/>
                <w:highlight w:val="none"/>
              </w:rPr>
              <w:t>与《中华人民共和国防沙治沙法》符合性分析</w:t>
            </w:r>
          </w:p>
          <w:p w14:paraId="1FBF50CE">
            <w:pPr>
              <w:spacing w:line="480" w:lineRule="exact"/>
              <w:ind w:firstLine="480"/>
              <w:rPr>
                <w:rFonts w:cs="Times New Roman"/>
                <w:snapToGrid/>
                <w:color w:val="auto"/>
                <w:kern w:val="2"/>
                <w:highlight w:val="none"/>
              </w:rPr>
            </w:pPr>
            <w:r>
              <w:rPr>
                <w:rFonts w:cs="Times New Roman"/>
                <w:snapToGrid/>
                <w:color w:val="auto"/>
                <w:kern w:val="2"/>
                <w:highlight w:val="none"/>
              </w:rPr>
              <w:t>本项目选址为承德市围场满族蒙古族自治县腰站镇根菜沟村，依据“河北省‘三线一单’信息管理平台”中全省沙化土地矢量文件，本项目</w:t>
            </w:r>
            <w:r>
              <w:rPr>
                <w:rFonts w:hint="eastAsia" w:cs="Times New Roman"/>
                <w:snapToGrid/>
                <w:color w:val="auto"/>
                <w:kern w:val="2"/>
                <w:highlight w:val="none"/>
                <w:lang w:eastAsia="zh-CN"/>
              </w:rPr>
              <w:t>扩建的加工车间</w:t>
            </w:r>
            <w:r>
              <w:rPr>
                <w:rFonts w:cs="Times New Roman"/>
                <w:snapToGrid/>
                <w:color w:val="auto"/>
                <w:kern w:val="2"/>
                <w:highlight w:val="none"/>
              </w:rPr>
              <w:t>占地涉及沙化土地区。根据国家林业和草原局等七部委《关于印发&lt;全国防沙治沙规划（2021-2030年）&gt;的通知》（林规发〔2022〕115号），围场满族蒙古族自治县属于“半干旱沙化土地类型区”中的“5.京津冀山地丘陵沙地综合治理区”中的重点县，要求采取的主要防治措施为：巩固京津风沙源治理工程建设成果，采取工程、生物措施相结合、乔灌草相结合，推进沙化土地综合治理，实施坝上草原保护和沙化草原治理实施人工乔木林更新改造、人工灌木林抚育平茬，加强察汗淖尔等流域生态保护和修复。</w:t>
            </w:r>
          </w:p>
          <w:p w14:paraId="098BB832">
            <w:pPr>
              <w:spacing w:line="480" w:lineRule="exact"/>
              <w:ind w:firstLine="480"/>
              <w:rPr>
                <w:rFonts w:cs="Times New Roman"/>
                <w:snapToGrid/>
                <w:color w:val="auto"/>
                <w:kern w:val="2"/>
                <w:highlight w:val="none"/>
              </w:rPr>
            </w:pPr>
            <w:r>
              <w:rPr>
                <w:rFonts w:cs="Times New Roman"/>
                <w:snapToGrid/>
                <w:color w:val="auto"/>
                <w:kern w:val="2"/>
                <w:highlight w:val="none"/>
              </w:rPr>
              <w:t>本项目占地范围内属于玄武岩石质区域，地表风化带深度一般为0.2～0.5m，属弱风化带，裂隙发育程度较差，裂隙宽度大多小于1mm，仅基岩裂隙面有风化迹象，颜色略变浅，在个别裂隙中有粘土化，岩石整块坚硬，不易击碎，弱风化带下部是新鲜基岩。岩石完整性指数0.8，属完整岩石，岩石基本质量等级为I 级，稳定性较好。节理裂隙不发育，岩石稳固性好。通过现场勘查，以往未发生过崩塌、掉块等现象。项目区内属于石质较为完整的区域。土壤沙化的重要因素是需要有沙化物质来源，根据矿区已有文件及现场踏勘可知，区域石质较为完整，无沙化物质来源。因此项目开采对地表土壤沙化影响极小。</w:t>
            </w:r>
          </w:p>
          <w:p w14:paraId="502602F8">
            <w:pPr>
              <w:spacing w:line="480" w:lineRule="exact"/>
              <w:ind w:firstLine="480"/>
              <w:rPr>
                <w:rFonts w:cs="Times New Roman"/>
                <w:snapToGrid/>
                <w:color w:val="auto"/>
                <w:kern w:val="2"/>
                <w:highlight w:val="none"/>
              </w:rPr>
            </w:pPr>
            <w:r>
              <w:rPr>
                <w:rFonts w:cs="Times New Roman"/>
                <w:snapToGrid/>
                <w:color w:val="auto"/>
                <w:kern w:val="2"/>
                <w:highlight w:val="none"/>
              </w:rPr>
              <w:t>本项目与沙化区域关系见图1-</w:t>
            </w:r>
            <w:r>
              <w:rPr>
                <w:rFonts w:hint="eastAsia" w:cs="Times New Roman"/>
                <w:snapToGrid/>
                <w:color w:val="auto"/>
                <w:kern w:val="2"/>
                <w:highlight w:val="none"/>
                <w:lang w:val="en-US" w:eastAsia="zh-CN"/>
              </w:rPr>
              <w:t>4。</w:t>
            </w:r>
          </w:p>
          <w:p w14:paraId="76757C11">
            <w:pPr>
              <w:spacing w:line="240" w:lineRule="auto"/>
              <w:ind w:firstLine="0" w:firstLineChars="0"/>
              <w:jc w:val="center"/>
              <w:rPr>
                <w:rFonts w:cs="Times New Roman"/>
                <w:snapToGrid/>
                <w:color w:val="auto"/>
                <w:kern w:val="2"/>
                <w:sz w:val="21"/>
                <w:highlight w:val="none"/>
              </w:rPr>
            </w:pPr>
          </w:p>
          <w:p w14:paraId="07C8E603">
            <w:pPr>
              <w:spacing w:line="240" w:lineRule="auto"/>
              <w:ind w:firstLine="0" w:firstLineChars="0"/>
              <w:jc w:val="center"/>
              <w:rPr>
                <w:rFonts w:cs="Times New Roman"/>
                <w:snapToGrid/>
                <w:color w:val="auto"/>
                <w:kern w:val="2"/>
                <w:sz w:val="21"/>
                <w:highlight w:val="none"/>
              </w:rPr>
            </w:pPr>
          </w:p>
          <w:p w14:paraId="6C2B7A69">
            <w:pPr>
              <w:spacing w:line="240" w:lineRule="auto"/>
              <w:ind w:firstLine="0" w:firstLineChars="0"/>
              <w:jc w:val="center"/>
              <w:rPr>
                <w:rFonts w:cs="Times New Roman"/>
                <w:snapToGrid/>
                <w:color w:val="auto"/>
                <w:kern w:val="2"/>
                <w:sz w:val="21"/>
                <w:highlight w:val="none"/>
              </w:rPr>
            </w:pPr>
          </w:p>
          <w:p w14:paraId="6E66F7C4">
            <w:pPr>
              <w:spacing w:line="240" w:lineRule="auto"/>
              <w:ind w:firstLine="0" w:firstLineChars="0"/>
              <w:jc w:val="center"/>
              <w:rPr>
                <w:rFonts w:cs="Times New Roman"/>
                <w:snapToGrid/>
                <w:color w:val="auto"/>
                <w:kern w:val="2"/>
                <w:sz w:val="21"/>
                <w:highlight w:val="none"/>
              </w:rPr>
            </w:pPr>
          </w:p>
          <w:p w14:paraId="64BACF13">
            <w:pPr>
              <w:spacing w:line="240" w:lineRule="auto"/>
              <w:ind w:firstLine="0" w:firstLineChars="0"/>
              <w:jc w:val="center"/>
              <w:rPr>
                <w:rFonts w:cs="Times New Roman"/>
                <w:snapToGrid/>
                <w:color w:val="auto"/>
                <w:kern w:val="2"/>
                <w:sz w:val="21"/>
                <w:highlight w:val="none"/>
              </w:rPr>
            </w:pPr>
          </w:p>
          <w:p w14:paraId="2A3071CC">
            <w:pPr>
              <w:spacing w:line="240" w:lineRule="auto"/>
              <w:ind w:firstLine="0" w:firstLineChars="0"/>
              <w:jc w:val="center"/>
              <w:rPr>
                <w:rFonts w:cs="Times New Roman"/>
                <w:snapToGrid/>
                <w:color w:val="auto"/>
                <w:kern w:val="2"/>
                <w:sz w:val="21"/>
                <w:highlight w:val="none"/>
              </w:rPr>
            </w:pPr>
          </w:p>
          <w:p w14:paraId="18D4D6CB">
            <w:pPr>
              <w:spacing w:line="240" w:lineRule="auto"/>
              <w:ind w:firstLine="0" w:firstLineChars="0"/>
              <w:jc w:val="center"/>
              <w:rPr>
                <w:rFonts w:cs="Times New Roman"/>
                <w:snapToGrid/>
                <w:color w:val="auto"/>
                <w:kern w:val="2"/>
                <w:sz w:val="21"/>
                <w:highlight w:val="none"/>
              </w:rPr>
            </w:pPr>
          </w:p>
          <w:p w14:paraId="719594E1">
            <w:pPr>
              <w:spacing w:line="240" w:lineRule="auto"/>
              <w:ind w:firstLine="0" w:firstLineChars="0"/>
              <w:jc w:val="center"/>
              <w:rPr>
                <w:rFonts w:cs="Times New Roman"/>
                <w:snapToGrid/>
                <w:color w:val="auto"/>
                <w:kern w:val="2"/>
                <w:sz w:val="21"/>
                <w:highlight w:val="none"/>
              </w:rPr>
            </w:pPr>
          </w:p>
          <w:p w14:paraId="7952BA1C">
            <w:pPr>
              <w:spacing w:line="240" w:lineRule="auto"/>
              <w:ind w:firstLine="0" w:firstLineChars="0"/>
              <w:jc w:val="center"/>
              <w:rPr>
                <w:rFonts w:cs="Times New Roman"/>
                <w:snapToGrid/>
                <w:color w:val="auto"/>
                <w:kern w:val="2"/>
                <w:sz w:val="21"/>
                <w:highlight w:val="none"/>
              </w:rPr>
            </w:pPr>
          </w:p>
          <w:p w14:paraId="66C3911D">
            <w:pPr>
              <w:spacing w:line="240" w:lineRule="auto"/>
              <w:ind w:firstLine="0" w:firstLineChars="0"/>
              <w:jc w:val="center"/>
              <w:rPr>
                <w:rFonts w:cs="Times New Roman"/>
                <w:snapToGrid/>
                <w:color w:val="auto"/>
                <w:kern w:val="2"/>
                <w:sz w:val="21"/>
                <w:highlight w:val="none"/>
              </w:rPr>
            </w:pPr>
          </w:p>
          <w:p w14:paraId="23415902">
            <w:pPr>
              <w:spacing w:line="240" w:lineRule="auto"/>
              <w:ind w:firstLine="0" w:firstLineChars="0"/>
              <w:jc w:val="center"/>
              <w:rPr>
                <w:rFonts w:cs="Times New Roman"/>
                <w:snapToGrid/>
                <w:color w:val="auto"/>
                <w:kern w:val="2"/>
                <w:sz w:val="21"/>
                <w:highlight w:val="none"/>
              </w:rPr>
            </w:pPr>
          </w:p>
          <w:p w14:paraId="5D4CD5C2">
            <w:pPr>
              <w:spacing w:line="240" w:lineRule="auto"/>
              <w:ind w:firstLine="0" w:firstLineChars="0"/>
              <w:jc w:val="center"/>
              <w:rPr>
                <w:rFonts w:cs="Times New Roman"/>
                <w:snapToGrid/>
                <w:color w:val="auto"/>
                <w:kern w:val="2"/>
                <w:sz w:val="21"/>
                <w:highlight w:val="none"/>
              </w:rPr>
            </w:pPr>
            <w:r>
              <w:rPr>
                <w:color w:val="auto"/>
                <w:sz w:val="21"/>
                <w:highlight w:val="none"/>
              </w:rPr>
              <mc:AlternateContent>
                <mc:Choice Requires="wpg">
                  <w:drawing>
                    <wp:anchor distT="0" distB="0" distL="114300" distR="114300" simplePos="0" relativeHeight="251677696" behindDoc="0" locked="0" layoutInCell="1" allowOverlap="1">
                      <wp:simplePos x="0" y="0"/>
                      <wp:positionH relativeFrom="column">
                        <wp:posOffset>154305</wp:posOffset>
                      </wp:positionH>
                      <wp:positionV relativeFrom="paragraph">
                        <wp:posOffset>118745</wp:posOffset>
                      </wp:positionV>
                      <wp:extent cx="5154930" cy="4812030"/>
                      <wp:effectExtent l="4445" t="19050" r="22225" b="26670"/>
                      <wp:wrapNone/>
                      <wp:docPr id="17" name="组合 17"/>
                      <wp:cNvGraphicFramePr/>
                      <a:graphic xmlns:a="http://schemas.openxmlformats.org/drawingml/2006/main">
                        <a:graphicData uri="http://schemas.microsoft.com/office/word/2010/wordprocessingGroup">
                          <wpg:wgp>
                            <wpg:cNvGrpSpPr/>
                            <wpg:grpSpPr>
                              <a:xfrm>
                                <a:off x="0" y="0"/>
                                <a:ext cx="5154930" cy="4812030"/>
                                <a:chOff x="9776" y="413113"/>
                                <a:chExt cx="8118" cy="7578"/>
                              </a:xfrm>
                            </wpg:grpSpPr>
                            <wpg:grpSp>
                              <wpg:cNvPr id="7" name="组合 7"/>
                              <wpg:cNvGrpSpPr/>
                              <wpg:grpSpPr>
                                <a:xfrm>
                                  <a:off x="9776" y="413113"/>
                                  <a:ext cx="8119" cy="7578"/>
                                  <a:chOff x="4737" y="310656"/>
                                  <a:chExt cx="3875" cy="3617"/>
                                </a:xfrm>
                              </wpg:grpSpPr>
                              <pic:pic xmlns:pic="http://schemas.openxmlformats.org/drawingml/2006/picture">
                                <pic:nvPicPr>
                                  <pic:cNvPr id="61" name="图片 61" descr="cee41ce3e0477725a884d5ac6359d2c"/>
                                  <pic:cNvPicPr>
                                    <a:picLocks noChangeAspect="1"/>
                                  </pic:cNvPicPr>
                                </pic:nvPicPr>
                                <pic:blipFill>
                                  <a:blip r:embed="rId13"/>
                                  <a:srcRect l="19127" t="14712" r="35307" b="282"/>
                                  <a:stretch>
                                    <a:fillRect/>
                                  </a:stretch>
                                </pic:blipFill>
                                <pic:spPr>
                                  <a:xfrm>
                                    <a:off x="4748" y="310656"/>
                                    <a:ext cx="3864" cy="3617"/>
                                  </a:xfrm>
                                  <a:prstGeom prst="rect">
                                    <a:avLst/>
                                  </a:prstGeom>
                                  <a:ln w="19050">
                                    <a:solidFill>
                                      <a:schemeClr val="tx1"/>
                                    </a:solidFill>
                                  </a:ln>
                                </pic:spPr>
                              </pic:pic>
                              <wpg:grpSp>
                                <wpg:cNvPr id="6" name="组合 6"/>
                                <wpg:cNvGrpSpPr/>
                                <wpg:grpSpPr>
                                  <a:xfrm>
                                    <a:off x="4737" y="313765"/>
                                    <a:ext cx="1005" cy="506"/>
                                    <a:chOff x="3275" y="311308"/>
                                    <a:chExt cx="1005" cy="506"/>
                                  </a:xfrm>
                                </wpg:grpSpPr>
                                <wps:wsp>
                                  <wps:cNvPr id="4" name="文本框 4"/>
                                  <wps:cNvSpPr txBox="1"/>
                                  <wps:spPr>
                                    <a:xfrm>
                                      <a:off x="3275" y="311308"/>
                                      <a:ext cx="1005" cy="50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7428BB">
                                        <w:pPr>
                                          <w:spacing w:line="0" w:lineRule="atLeast"/>
                                          <w:ind w:firstLine="0" w:firstLineChars="0"/>
                                          <w:rPr>
                                            <w:sz w:val="21"/>
                                            <w:szCs w:val="21"/>
                                          </w:rPr>
                                        </w:pPr>
                                        <w:r>
                                          <w:rPr>
                                            <w:rFonts w:hint="eastAsia"/>
                                            <w:sz w:val="21"/>
                                            <w:szCs w:val="21"/>
                                          </w:rPr>
                                          <w:t>图例：</w:t>
                                        </w:r>
                                      </w:p>
                                      <w:p w14:paraId="624B8764">
                                        <w:pPr>
                                          <w:spacing w:line="0" w:lineRule="atLeast"/>
                                          <w:ind w:firstLine="0" w:firstLineChars="0"/>
                                          <w:rPr>
                                            <w:sz w:val="21"/>
                                            <w:szCs w:val="21"/>
                                          </w:rPr>
                                        </w:pPr>
                                        <w:r>
                                          <w:rPr>
                                            <w:rFonts w:hint="eastAsia"/>
                                            <w:sz w:val="21"/>
                                            <w:szCs w:val="21"/>
                                          </w:rPr>
                                          <w:t>加工区位置</w:t>
                                        </w:r>
                                      </w:p>
                                      <w:p w14:paraId="0695F21B">
                                        <w:pPr>
                                          <w:spacing w:line="0" w:lineRule="atLeast"/>
                                          <w:ind w:firstLine="0" w:firstLineChars="0"/>
                                          <w:rPr>
                                            <w:sz w:val="21"/>
                                            <w:szCs w:val="21"/>
                                          </w:rPr>
                                        </w:pPr>
                                        <w:r>
                                          <w:rPr>
                                            <w:rFonts w:hint="eastAsia"/>
                                            <w:sz w:val="21"/>
                                            <w:szCs w:val="21"/>
                                          </w:rPr>
                                          <w:t>沙化区位置</w:t>
                                        </w:r>
                                      </w:p>
                                    </w:txbxContent>
                                  </wps:txbx>
                                  <wps:bodyPr rot="0" spcFirstLastPara="0" vertOverflow="overflow" horzOverflow="overflow" vert="horz" wrap="square" lIns="0" tIns="0" rIns="0" bIns="0" numCol="1" spcCol="0" rtlCol="0" fromWordArt="0" anchor="t" anchorCtr="0" forceAA="0" compatLnSpc="1">
                                    <a:noAutofit/>
                                  </wps:bodyPr>
                                </wps:wsp>
                                <wps:wsp>
                                  <wps:cNvPr id="5" name="矩形 5"/>
                                  <wps:cNvSpPr/>
                                  <wps:spPr>
                                    <a:xfrm>
                                      <a:off x="4042" y="311583"/>
                                      <a:ext cx="119" cy="119"/>
                                    </a:xfrm>
                                    <a:prstGeom prst="rect">
                                      <a:avLst/>
                                    </a:prstGeom>
                                    <a:solidFill>
                                      <a:schemeClr val="accent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pic:pic xmlns:pic="http://schemas.openxmlformats.org/drawingml/2006/picture">
                              <pic:nvPicPr>
                                <pic:cNvPr id="300" name="图片 1" descr="C:\Users\ADMINI~1\AppData\Local\Temp\ksohtml1376\wps3.png"/>
                                <pic:cNvPicPr>
                                  <a:picLocks noChangeAspect="1"/>
                                </pic:cNvPicPr>
                              </pic:nvPicPr>
                              <pic:blipFill>
                                <a:blip r:embed="rId11"/>
                                <a:stretch>
                                  <a:fillRect/>
                                </a:stretch>
                              </pic:blipFill>
                              <pic:spPr>
                                <a:xfrm>
                                  <a:off x="10579" y="413131"/>
                                  <a:ext cx="836" cy="1418"/>
                                </a:xfrm>
                                <a:prstGeom prst="rect">
                                  <a:avLst/>
                                </a:prstGeom>
                                <a:noFill/>
                                <a:ln>
                                  <a:noFill/>
                                </a:ln>
                              </pic:spPr>
                            </pic:pic>
                            <wps:wsp>
                              <wps:cNvPr id="12" name="任意多边形 12"/>
                              <wps:cNvSpPr/>
                              <wps:spPr>
                                <a:xfrm>
                                  <a:off x="13244" y="416554"/>
                                  <a:ext cx="858" cy="547"/>
                                </a:xfrm>
                                <a:custGeom>
                                  <a:avLst/>
                                  <a:gdLst>
                                    <a:gd name="connisteX0" fmla="*/ 7002145 w 7776210"/>
                                    <a:gd name="connsiteY0" fmla="*/ 0 h 4955540"/>
                                    <a:gd name="connisteX1" fmla="*/ 7776210 w 7776210"/>
                                    <a:gd name="connsiteY1" fmla="*/ 647065 h 4955540"/>
                                    <a:gd name="connisteX2" fmla="*/ 7463790 w 7776210"/>
                                    <a:gd name="connsiteY2" fmla="*/ 1004570 h 4955540"/>
                                    <a:gd name="connisteX3" fmla="*/ 7597775 w 7776210"/>
                                    <a:gd name="connsiteY3" fmla="*/ 1101090 h 4955540"/>
                                    <a:gd name="connisteX4" fmla="*/ 3988435 w 7776210"/>
                                    <a:gd name="connsiteY4" fmla="*/ 4955540 h 4955540"/>
                                    <a:gd name="connisteX5" fmla="*/ 2611755 w 7776210"/>
                                    <a:gd name="connsiteY5" fmla="*/ 3735070 h 4955540"/>
                                    <a:gd name="connisteX6" fmla="*/ 1212850 w 7776210"/>
                                    <a:gd name="connsiteY6" fmla="*/ 3869055 h 4955540"/>
                                    <a:gd name="connisteX7" fmla="*/ 0 w 7776210"/>
                                    <a:gd name="connsiteY7" fmla="*/ 2723515 h 4955540"/>
                                    <a:gd name="connisteX8" fmla="*/ 2210435 w 7776210"/>
                                    <a:gd name="connsiteY8" fmla="*/ 372110 h 4955540"/>
                                    <a:gd name="connisteX9" fmla="*/ 3683635 w 7776210"/>
                                    <a:gd name="connsiteY9" fmla="*/ 1785620 h 4955540"/>
                                    <a:gd name="connisteX10" fmla="*/ 5164455 w 7776210"/>
                                    <a:gd name="connsiteY10" fmla="*/ 186055 h 4955540"/>
                                    <a:gd name="connisteX11" fmla="*/ 6072505 w 7776210"/>
                                    <a:gd name="connsiteY11" fmla="*/ 1033780 h 4955540"/>
                                    <a:gd name="connisteX12" fmla="*/ 7002145 w 7776210"/>
                                    <a:gd name="connsiteY12" fmla="*/ 0 h 49555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7776210" h="4955540">
                                      <a:moveTo>
                                        <a:pt x="7002145" y="0"/>
                                      </a:moveTo>
                                      <a:lnTo>
                                        <a:pt x="7776210" y="647065"/>
                                      </a:lnTo>
                                      <a:lnTo>
                                        <a:pt x="7463790" y="1004570"/>
                                      </a:lnTo>
                                      <a:lnTo>
                                        <a:pt x="7597775" y="1101090"/>
                                      </a:lnTo>
                                      <a:lnTo>
                                        <a:pt x="3988435" y="4955540"/>
                                      </a:lnTo>
                                      <a:lnTo>
                                        <a:pt x="2611755" y="3735070"/>
                                      </a:lnTo>
                                      <a:lnTo>
                                        <a:pt x="1212850" y="3869055"/>
                                      </a:lnTo>
                                      <a:lnTo>
                                        <a:pt x="0" y="2723515"/>
                                      </a:lnTo>
                                      <a:lnTo>
                                        <a:pt x="2210435" y="372110"/>
                                      </a:lnTo>
                                      <a:lnTo>
                                        <a:pt x="3683635" y="1785620"/>
                                      </a:lnTo>
                                      <a:lnTo>
                                        <a:pt x="5164455" y="186055"/>
                                      </a:lnTo>
                                      <a:lnTo>
                                        <a:pt x="6072505" y="1033780"/>
                                      </a:lnTo>
                                      <a:lnTo>
                                        <a:pt x="700214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6" name="任意多边形 16"/>
                              <wps:cNvSpPr/>
                              <wps:spPr>
                                <a:xfrm>
                                  <a:off x="11290" y="419894"/>
                                  <a:ext cx="461" cy="294"/>
                                </a:xfrm>
                                <a:custGeom>
                                  <a:avLst/>
                                  <a:gdLst>
                                    <a:gd name="connisteX0" fmla="*/ 7002145 w 7776210"/>
                                    <a:gd name="connsiteY0" fmla="*/ 0 h 4955540"/>
                                    <a:gd name="connisteX1" fmla="*/ 7776210 w 7776210"/>
                                    <a:gd name="connsiteY1" fmla="*/ 647065 h 4955540"/>
                                    <a:gd name="connisteX2" fmla="*/ 7463790 w 7776210"/>
                                    <a:gd name="connsiteY2" fmla="*/ 1004570 h 4955540"/>
                                    <a:gd name="connisteX3" fmla="*/ 7597775 w 7776210"/>
                                    <a:gd name="connsiteY3" fmla="*/ 1101090 h 4955540"/>
                                    <a:gd name="connisteX4" fmla="*/ 3988435 w 7776210"/>
                                    <a:gd name="connsiteY4" fmla="*/ 4955540 h 4955540"/>
                                    <a:gd name="connisteX5" fmla="*/ 2611755 w 7776210"/>
                                    <a:gd name="connsiteY5" fmla="*/ 3735070 h 4955540"/>
                                    <a:gd name="connisteX6" fmla="*/ 1212850 w 7776210"/>
                                    <a:gd name="connsiteY6" fmla="*/ 3869055 h 4955540"/>
                                    <a:gd name="connisteX7" fmla="*/ 0 w 7776210"/>
                                    <a:gd name="connsiteY7" fmla="*/ 2723515 h 4955540"/>
                                    <a:gd name="connisteX8" fmla="*/ 2210435 w 7776210"/>
                                    <a:gd name="connsiteY8" fmla="*/ 372110 h 4955540"/>
                                    <a:gd name="connisteX9" fmla="*/ 3683635 w 7776210"/>
                                    <a:gd name="connsiteY9" fmla="*/ 1785620 h 4955540"/>
                                    <a:gd name="connisteX10" fmla="*/ 5164455 w 7776210"/>
                                    <a:gd name="connsiteY10" fmla="*/ 186055 h 4955540"/>
                                    <a:gd name="connisteX11" fmla="*/ 6072505 w 7776210"/>
                                    <a:gd name="connsiteY11" fmla="*/ 1033780 h 4955540"/>
                                    <a:gd name="connisteX12" fmla="*/ 7002145 w 7776210"/>
                                    <a:gd name="connsiteY12" fmla="*/ 0 h 49555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7776210" h="4955540">
                                      <a:moveTo>
                                        <a:pt x="7002145" y="0"/>
                                      </a:moveTo>
                                      <a:lnTo>
                                        <a:pt x="7776210" y="647065"/>
                                      </a:lnTo>
                                      <a:lnTo>
                                        <a:pt x="7463790" y="1004570"/>
                                      </a:lnTo>
                                      <a:lnTo>
                                        <a:pt x="7597775" y="1101090"/>
                                      </a:lnTo>
                                      <a:lnTo>
                                        <a:pt x="3988435" y="4955540"/>
                                      </a:lnTo>
                                      <a:lnTo>
                                        <a:pt x="2611755" y="3735070"/>
                                      </a:lnTo>
                                      <a:lnTo>
                                        <a:pt x="1212850" y="3869055"/>
                                      </a:lnTo>
                                      <a:lnTo>
                                        <a:pt x="0" y="2723515"/>
                                      </a:lnTo>
                                      <a:lnTo>
                                        <a:pt x="2210435" y="372110"/>
                                      </a:lnTo>
                                      <a:lnTo>
                                        <a:pt x="3683635" y="1785620"/>
                                      </a:lnTo>
                                      <a:lnTo>
                                        <a:pt x="5164455" y="186055"/>
                                      </a:lnTo>
                                      <a:lnTo>
                                        <a:pt x="6072505" y="1033780"/>
                                      </a:lnTo>
                                      <a:lnTo>
                                        <a:pt x="700214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12.15pt;margin-top:9.35pt;height:378.9pt;width:405.9pt;z-index:251677696;mso-width-relative:page;mso-height-relative:page;" coordorigin="9776,413113" coordsize="8118,7578" o:gfxdata="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P8AAAAAAAAA&#10;AAAAAAEAAAAAAAAA/wAAAAAAAAAAAAAAAAAAAAE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D/AAAAAAAAAAAAAAABAAAA&#10;AAAAAP8AAAAAAAAAAQ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EAAAAAAAAAZQ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BAAAA/w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P8AAAAAAAAAAAAAAP8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d/wAA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jlDgH4&#10;8gwF7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CAD+xJ/8HDfT7E/8AACQ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X8AEoP+AAAAAAAAAAAAE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9Adv/AAD//wAA//8BALg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IMA&#10;I/7//yQAAAAAAAAAAAAAAEH/AAAJ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P0ASQAAAAAAAAAAAAAA&#10;AAD/AAY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SQMBA/8AAAAAABQAAAAAAAAAAABJ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fwAIAQABQjodOgEAAAAAABAAAAAMAAAABgZP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gA//wD/CEckRwAAAAAAADdbAAAeAAAA+vof/wAAJ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CDACP/AP8kSiVKAQEAAQAAAAAAAAAAAABz&#10;DQAAPT0AAAECQf8AAAk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D9AEkAAAAASSRJAAAAAAAAAAAAADdbAAAAAAAA9b0AAP7+BgAA&#10;AD8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EkDAgP/RCJEAAAAAAAAAAAAAAAAAACZ/wAAHQAAAAAAAAAAA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4ACQGAAfc/&#10;nz/////////39///AAD//yQA/////////v7//wwA//8CAN8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PEAP/8A/whJJUkAAAAAAAAAAAAA&#10;AAAAAAAAAABnAQAAAQEAAFtnAAD+ACD/AAAj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EASQAAAABKJUoAAAAAAAAAAAAAAAAAADdbAAAAAAAA&#10;ZwEAAEpKAAAAAAAAAABJ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QABShoNGv8sFiwAAAAAAAAAAAAAAAAAAAAAAACZ/wAAAAAAALBPAAAGBgAA&#10;AwNL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gwAj&#10;/wD/JEolSgEBAAEAAAAAAAAAAAAAAAAAAMmlAAAAAAAAmf8AAAUAAAAV+gAAAABC/wAAC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wcND13F7+y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vZ2PHCAAAApgEAABkAAABkcnMvX3JlbHMv&#10;ZTJvRG9jLnhtbC5yZWxzvZDBigIxDIbvC75Dyd3pzBxkWex4kQWviz5AaDOd6jQtbXfRt7foZQXB&#10;m8ck/N//kfXm7GfxRym7wAq6pgVBrINxbBUc9t/LTxC5IBucA5OCC2XYDIuP9Q/NWGooTy5mUSmc&#10;FUylxC8ps57IY25CJK6XMSSPpY7Jyoj6hJZk37Yrmf4zYHhgip1RkHamB7G/xNr8mh3G0WnaBv3r&#10;icuTCul87a5ATJaKAk/G4X3ZN5EtyOcO3XscuuYY6SYhH747XAF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">
                      <o:lock v:ext="edit" aspectratio="f"/>
                      <v:group id="_x0000_s1026" o:spid="_x0000_s1026" o:spt="203" style="position:absolute;left:9776;top:413113;height:7578;width:8119;" coordorigin="4737,310656" coordsize="3875,361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75" alt="cee41ce3e0477725a884d5ac6359d2c" type="#_x0000_t75" style="position:absolute;left:4748;top:310656;height:3617;width:3864;" filled="f" o:preferrelative="t" stroked="t" coordsize="21600,21600" o:gfxdata="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F+Br4A&#10;AADbAAAADwAAAAAAAAABACAAAAAiAAAAZHJzL2Rvd25yZXYueG1sUEsBAhQAFAAAAAgAh07iQDMv&#10;BZ47AAAAOQAAABAAAAAAAAAAAQAgAAAADQEAAGRycy9zaGFwZXhtbC54bWxQSwUGAAAAAAYABgBb&#10;AQAAtwMAAAAA&#10;">
                          <v:fill on="f" focussize="0,0"/>
                          <v:stroke weight="1.5pt" color="#000000 [3213]" joinstyle="round"/>
                          <v:imagedata r:id="rId13" cropleft="12535f" croptop="9642f" cropright="23139f" cropbottom="185f" o:title=""/>
                          <o:lock v:ext="edit" aspectratio="t"/>
                        </v:shape>
                        <v:group id="_x0000_s1026" o:spid="_x0000_s1026" o:spt="203" style="position:absolute;left:4737;top:313765;height:506;width:1005;" coordorigin="3275,311308" coordsize="1005,50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3275;top:311308;height:506;width:1005;" fillcolor="#FFFFFF [3201]" filled="t" stroked="t" coordsize="21600,21600" o:gfxdata="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CSrvQAA&#10;ANo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0mm,0mm,0mm,0mm">
                              <w:txbxContent>
                                <w:p w14:paraId="6B7428BB">
                                  <w:pPr>
                                    <w:spacing w:line="0" w:lineRule="atLeast"/>
                                    <w:ind w:firstLine="0" w:firstLineChars="0"/>
                                    <w:rPr>
                                      <w:sz w:val="21"/>
                                      <w:szCs w:val="21"/>
                                    </w:rPr>
                                  </w:pPr>
                                  <w:r>
                                    <w:rPr>
                                      <w:rFonts w:hint="eastAsia"/>
                                      <w:sz w:val="21"/>
                                      <w:szCs w:val="21"/>
                                    </w:rPr>
                                    <w:t>图例：</w:t>
                                  </w:r>
                                </w:p>
                                <w:p w14:paraId="624B8764">
                                  <w:pPr>
                                    <w:spacing w:line="0" w:lineRule="atLeast"/>
                                    <w:ind w:firstLine="0" w:firstLineChars="0"/>
                                    <w:rPr>
                                      <w:sz w:val="21"/>
                                      <w:szCs w:val="21"/>
                                    </w:rPr>
                                  </w:pPr>
                                  <w:r>
                                    <w:rPr>
                                      <w:rFonts w:hint="eastAsia"/>
                                      <w:sz w:val="21"/>
                                      <w:szCs w:val="21"/>
                                    </w:rPr>
                                    <w:t>加工区位置</w:t>
                                  </w:r>
                                </w:p>
                                <w:p w14:paraId="0695F21B">
                                  <w:pPr>
                                    <w:spacing w:line="0" w:lineRule="atLeast"/>
                                    <w:ind w:firstLine="0" w:firstLineChars="0"/>
                                    <w:rPr>
                                      <w:sz w:val="21"/>
                                      <w:szCs w:val="21"/>
                                    </w:rPr>
                                  </w:pPr>
                                  <w:r>
                                    <w:rPr>
                                      <w:rFonts w:hint="eastAsia"/>
                                      <w:sz w:val="21"/>
                                      <w:szCs w:val="21"/>
                                    </w:rPr>
                                    <w:t>沙化区位置</w:t>
                                  </w:r>
                                </w:p>
                              </w:txbxContent>
                            </v:textbox>
                          </v:shape>
                          <v:rect id="_x0000_s1026" o:spid="_x0000_s1026" o:spt="1" style="position:absolute;left:4042;top:311583;height:119;width:119;v-text-anchor:middle;" fillcolor="#ED7D31 [3205]" filled="t" stroked="f" coordsize="21600,21600" o:gfxdata="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QQ2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v:group>
                      <v:shape id="图片 1" o:spid="_x0000_s1026" o:spt="75" alt="C:\Users\ADMINI~1\AppData\Local\Temp\ksohtml1376\wps3.png" type="#_x0000_t75" style="position:absolute;left:10579;top:413131;height:1418;width:836;" filled="f" o:preferrelative="t" stroked="f" coordsize="21600,21600" o:gfxdata="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ANWm8AAAA&#10;3A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100" style="position:absolute;left:13244;top:416554;height:547;width:858;" filled="f" stroked="t" coordsize="7776210,4955540" o:gfxdata="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IMgy5AAAA2wAA&#10;AA8AAAAAAAAAAQAgAAAAIgAAAGRycy9kb3ducmV2LnhtbFBLAQIUABQAAAAIAIdO4kAzLwWeOwAA&#10;ADkAAAAQAAAAAAAAAAEAIAAAAAgBAABkcnMvc2hhcGV4bWwueG1sUEsFBgAAAAAGAAYAWwEAALID&#10;AAAAAA==&#10;" path="m7002145,0l7776210,647065,7463790,1004570,7597775,1101090,3988435,4955540,2611755,3735070,1212850,3869055,0,2723515,2210435,372110,3683635,1785620,5164455,186055,6072505,1033780,7002145,0xe">
                        <v:path o:connectlocs="772,0;858,71;823,110;838,121;440,547;288,412;133,427;0,300;243,41;406,197;569,20;670,114;772,0" o:connectangles="0,0,0,0,0,0,0,0,0,0,0,0,0"/>
                        <v:fill on="f" focussize="0,0"/>
                        <v:stroke weight="1pt" color="#FF0000 [2404]" miterlimit="8" joinstyle="miter"/>
                        <v:imagedata o:title=""/>
                        <o:lock v:ext="edit" aspectratio="f"/>
                      </v:shape>
                      <v:shape id="_x0000_s1026" o:spid="_x0000_s1026" o:spt="100" style="position:absolute;left:11290;top:419894;height:294;width:461;" filled="f" stroked="t" coordsize="7776210,4955540" o:gfxdata="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zQPugAAANsA&#10;AAAPAAAAAAAAAAEAIAAAACIAAABkcnMvZG93bnJldi54bWxQSwECFAAUAAAACACHTuJAMy8FnjsA&#10;AAA5AAAAEAAAAAAAAAABACAAAAAJAQAAZHJzL3NoYXBleG1sLnhtbFBLBQYAAAAABgAGAFsBAACz&#10;AwAAAAA=&#10;" path="m7002145,0l7776210,647065,7463790,1004570,7597775,1101090,3988435,4955540,2611755,3735070,1212850,3869055,0,2723515,2210435,372110,3683635,1785620,5164455,186055,6072505,1033780,7002145,0xe">
                        <v:path o:connectlocs="415,0;461,38;442,59;450,65;236,294;154,221;71,229;0,161;131,22;218,105;306,11;359,61;415,0" o:connectangles="0,0,0,0,0,0,0,0,0,0,0,0,0"/>
                        <v:fill on="f" focussize="0,0"/>
                        <v:stroke weight="1pt" color="#FF0000 [2404]" miterlimit="8" joinstyle="miter"/>
                        <v:imagedata o:title=""/>
                        <o:lock v:ext="edit" aspectratio="f"/>
                      </v:shape>
                    </v:group>
                  </w:pict>
                </mc:Fallback>
              </mc:AlternateContent>
            </w:r>
          </w:p>
          <w:p w14:paraId="67B1625E">
            <w:pPr>
              <w:spacing w:line="240" w:lineRule="auto"/>
              <w:ind w:firstLine="0" w:firstLineChars="0"/>
              <w:jc w:val="center"/>
              <w:rPr>
                <w:rFonts w:cs="Times New Roman"/>
                <w:snapToGrid/>
                <w:color w:val="auto"/>
                <w:kern w:val="2"/>
                <w:sz w:val="21"/>
                <w:highlight w:val="none"/>
              </w:rPr>
            </w:pPr>
          </w:p>
          <w:p w14:paraId="1B17A9C2">
            <w:pPr>
              <w:spacing w:line="240" w:lineRule="auto"/>
              <w:ind w:firstLine="0" w:firstLineChars="0"/>
              <w:jc w:val="center"/>
              <w:rPr>
                <w:rFonts w:cs="Times New Roman"/>
                <w:snapToGrid/>
                <w:color w:val="auto"/>
                <w:kern w:val="2"/>
                <w:sz w:val="21"/>
                <w:highlight w:val="none"/>
              </w:rPr>
            </w:pPr>
          </w:p>
          <w:p w14:paraId="75D849BF">
            <w:pPr>
              <w:spacing w:line="240" w:lineRule="auto"/>
              <w:ind w:firstLine="0" w:firstLineChars="0"/>
              <w:jc w:val="center"/>
              <w:rPr>
                <w:rFonts w:cs="Times New Roman"/>
                <w:snapToGrid/>
                <w:color w:val="auto"/>
                <w:kern w:val="2"/>
                <w:sz w:val="21"/>
                <w:highlight w:val="none"/>
              </w:rPr>
            </w:pPr>
          </w:p>
          <w:p w14:paraId="05920F2A">
            <w:pPr>
              <w:spacing w:line="240" w:lineRule="auto"/>
              <w:ind w:firstLine="0" w:firstLineChars="0"/>
              <w:jc w:val="center"/>
              <w:rPr>
                <w:rFonts w:cs="Times New Roman"/>
                <w:snapToGrid/>
                <w:color w:val="auto"/>
                <w:kern w:val="2"/>
                <w:sz w:val="21"/>
                <w:highlight w:val="none"/>
              </w:rPr>
            </w:pPr>
          </w:p>
          <w:p w14:paraId="4F5C6B97">
            <w:pPr>
              <w:spacing w:line="240" w:lineRule="auto"/>
              <w:ind w:firstLine="0" w:firstLineChars="0"/>
              <w:jc w:val="center"/>
              <w:rPr>
                <w:rFonts w:cs="Times New Roman"/>
                <w:snapToGrid/>
                <w:color w:val="auto"/>
                <w:kern w:val="2"/>
                <w:sz w:val="21"/>
                <w:highlight w:val="none"/>
              </w:rPr>
            </w:pPr>
          </w:p>
          <w:p w14:paraId="27985593">
            <w:pPr>
              <w:spacing w:line="240" w:lineRule="auto"/>
              <w:ind w:firstLine="0" w:firstLineChars="0"/>
              <w:jc w:val="center"/>
              <w:rPr>
                <w:rFonts w:cs="Times New Roman"/>
                <w:snapToGrid/>
                <w:color w:val="auto"/>
                <w:kern w:val="2"/>
                <w:sz w:val="21"/>
                <w:highlight w:val="none"/>
              </w:rPr>
            </w:pPr>
          </w:p>
          <w:p w14:paraId="1A17BA74">
            <w:pPr>
              <w:spacing w:line="240" w:lineRule="auto"/>
              <w:ind w:firstLine="0" w:firstLineChars="0"/>
              <w:jc w:val="center"/>
              <w:rPr>
                <w:rFonts w:cs="Times New Roman"/>
                <w:snapToGrid/>
                <w:color w:val="auto"/>
                <w:kern w:val="2"/>
                <w:sz w:val="21"/>
                <w:highlight w:val="none"/>
              </w:rPr>
            </w:pPr>
          </w:p>
          <w:p w14:paraId="1B58A3A6">
            <w:pPr>
              <w:spacing w:line="240" w:lineRule="auto"/>
              <w:ind w:firstLine="0" w:firstLineChars="0"/>
              <w:jc w:val="center"/>
              <w:rPr>
                <w:rFonts w:cs="Times New Roman"/>
                <w:snapToGrid/>
                <w:color w:val="auto"/>
                <w:kern w:val="2"/>
                <w:sz w:val="21"/>
                <w:highlight w:val="none"/>
              </w:rPr>
            </w:pPr>
          </w:p>
          <w:p w14:paraId="328AD0ED">
            <w:pPr>
              <w:ind w:firstLine="422"/>
              <w:jc w:val="center"/>
              <w:rPr>
                <w:rFonts w:cs="Times New Roman"/>
                <w:b/>
                <w:color w:val="auto"/>
                <w:kern w:val="2"/>
                <w:sz w:val="21"/>
                <w:szCs w:val="21"/>
                <w:highlight w:val="none"/>
              </w:rPr>
            </w:pPr>
          </w:p>
          <w:p w14:paraId="127DE1BA">
            <w:pPr>
              <w:ind w:firstLine="482"/>
              <w:jc w:val="center"/>
              <w:rPr>
                <w:rFonts w:cs="Times New Roman"/>
                <w:b/>
                <w:color w:val="auto"/>
                <w:kern w:val="2"/>
                <w:highlight w:val="none"/>
              </w:rPr>
            </w:pPr>
          </w:p>
          <w:p w14:paraId="024956F2">
            <w:pPr>
              <w:ind w:firstLine="482"/>
              <w:jc w:val="center"/>
              <w:rPr>
                <w:rFonts w:cs="Times New Roman"/>
                <w:b/>
                <w:color w:val="auto"/>
                <w:kern w:val="2"/>
                <w:highlight w:val="none"/>
              </w:rPr>
            </w:pPr>
          </w:p>
          <w:p w14:paraId="52992222">
            <w:pPr>
              <w:ind w:firstLine="482"/>
              <w:jc w:val="center"/>
              <w:rPr>
                <w:rFonts w:cs="Times New Roman"/>
                <w:b/>
                <w:color w:val="auto"/>
                <w:kern w:val="2"/>
                <w:highlight w:val="none"/>
              </w:rPr>
            </w:pPr>
          </w:p>
          <w:p w14:paraId="57BF503D">
            <w:pPr>
              <w:ind w:firstLine="482"/>
              <w:jc w:val="center"/>
              <w:rPr>
                <w:rFonts w:cs="Times New Roman"/>
                <w:b/>
                <w:color w:val="auto"/>
                <w:kern w:val="2"/>
                <w:highlight w:val="none"/>
              </w:rPr>
            </w:pPr>
          </w:p>
          <w:p w14:paraId="6176157E">
            <w:pPr>
              <w:ind w:firstLine="482"/>
              <w:jc w:val="center"/>
              <w:rPr>
                <w:rFonts w:cs="Times New Roman"/>
                <w:b/>
                <w:color w:val="auto"/>
                <w:kern w:val="2"/>
                <w:highlight w:val="none"/>
              </w:rPr>
            </w:pPr>
          </w:p>
          <w:p w14:paraId="0A235ABE">
            <w:pPr>
              <w:ind w:firstLine="482"/>
              <w:jc w:val="center"/>
              <w:rPr>
                <w:rFonts w:cs="Times New Roman"/>
                <w:b/>
                <w:color w:val="auto"/>
                <w:kern w:val="2"/>
                <w:highlight w:val="none"/>
              </w:rPr>
            </w:pPr>
          </w:p>
          <w:p w14:paraId="447AA06C">
            <w:pPr>
              <w:ind w:firstLine="482"/>
              <w:jc w:val="center"/>
              <w:rPr>
                <w:rFonts w:cs="Times New Roman"/>
                <w:b/>
                <w:color w:val="auto"/>
                <w:kern w:val="2"/>
                <w:highlight w:val="none"/>
              </w:rPr>
            </w:pPr>
          </w:p>
          <w:p w14:paraId="2EB2786C">
            <w:pPr>
              <w:ind w:firstLine="482"/>
              <w:jc w:val="center"/>
              <w:rPr>
                <w:rFonts w:cs="Times New Roman"/>
                <w:b/>
                <w:color w:val="auto"/>
                <w:kern w:val="2"/>
                <w:highlight w:val="none"/>
              </w:rPr>
            </w:pPr>
          </w:p>
          <w:p w14:paraId="095CE7F2">
            <w:pPr>
              <w:ind w:firstLine="482"/>
              <w:jc w:val="center"/>
              <w:rPr>
                <w:rFonts w:hint="default" w:eastAsia="宋体" w:cs="Times New Roman"/>
                <w:color w:val="auto"/>
                <w:sz w:val="32"/>
                <w:szCs w:val="32"/>
                <w:highlight w:val="none"/>
                <w:lang w:val="en-US" w:eastAsia="zh-CN"/>
              </w:rPr>
            </w:pPr>
            <w:r>
              <w:rPr>
                <w:rFonts w:cs="Times New Roman"/>
                <w:b/>
                <w:color w:val="auto"/>
                <w:kern w:val="2"/>
                <w:highlight w:val="none"/>
              </w:rPr>
              <w:t>图1-</w:t>
            </w:r>
            <w:r>
              <w:rPr>
                <w:rFonts w:hint="eastAsia" w:cs="Times New Roman"/>
                <w:b/>
                <w:color w:val="auto"/>
                <w:kern w:val="2"/>
                <w:highlight w:val="none"/>
                <w:lang w:val="en-US" w:eastAsia="zh-CN"/>
              </w:rPr>
              <w:t xml:space="preserve">4  </w:t>
            </w:r>
            <w:r>
              <w:rPr>
                <w:rFonts w:cs="Times New Roman"/>
                <w:b/>
                <w:color w:val="auto"/>
                <w:kern w:val="2"/>
                <w:highlight w:val="none"/>
              </w:rPr>
              <w:t xml:space="preserve">  本项目选址与沙化区域关系示意图</w:t>
            </w:r>
            <w:r>
              <w:rPr>
                <w:rFonts w:cs="Times New Roman"/>
                <w:color w:val="auto"/>
                <w:highlight w:val="none"/>
              </w:rPr>
              <w:t xml:space="preserve">  </w:t>
            </w:r>
            <w:r>
              <w:rPr>
                <w:rFonts w:cs="Times New Roman"/>
                <w:b/>
                <w:bCs/>
                <w:color w:val="auto"/>
                <w:highlight w:val="none"/>
              </w:rPr>
              <w:t>比例尺1:</w:t>
            </w:r>
            <w:r>
              <w:rPr>
                <w:rFonts w:hint="eastAsia" w:cs="Times New Roman"/>
                <w:b/>
                <w:bCs/>
                <w:color w:val="auto"/>
                <w:highlight w:val="none"/>
                <w:lang w:val="en-US" w:eastAsia="zh-CN"/>
              </w:rPr>
              <w:t>7120</w:t>
            </w:r>
          </w:p>
          <w:p w14:paraId="4C3AD5E0">
            <w:pPr>
              <w:ind w:firstLine="480"/>
              <w:rPr>
                <w:rFonts w:hint="eastAsia" w:eastAsia="宋体" w:cs="Times New Roman"/>
                <w:color w:val="auto"/>
                <w:highlight w:val="none"/>
                <w:lang w:eastAsia="zh-CN"/>
              </w:rPr>
            </w:pPr>
            <w:r>
              <w:rPr>
                <w:rFonts w:hint="eastAsia" w:cs="Times New Roman"/>
                <w:color w:val="auto"/>
                <w:highlight w:val="none"/>
                <w:lang w:eastAsia="zh-CN"/>
              </w:rPr>
              <w:t>为防止对所占沙化区域产生负面影响，使沙化进一步恶化，本项目</w:t>
            </w:r>
            <w:r>
              <w:rPr>
                <w:rFonts w:cs="Times New Roman"/>
                <w:color w:val="auto"/>
                <w:highlight w:val="none"/>
              </w:rPr>
              <w:t>采取工程、生物措施相结合、乔灌草相结合，推进沙化土地综合治理；实施坝上草原保护和沙化草原治理；实施人工乔木林更新改造、人工灌木林抚育平茬；加强生态保护和修复。</w:t>
            </w:r>
            <w:r>
              <w:rPr>
                <w:rFonts w:hint="eastAsia" w:cs="Times New Roman"/>
                <w:color w:val="auto"/>
                <w:highlight w:val="none"/>
                <w:lang w:eastAsia="zh-CN"/>
              </w:rPr>
              <w:t>主要采取措施如下：</w:t>
            </w:r>
          </w:p>
          <w:p w14:paraId="04B4E5C5">
            <w:pPr>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本项目在施工过程中严格控制施工范围，确保施工占地严格控制在批准占地范围内，不新增临时占地。对于施工区域内部分占地的表土，将进行剥离并妥善存放，以便在施工结束后进行恢复。同时，对周围区域采取临时拦挡等措施，有效防止水土流失和沙化现象的发生。</w:t>
            </w:r>
          </w:p>
          <w:p w14:paraId="6CBB4058">
            <w:pPr>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在施工过程中，特别注重扬尘控制，采取洒水降尘等措施，以减少施工活动对周围环境，特别是沙化敏感区域的影响。严格控制施工时间，避免在风力较大或气候干燥等易引发沙化的时段进行夜间施工，以减少人为因素对沙化进程的干扰。</w:t>
            </w:r>
          </w:p>
          <w:p w14:paraId="04A120AD">
            <w:pPr>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为确保施工活动对沙化区域的影响最小化，加强对施工机械和车辆的管理，确保噪声排放符合相关标准，并尽可能减少机械振动对地表土层的破坏。施工结束后，及时恢复土地原状，进行生态修复，通过种植适宜的植被等措施，增强地表土层的稳定性和抗风蚀能力，从而有效防止沙化现象的进一步发生。</w:t>
            </w:r>
          </w:p>
          <w:p w14:paraId="5803A0CA">
            <w:pPr>
              <w:ind w:firstLine="480"/>
              <w:rPr>
                <w:rFonts w:hint="eastAsia"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cs="Times New Roman"/>
                <w:color w:val="auto"/>
                <w:highlight w:val="none"/>
              </w:rPr>
              <w:t>本项目根据宜乔则乔、宜灌则灌、宜草则草，乔灌草结合的原则，因地制宜开展沙地治理，对矿区路面及加工车间附近进行硬化，并播撒草籽、种植灌木</w:t>
            </w:r>
            <w:r>
              <w:rPr>
                <w:rFonts w:hint="eastAsia" w:cs="Times New Roman"/>
                <w:color w:val="auto"/>
                <w:highlight w:val="none"/>
                <w:lang w:eastAsia="zh-CN"/>
              </w:rPr>
              <w:t>以及乔木，以增加地表植被覆盖，提高土壤保持水分和养分的能力。同时，设置排水系统，引导地表径流，减少水流对土壤的冲刷，进一步巩固沙地治理效果。</w:t>
            </w:r>
          </w:p>
          <w:p w14:paraId="45F631EF">
            <w:pPr>
              <w:ind w:firstLine="480"/>
              <w:rPr>
                <w:rFonts w:cs="Times New Roman"/>
                <w:color w:val="auto"/>
                <w:highlight w:val="none"/>
              </w:rPr>
            </w:pPr>
            <w:r>
              <w:rPr>
                <w:rFonts w:cs="Times New Roman"/>
                <w:color w:val="auto"/>
                <w:highlight w:val="none"/>
              </w:rPr>
              <w:t>采取上述措施后有助于防风固沙，有助于荒漠化防治进程的推进。</w:t>
            </w:r>
          </w:p>
          <w:p w14:paraId="247B6381">
            <w:pPr>
              <w:ind w:firstLine="480"/>
              <w:rPr>
                <w:rFonts w:cs="Times New Roman"/>
                <w:color w:val="auto"/>
                <w:highlight w:val="none"/>
              </w:rPr>
            </w:pPr>
          </w:p>
          <w:p w14:paraId="5533184D">
            <w:pPr>
              <w:ind w:firstLine="480"/>
              <w:rPr>
                <w:rFonts w:cs="Times New Roman"/>
                <w:color w:val="auto"/>
                <w:highlight w:val="none"/>
              </w:rPr>
            </w:pPr>
          </w:p>
          <w:p w14:paraId="3A9571C9">
            <w:pPr>
              <w:ind w:firstLine="480"/>
              <w:rPr>
                <w:rFonts w:cs="Times New Roman"/>
                <w:color w:val="auto"/>
                <w:highlight w:val="none"/>
              </w:rPr>
            </w:pPr>
          </w:p>
          <w:p w14:paraId="46CB32F9">
            <w:pPr>
              <w:ind w:firstLine="480"/>
              <w:rPr>
                <w:rFonts w:cs="Times New Roman"/>
                <w:color w:val="auto"/>
                <w:highlight w:val="none"/>
              </w:rPr>
            </w:pPr>
          </w:p>
          <w:p w14:paraId="7D392A5B">
            <w:pPr>
              <w:ind w:firstLine="480"/>
              <w:rPr>
                <w:rFonts w:cs="Times New Roman"/>
                <w:color w:val="auto"/>
                <w:highlight w:val="none"/>
              </w:rPr>
            </w:pPr>
          </w:p>
          <w:p w14:paraId="0516B332">
            <w:pPr>
              <w:ind w:firstLine="480"/>
              <w:rPr>
                <w:rFonts w:cs="Times New Roman"/>
                <w:color w:val="auto"/>
                <w:highlight w:val="none"/>
              </w:rPr>
            </w:pPr>
          </w:p>
          <w:p w14:paraId="1E9E16C6">
            <w:pPr>
              <w:ind w:firstLine="480"/>
              <w:rPr>
                <w:rFonts w:cs="Times New Roman"/>
                <w:color w:val="auto"/>
                <w:highlight w:val="none"/>
              </w:rPr>
            </w:pPr>
          </w:p>
          <w:p w14:paraId="5AB3E2BA">
            <w:pPr>
              <w:ind w:firstLine="480"/>
              <w:rPr>
                <w:rFonts w:cs="Times New Roman"/>
                <w:color w:val="auto"/>
                <w:highlight w:val="none"/>
              </w:rPr>
            </w:pPr>
          </w:p>
          <w:p w14:paraId="18724BFA">
            <w:pPr>
              <w:ind w:firstLine="480"/>
              <w:rPr>
                <w:rFonts w:cs="Times New Roman"/>
                <w:color w:val="auto"/>
                <w:highlight w:val="none"/>
              </w:rPr>
            </w:pPr>
          </w:p>
          <w:p w14:paraId="33517DC9">
            <w:pPr>
              <w:ind w:firstLine="480"/>
              <w:rPr>
                <w:rFonts w:cs="Times New Roman"/>
                <w:color w:val="auto"/>
                <w:highlight w:val="none"/>
              </w:rPr>
            </w:pPr>
          </w:p>
          <w:p w14:paraId="49E0FFB7">
            <w:pPr>
              <w:ind w:firstLine="480"/>
              <w:rPr>
                <w:rFonts w:cs="Times New Roman"/>
                <w:color w:val="auto"/>
                <w:highlight w:val="none"/>
              </w:rPr>
            </w:pPr>
          </w:p>
          <w:p w14:paraId="7873C7B3">
            <w:pPr>
              <w:ind w:firstLine="480"/>
              <w:rPr>
                <w:rFonts w:cs="Times New Roman"/>
                <w:color w:val="auto"/>
                <w:highlight w:val="none"/>
              </w:rPr>
            </w:pPr>
          </w:p>
          <w:p w14:paraId="516D8425">
            <w:pPr>
              <w:ind w:firstLine="480"/>
              <w:rPr>
                <w:rFonts w:cs="Times New Roman"/>
                <w:color w:val="auto"/>
                <w:highlight w:val="none"/>
              </w:rPr>
            </w:pPr>
          </w:p>
          <w:p w14:paraId="36BC9B52">
            <w:pPr>
              <w:ind w:firstLine="480"/>
              <w:rPr>
                <w:rFonts w:cs="Times New Roman"/>
                <w:color w:val="auto"/>
                <w:highlight w:val="none"/>
              </w:rPr>
            </w:pPr>
          </w:p>
          <w:p w14:paraId="37732B3B">
            <w:pPr>
              <w:ind w:firstLine="480"/>
              <w:rPr>
                <w:rFonts w:cs="Times New Roman"/>
                <w:color w:val="auto"/>
                <w:highlight w:val="none"/>
              </w:rPr>
            </w:pPr>
          </w:p>
          <w:p w14:paraId="542A43E2">
            <w:pPr>
              <w:ind w:firstLine="480"/>
              <w:rPr>
                <w:rFonts w:cs="Times New Roman"/>
                <w:color w:val="auto"/>
                <w:highlight w:val="none"/>
              </w:rPr>
            </w:pPr>
          </w:p>
          <w:p w14:paraId="432C292F">
            <w:pPr>
              <w:ind w:firstLine="480"/>
              <w:rPr>
                <w:rFonts w:cs="Times New Roman"/>
                <w:color w:val="auto"/>
                <w:highlight w:val="none"/>
              </w:rPr>
            </w:pPr>
          </w:p>
          <w:p w14:paraId="6A2BCB32">
            <w:pPr>
              <w:ind w:firstLine="480"/>
              <w:rPr>
                <w:rFonts w:cs="Times New Roman"/>
                <w:color w:val="auto"/>
                <w:highlight w:val="none"/>
              </w:rPr>
            </w:pPr>
          </w:p>
        </w:tc>
      </w:tr>
    </w:tbl>
    <w:p w14:paraId="78EF0A37">
      <w:pPr>
        <w:ind w:firstLine="600"/>
        <w:rPr>
          <w:rFonts w:cs="Times New Roman"/>
          <w:color w:val="auto"/>
          <w:sz w:val="30"/>
          <w:szCs w:val="30"/>
          <w:highlight w:val="none"/>
        </w:rPr>
      </w:pPr>
      <w:r>
        <w:rPr>
          <w:rFonts w:cs="Times New Roman"/>
          <w:color w:val="auto"/>
          <w:sz w:val="30"/>
          <w:szCs w:val="30"/>
          <w:highlight w:val="none"/>
        </w:rPr>
        <w:br w:type="page"/>
      </w:r>
    </w:p>
    <w:p w14:paraId="0567CD74">
      <w:pPr>
        <w:widowControl/>
        <w:spacing w:line="480" w:lineRule="atLeast"/>
        <w:ind w:firstLine="0" w:firstLineChars="0"/>
        <w:jc w:val="center"/>
        <w:outlineLvl w:val="0"/>
        <w:rPr>
          <w:rFonts w:cs="Times New Roman"/>
          <w:color w:val="auto"/>
          <w:highlight w:val="none"/>
        </w:rPr>
      </w:pPr>
      <w:r>
        <w:rPr>
          <w:rFonts w:cs="Times New Roman"/>
          <w:color w:val="auto"/>
          <w:sz w:val="30"/>
          <w:szCs w:val="30"/>
          <w:highlight w:val="none"/>
        </w:rPr>
        <w:t>二、建设项目工程分析</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588"/>
      </w:tblGrid>
      <w:tr w14:paraId="36CA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 w:type="pct"/>
            <w:vAlign w:val="center"/>
          </w:tcPr>
          <w:p w14:paraId="7A419D26">
            <w:pPr>
              <w:widowControl/>
              <w:snapToGrid w:val="0"/>
              <w:spacing w:line="0" w:lineRule="atLeast"/>
              <w:ind w:firstLine="0" w:firstLineChars="0"/>
              <w:jc w:val="center"/>
              <w:rPr>
                <w:rFonts w:cs="Times New Roman"/>
                <w:color w:val="auto"/>
                <w:highlight w:val="none"/>
              </w:rPr>
            </w:pPr>
            <w:r>
              <w:rPr>
                <w:rFonts w:cs="Times New Roman"/>
                <w:color w:val="auto"/>
                <w:highlight w:val="none"/>
              </w:rPr>
              <w:t>建设内容</w:t>
            </w:r>
          </w:p>
        </w:tc>
        <w:tc>
          <w:tcPr>
            <w:tcW w:w="4743" w:type="pct"/>
          </w:tcPr>
          <w:p w14:paraId="68A6F880">
            <w:pPr>
              <w:autoSpaceDE w:val="0"/>
              <w:autoSpaceDN w:val="0"/>
              <w:ind w:firstLine="480"/>
              <w:rPr>
                <w:rFonts w:hint="eastAsia" w:eastAsia="宋体" w:cs="Times New Roman"/>
                <w:b/>
                <w:bCs/>
                <w:color w:val="auto"/>
                <w:highlight w:val="none"/>
                <w:lang w:eastAsia="zh-CN"/>
              </w:rPr>
            </w:pPr>
            <w:r>
              <w:rPr>
                <w:rFonts w:hint="eastAsia" w:cs="Times New Roman"/>
                <w:b/>
                <w:bCs/>
                <w:color w:val="auto"/>
                <w:highlight w:val="none"/>
                <w:lang w:eastAsia="zh-CN"/>
              </w:rPr>
              <w:t>一、项目建设背景</w:t>
            </w:r>
          </w:p>
          <w:p w14:paraId="48D66BB8">
            <w:pPr>
              <w:autoSpaceDE w:val="0"/>
              <w:autoSpaceDN w:val="0"/>
              <w:ind w:firstLine="480"/>
              <w:rPr>
                <w:rFonts w:cs="Times New Roman"/>
                <w:color w:val="auto"/>
                <w:highlight w:val="none"/>
              </w:rPr>
            </w:pPr>
            <w:r>
              <w:rPr>
                <w:rFonts w:cs="Times New Roman"/>
                <w:color w:val="auto"/>
                <w:highlight w:val="none"/>
              </w:rPr>
              <w:t>承德琦玥矿产品销售有限公司查正玄武岩矿位于承德市围场满族蒙古族自治县腰站镇根菜沟村。企业</w:t>
            </w:r>
            <w:r>
              <w:rPr>
                <w:rFonts w:hint="eastAsia" w:cs="Times New Roman"/>
                <w:color w:val="auto"/>
                <w:highlight w:val="none"/>
                <w:lang w:eastAsia="zh-CN"/>
              </w:rPr>
              <w:t>现有工程</w:t>
            </w:r>
            <w:r>
              <w:rPr>
                <w:rFonts w:hint="eastAsia" w:cs="Times New Roman"/>
                <w:color w:val="auto"/>
                <w:highlight w:val="none"/>
              </w:rPr>
              <w:t>包括矿山和</w:t>
            </w:r>
            <w:r>
              <w:rPr>
                <w:rFonts w:hint="eastAsia" w:cs="Times New Roman"/>
                <w:color w:val="auto"/>
                <w:highlight w:val="none"/>
                <w:lang w:eastAsia="zh-CN"/>
              </w:rPr>
              <w:t>矿石加工区</w:t>
            </w:r>
            <w:r>
              <w:rPr>
                <w:rFonts w:hint="eastAsia" w:cs="Times New Roman"/>
                <w:color w:val="auto"/>
                <w:highlight w:val="none"/>
              </w:rPr>
              <w:t>，其中</w:t>
            </w:r>
            <w:r>
              <w:rPr>
                <w:rFonts w:cs="Times New Roman"/>
                <w:color w:val="auto"/>
                <w:highlight w:val="none"/>
              </w:rPr>
              <w:t>现有矿山可年开采玄武岩矿90万吨；</w:t>
            </w:r>
            <w:r>
              <w:rPr>
                <w:rFonts w:hint="eastAsia" w:cs="Times New Roman"/>
                <w:color w:val="auto"/>
                <w:highlight w:val="none"/>
                <w:lang w:eastAsia="zh-CN"/>
              </w:rPr>
              <w:t>矿石加工区</w:t>
            </w:r>
            <w:r>
              <w:rPr>
                <w:rFonts w:cs="Times New Roman"/>
                <w:color w:val="auto"/>
                <w:highlight w:val="none"/>
              </w:rPr>
              <w:t>西</w:t>
            </w:r>
            <w:r>
              <w:rPr>
                <w:rFonts w:hint="eastAsia" w:cs="Times New Roman"/>
                <w:color w:val="auto"/>
                <w:highlight w:val="none"/>
                <w:lang w:eastAsia="zh-CN"/>
              </w:rPr>
              <w:t>部</w:t>
            </w:r>
            <w:r>
              <w:rPr>
                <w:rFonts w:cs="Times New Roman"/>
                <w:color w:val="auto"/>
                <w:highlight w:val="none"/>
              </w:rPr>
              <w:t>为现有成品库（1875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），用于储存加工后的石子及机制砂，仅在位于</w:t>
            </w:r>
            <w:r>
              <w:rPr>
                <w:rFonts w:hint="eastAsia" w:cs="Times New Roman"/>
                <w:color w:val="auto"/>
                <w:highlight w:val="none"/>
                <w:lang w:eastAsia="zh-CN"/>
              </w:rPr>
              <w:t>矿石加工区</w:t>
            </w:r>
            <w:r>
              <w:rPr>
                <w:rFonts w:cs="Times New Roman"/>
                <w:color w:val="auto"/>
                <w:highlight w:val="none"/>
              </w:rPr>
              <w:t>东侧加工车间（1360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）建设有1条“</w:t>
            </w:r>
            <w:r>
              <w:rPr>
                <w:rFonts w:hint="eastAsia" w:cs="Times New Roman"/>
                <w:color w:val="auto"/>
                <w:highlight w:val="none"/>
                <w:lang w:eastAsia="zh-CN"/>
              </w:rPr>
              <w:t>颚破</w:t>
            </w:r>
            <w:r>
              <w:rPr>
                <w:rFonts w:cs="Times New Roman"/>
                <w:color w:val="auto"/>
                <w:highlight w:val="none"/>
              </w:rPr>
              <w:t>+锤破+筛分”石料加工生产线，内有振动给矿机1台、颚式破碎机3台、立轴锤式破碎机3台、振动筛6台，可年加工玄武矿石料20万吨。该车间生产线及其附属设施作为现有工程进行评价。</w:t>
            </w:r>
          </w:p>
          <w:p w14:paraId="64EF3C05">
            <w:pPr>
              <w:autoSpaceDE w:val="0"/>
              <w:autoSpaceDN w:val="0"/>
              <w:ind w:firstLine="480"/>
              <w:rPr>
                <w:rFonts w:hint="eastAsia" w:eastAsia="宋体" w:cs="Times New Roman"/>
                <w:color w:val="auto"/>
                <w:highlight w:val="none"/>
                <w:lang w:eastAsia="zh-CN"/>
              </w:rPr>
            </w:pPr>
            <w:r>
              <w:rPr>
                <w:rFonts w:hint="eastAsia" w:cs="Times New Roman"/>
                <w:color w:val="auto"/>
                <w:highlight w:val="none"/>
                <w:lang w:eastAsia="zh-CN"/>
              </w:rPr>
              <w:t>企业于</w:t>
            </w:r>
            <w:r>
              <w:rPr>
                <w:rFonts w:hint="eastAsia" w:cs="Times New Roman"/>
                <w:color w:val="auto"/>
                <w:highlight w:val="none"/>
              </w:rPr>
              <w:t>2023年12月取得新的采矿许可证（C1308002015117130140692），开采规模为90万吨/年；2025年2月，企业取得河北省生态环境厅关于《承德琦玥矿产品销售有限公司查正玄武岩开采加工建设项目环境影响报告书》的批复（冀环审〔2025〕35号）</w:t>
            </w:r>
            <w:r>
              <w:rPr>
                <w:rFonts w:hint="eastAsia" w:cs="Times New Roman"/>
                <w:color w:val="auto"/>
                <w:highlight w:val="none"/>
                <w:lang w:eastAsia="zh-CN"/>
              </w:rPr>
              <w:t>。本项目加工车间原料为矿山开采的石料，因此企业加工车间产能已与矿山开采能力不匹配，为提高矿石加工能力，</w:t>
            </w:r>
            <w:r>
              <w:rPr>
                <w:rFonts w:cs="Times New Roman"/>
                <w:color w:val="auto"/>
                <w:highlight w:val="none"/>
              </w:rPr>
              <w:t>承德琦玥矿产品销售有限公司决定投资2260万元在西</w:t>
            </w:r>
            <w:r>
              <w:rPr>
                <w:rFonts w:hint="eastAsia" w:cs="Times New Roman"/>
                <w:color w:val="auto"/>
                <w:highlight w:val="none"/>
                <w:lang w:eastAsia="zh-CN"/>
              </w:rPr>
              <w:t>部</w:t>
            </w:r>
            <w:r>
              <w:rPr>
                <w:rFonts w:cs="Times New Roman"/>
                <w:color w:val="auto"/>
                <w:highlight w:val="none"/>
              </w:rPr>
              <w:t>现有成品库（</w:t>
            </w:r>
            <w:r>
              <w:rPr>
                <w:rFonts w:hint="eastAsia" w:cs="Times New Roman"/>
                <w:color w:val="auto"/>
                <w:highlight w:val="none"/>
                <w:lang w:eastAsia="zh-CN"/>
              </w:rPr>
              <w:t>占地面积</w:t>
            </w:r>
            <w:r>
              <w:rPr>
                <w:rFonts w:cs="Times New Roman"/>
                <w:color w:val="auto"/>
                <w:highlight w:val="none"/>
              </w:rPr>
              <w:t>1875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）扩建一条年加工玄武矿石料70万吨的“上料-</w:t>
            </w:r>
            <w:r>
              <w:rPr>
                <w:rFonts w:hint="eastAsia" w:cs="Times New Roman"/>
                <w:color w:val="auto"/>
                <w:highlight w:val="none"/>
                <w:lang w:eastAsia="zh-CN"/>
              </w:rPr>
              <w:t>颚破</w:t>
            </w:r>
            <w:r>
              <w:rPr>
                <w:rFonts w:cs="Times New Roman"/>
                <w:color w:val="auto"/>
                <w:highlight w:val="none"/>
              </w:rPr>
              <w:t>-锥破-筛分-锥破-筛分-整形-筛分”生产线，包括</w:t>
            </w:r>
            <w:r>
              <w:rPr>
                <w:rFonts w:hint="eastAsia" w:cs="Times New Roman"/>
                <w:color w:val="auto"/>
                <w:highlight w:val="none"/>
                <w:lang w:eastAsia="zh-CN"/>
              </w:rPr>
              <w:t>颚破机</w:t>
            </w:r>
            <w:r>
              <w:rPr>
                <w:rFonts w:cs="Times New Roman"/>
                <w:color w:val="auto"/>
                <w:highlight w:val="none"/>
              </w:rPr>
              <w:t>1台、圆锥破碎机4台、振动筛8台、给料机6台、整形机2台，年生产</w:t>
            </w:r>
            <w:r>
              <w:rPr>
                <w:rFonts w:hint="eastAsia" w:cs="Times New Roman"/>
                <w:color w:val="auto"/>
                <w:highlight w:val="none"/>
                <w:lang w:val="en-US" w:eastAsia="zh-CN"/>
              </w:rPr>
              <w:t>24</w:t>
            </w:r>
            <w:r>
              <w:rPr>
                <w:rFonts w:cs="Times New Roman"/>
                <w:color w:val="auto"/>
                <w:highlight w:val="none"/>
              </w:rPr>
              <w:t>0天；在原成品库西侧空地新建一座成品库（</w:t>
            </w:r>
            <w:r>
              <w:rPr>
                <w:rFonts w:hint="eastAsia" w:cs="Times New Roman"/>
                <w:color w:val="auto"/>
                <w:highlight w:val="none"/>
                <w:lang w:eastAsia="zh-CN"/>
              </w:rPr>
              <w:t>占地面积</w:t>
            </w:r>
            <w:r>
              <w:rPr>
                <w:rFonts w:cs="Times New Roman"/>
                <w:color w:val="auto"/>
                <w:highlight w:val="none"/>
              </w:rPr>
              <w:t>1000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），用于储存加工后的石子和机制砂。项目建成后企业全加工区可年加工玄武岩90万吨</w:t>
            </w:r>
            <w:r>
              <w:rPr>
                <w:rFonts w:hint="eastAsia" w:cs="Times New Roman"/>
                <w:color w:val="auto"/>
                <w:highlight w:val="none"/>
                <w:lang w:eastAsia="zh-CN"/>
              </w:rPr>
              <w:t>，从而使企业整体加工能力与矿山开采能力相匹配</w:t>
            </w:r>
            <w:r>
              <w:rPr>
                <w:rFonts w:cs="Times New Roman"/>
                <w:color w:val="auto"/>
                <w:highlight w:val="none"/>
              </w:rPr>
              <w:t>。</w:t>
            </w:r>
            <w:r>
              <w:rPr>
                <w:rFonts w:hint="eastAsia" w:cs="Times New Roman"/>
                <w:color w:val="auto"/>
                <w:highlight w:val="none"/>
                <w:lang w:eastAsia="zh-CN"/>
              </w:rPr>
              <w:t>目前企业尚未开展承德琦玥矿产品销售有限公司查正玄武岩开采加工建设项目，企业已声明，在查正玄武岩开采加工建设项目通过竣工环保验收前，本项目将严格遵守环境保护相关法律法规，不予投产运行，见附件。</w:t>
            </w:r>
          </w:p>
          <w:p w14:paraId="48DE8546">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b/>
                <w:bCs/>
                <w:color w:val="auto"/>
                <w:highlight w:val="none"/>
              </w:rPr>
            </w:pPr>
            <w:r>
              <w:rPr>
                <w:rFonts w:cs="Times New Roman"/>
                <w:color w:val="auto"/>
                <w:highlight w:val="none"/>
              </w:rPr>
              <w:t>根据《中华人民共和国环境保护法》、《中华人民共和国环境影响评价法》和《建设项目环境保护管理条例》（中华人民共和国国务院682号令）等有关环保法律法规和条例的规定，本项目应进行环境影响评价。根据《建设项目环境影响评价分类管理名录（2021年版）》中“二十七、非金属矿物制品业56砖瓦、石材等建筑材料制造303”中“粘土砖瓦及建筑砌块制造；建筑用石加工；防水建筑材料制造；隔热、隔音材料制造；其他建筑材料制造（含干粉砂浆搅拌站）以上均不含利用石材板材切割、打磨、成型的”需编制环境影响报告表。本项目属于“其他建筑材料制造，因此需编制环境影响报告表。我单位接受委托后，通过现场调查、资料收集等工作，并根据国家、省市的有关环保法规以及环境影响评价相关技术导则要求，编制了本项目环境影响报告表。</w:t>
            </w:r>
          </w:p>
          <w:p w14:paraId="727812EE">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hint="eastAsia" w:eastAsia="宋体" w:cs="Times New Roman"/>
                <w:b/>
                <w:bCs/>
                <w:color w:val="auto"/>
                <w:highlight w:val="none"/>
                <w:lang w:eastAsia="zh-CN"/>
              </w:rPr>
            </w:pPr>
            <w:r>
              <w:rPr>
                <w:rFonts w:hint="eastAsia" w:cs="Times New Roman"/>
                <w:b/>
                <w:bCs/>
                <w:color w:val="auto"/>
                <w:highlight w:val="none"/>
                <w:lang w:val="en-US" w:eastAsia="zh-CN"/>
              </w:rPr>
              <w:t>二、</w:t>
            </w:r>
            <w:r>
              <w:rPr>
                <w:rFonts w:hint="eastAsia" w:cs="Times New Roman"/>
                <w:b/>
                <w:bCs/>
                <w:color w:val="auto"/>
                <w:highlight w:val="none"/>
                <w:lang w:eastAsia="zh-CN"/>
              </w:rPr>
              <w:t>现有工程概况</w:t>
            </w:r>
          </w:p>
          <w:p w14:paraId="773DE9BB">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hint="eastAsia" w:eastAsia="宋体" w:cs="Times New Roman"/>
                <w:b/>
                <w:bCs/>
                <w:color w:val="auto"/>
                <w:highlight w:val="none"/>
                <w:lang w:val="en-US" w:eastAsia="zh-CN"/>
              </w:rPr>
            </w:pPr>
            <w:r>
              <w:rPr>
                <w:rFonts w:hint="eastAsia" w:cs="Times New Roman"/>
                <w:b/>
                <w:bCs/>
                <w:color w:val="auto"/>
                <w:highlight w:val="none"/>
                <w:lang w:val="en-US" w:eastAsia="zh-CN"/>
              </w:rPr>
              <w:t>1、矿山现有开采工程情况</w:t>
            </w:r>
          </w:p>
          <w:p w14:paraId="07BCC1F4">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hint="default" w:eastAsia="宋体" w:cs="Times New Roman"/>
                <w:color w:val="auto"/>
                <w:highlight w:val="none"/>
                <w:lang w:val="en-US" w:eastAsia="zh-CN"/>
              </w:rPr>
            </w:pPr>
            <w:r>
              <w:rPr>
                <w:rFonts w:hint="eastAsia" w:cs="Times New Roman"/>
                <w:color w:val="auto"/>
                <w:highlight w:val="none"/>
                <w:lang w:eastAsia="zh-CN"/>
              </w:rPr>
              <w:t>现有矿山开采方式为</w:t>
            </w:r>
            <w:r>
              <w:rPr>
                <w:rFonts w:hint="eastAsia" w:cs="Times New Roman"/>
                <w:color w:val="auto"/>
                <w:highlight w:val="none"/>
                <w:lang w:val="en-US" w:eastAsia="zh-CN"/>
              </w:rPr>
              <w:t>“横切”式（水平分层开采法）开采，玄武岩开采产能为90万吨/年，</w:t>
            </w:r>
            <w:r>
              <w:rPr>
                <w:rFonts w:hint="eastAsia" w:cs="Times New Roman"/>
                <w:color w:val="auto"/>
                <w:highlight w:val="none"/>
                <w:lang w:eastAsia="zh-CN"/>
              </w:rPr>
              <w:t>其中</w:t>
            </w:r>
            <w:r>
              <w:rPr>
                <w:rFonts w:hint="eastAsia" w:cs="Times New Roman"/>
                <w:color w:val="auto"/>
                <w:highlight w:val="none"/>
                <w:lang w:val="en-US" w:eastAsia="zh-CN"/>
              </w:rPr>
              <w:t>20万吨在现有工业场地加工为矿石产品后外售，70万吨矿石原料直接</w:t>
            </w:r>
            <w:r>
              <w:rPr>
                <w:rFonts w:hint="eastAsia" w:cs="Times New Roman"/>
                <w:color w:val="auto"/>
                <w:highlight w:val="none"/>
                <w:lang w:eastAsia="zh-CN"/>
              </w:rPr>
              <w:t>外售区域建材企业，外售企业将石料加工后用于公路路面铺设材料。</w:t>
            </w:r>
            <w:r>
              <w:rPr>
                <w:rFonts w:hint="eastAsia" w:cs="Times New Roman"/>
                <w:color w:val="auto"/>
                <w:highlight w:val="none"/>
                <w:lang w:val="en-US" w:eastAsia="zh-CN"/>
              </w:rPr>
              <w:t>矿山现有开采工程情况见表2-1所示。</w:t>
            </w:r>
          </w:p>
          <w:p w14:paraId="16BDF6B7">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hint="default" w:cs="Times New Roman"/>
                <w:b/>
                <w:bCs/>
                <w:color w:val="auto"/>
                <w:highlight w:val="none"/>
                <w:lang w:val="en-US"/>
              </w:rPr>
            </w:pPr>
            <w:r>
              <w:rPr>
                <w:rFonts w:hint="eastAsia" w:cs="Times New Roman"/>
                <w:b/>
                <w:bCs/>
                <w:color w:val="auto"/>
                <w:highlight w:val="none"/>
                <w:lang w:val="en-US" w:eastAsia="zh-CN"/>
              </w:rPr>
              <w:t>表2-1 矿山现有开采工程情况一览表</w:t>
            </w:r>
          </w:p>
          <w:tbl>
            <w:tblPr>
              <w:tblStyle w:val="22"/>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4"/>
              <w:gridCol w:w="484"/>
              <w:gridCol w:w="513"/>
              <w:gridCol w:w="264"/>
              <w:gridCol w:w="878"/>
              <w:gridCol w:w="5667"/>
              <w:gridCol w:w="4"/>
            </w:tblGrid>
            <w:tr w14:paraId="2C30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5D9F668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建设地点</w:t>
                  </w:r>
                </w:p>
              </w:tc>
              <w:tc>
                <w:tcPr>
                  <w:tcW w:w="4389" w:type="pct"/>
                  <w:gridSpan w:val="5"/>
                  <w:tcBorders>
                    <w:tl2br w:val="nil"/>
                    <w:tr2bl w:val="nil"/>
                  </w:tcBorders>
                  <w:noWrap w:val="0"/>
                  <w:vAlign w:val="center"/>
                </w:tcPr>
                <w:p w14:paraId="2B4FD32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承德琦玥矿产品销售有限公司查正玄武岩矿位于围场满族蒙古族自治县县城85°方位，直距17km，运距25km处，行政区划隶属承德市围场满族蒙古族自治县腰站镇根菜沟村管辖。矿区距京（北京）—通（通辽）铁路四合永站13km，有乡村道路直达矿区。矿区中心地理坐标为：东经：117°57'26"，北纬：41°57'27"</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6633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400B33C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占地面积</w:t>
                  </w:r>
                </w:p>
              </w:tc>
              <w:tc>
                <w:tcPr>
                  <w:tcW w:w="4389" w:type="pct"/>
                  <w:gridSpan w:val="5"/>
                  <w:tcBorders>
                    <w:tl2br w:val="nil"/>
                    <w:tr2bl w:val="nil"/>
                  </w:tcBorders>
                  <w:noWrap w:val="0"/>
                  <w:vAlign w:val="center"/>
                </w:tcPr>
                <w:p w14:paraId="74F8BF6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矿区面积0.4975k</w:t>
                  </w:r>
                  <w:r>
                    <w:rPr>
                      <w:rFonts w:hint="eastAsia" w:ascii="Times New Roman" w:hAnsi="Times New Roman"/>
                      <w:color w:val="auto"/>
                      <w:highlight w:val="none"/>
                      <w:lang w:val="en-US" w:eastAsia="zh-CN"/>
                    </w:rPr>
                    <w:t>m</w:t>
                  </w:r>
                  <w:r>
                    <w:rPr>
                      <w:rFonts w:hint="eastAsia" w:ascii="Times New Roman" w:hAnsi="Times New Roman"/>
                      <w:color w:val="auto"/>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bidi="ar-SA"/>
                    </w:rPr>
                    <w:t>，矿区外办公生活区占地面积为600</w:t>
                  </w:r>
                  <w:r>
                    <w:rPr>
                      <w:rFonts w:hint="eastAsia" w:ascii="Times New Roman" w:hAnsi="Times New Roman"/>
                      <w:color w:val="auto"/>
                      <w:highlight w:val="none"/>
                      <w:lang w:val="en-US" w:eastAsia="zh-CN"/>
                    </w:rPr>
                    <w:t>m</w:t>
                  </w:r>
                  <w:r>
                    <w:rPr>
                      <w:rFonts w:hint="eastAsia" w:ascii="Times New Roman" w:hAnsi="Times New Roman"/>
                      <w:color w:val="auto"/>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bidi="ar-SA"/>
                    </w:rPr>
                    <w:t>，总占地面积0.4981k</w:t>
                  </w:r>
                  <w:r>
                    <w:rPr>
                      <w:rFonts w:hint="eastAsia" w:ascii="Times New Roman" w:hAnsi="Times New Roman"/>
                      <w:color w:val="auto"/>
                      <w:highlight w:val="none"/>
                      <w:lang w:val="en-US" w:eastAsia="zh-CN"/>
                    </w:rPr>
                    <w:t>m</w:t>
                  </w:r>
                  <w:r>
                    <w:rPr>
                      <w:rFonts w:hint="eastAsia" w:ascii="Times New Roman" w:hAnsi="Times New Roman"/>
                      <w:color w:val="auto"/>
                      <w:highlight w:val="none"/>
                      <w:vertAlign w:val="superscript"/>
                      <w:lang w:val="en-US" w:eastAsia="zh-CN"/>
                    </w:rPr>
                    <w:t>2</w:t>
                  </w:r>
                </w:p>
              </w:tc>
            </w:tr>
            <w:tr w14:paraId="2A33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6C829A4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开采矿体</w:t>
                  </w:r>
                </w:p>
              </w:tc>
              <w:tc>
                <w:tcPr>
                  <w:tcW w:w="4389" w:type="pct"/>
                  <w:gridSpan w:val="5"/>
                  <w:tcBorders>
                    <w:tl2br w:val="nil"/>
                    <w:tr2bl w:val="nil"/>
                  </w:tcBorders>
                  <w:noWrap w:val="0"/>
                  <w:vAlign w:val="center"/>
                </w:tcPr>
                <w:p w14:paraId="69B2682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矿区共圈定1条矿体，矿体编号为Ⅰ号矿体。分布于矿区大部，呈岩盖（岩被）状产出。矿体总体长度1200m，平均宽度800m，厚度3m~104m，平均厚度80m，矿体赋存标高1525m~1420m。界内矿体长度1000m，宽度500m，厚度3m~85m，平均44m。赋存标高1525m~1440m，矿体北东及北部柱状节理相对发育，其它部分岩石一般呈块状及棱角状、砾状，矿体产状近于水平，呈北东-南西向展布，倾向128°，倾角0-3°，；玄武矿密度2.72t/</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eastAsia" w:ascii="Times New Roman" w:hAnsi="Times New Roman" w:eastAsia="宋体" w:cs="Times New Roman"/>
                      <w:snapToGrid w:val="0"/>
                      <w:color w:val="auto"/>
                      <w:kern w:val="0"/>
                      <w:sz w:val="21"/>
                      <w:szCs w:val="21"/>
                      <w:highlight w:val="none"/>
                      <w:vertAlign w:val="baseline"/>
                      <w:lang w:val="en-US" w:eastAsia="zh-CN" w:bidi="ar-SA"/>
                    </w:rPr>
                    <w:t>。</w:t>
                  </w:r>
                </w:p>
              </w:tc>
            </w:tr>
            <w:tr w14:paraId="19BC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shd w:val="clear" w:color="auto" w:fill="auto"/>
                  <w:noWrap w:val="0"/>
                  <w:vAlign w:val="center"/>
                </w:tcPr>
                <w:p w14:paraId="3F539FC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开采规模</w:t>
                  </w:r>
                </w:p>
              </w:tc>
              <w:tc>
                <w:tcPr>
                  <w:tcW w:w="4389" w:type="pct"/>
                  <w:gridSpan w:val="5"/>
                  <w:tcBorders>
                    <w:tl2br w:val="nil"/>
                    <w:tr2bl w:val="nil"/>
                  </w:tcBorders>
                  <w:shd w:val="clear" w:color="auto" w:fill="auto"/>
                  <w:noWrap w:val="0"/>
                  <w:vAlign w:val="center"/>
                </w:tcPr>
                <w:p w14:paraId="406D7EF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年生产成品玄武岩矿90万吨</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6734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6E22B61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服务年限</w:t>
                  </w:r>
                </w:p>
              </w:tc>
              <w:tc>
                <w:tcPr>
                  <w:tcW w:w="4389" w:type="pct"/>
                  <w:gridSpan w:val="5"/>
                  <w:tcBorders>
                    <w:tl2br w:val="nil"/>
                    <w:tr2bl w:val="nil"/>
                  </w:tcBorders>
                  <w:noWrap w:val="0"/>
                  <w:vAlign w:val="center"/>
                </w:tcPr>
                <w:p w14:paraId="6AA1197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45年</w:t>
                  </w:r>
                </w:p>
              </w:tc>
            </w:tr>
            <w:tr w14:paraId="5386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07A82E0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开采方式</w:t>
                  </w:r>
                </w:p>
              </w:tc>
              <w:tc>
                <w:tcPr>
                  <w:tcW w:w="4389" w:type="pct"/>
                  <w:gridSpan w:val="5"/>
                  <w:tcBorders>
                    <w:tl2br w:val="nil"/>
                    <w:tr2bl w:val="nil"/>
                  </w:tcBorders>
                  <w:noWrap w:val="0"/>
                  <w:vAlign w:val="center"/>
                </w:tcPr>
                <w:p w14:paraId="3906F2B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横切</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式（水平分层开采法）</w:t>
                  </w:r>
                  <w:r>
                    <w:rPr>
                      <w:rFonts w:hint="eastAsia" w:ascii="Times New Roman" w:hAnsi="Times New Roman" w:eastAsia="宋体" w:cs="Times New Roman"/>
                      <w:snapToGrid w:val="0"/>
                      <w:color w:val="auto"/>
                      <w:kern w:val="0"/>
                      <w:sz w:val="21"/>
                      <w:szCs w:val="21"/>
                      <w:highlight w:val="none"/>
                      <w:lang w:val="en-US" w:eastAsia="zh-CN" w:bidi="ar-SA"/>
                    </w:rPr>
                    <w:t>露天</w:t>
                  </w:r>
                  <w:r>
                    <w:rPr>
                      <w:rFonts w:hint="default" w:ascii="Times New Roman" w:hAnsi="Times New Roman" w:eastAsia="宋体" w:cs="Times New Roman"/>
                      <w:snapToGrid w:val="0"/>
                      <w:color w:val="auto"/>
                      <w:kern w:val="0"/>
                      <w:sz w:val="21"/>
                      <w:szCs w:val="21"/>
                      <w:highlight w:val="none"/>
                      <w:lang w:val="en-US" w:eastAsia="zh-CN" w:bidi="ar-SA"/>
                    </w:rPr>
                    <w:t>开采</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3C56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7D10ED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资源储量</w:t>
                  </w:r>
                </w:p>
              </w:tc>
              <w:tc>
                <w:tcPr>
                  <w:tcW w:w="4389" w:type="pct"/>
                  <w:gridSpan w:val="5"/>
                  <w:tcBorders>
                    <w:tl2br w:val="nil"/>
                    <w:tr2bl w:val="nil"/>
                  </w:tcBorders>
                  <w:noWrap w:val="0"/>
                  <w:vAlign w:val="center"/>
                </w:tcPr>
                <w:p w14:paraId="0FD3534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矿许可证范围内保有（控制资源量+推断资源量）1879.23万立方米（5118.33万吨）；设计利用资源量（控制资源量+推断资源量）1788.86万立方米（4868.91万吨）；露天生产采场开采回采率为99%，设计可开采储量1488.68万立方米（4049.59万吨）</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5EAA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78B0962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产品方案</w:t>
                  </w:r>
                </w:p>
              </w:tc>
              <w:tc>
                <w:tcPr>
                  <w:tcW w:w="4389" w:type="pct"/>
                  <w:gridSpan w:val="5"/>
                  <w:tcBorders>
                    <w:tl2br w:val="nil"/>
                    <w:tr2bl w:val="nil"/>
                  </w:tcBorders>
                  <w:noWrap w:val="0"/>
                  <w:vAlign w:val="center"/>
                </w:tcPr>
                <w:p w14:paraId="210E3D4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采矿产品为建筑用玄武岩原矿90万吨/年，矿石块度≤600mm。</w:t>
                  </w:r>
                </w:p>
              </w:tc>
            </w:tr>
            <w:tr w14:paraId="1B04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1860D8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职工人数</w:t>
                  </w:r>
                </w:p>
              </w:tc>
              <w:tc>
                <w:tcPr>
                  <w:tcW w:w="4389" w:type="pct"/>
                  <w:gridSpan w:val="5"/>
                  <w:tcBorders>
                    <w:tl2br w:val="nil"/>
                    <w:tr2bl w:val="nil"/>
                  </w:tcBorders>
                  <w:noWrap w:val="0"/>
                  <w:vAlign w:val="center"/>
                </w:tcPr>
                <w:p w14:paraId="756873E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劳动定员人数</w:t>
                  </w:r>
                  <w:r>
                    <w:rPr>
                      <w:rFonts w:hint="eastAsia" w:ascii="Times New Roman" w:hAnsi="Times New Roman" w:eastAsia="宋体" w:cs="Times New Roman"/>
                      <w:snapToGrid w:val="0"/>
                      <w:color w:val="auto"/>
                      <w:kern w:val="0"/>
                      <w:sz w:val="21"/>
                      <w:szCs w:val="21"/>
                      <w:highlight w:val="none"/>
                      <w:lang w:val="en-US" w:eastAsia="zh-CN" w:bidi="ar-SA"/>
                    </w:rPr>
                    <w:t>18</w:t>
                  </w:r>
                  <w:r>
                    <w:rPr>
                      <w:rFonts w:hint="default" w:ascii="Times New Roman" w:hAnsi="Times New Roman" w:eastAsia="宋体" w:cs="Times New Roman"/>
                      <w:snapToGrid w:val="0"/>
                      <w:color w:val="auto"/>
                      <w:kern w:val="0"/>
                      <w:sz w:val="21"/>
                      <w:szCs w:val="21"/>
                      <w:highlight w:val="none"/>
                      <w:lang w:val="en-US" w:eastAsia="zh-CN" w:bidi="ar-SA"/>
                    </w:rPr>
                    <w:t>人</w:t>
                  </w:r>
                </w:p>
              </w:tc>
            </w:tr>
            <w:tr w14:paraId="43D7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34DBCA7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工作制度</w:t>
                  </w:r>
                </w:p>
              </w:tc>
              <w:tc>
                <w:tcPr>
                  <w:tcW w:w="4389" w:type="pct"/>
                  <w:gridSpan w:val="5"/>
                  <w:tcBorders>
                    <w:tl2br w:val="nil"/>
                    <w:tr2bl w:val="nil"/>
                  </w:tcBorders>
                  <w:noWrap w:val="0"/>
                  <w:vAlign w:val="center"/>
                </w:tcPr>
                <w:p w14:paraId="5727EB5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1班工作制，每班工作8小时，年工作300天，年生产2400小时</w:t>
                  </w:r>
                </w:p>
              </w:tc>
            </w:tr>
            <w:tr w14:paraId="3726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610" w:type="pct"/>
                  <w:gridSpan w:val="2"/>
                  <w:tcBorders>
                    <w:tl2br w:val="nil"/>
                    <w:tr2bl w:val="nil"/>
                  </w:tcBorders>
                  <w:noWrap w:val="0"/>
                  <w:vAlign w:val="center"/>
                </w:tcPr>
                <w:p w14:paraId="27BCDD1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建设周期</w:t>
                  </w:r>
                </w:p>
              </w:tc>
              <w:tc>
                <w:tcPr>
                  <w:tcW w:w="4389" w:type="pct"/>
                  <w:gridSpan w:val="5"/>
                  <w:tcBorders>
                    <w:tl2br w:val="nil"/>
                    <w:tr2bl w:val="nil"/>
                  </w:tcBorders>
                  <w:noWrap w:val="0"/>
                  <w:vAlign w:val="center"/>
                </w:tcPr>
                <w:p w14:paraId="3B4E1AE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6个月</w:t>
                  </w:r>
                </w:p>
              </w:tc>
            </w:tr>
            <w:tr w14:paraId="4C6F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restart"/>
                  <w:tcBorders>
                    <w:tl2br w:val="nil"/>
                    <w:tr2bl w:val="nil"/>
                  </w:tcBorders>
                  <w:noWrap w:val="0"/>
                  <w:vAlign w:val="center"/>
                </w:tcPr>
                <w:p w14:paraId="7917A34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建设内容</w:t>
                  </w:r>
                </w:p>
              </w:tc>
              <w:tc>
                <w:tcPr>
                  <w:tcW w:w="290" w:type="pct"/>
                  <w:tcBorders>
                    <w:tl2br w:val="nil"/>
                    <w:tr2bl w:val="nil"/>
                  </w:tcBorders>
                  <w:noWrap w:val="0"/>
                  <w:vAlign w:val="center"/>
                </w:tcPr>
                <w:p w14:paraId="4A4CAC5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主体</w:t>
                  </w:r>
                </w:p>
                <w:p w14:paraId="5583D72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工程</w:t>
                  </w:r>
                </w:p>
              </w:tc>
              <w:tc>
                <w:tcPr>
                  <w:tcW w:w="465" w:type="pct"/>
                  <w:gridSpan w:val="2"/>
                  <w:tcBorders>
                    <w:tl2br w:val="nil"/>
                    <w:tr2bl w:val="nil"/>
                  </w:tcBorders>
                  <w:noWrap w:val="0"/>
                  <w:vAlign w:val="center"/>
                </w:tcPr>
                <w:p w14:paraId="34F3970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采矿工程</w:t>
                  </w:r>
                </w:p>
              </w:tc>
              <w:tc>
                <w:tcPr>
                  <w:tcW w:w="3924" w:type="pct"/>
                  <w:gridSpan w:val="3"/>
                  <w:tcBorders>
                    <w:tl2br w:val="nil"/>
                    <w:tr2bl w:val="nil"/>
                  </w:tcBorders>
                  <w:noWrap w:val="0"/>
                  <w:vAlign w:val="center"/>
                </w:tcPr>
                <w:p w14:paraId="560743B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露天开采建筑石料用</w:t>
                  </w:r>
                  <w:r>
                    <w:rPr>
                      <w:rFonts w:hint="eastAsia" w:ascii="Times New Roman" w:hAnsi="Times New Roman" w:eastAsia="宋体" w:cs="Times New Roman"/>
                      <w:snapToGrid w:val="0"/>
                      <w:color w:val="auto"/>
                      <w:kern w:val="0"/>
                      <w:sz w:val="21"/>
                      <w:szCs w:val="21"/>
                      <w:highlight w:val="none"/>
                      <w:lang w:val="en-US" w:eastAsia="zh-CN" w:bidi="ar-SA"/>
                    </w:rPr>
                    <w:t>玄武岩</w:t>
                  </w:r>
                  <w:r>
                    <w:rPr>
                      <w:rFonts w:hint="default" w:ascii="Times New Roman" w:hAnsi="Times New Roman" w:eastAsia="宋体" w:cs="Times New Roman"/>
                      <w:snapToGrid w:val="0"/>
                      <w:color w:val="auto"/>
                      <w:kern w:val="0"/>
                      <w:sz w:val="21"/>
                      <w:szCs w:val="21"/>
                      <w:highlight w:val="none"/>
                      <w:lang w:val="en-US" w:eastAsia="zh-CN" w:bidi="ar-SA"/>
                    </w:rPr>
                    <w:t>矿90万吨/年，矿山首采平台布置在北部+1510m平台，+1520m以上削顶，矿山设计采用水平分层开采法（</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横切</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式），自上而下整体分层推进，直至形成最终开采境界，最低开采标高1440m。工作台阶高度5.0m，工作台阶坡面角75°，采用并段方式靠帮（2段并成1段），并段后台阶高度10m，台阶终了坡面角68°，安全平台宽度：15m，清扫（宽）平台：30m。最终阶段高度10m，安全平台宽度6m，清扫平台宽度20m。开采终了时采场内有1490m、1480m、1470m、1460m、1450m、1440m共计6个水平。</w:t>
                  </w:r>
                </w:p>
              </w:tc>
            </w:tr>
            <w:tr w14:paraId="6B95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329DD68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tcBorders>
                    <w:tl2br w:val="nil"/>
                    <w:tr2bl w:val="nil"/>
                  </w:tcBorders>
                  <w:noWrap w:val="0"/>
                  <w:vAlign w:val="center"/>
                </w:tcPr>
                <w:p w14:paraId="2C4479E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储运工程</w:t>
                  </w:r>
                </w:p>
              </w:tc>
              <w:tc>
                <w:tcPr>
                  <w:tcW w:w="465" w:type="pct"/>
                  <w:gridSpan w:val="2"/>
                  <w:tcBorders>
                    <w:tl2br w:val="nil"/>
                    <w:tr2bl w:val="nil"/>
                  </w:tcBorders>
                  <w:noWrap w:val="0"/>
                  <w:vAlign w:val="center"/>
                </w:tcPr>
                <w:p w14:paraId="4C7517A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废物储存</w:t>
                  </w:r>
                </w:p>
              </w:tc>
              <w:tc>
                <w:tcPr>
                  <w:tcW w:w="3924" w:type="pct"/>
                  <w:gridSpan w:val="3"/>
                  <w:tcBorders>
                    <w:tl2br w:val="nil"/>
                    <w:tr2bl w:val="nil"/>
                  </w:tcBorders>
                  <w:noWrap w:val="0"/>
                  <w:vAlign w:val="center"/>
                </w:tcPr>
                <w:p w14:paraId="2F1915E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现有工程新设危废暂存间1处，建筑面积20</w:t>
                  </w:r>
                  <w:r>
                    <w:rPr>
                      <w:rFonts w:hint="eastAsia" w:ascii="Times New Roman" w:hAnsi="Times New Roman"/>
                      <w:color w:val="auto"/>
                      <w:highlight w:val="none"/>
                      <w:lang w:val="en-US" w:eastAsia="zh-CN"/>
                    </w:rPr>
                    <w:t>m</w:t>
                  </w:r>
                  <w:r>
                    <w:rPr>
                      <w:rFonts w:hint="eastAsia" w:ascii="Times New Roman" w:hAnsi="Times New Roman"/>
                      <w:color w:val="auto"/>
                      <w:highlight w:val="none"/>
                      <w:vertAlign w:val="superscript"/>
                      <w:lang w:val="en-US" w:eastAsia="zh-CN"/>
                    </w:rPr>
                    <w:t>2</w:t>
                  </w:r>
                  <w:r>
                    <w:rPr>
                      <w:rFonts w:hint="default" w:ascii="Times New Roman" w:hAnsi="Times New Roman" w:eastAsia="宋体" w:cs="Times New Roman"/>
                      <w:snapToGrid w:val="0"/>
                      <w:color w:val="auto"/>
                      <w:kern w:val="0"/>
                      <w:sz w:val="21"/>
                      <w:szCs w:val="21"/>
                      <w:highlight w:val="none"/>
                      <w:lang w:val="en-US" w:eastAsia="zh-CN" w:bidi="ar-SA"/>
                    </w:rPr>
                    <w:t>，用于贮存厂内的废</w:t>
                  </w:r>
                  <w:r>
                    <w:rPr>
                      <w:rFonts w:hint="eastAsia" w:cs="Times New Roman"/>
                      <w:snapToGrid w:val="0"/>
                      <w:color w:val="auto"/>
                      <w:kern w:val="0"/>
                      <w:sz w:val="21"/>
                      <w:szCs w:val="21"/>
                      <w:highlight w:val="none"/>
                      <w:lang w:val="en-US" w:eastAsia="zh-CN" w:bidi="ar-SA"/>
                    </w:rPr>
                    <w:t>润滑油、废液压油</w:t>
                  </w:r>
                  <w:r>
                    <w:rPr>
                      <w:rFonts w:hint="default" w:ascii="Times New Roman" w:hAnsi="Times New Roman" w:eastAsia="宋体" w:cs="Times New Roman"/>
                      <w:snapToGrid w:val="0"/>
                      <w:color w:val="auto"/>
                      <w:kern w:val="0"/>
                      <w:sz w:val="21"/>
                      <w:szCs w:val="21"/>
                      <w:highlight w:val="none"/>
                      <w:lang w:val="en-US" w:eastAsia="zh-CN" w:bidi="ar-SA"/>
                    </w:rPr>
                    <w:t>、废油桶等危险废物</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70FB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6F16D9E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restart"/>
                  <w:tcBorders>
                    <w:tl2br w:val="nil"/>
                    <w:tr2bl w:val="nil"/>
                  </w:tcBorders>
                  <w:noWrap w:val="0"/>
                  <w:vAlign w:val="center"/>
                </w:tcPr>
                <w:p w14:paraId="6455DF1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储运工程</w:t>
                  </w:r>
                </w:p>
              </w:tc>
              <w:tc>
                <w:tcPr>
                  <w:tcW w:w="465" w:type="pct"/>
                  <w:gridSpan w:val="2"/>
                  <w:vMerge w:val="restart"/>
                  <w:tcBorders>
                    <w:tl2br w:val="nil"/>
                    <w:tr2bl w:val="nil"/>
                  </w:tcBorders>
                  <w:noWrap w:val="0"/>
                  <w:vAlign w:val="center"/>
                </w:tcPr>
                <w:p w14:paraId="041C2D3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道路</w:t>
                  </w:r>
                </w:p>
              </w:tc>
              <w:tc>
                <w:tcPr>
                  <w:tcW w:w="3924" w:type="pct"/>
                  <w:gridSpan w:val="3"/>
                  <w:tcBorders>
                    <w:tl2br w:val="nil"/>
                    <w:tr2bl w:val="nil"/>
                  </w:tcBorders>
                  <w:noWrap w:val="0"/>
                  <w:vAlign w:val="center"/>
                </w:tcPr>
                <w:p w14:paraId="49B45032">
                  <w:pPr>
                    <w:pStyle w:val="34"/>
                    <w:keepNext w:val="0"/>
                    <w:keepLines w:val="0"/>
                    <w:widowControl/>
                    <w:suppressLineNumbers w:val="0"/>
                    <w:shd w:val="clear"/>
                    <w:bidi w:val="0"/>
                    <w:spacing w:before="0" w:beforeAutospacing="0" w:after="0" w:afterAutospacing="0"/>
                    <w:ind w:left="0" w:right="0"/>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现有工程矿区西南侧现有一条界外运输道路，</w:t>
                  </w:r>
                  <w:r>
                    <w:rPr>
                      <w:rFonts w:hint="eastAsia" w:cs="Times New Roman"/>
                      <w:color w:val="auto"/>
                      <w:sz w:val="21"/>
                      <w:szCs w:val="21"/>
                      <w:highlight w:val="none"/>
                      <w:lang w:val="en-US" w:eastAsia="zh-CN"/>
                    </w:rPr>
                    <w:t>为水泥混凝土道路，</w:t>
                  </w:r>
                  <w:r>
                    <w:rPr>
                      <w:rFonts w:hint="default" w:ascii="Times New Roman" w:hAnsi="Times New Roman" w:cs="Times New Roman"/>
                      <w:color w:val="auto"/>
                      <w:sz w:val="21"/>
                      <w:szCs w:val="21"/>
                      <w:highlight w:val="none"/>
                      <w:lang w:val="en-US" w:eastAsia="zh-CN"/>
                    </w:rPr>
                    <w:t>全长6.6km，主要用于本矿员工上下班通勤、物料补给以及成品运输，自外部通往矿界入口处（即现有石料加工车间），路面宽度4-6m；</w:t>
                  </w:r>
                </w:p>
              </w:tc>
            </w:tr>
            <w:tr w14:paraId="1E8E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125674A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color w:val="auto"/>
                      <w:highlight w:val="none"/>
                    </w:rPr>
                  </w:pPr>
                </w:p>
              </w:tc>
              <w:tc>
                <w:tcPr>
                  <w:tcW w:w="290" w:type="pct"/>
                  <w:vMerge w:val="continue"/>
                  <w:tcBorders>
                    <w:tl2br w:val="nil"/>
                    <w:tr2bl w:val="nil"/>
                  </w:tcBorders>
                  <w:noWrap w:val="0"/>
                  <w:vAlign w:val="center"/>
                </w:tcPr>
                <w:p w14:paraId="5CB9AC7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color w:val="auto"/>
                      <w:highlight w:val="none"/>
                    </w:rPr>
                  </w:pPr>
                </w:p>
              </w:tc>
              <w:tc>
                <w:tcPr>
                  <w:tcW w:w="465" w:type="pct"/>
                  <w:gridSpan w:val="2"/>
                  <w:vMerge w:val="continue"/>
                  <w:tcBorders>
                    <w:tl2br w:val="nil"/>
                    <w:tr2bl w:val="nil"/>
                  </w:tcBorders>
                  <w:noWrap w:val="0"/>
                  <w:vAlign w:val="center"/>
                </w:tcPr>
                <w:p w14:paraId="37CAA16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color w:val="auto"/>
                      <w:highlight w:val="none"/>
                    </w:rPr>
                  </w:pPr>
                </w:p>
              </w:tc>
              <w:tc>
                <w:tcPr>
                  <w:tcW w:w="3924" w:type="pct"/>
                  <w:gridSpan w:val="3"/>
                  <w:tcBorders>
                    <w:tl2br w:val="nil"/>
                    <w:tr2bl w:val="nil"/>
                  </w:tcBorders>
                  <w:noWrap w:val="0"/>
                  <w:vAlign w:val="center"/>
                </w:tcPr>
                <w:p w14:paraId="2041FD9F">
                  <w:pPr>
                    <w:pStyle w:val="34"/>
                    <w:keepNext w:val="0"/>
                    <w:keepLines w:val="0"/>
                    <w:widowControl/>
                    <w:suppressLineNumbers w:val="0"/>
                    <w:shd w:val="clear"/>
                    <w:bidi w:val="0"/>
                    <w:spacing w:before="0" w:beforeAutospacing="0" w:after="0" w:afterAutospacing="0"/>
                    <w:ind w:left="0" w:right="0"/>
                    <w:jc w:val="both"/>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现有工程首采平台布置在北部+1510m平台，首采面1-2个，+1520m以上削顶。新建自加工车间至首采平台的运矿道路</w:t>
                  </w:r>
                  <w:r>
                    <w:rPr>
                      <w:rFonts w:hint="eastAsia" w:cs="Times New Roman"/>
                      <w:color w:val="auto"/>
                      <w:sz w:val="21"/>
                      <w:szCs w:val="21"/>
                      <w:highlight w:val="none"/>
                      <w:lang w:val="en-US" w:eastAsia="zh-CN"/>
                    </w:rPr>
                    <w:t>910</w:t>
                  </w:r>
                  <w:r>
                    <w:rPr>
                      <w:rFonts w:hint="default" w:ascii="Times New Roman" w:hAnsi="Times New Roman" w:cs="Times New Roman"/>
                      <w:color w:val="auto"/>
                      <w:sz w:val="21"/>
                      <w:szCs w:val="21"/>
                      <w:highlight w:val="none"/>
                      <w:lang w:val="en-US" w:eastAsia="zh-CN"/>
                    </w:rPr>
                    <w:t>m，按Ш级运矿道路标准建设，双车道，三类车宽，计算车宽3.0m，路面宽度8.0m。爬升高度55m，运矿道路平均纵坡6.0%。最大纵坡7.8%。新建运矿道路主要为采场内道路，采用</w:t>
                  </w:r>
                  <w:r>
                    <w:rPr>
                      <w:rFonts w:hint="eastAsia" w:cs="Times New Roman"/>
                      <w:color w:val="auto"/>
                      <w:sz w:val="21"/>
                      <w:szCs w:val="21"/>
                      <w:highlight w:val="none"/>
                      <w:lang w:val="en-US" w:eastAsia="zh-CN"/>
                    </w:rPr>
                    <w:t>泥结碎石</w:t>
                  </w:r>
                  <w:r>
                    <w:rPr>
                      <w:rFonts w:hint="default" w:ascii="Times New Roman" w:hAnsi="Times New Roman" w:cs="Times New Roman"/>
                      <w:color w:val="auto"/>
                      <w:sz w:val="21"/>
                      <w:szCs w:val="21"/>
                      <w:highlight w:val="none"/>
                      <w:lang w:val="en-US" w:eastAsia="zh-CN"/>
                    </w:rPr>
                    <w:t>路面。</w:t>
                  </w:r>
                </w:p>
              </w:tc>
            </w:tr>
            <w:tr w14:paraId="4202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5C67187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eastAsia" w:cs="Times New Roman"/>
                      <w:color w:val="auto"/>
                      <w:sz w:val="21"/>
                      <w:szCs w:val="21"/>
                      <w:highlight w:val="none"/>
                      <w:lang w:val="en-US" w:eastAsia="zh-CN"/>
                    </w:rPr>
                  </w:pPr>
                </w:p>
              </w:tc>
              <w:tc>
                <w:tcPr>
                  <w:tcW w:w="290" w:type="pct"/>
                  <w:vMerge w:val="continue"/>
                  <w:tcBorders>
                    <w:tl2br w:val="nil"/>
                    <w:tr2bl w:val="nil"/>
                  </w:tcBorders>
                  <w:noWrap w:val="0"/>
                  <w:vAlign w:val="center"/>
                </w:tcPr>
                <w:p w14:paraId="39608BA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eastAsia" w:cs="Times New Roman"/>
                      <w:color w:val="auto"/>
                      <w:sz w:val="21"/>
                      <w:szCs w:val="21"/>
                      <w:highlight w:val="none"/>
                      <w:lang w:val="en-US" w:eastAsia="zh-CN"/>
                    </w:rPr>
                  </w:pPr>
                </w:p>
              </w:tc>
              <w:tc>
                <w:tcPr>
                  <w:tcW w:w="465" w:type="pct"/>
                  <w:gridSpan w:val="2"/>
                  <w:vMerge w:val="continue"/>
                  <w:tcBorders>
                    <w:tl2br w:val="nil"/>
                    <w:tr2bl w:val="nil"/>
                  </w:tcBorders>
                  <w:noWrap w:val="0"/>
                  <w:vAlign w:val="center"/>
                </w:tcPr>
                <w:p w14:paraId="4A3E40B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eastAsia" w:cs="Times New Roman"/>
                      <w:color w:val="auto"/>
                      <w:sz w:val="21"/>
                      <w:szCs w:val="21"/>
                      <w:highlight w:val="none"/>
                      <w:lang w:val="en-US" w:eastAsia="zh-CN"/>
                    </w:rPr>
                  </w:pPr>
                </w:p>
              </w:tc>
              <w:tc>
                <w:tcPr>
                  <w:tcW w:w="3924" w:type="pct"/>
                  <w:gridSpan w:val="3"/>
                  <w:tcBorders>
                    <w:tl2br w:val="nil"/>
                    <w:tr2bl w:val="nil"/>
                  </w:tcBorders>
                  <w:noWrap w:val="0"/>
                  <w:vAlign w:val="center"/>
                </w:tcPr>
                <w:p w14:paraId="760D2AE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现有工程矿界西南角治理区有一条治理时形成的设备上山</w:t>
                  </w:r>
                  <w:r>
                    <w:rPr>
                      <w:rFonts w:hint="eastAsia" w:cs="Times New Roman"/>
                      <w:color w:val="auto"/>
                      <w:sz w:val="21"/>
                      <w:szCs w:val="21"/>
                      <w:highlight w:val="none"/>
                      <w:lang w:val="en-US" w:eastAsia="zh-CN"/>
                    </w:rPr>
                    <w:t>临时</w:t>
                  </w:r>
                  <w:r>
                    <w:rPr>
                      <w:rFonts w:hint="default" w:ascii="Times New Roman" w:hAnsi="Times New Roman" w:cs="Times New Roman"/>
                      <w:color w:val="auto"/>
                      <w:sz w:val="21"/>
                      <w:szCs w:val="21"/>
                      <w:highlight w:val="none"/>
                      <w:lang w:val="en-US" w:eastAsia="zh-CN"/>
                    </w:rPr>
                    <w:t>道路，</w:t>
                  </w:r>
                  <w:r>
                    <w:rPr>
                      <w:rFonts w:hint="eastAsia" w:cs="Times New Roman"/>
                      <w:color w:val="auto"/>
                      <w:sz w:val="21"/>
                      <w:szCs w:val="21"/>
                      <w:highlight w:val="none"/>
                      <w:lang w:val="en-US" w:eastAsia="zh-CN"/>
                    </w:rPr>
                    <w:t>未进行硬化，</w:t>
                  </w:r>
                  <w:r>
                    <w:rPr>
                      <w:rFonts w:hint="default" w:ascii="Times New Roman" w:hAnsi="Times New Roman" w:cs="Times New Roman"/>
                      <w:color w:val="auto"/>
                      <w:sz w:val="21"/>
                      <w:szCs w:val="21"/>
                      <w:highlight w:val="none"/>
                      <w:lang w:val="en-US" w:eastAsia="zh-CN"/>
                    </w:rPr>
                    <w:t>道路宽4~9m，自+1455m标高至+1510m，道路长度530m，平均坡度10.3%</w:t>
                  </w:r>
                  <w:r>
                    <w:rPr>
                      <w:rFonts w:hint="eastAsia" w:cs="Times New Roman"/>
                      <w:color w:val="auto"/>
                      <w:sz w:val="21"/>
                      <w:szCs w:val="21"/>
                      <w:highlight w:val="none"/>
                      <w:lang w:val="en-US" w:eastAsia="zh-CN"/>
                    </w:rPr>
                    <w:t>，该道路将在正式开采后废弃</w:t>
                  </w:r>
                  <w:r>
                    <w:rPr>
                      <w:rFonts w:hint="default" w:ascii="Times New Roman" w:hAnsi="Times New Roman" w:cs="Times New Roman"/>
                      <w:color w:val="auto"/>
                      <w:sz w:val="21"/>
                      <w:szCs w:val="21"/>
                      <w:highlight w:val="none"/>
                      <w:lang w:val="en-US" w:eastAsia="zh-CN"/>
                    </w:rPr>
                    <w:t>。</w:t>
                  </w:r>
                </w:p>
              </w:tc>
            </w:tr>
            <w:tr w14:paraId="09B3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329F00A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080A1AD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465" w:type="pct"/>
                  <w:gridSpan w:val="2"/>
                  <w:tcBorders>
                    <w:tl2br w:val="nil"/>
                    <w:tr2bl w:val="nil"/>
                  </w:tcBorders>
                  <w:noWrap w:val="0"/>
                  <w:vAlign w:val="center"/>
                </w:tcPr>
                <w:p w14:paraId="7CC6F03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临时料场</w:t>
                  </w:r>
                </w:p>
              </w:tc>
              <w:tc>
                <w:tcPr>
                  <w:tcW w:w="3924" w:type="pct"/>
                  <w:gridSpan w:val="3"/>
                  <w:tcBorders>
                    <w:tl2br w:val="nil"/>
                    <w:tr2bl w:val="nil"/>
                  </w:tcBorders>
                  <w:noWrap w:val="0"/>
                  <w:vAlign w:val="center"/>
                </w:tcPr>
                <w:p w14:paraId="1651D8F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现有工程在现有加工车间北侧设计1处临时料场，用于暂存开采后待周转的石料。临时料场占地面积2000平方米，采用钢结构建筑材料进行棚化，棚高10m，最大储存量按料场体积的50%计，料场最大储存量可达</w:t>
                  </w:r>
                  <w:r>
                    <w:rPr>
                      <w:rFonts w:hint="eastAsia" w:cs="Times New Roman"/>
                      <w:snapToGrid w:val="0"/>
                      <w:color w:val="auto"/>
                      <w:kern w:val="0"/>
                      <w:sz w:val="21"/>
                      <w:szCs w:val="21"/>
                      <w:highlight w:val="none"/>
                      <w:lang w:val="en-US" w:eastAsia="zh-CN" w:bidi="ar-SA"/>
                    </w:rPr>
                    <w:t>100</w:t>
                  </w:r>
                  <w:r>
                    <w:rPr>
                      <w:rFonts w:hint="default" w:ascii="Times New Roman" w:hAnsi="Times New Roman" w:eastAsia="宋体" w:cs="Times New Roman"/>
                      <w:snapToGrid w:val="0"/>
                      <w:color w:val="auto"/>
                      <w:kern w:val="0"/>
                      <w:sz w:val="21"/>
                      <w:szCs w:val="21"/>
                      <w:highlight w:val="none"/>
                      <w:lang w:val="en-US" w:eastAsia="zh-CN" w:bidi="ar-SA"/>
                    </w:rPr>
                    <w:t>00</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w:t>
                  </w:r>
                  <w:r>
                    <w:rPr>
                      <w:rFonts w:hint="eastAsia" w:cs="Times New Roman"/>
                      <w:snapToGrid w:val="0"/>
                      <w:color w:val="auto"/>
                      <w:kern w:val="0"/>
                      <w:sz w:val="21"/>
                      <w:szCs w:val="21"/>
                      <w:highlight w:val="none"/>
                      <w:lang w:val="en-US" w:eastAsia="zh-CN" w:bidi="ar-SA"/>
                    </w:rPr>
                    <w:t>27200</w:t>
                  </w:r>
                  <w:r>
                    <w:rPr>
                      <w:rFonts w:hint="default" w:ascii="Times New Roman" w:hAnsi="Times New Roman" w:eastAsia="宋体" w:cs="Times New Roman"/>
                      <w:snapToGrid w:val="0"/>
                      <w:color w:val="auto"/>
                      <w:kern w:val="0"/>
                      <w:sz w:val="21"/>
                      <w:szCs w:val="21"/>
                      <w:highlight w:val="none"/>
                      <w:lang w:val="en-US" w:eastAsia="zh-CN" w:bidi="ar-SA"/>
                    </w:rPr>
                    <w:t>t，约</w:t>
                  </w:r>
                  <w:r>
                    <w:rPr>
                      <w:rFonts w:hint="eastAsia" w:cs="Times New Roman"/>
                      <w:snapToGrid w:val="0"/>
                      <w:color w:val="auto"/>
                      <w:kern w:val="0"/>
                      <w:sz w:val="21"/>
                      <w:szCs w:val="21"/>
                      <w:highlight w:val="none"/>
                      <w:lang w:val="en-US" w:eastAsia="zh-CN" w:bidi="ar-SA"/>
                    </w:rPr>
                    <w:t>11</w:t>
                  </w:r>
                  <w:r>
                    <w:rPr>
                      <w:rFonts w:hint="default" w:ascii="Times New Roman" w:hAnsi="Times New Roman" w:eastAsia="宋体" w:cs="Times New Roman"/>
                      <w:snapToGrid w:val="0"/>
                      <w:color w:val="auto"/>
                      <w:kern w:val="0"/>
                      <w:sz w:val="21"/>
                      <w:szCs w:val="21"/>
                      <w:highlight w:val="none"/>
                      <w:lang w:val="en-US" w:eastAsia="zh-CN" w:bidi="ar-SA"/>
                    </w:rPr>
                    <w:t>d矿石产量）。所处位置地势平缓，无滑坡风险；根据开采计划，10年内矿石开采不会对其产生影响，10年内企业拟将其及</w:t>
                  </w:r>
                  <w:r>
                    <w:rPr>
                      <w:rFonts w:hint="eastAsia" w:cs="Times New Roman"/>
                      <w:snapToGrid w:val="0"/>
                      <w:color w:val="auto"/>
                      <w:kern w:val="0"/>
                      <w:sz w:val="21"/>
                      <w:szCs w:val="21"/>
                      <w:highlight w:val="none"/>
                      <w:lang w:val="en-US" w:eastAsia="zh-CN" w:bidi="ar-SA"/>
                    </w:rPr>
                    <w:t>工业场地</w:t>
                  </w:r>
                  <w:r>
                    <w:rPr>
                      <w:rFonts w:hint="default" w:ascii="Times New Roman" w:hAnsi="Times New Roman" w:eastAsia="宋体" w:cs="Times New Roman"/>
                      <w:snapToGrid w:val="0"/>
                      <w:color w:val="auto"/>
                      <w:kern w:val="0"/>
                      <w:sz w:val="21"/>
                      <w:szCs w:val="21"/>
                      <w:highlight w:val="none"/>
                      <w:lang w:val="en-US" w:eastAsia="zh-CN" w:bidi="ar-SA"/>
                    </w:rPr>
                    <w:t>、办公生活区迁出，该工程另行办理环保手续。</w:t>
                  </w:r>
                </w:p>
              </w:tc>
            </w:tr>
            <w:tr w14:paraId="2A3F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10810A1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restart"/>
                  <w:tcBorders>
                    <w:tl2br w:val="nil"/>
                    <w:tr2bl w:val="nil"/>
                  </w:tcBorders>
                  <w:noWrap w:val="0"/>
                  <w:vAlign w:val="center"/>
                </w:tcPr>
                <w:p w14:paraId="2590AE2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储运工程</w:t>
                  </w:r>
                </w:p>
              </w:tc>
              <w:tc>
                <w:tcPr>
                  <w:tcW w:w="465" w:type="pct"/>
                  <w:gridSpan w:val="2"/>
                  <w:tcBorders>
                    <w:tl2br w:val="nil"/>
                    <w:tr2bl w:val="nil"/>
                  </w:tcBorders>
                  <w:noWrap w:val="0"/>
                  <w:vAlign w:val="center"/>
                </w:tcPr>
                <w:p w14:paraId="1C88BA4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废石处置</w:t>
                  </w:r>
                </w:p>
              </w:tc>
              <w:tc>
                <w:tcPr>
                  <w:tcW w:w="3924" w:type="pct"/>
                  <w:gridSpan w:val="3"/>
                  <w:tcBorders>
                    <w:tl2br w:val="nil"/>
                    <w:tr2bl w:val="nil"/>
                  </w:tcBorders>
                  <w:noWrap w:val="0"/>
                  <w:vAlign w:val="center"/>
                </w:tcPr>
                <w:p w14:paraId="243BA70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w:t>
                  </w:r>
                  <w:r>
                    <w:rPr>
                      <w:rFonts w:hint="eastAsia" w:ascii="Times New Roman" w:hAnsi="Times New Roman" w:eastAsia="宋体" w:cs="Times New Roman"/>
                      <w:snapToGrid w:val="0"/>
                      <w:color w:val="auto"/>
                      <w:kern w:val="0"/>
                      <w:sz w:val="21"/>
                      <w:szCs w:val="21"/>
                      <w:highlight w:val="none"/>
                      <w:lang w:val="en-US" w:eastAsia="zh-CN" w:bidi="ar-SA"/>
                    </w:rPr>
                    <w:t>矿山</w:t>
                  </w:r>
                  <w:r>
                    <w:rPr>
                      <w:rFonts w:hint="default" w:ascii="Times New Roman" w:hAnsi="Times New Roman" w:eastAsia="宋体" w:cs="Times New Roman"/>
                      <w:snapToGrid w:val="0"/>
                      <w:color w:val="auto"/>
                      <w:kern w:val="0"/>
                      <w:sz w:val="21"/>
                      <w:szCs w:val="21"/>
                      <w:highlight w:val="none"/>
                      <w:lang w:val="en-US" w:eastAsia="zh-CN" w:bidi="ar-SA"/>
                    </w:rPr>
                    <w:t>基建期：基建削顶产生的矿石为4.53万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（12.31万t），运至加工车间加工；道路建设矿石挖方量为6.79万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，其中2.77万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用于回填路基，剩余4.02万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依托现有加工车间加工；矿内道路排水沟建设挖方0.06万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（0.16万t），全部回填路基；首采平台建设挖方9.35万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（25.43万t），其中2.83万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（7.69万t）依托现有加工车间加工，6.52万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（17.74万t）直接全部外售，施工期矿山无废石排放；</w:t>
                  </w:r>
                </w:p>
                <w:p w14:paraId="6271A86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矿山营运期：本项目实施后矿区开采能力为90万t/a。根据《资源储量核实报告》，本区矿体底板围岩为灰绿色粉砂质页岩，与矿体界线明显，易区分，且最低开采标高+1440m未穿透推断资源储量估算范围。根据本项目《水文地质工程地质勘探报告》，矿区内未发现断裂构造及破碎带，风化带属微风化，岩石质量好，岩体较完整，岩体结构为块状结构，无需剥岩。根据《资源储量核实报告》，本矿区矿体物质成分含量变化不大，矿体边部夹有少量气孔玄武岩夹石，可加工为建筑石料使用</w:t>
                  </w:r>
                  <w:r>
                    <w:rPr>
                      <w:rFonts w:hint="eastAsia" w:cs="Times New Roman"/>
                      <w:snapToGrid w:val="0"/>
                      <w:color w:val="auto"/>
                      <w:kern w:val="0"/>
                      <w:sz w:val="21"/>
                      <w:szCs w:val="21"/>
                      <w:highlight w:val="none"/>
                      <w:lang w:val="en-US" w:eastAsia="zh-CN" w:bidi="ar-SA"/>
                    </w:rPr>
                    <w:t>，营运期矿山无废石排放</w:t>
                  </w:r>
                  <w:r>
                    <w:rPr>
                      <w:rFonts w:hint="default" w:ascii="Times New Roman" w:hAnsi="Times New Roman" w:eastAsia="宋体" w:cs="Times New Roman"/>
                      <w:snapToGrid w:val="0"/>
                      <w:color w:val="auto"/>
                      <w:kern w:val="0"/>
                      <w:sz w:val="21"/>
                      <w:szCs w:val="21"/>
                      <w:highlight w:val="none"/>
                      <w:lang w:val="en-US" w:eastAsia="zh-CN" w:bidi="ar-SA"/>
                    </w:rPr>
                    <w:t>。</w:t>
                  </w:r>
                </w:p>
              </w:tc>
            </w:tr>
            <w:tr w14:paraId="2FAC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5DDF4F6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04BF247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465" w:type="pct"/>
                  <w:gridSpan w:val="2"/>
                  <w:tcBorders>
                    <w:tl2br w:val="nil"/>
                    <w:tr2bl w:val="nil"/>
                  </w:tcBorders>
                  <w:shd w:val="clear" w:color="auto" w:fill="auto"/>
                  <w:noWrap w:val="0"/>
                  <w:vAlign w:val="center"/>
                </w:tcPr>
                <w:p w14:paraId="72672DCE">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表土处置</w:t>
                  </w:r>
                </w:p>
              </w:tc>
              <w:tc>
                <w:tcPr>
                  <w:tcW w:w="3924" w:type="pct"/>
                  <w:gridSpan w:val="3"/>
                  <w:tcBorders>
                    <w:tl2br w:val="nil"/>
                    <w:tr2bl w:val="nil"/>
                  </w:tcBorders>
                  <w:shd w:val="clear" w:color="auto" w:fill="auto"/>
                  <w:noWrap w:val="0"/>
                  <w:vAlign w:val="center"/>
                </w:tcPr>
                <w:p w14:paraId="5347FE6D">
                  <w:pPr>
                    <w:pStyle w:val="34"/>
                    <w:keepNext w:val="0"/>
                    <w:keepLines w:val="0"/>
                    <w:widowControl/>
                    <w:suppressLineNumbers w:val="0"/>
                    <w:shd w:val="clear"/>
                    <w:bidi w:val="0"/>
                    <w:spacing w:before="0" w:beforeAutospacing="0" w:after="0" w:afterAutospacing="0"/>
                    <w:ind w:left="0" w:right="0" w:firstLine="0" w:firstLineChars="0"/>
                    <w:jc w:val="both"/>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矿区内玄武岩出露地表，无表土覆盖，开采过程中无表土剥离</w:t>
                  </w:r>
                </w:p>
              </w:tc>
            </w:tr>
            <w:tr w14:paraId="3BE0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5A78B51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restart"/>
                  <w:tcBorders>
                    <w:tl2br w:val="nil"/>
                    <w:tr2bl w:val="nil"/>
                  </w:tcBorders>
                  <w:noWrap w:val="0"/>
                  <w:vAlign w:val="center"/>
                </w:tcPr>
                <w:p w14:paraId="105354B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辅助工程</w:t>
                  </w:r>
                </w:p>
              </w:tc>
              <w:tc>
                <w:tcPr>
                  <w:tcW w:w="465" w:type="pct"/>
                  <w:gridSpan w:val="2"/>
                  <w:tcBorders>
                    <w:tl2br w:val="nil"/>
                    <w:tr2bl w:val="nil"/>
                  </w:tcBorders>
                  <w:noWrap w:val="0"/>
                  <w:vAlign w:val="center"/>
                </w:tcPr>
                <w:p w14:paraId="37E954E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给水</w:t>
                  </w:r>
                </w:p>
              </w:tc>
              <w:tc>
                <w:tcPr>
                  <w:tcW w:w="3924" w:type="pct"/>
                  <w:gridSpan w:val="3"/>
                  <w:tcBorders>
                    <w:tl2br w:val="nil"/>
                    <w:tr2bl w:val="nil"/>
                  </w:tcBorders>
                  <w:noWrap w:val="0"/>
                  <w:vAlign w:val="center"/>
                </w:tcPr>
                <w:p w14:paraId="1DB55322">
                  <w:pPr>
                    <w:pStyle w:val="34"/>
                    <w:keepNext w:val="0"/>
                    <w:keepLines w:val="0"/>
                    <w:widowControl/>
                    <w:suppressLineNumbers w:val="0"/>
                    <w:shd w:val="clear"/>
                    <w:bidi w:val="0"/>
                    <w:spacing w:before="0" w:beforeAutospacing="0" w:after="0" w:afterAutospacing="0"/>
                    <w:ind w:left="0" w:right="0"/>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现有工程由矿区现有自备水井及新建雨水沉淀池供水，不足部分</w:t>
                  </w:r>
                  <w:r>
                    <w:rPr>
                      <w:rFonts w:hint="eastAsia" w:ascii="Times New Roman" w:hAnsi="Times New Roman" w:eastAsia="宋体" w:cs="Times New Roman"/>
                      <w:snapToGrid w:val="0"/>
                      <w:color w:val="auto"/>
                      <w:kern w:val="0"/>
                      <w:sz w:val="21"/>
                      <w:szCs w:val="21"/>
                      <w:highlight w:val="none"/>
                      <w:lang w:val="en-US" w:eastAsia="zh-CN" w:bidi="ar-SA"/>
                    </w:rPr>
                    <w:t>由</w:t>
                  </w:r>
                  <w:r>
                    <w:rPr>
                      <w:rFonts w:hint="default" w:ascii="Times New Roman" w:hAnsi="Times New Roman" w:eastAsia="宋体" w:cs="Times New Roman"/>
                      <w:snapToGrid w:val="0"/>
                      <w:color w:val="auto"/>
                      <w:kern w:val="0"/>
                      <w:sz w:val="21"/>
                      <w:szCs w:val="21"/>
                      <w:highlight w:val="none"/>
                      <w:lang w:val="en-US" w:eastAsia="zh-CN" w:bidi="ar-SA"/>
                    </w:rPr>
                    <w:t>附近村庄供给</w:t>
                  </w:r>
                  <w:r>
                    <w:rPr>
                      <w:rFonts w:hint="eastAsia" w:cs="Times New Roman"/>
                      <w:snapToGrid w:val="0"/>
                      <w:color w:val="auto"/>
                      <w:kern w:val="0"/>
                      <w:sz w:val="21"/>
                      <w:szCs w:val="21"/>
                      <w:highlight w:val="none"/>
                      <w:lang w:val="en-US" w:eastAsia="zh-CN" w:bidi="ar-SA"/>
                    </w:rPr>
                    <w:t>，</w:t>
                  </w:r>
                  <w:r>
                    <w:rPr>
                      <w:rFonts w:hint="eastAsia" w:cs="Times New Roman"/>
                      <w:color w:val="auto"/>
                      <w:sz w:val="21"/>
                      <w:szCs w:val="21"/>
                      <w:highlight w:val="none"/>
                      <w:lang w:val="en-US" w:eastAsia="zh-CN"/>
                    </w:rPr>
                    <w:t>通过水罐车在附近村庄取水后运至矿区内，送至各用水点，本项目已与杨家湾乡务本堂村村民委员会签订了购水协议。本项目已取得取水许可证（编号B130828G2021-21871），允许自备水井年取水量为0.19万立方米，见附件3。</w:t>
                  </w:r>
                </w:p>
                <w:p w14:paraId="3AE6537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现有工程采矿区生产用水主要是采场工作面爆堆及运输道路洒水降尘，</w:t>
                  </w:r>
                  <w:r>
                    <w:rPr>
                      <w:rFonts w:hint="eastAsia" w:ascii="Times New Roman" w:hAnsi="Times New Roman" w:eastAsia="宋体" w:cs="Times New Roman"/>
                      <w:snapToGrid w:val="0"/>
                      <w:color w:val="auto"/>
                      <w:kern w:val="0"/>
                      <w:sz w:val="21"/>
                      <w:szCs w:val="21"/>
                      <w:highlight w:val="none"/>
                      <w:lang w:val="en-US" w:eastAsia="zh-CN" w:bidi="ar-SA"/>
                    </w:rPr>
                    <w:t>临时</w:t>
                  </w:r>
                  <w:r>
                    <w:rPr>
                      <w:rFonts w:hint="eastAsia" w:cs="Times New Roman"/>
                      <w:snapToGrid w:val="0"/>
                      <w:color w:val="auto"/>
                      <w:kern w:val="0"/>
                      <w:sz w:val="21"/>
                      <w:szCs w:val="21"/>
                      <w:highlight w:val="none"/>
                      <w:lang w:val="en-US" w:eastAsia="zh-CN" w:bidi="ar-SA"/>
                    </w:rPr>
                    <w:t>料</w:t>
                  </w:r>
                  <w:r>
                    <w:rPr>
                      <w:rFonts w:hint="eastAsia" w:ascii="Times New Roman" w:hAnsi="Times New Roman" w:eastAsia="宋体" w:cs="Times New Roman"/>
                      <w:snapToGrid w:val="0"/>
                      <w:color w:val="auto"/>
                      <w:kern w:val="0"/>
                      <w:sz w:val="21"/>
                      <w:szCs w:val="21"/>
                      <w:highlight w:val="none"/>
                      <w:lang w:val="en-US" w:eastAsia="zh-CN" w:bidi="ar-SA"/>
                    </w:rPr>
                    <w:t>场</w:t>
                  </w:r>
                  <w:r>
                    <w:rPr>
                      <w:rFonts w:hint="default" w:ascii="Times New Roman" w:hAnsi="Times New Roman" w:eastAsia="宋体" w:cs="Times New Roman"/>
                      <w:snapToGrid w:val="0"/>
                      <w:color w:val="auto"/>
                      <w:kern w:val="0"/>
                      <w:sz w:val="21"/>
                      <w:szCs w:val="21"/>
                      <w:highlight w:val="none"/>
                      <w:lang w:val="en-US" w:eastAsia="zh-CN" w:bidi="ar-SA"/>
                    </w:rPr>
                    <w:t>抑尘用</w:t>
                  </w:r>
                  <w:r>
                    <w:rPr>
                      <w:rFonts w:hint="eastAsia" w:ascii="Times New Roman" w:hAnsi="Times New Roman" w:eastAsia="宋体" w:cs="Times New Roman"/>
                      <w:snapToGrid w:val="0"/>
                      <w:color w:val="auto"/>
                      <w:kern w:val="0"/>
                      <w:sz w:val="21"/>
                      <w:szCs w:val="21"/>
                      <w:highlight w:val="none"/>
                      <w:lang w:val="en-US" w:eastAsia="zh-CN" w:bidi="ar-SA"/>
                    </w:rPr>
                    <w:t>水，</w:t>
                  </w:r>
                  <w:r>
                    <w:rPr>
                      <w:rFonts w:hint="default" w:ascii="Times New Roman" w:hAnsi="Times New Roman" w:eastAsia="宋体" w:cs="Times New Roman"/>
                      <w:snapToGrid w:val="0"/>
                      <w:color w:val="auto"/>
                      <w:kern w:val="0"/>
                      <w:sz w:val="21"/>
                      <w:szCs w:val="21"/>
                      <w:highlight w:val="none"/>
                      <w:lang w:val="en-US" w:eastAsia="zh-CN" w:bidi="ar-SA"/>
                    </w:rPr>
                    <w:t>装卸、现场破碎等环节和场所抑尘洒水，以及矿山清洁和绿化用水，由1台10t洒水车负责送水并洒水。</w:t>
                  </w:r>
                </w:p>
                <w:p w14:paraId="1FC345A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现有工程矿山最低开采标高+1440m，高于当地最低侵蚀基准面+1100m，不产生涌水。</w:t>
                  </w:r>
                </w:p>
              </w:tc>
            </w:tr>
            <w:tr w14:paraId="4797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1B9FD7D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3A2A4D1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465" w:type="pct"/>
                  <w:gridSpan w:val="2"/>
                  <w:tcBorders>
                    <w:tl2br w:val="nil"/>
                    <w:tr2bl w:val="nil"/>
                  </w:tcBorders>
                  <w:noWrap w:val="0"/>
                  <w:vAlign w:val="center"/>
                </w:tcPr>
                <w:p w14:paraId="2326B00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排水</w:t>
                  </w:r>
                </w:p>
              </w:tc>
              <w:tc>
                <w:tcPr>
                  <w:tcW w:w="3924" w:type="pct"/>
                  <w:gridSpan w:val="3"/>
                  <w:tcBorders>
                    <w:tl2br w:val="nil"/>
                    <w:tr2bl w:val="nil"/>
                  </w:tcBorders>
                  <w:noWrap w:val="0"/>
                  <w:vAlign w:val="center"/>
                </w:tcPr>
                <w:p w14:paraId="0A0E223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平台排水：矿山每个平台开采过程中，台阶靠近坡底线位置布置排水沟，尺寸：0.5×0.5m，各平台自坡顶线向坡底线方向留1%坡度，以方便平台汇水流入排水沟，沟底纵坡&gt;1%，采矿区雨水自坡底线两侧排水沟流入雨水沉淀池，经沉淀后回用于采场抑尘。</w:t>
                  </w:r>
                </w:p>
                <w:p w14:paraId="45F230B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公路排水：矿山公路靠山坡的一侧挖排水沟，防止雨季大气降水冲坏公路。上山道路排水沟矩形断面，尺寸：0.6×0.6m；运矿道路排水沟矩形断面，尺寸：0.8×0.8m，5号水泥砂浆砌20号片石砌筑，片石厚度30cm。</w:t>
                  </w:r>
                </w:p>
                <w:p w14:paraId="2609639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办公生活区</w:t>
                  </w:r>
                  <w:r>
                    <w:rPr>
                      <w:rFonts w:hint="default" w:ascii="Times New Roman" w:hAnsi="Times New Roman" w:eastAsia="宋体" w:cs="Times New Roman"/>
                      <w:snapToGrid w:val="0"/>
                      <w:color w:val="auto"/>
                      <w:kern w:val="0"/>
                      <w:sz w:val="21"/>
                      <w:szCs w:val="21"/>
                      <w:highlight w:val="none"/>
                      <w:lang w:val="en-US" w:eastAsia="zh-CN" w:bidi="ar-SA"/>
                    </w:rPr>
                    <w:t>排水：场地内设防渗旱厕，定期清掏用作农肥；生活废水为职工盥洗废水，水量小且水质简单，就地泼洒抑尘，不外排。</w:t>
                  </w:r>
                </w:p>
              </w:tc>
            </w:tr>
            <w:tr w14:paraId="5098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1CE7484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restart"/>
                  <w:tcBorders>
                    <w:tl2br w:val="nil"/>
                    <w:tr2bl w:val="nil"/>
                  </w:tcBorders>
                  <w:noWrap w:val="0"/>
                  <w:vAlign w:val="center"/>
                </w:tcPr>
                <w:p w14:paraId="3BB9B61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辅助工程</w:t>
                  </w:r>
                </w:p>
              </w:tc>
              <w:tc>
                <w:tcPr>
                  <w:tcW w:w="465" w:type="pct"/>
                  <w:gridSpan w:val="2"/>
                  <w:tcBorders>
                    <w:tl2br w:val="nil"/>
                    <w:tr2bl w:val="nil"/>
                  </w:tcBorders>
                  <w:noWrap w:val="0"/>
                  <w:vAlign w:val="center"/>
                </w:tcPr>
                <w:p w14:paraId="00EDF03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供电</w:t>
                  </w:r>
                </w:p>
              </w:tc>
              <w:tc>
                <w:tcPr>
                  <w:tcW w:w="3924" w:type="pct"/>
                  <w:gridSpan w:val="3"/>
                  <w:tcBorders>
                    <w:tl2br w:val="nil"/>
                    <w:tr2bl w:val="nil"/>
                  </w:tcBorders>
                  <w:noWrap w:val="0"/>
                  <w:vAlign w:val="center"/>
                </w:tcPr>
                <w:p w14:paraId="0A56D16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供电：矿山供电电源引自利生栈35kVA变电站，由10kV架空线路引至加工生产线，电源容量能满足本矿山需要。</w:t>
                  </w:r>
                </w:p>
              </w:tc>
            </w:tr>
            <w:tr w14:paraId="399E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357BD18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427ECA2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465" w:type="pct"/>
                  <w:gridSpan w:val="2"/>
                  <w:tcBorders>
                    <w:tl2br w:val="nil"/>
                    <w:tr2bl w:val="nil"/>
                  </w:tcBorders>
                  <w:noWrap w:val="0"/>
                  <w:vAlign w:val="center"/>
                </w:tcPr>
                <w:p w14:paraId="794B5A8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供热</w:t>
                  </w:r>
                </w:p>
              </w:tc>
              <w:tc>
                <w:tcPr>
                  <w:tcW w:w="3924" w:type="pct"/>
                  <w:gridSpan w:val="3"/>
                  <w:tcBorders>
                    <w:tl2br w:val="nil"/>
                    <w:tr2bl w:val="nil"/>
                  </w:tcBorders>
                  <w:noWrap w:val="0"/>
                  <w:vAlign w:val="center"/>
                </w:tcPr>
                <w:p w14:paraId="0F31F6A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现有工程生产不用热，冬季办公取暖采用电取暖</w:t>
                  </w:r>
                  <w:r>
                    <w:rPr>
                      <w:rFonts w:hint="eastAsia" w:ascii="Times New Roman" w:hAnsi="Times New Roman" w:eastAsia="宋体" w:cs="Times New Roman"/>
                      <w:snapToGrid w:val="0"/>
                      <w:color w:val="auto"/>
                      <w:kern w:val="0"/>
                      <w:sz w:val="21"/>
                      <w:szCs w:val="21"/>
                      <w:highlight w:val="none"/>
                      <w:lang w:val="en-US" w:eastAsia="zh-CN" w:bidi="ar-SA"/>
                    </w:rPr>
                    <w:t>。</w:t>
                  </w:r>
                </w:p>
              </w:tc>
            </w:tr>
            <w:tr w14:paraId="28B5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75957B6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2B51192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465" w:type="pct"/>
                  <w:gridSpan w:val="2"/>
                  <w:tcBorders>
                    <w:tl2br w:val="nil"/>
                    <w:tr2bl w:val="nil"/>
                  </w:tcBorders>
                  <w:noWrap w:val="0"/>
                  <w:vAlign w:val="center"/>
                </w:tcPr>
                <w:p w14:paraId="4119EAA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爆破工程</w:t>
                  </w:r>
                </w:p>
              </w:tc>
              <w:tc>
                <w:tcPr>
                  <w:tcW w:w="3924" w:type="pct"/>
                  <w:gridSpan w:val="3"/>
                  <w:tcBorders>
                    <w:tl2br w:val="nil"/>
                    <w:tr2bl w:val="nil"/>
                  </w:tcBorders>
                  <w:noWrap w:val="0"/>
                  <w:vAlign w:val="center"/>
                </w:tcPr>
                <w:p w14:paraId="4AEA910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现有工程矿山不设炸药库，爆破作业由当地民爆公司施工，每次爆破所用器材当天用汽车从县公安局爆破器材库运至采场，爆破后剩余爆破器材用汽车退回爆破器材库。</w:t>
                  </w:r>
                </w:p>
              </w:tc>
            </w:tr>
            <w:tr w14:paraId="2691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74F5909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tcBorders>
                    <w:tl2br w:val="nil"/>
                    <w:tr2bl w:val="nil"/>
                  </w:tcBorders>
                  <w:shd w:val="clear" w:color="auto" w:fill="auto"/>
                  <w:noWrap w:val="0"/>
                  <w:vAlign w:val="center"/>
                </w:tcPr>
                <w:p w14:paraId="4519CB20">
                  <w:pPr>
                    <w:pStyle w:val="34"/>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现有工程依托工程</w:t>
                  </w:r>
                </w:p>
              </w:tc>
              <w:tc>
                <w:tcPr>
                  <w:tcW w:w="465" w:type="pct"/>
                  <w:gridSpan w:val="2"/>
                  <w:tcBorders>
                    <w:tl2br w:val="nil"/>
                    <w:tr2bl w:val="nil"/>
                  </w:tcBorders>
                  <w:shd w:val="clear" w:color="auto" w:fill="auto"/>
                  <w:noWrap w:val="0"/>
                  <w:vAlign w:val="center"/>
                </w:tcPr>
                <w:p w14:paraId="40A5E4EF">
                  <w:pPr>
                    <w:pStyle w:val="34"/>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辽宁国艳矿业有限公司</w:t>
                  </w:r>
                </w:p>
              </w:tc>
              <w:tc>
                <w:tcPr>
                  <w:tcW w:w="3924" w:type="pct"/>
                  <w:gridSpan w:val="3"/>
                  <w:tcBorders>
                    <w:tl2br w:val="nil"/>
                    <w:tr2bl w:val="nil"/>
                  </w:tcBorders>
                  <w:shd w:val="clear" w:color="auto" w:fill="auto"/>
                  <w:noWrap w:val="0"/>
                  <w:vAlign w:val="center"/>
                </w:tcPr>
                <w:p w14:paraId="0A0ED45B">
                  <w:pPr>
                    <w:pStyle w:val="34"/>
                    <w:keepNext w:val="0"/>
                    <w:keepLines w:val="0"/>
                    <w:pageBreakBefore w:val="0"/>
                    <w:widowControl/>
                    <w:suppressLineNumbers w:val="0"/>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现有工程采出的矿石送该企业作为原料。该企业生产规模为年产石料60万</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/a（163.2万t/a）</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该企业已完成环评手续</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锦环审函〔2024〕3-5号</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本次加工车间扩建完成后，将不再依托该工程。</w:t>
                  </w:r>
                </w:p>
              </w:tc>
            </w:tr>
            <w:tr w14:paraId="5885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6254774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restart"/>
                  <w:tcBorders>
                    <w:tl2br w:val="nil"/>
                    <w:tr2bl w:val="nil"/>
                  </w:tcBorders>
                  <w:noWrap w:val="0"/>
                  <w:vAlign w:val="center"/>
                </w:tcPr>
                <w:p w14:paraId="6B99D25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环保工程</w:t>
                  </w:r>
                </w:p>
              </w:tc>
              <w:tc>
                <w:tcPr>
                  <w:tcW w:w="307" w:type="pct"/>
                  <w:vMerge w:val="restart"/>
                  <w:tcBorders>
                    <w:tl2br w:val="nil"/>
                    <w:tr2bl w:val="nil"/>
                  </w:tcBorders>
                  <w:noWrap w:val="0"/>
                  <w:vAlign w:val="center"/>
                </w:tcPr>
                <w:p w14:paraId="0687029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废气</w:t>
                  </w:r>
                </w:p>
              </w:tc>
              <w:tc>
                <w:tcPr>
                  <w:tcW w:w="158" w:type="pct"/>
                  <w:vMerge w:val="restart"/>
                  <w:tcBorders>
                    <w:tl2br w:val="nil"/>
                    <w:tr2bl w:val="nil"/>
                  </w:tcBorders>
                  <w:noWrap w:val="0"/>
                  <w:vAlign w:val="center"/>
                </w:tcPr>
                <w:p w14:paraId="4C4F9D7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露天采场扬尘</w:t>
                  </w:r>
                </w:p>
              </w:tc>
              <w:tc>
                <w:tcPr>
                  <w:tcW w:w="526" w:type="pct"/>
                  <w:tcBorders>
                    <w:tl2br w:val="nil"/>
                    <w:tr2bl w:val="nil"/>
                  </w:tcBorders>
                  <w:noWrap w:val="0"/>
                  <w:vAlign w:val="center"/>
                </w:tcPr>
                <w:p w14:paraId="152B999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采面剥离粉尘</w:t>
                  </w:r>
                </w:p>
              </w:tc>
              <w:tc>
                <w:tcPr>
                  <w:tcW w:w="3398" w:type="pct"/>
                  <w:gridSpan w:val="2"/>
                  <w:tcBorders>
                    <w:tl2br w:val="nil"/>
                    <w:tr2bl w:val="nil"/>
                  </w:tcBorders>
                  <w:noWrap w:val="0"/>
                  <w:vAlign w:val="center"/>
                </w:tcPr>
                <w:p w14:paraId="57CAA39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表层剥离作业时喷雾抑尘；采矿平台回填时预先对采矿平台进行洒水抑尘，回填时喷雾抑尘。</w:t>
                  </w:r>
                </w:p>
              </w:tc>
            </w:tr>
            <w:tr w14:paraId="0C3E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41CB233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516D899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continue"/>
                  <w:tcBorders>
                    <w:tl2br w:val="nil"/>
                    <w:tr2bl w:val="nil"/>
                  </w:tcBorders>
                  <w:noWrap w:val="0"/>
                  <w:vAlign w:val="center"/>
                </w:tcPr>
                <w:p w14:paraId="5AA42FD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158" w:type="pct"/>
                  <w:vMerge w:val="continue"/>
                  <w:tcBorders>
                    <w:tl2br w:val="nil"/>
                    <w:tr2bl w:val="nil"/>
                  </w:tcBorders>
                  <w:noWrap w:val="0"/>
                  <w:vAlign w:val="center"/>
                </w:tcPr>
                <w:p w14:paraId="70C6B2A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526" w:type="pct"/>
                  <w:tcBorders>
                    <w:tl2br w:val="nil"/>
                    <w:tr2bl w:val="nil"/>
                  </w:tcBorders>
                  <w:noWrap w:val="0"/>
                  <w:vAlign w:val="center"/>
                </w:tcPr>
                <w:p w14:paraId="4EC1DBE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凿岩粉尘</w:t>
                  </w:r>
                </w:p>
              </w:tc>
              <w:tc>
                <w:tcPr>
                  <w:tcW w:w="3398" w:type="pct"/>
                  <w:gridSpan w:val="2"/>
                  <w:tcBorders>
                    <w:tl2br w:val="nil"/>
                    <w:tr2bl w:val="nil"/>
                  </w:tcBorders>
                  <w:noWrap w:val="0"/>
                  <w:vAlign w:val="center"/>
                </w:tcPr>
                <w:p w14:paraId="67D3904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现有工程采取干式凿岩的方式，潜孔钻机配制收尘装置抑制粉尘产生。</w:t>
                  </w:r>
                </w:p>
              </w:tc>
            </w:tr>
            <w:tr w14:paraId="0D0C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19" w:type="pct"/>
                  <w:vMerge w:val="continue"/>
                  <w:tcBorders>
                    <w:tl2br w:val="nil"/>
                    <w:tr2bl w:val="nil"/>
                  </w:tcBorders>
                  <w:noWrap w:val="0"/>
                  <w:vAlign w:val="center"/>
                </w:tcPr>
                <w:p w14:paraId="52ECE36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355E725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continue"/>
                  <w:tcBorders>
                    <w:tl2br w:val="nil"/>
                    <w:tr2bl w:val="nil"/>
                  </w:tcBorders>
                  <w:noWrap w:val="0"/>
                  <w:vAlign w:val="center"/>
                </w:tcPr>
                <w:p w14:paraId="73405BD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158" w:type="pct"/>
                  <w:vMerge w:val="continue"/>
                  <w:tcBorders>
                    <w:tl2br w:val="nil"/>
                    <w:tr2bl w:val="nil"/>
                  </w:tcBorders>
                  <w:noWrap w:val="0"/>
                  <w:vAlign w:val="center"/>
                </w:tcPr>
                <w:p w14:paraId="165706A7">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526" w:type="pct"/>
                  <w:tcBorders>
                    <w:tl2br w:val="nil"/>
                    <w:tr2bl w:val="nil"/>
                  </w:tcBorders>
                  <w:noWrap w:val="0"/>
                  <w:vAlign w:val="center"/>
                </w:tcPr>
                <w:p w14:paraId="207BD5C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爆破粉尘</w:t>
                  </w:r>
                </w:p>
              </w:tc>
              <w:tc>
                <w:tcPr>
                  <w:tcW w:w="3398" w:type="pct"/>
                  <w:gridSpan w:val="2"/>
                  <w:tcBorders>
                    <w:tl2br w:val="nil"/>
                    <w:tr2bl w:val="nil"/>
                  </w:tcBorders>
                  <w:noWrap w:val="0"/>
                  <w:vAlign w:val="center"/>
                </w:tcPr>
                <w:p w14:paraId="519ADF8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现有工程爆破时采用导爆管微差爆破技术和水袋、炮泥混合填充炮孔措施进行降尘。</w:t>
                  </w:r>
                </w:p>
              </w:tc>
            </w:tr>
            <w:tr w14:paraId="2FD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0521DA2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4980F67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continue"/>
                  <w:tcBorders>
                    <w:tl2br w:val="nil"/>
                    <w:tr2bl w:val="nil"/>
                  </w:tcBorders>
                  <w:noWrap w:val="0"/>
                  <w:vAlign w:val="center"/>
                </w:tcPr>
                <w:p w14:paraId="5DAE356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684" w:type="pct"/>
                  <w:gridSpan w:val="2"/>
                  <w:tcBorders>
                    <w:tl2br w:val="nil"/>
                    <w:tr2bl w:val="nil"/>
                  </w:tcBorders>
                  <w:noWrap w:val="0"/>
                  <w:vAlign w:val="center"/>
                </w:tcPr>
                <w:p w14:paraId="21C62E8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装卸运输扬尘</w:t>
                  </w:r>
                </w:p>
              </w:tc>
              <w:tc>
                <w:tcPr>
                  <w:tcW w:w="3395" w:type="pct"/>
                  <w:tcBorders>
                    <w:tl2br w:val="nil"/>
                    <w:tr2bl w:val="nil"/>
                  </w:tcBorders>
                  <w:noWrap w:val="0"/>
                  <w:vAlign w:val="center"/>
                </w:tcPr>
                <w:p w14:paraId="57CD771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装运过程采取降低装卸高度、喷雾抑尘等措施。配置洒水车定期对采区内道路洒水抑尘，每天洒水4次，矿区</w:t>
                  </w:r>
                  <w:r>
                    <w:rPr>
                      <w:rFonts w:hint="eastAsia" w:cs="Times New Roman"/>
                      <w:snapToGrid w:val="0"/>
                      <w:color w:val="auto"/>
                      <w:kern w:val="0"/>
                      <w:sz w:val="21"/>
                      <w:szCs w:val="21"/>
                      <w:highlight w:val="none"/>
                      <w:lang w:val="en-US" w:eastAsia="zh-CN" w:bidi="ar-SA"/>
                    </w:rPr>
                    <w:t>内</w:t>
                  </w:r>
                  <w:r>
                    <w:rPr>
                      <w:rFonts w:hint="default" w:ascii="Times New Roman" w:hAnsi="Times New Roman" w:eastAsia="宋体" w:cs="Times New Roman"/>
                      <w:snapToGrid w:val="0"/>
                      <w:color w:val="auto"/>
                      <w:kern w:val="0"/>
                      <w:sz w:val="21"/>
                      <w:szCs w:val="21"/>
                      <w:highlight w:val="none"/>
                      <w:lang w:val="en-US" w:eastAsia="zh-CN" w:bidi="ar-SA"/>
                    </w:rPr>
                    <w:t>道路采用</w:t>
                  </w:r>
                  <w:r>
                    <w:rPr>
                      <w:rFonts w:hint="eastAsia" w:cs="Times New Roman"/>
                      <w:snapToGrid w:val="0"/>
                      <w:color w:val="auto"/>
                      <w:kern w:val="0"/>
                      <w:sz w:val="21"/>
                      <w:szCs w:val="21"/>
                      <w:highlight w:val="none"/>
                      <w:lang w:val="en-US" w:eastAsia="zh-CN" w:bidi="ar-SA"/>
                    </w:rPr>
                    <w:t>泥结碎石路面</w:t>
                  </w:r>
                  <w:r>
                    <w:rPr>
                      <w:rFonts w:hint="default" w:ascii="Times New Roman" w:hAnsi="Times New Roman" w:eastAsia="宋体" w:cs="Times New Roman"/>
                      <w:snapToGrid w:val="0"/>
                      <w:color w:val="auto"/>
                      <w:kern w:val="0"/>
                      <w:sz w:val="21"/>
                      <w:szCs w:val="21"/>
                      <w:highlight w:val="none"/>
                      <w:lang w:val="en-US" w:eastAsia="zh-CN" w:bidi="ar-SA"/>
                    </w:rPr>
                    <w:t>，运输车辆用苫布遮盖。</w:t>
                  </w:r>
                </w:p>
              </w:tc>
            </w:tr>
            <w:tr w14:paraId="2090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011F81A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202EBC9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tcBorders>
                    <w:tl2br w:val="nil"/>
                    <w:tr2bl w:val="nil"/>
                  </w:tcBorders>
                  <w:noWrap w:val="0"/>
                  <w:vAlign w:val="center"/>
                </w:tcPr>
                <w:p w14:paraId="03AB513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废水</w:t>
                  </w:r>
                </w:p>
              </w:tc>
              <w:tc>
                <w:tcPr>
                  <w:tcW w:w="684" w:type="pct"/>
                  <w:gridSpan w:val="2"/>
                  <w:tcBorders>
                    <w:tl2br w:val="nil"/>
                    <w:tr2bl w:val="nil"/>
                  </w:tcBorders>
                  <w:noWrap w:val="0"/>
                  <w:vAlign w:val="center"/>
                </w:tcPr>
                <w:p w14:paraId="7281819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生活及生产废水</w:t>
                  </w:r>
                </w:p>
              </w:tc>
              <w:tc>
                <w:tcPr>
                  <w:tcW w:w="3395" w:type="pct"/>
                  <w:tcBorders>
                    <w:tl2br w:val="nil"/>
                    <w:tr2bl w:val="nil"/>
                  </w:tcBorders>
                  <w:noWrap w:val="0"/>
                  <w:vAlign w:val="center"/>
                </w:tcPr>
                <w:p w14:paraId="5B2EA02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现有工程无生产废水外排，抑尘用水、绿化用水主要以蒸发为主，不产生废水；</w:t>
                  </w:r>
                </w:p>
                <w:p w14:paraId="3783001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采矿许可证最低开采标高为1440m，当地侵蚀基准面为1100m，低于侵蚀面，本项目不产生涌水；</w:t>
                  </w:r>
                </w:p>
                <w:p w14:paraId="392E1EA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采场最终境界线外修建截水沟，防止外部雨水汇入采区内；采区平台设置排水沟等雨水收集措施，末端接入雨水沉淀池</w:t>
                  </w:r>
                  <w:r>
                    <w:rPr>
                      <w:rFonts w:hint="eastAsia" w:cs="Times New Roman"/>
                      <w:snapToGrid w:val="0"/>
                      <w:color w:val="auto"/>
                      <w:kern w:val="0"/>
                      <w:sz w:val="21"/>
                      <w:szCs w:val="21"/>
                      <w:highlight w:val="none"/>
                      <w:lang w:val="en-US" w:eastAsia="zh-CN" w:bidi="ar-SA"/>
                    </w:rPr>
                    <w:t>后雨水回用采场</w:t>
                  </w:r>
                  <w:r>
                    <w:rPr>
                      <w:rFonts w:hint="default" w:ascii="Times New Roman" w:hAnsi="Times New Roman" w:eastAsia="宋体" w:cs="Times New Roman"/>
                      <w:snapToGrid w:val="0"/>
                      <w:color w:val="auto"/>
                      <w:kern w:val="0"/>
                      <w:sz w:val="21"/>
                      <w:szCs w:val="21"/>
                      <w:highlight w:val="none"/>
                      <w:lang w:val="en-US" w:eastAsia="zh-CN" w:bidi="ar-SA"/>
                    </w:rPr>
                    <w:t>；</w:t>
                  </w:r>
                </w:p>
                <w:p w14:paraId="752FDF30">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生活废水主要为职工盥洗废水，水量小且水质简单，就地泼洒蒸发耗散；场地内设防渗旱厕，定期清掏用作农肥。</w:t>
                  </w:r>
                </w:p>
              </w:tc>
            </w:tr>
            <w:tr w14:paraId="72E4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00AFC97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4B84B34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tcBorders>
                    <w:tl2br w:val="nil"/>
                    <w:tr2bl w:val="nil"/>
                  </w:tcBorders>
                  <w:noWrap w:val="0"/>
                  <w:vAlign w:val="center"/>
                </w:tcPr>
                <w:p w14:paraId="54450B1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噪声</w:t>
                  </w:r>
                </w:p>
              </w:tc>
              <w:tc>
                <w:tcPr>
                  <w:tcW w:w="684" w:type="pct"/>
                  <w:gridSpan w:val="2"/>
                  <w:tcBorders>
                    <w:tl2br w:val="nil"/>
                    <w:tr2bl w:val="nil"/>
                  </w:tcBorders>
                  <w:noWrap w:val="0"/>
                  <w:vAlign w:val="center"/>
                </w:tcPr>
                <w:p w14:paraId="20085CE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设备噪声</w:t>
                  </w:r>
                </w:p>
              </w:tc>
              <w:tc>
                <w:tcPr>
                  <w:tcW w:w="3395" w:type="pct"/>
                  <w:tcBorders>
                    <w:tl2br w:val="nil"/>
                    <w:tr2bl w:val="nil"/>
                  </w:tcBorders>
                  <w:noWrap w:val="0"/>
                  <w:vAlign w:val="center"/>
                </w:tcPr>
                <w:p w14:paraId="799B221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主要为潜孔钻机、空压机、装载机、挖掘机施工产生的施工噪声、爆破过程产生的爆破噪声、运输汽车、自卸汽车产生的运输噪声。破噪声属瞬间噪声，仅昼间爆破，采用导爆管微差爆破技术，塑料水袋和炮泥混合填充炮孔，减少爆破噪声与振动；定期进行运输车辆的维护，实行限速、禁鸣笛等措施；加强设备维护确保设备处于良好运转状态，杜绝故障噪声。</w:t>
                  </w:r>
                </w:p>
              </w:tc>
            </w:tr>
            <w:tr w14:paraId="5139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5D9D567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4BB5459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restart"/>
                  <w:tcBorders>
                    <w:tl2br w:val="nil"/>
                    <w:tr2bl w:val="nil"/>
                  </w:tcBorders>
                  <w:noWrap w:val="0"/>
                  <w:vAlign w:val="center"/>
                </w:tcPr>
                <w:p w14:paraId="69978580">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固废</w:t>
                  </w:r>
                </w:p>
              </w:tc>
              <w:tc>
                <w:tcPr>
                  <w:tcW w:w="684" w:type="pct"/>
                  <w:gridSpan w:val="2"/>
                  <w:tcBorders>
                    <w:tl2br w:val="nil"/>
                    <w:tr2bl w:val="nil"/>
                  </w:tcBorders>
                  <w:noWrap w:val="0"/>
                  <w:vAlign w:val="center"/>
                </w:tcPr>
                <w:p w14:paraId="48D508D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生活垃圾</w:t>
                  </w:r>
                </w:p>
              </w:tc>
              <w:tc>
                <w:tcPr>
                  <w:tcW w:w="3395" w:type="pct"/>
                  <w:tcBorders>
                    <w:tl2br w:val="nil"/>
                    <w:tr2bl w:val="nil"/>
                  </w:tcBorders>
                  <w:noWrap w:val="0"/>
                  <w:vAlign w:val="center"/>
                </w:tcPr>
                <w:p w14:paraId="39A6F97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生活垃圾袋装收集后，清运至当地垃圾中转站，由环卫部门统一处置。</w:t>
                  </w:r>
                </w:p>
              </w:tc>
            </w:tr>
            <w:tr w14:paraId="5925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6B50B79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181EB51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continue"/>
                  <w:tcBorders>
                    <w:tl2br w:val="nil"/>
                    <w:tr2bl w:val="nil"/>
                  </w:tcBorders>
                  <w:noWrap w:val="0"/>
                  <w:vAlign w:val="center"/>
                </w:tcPr>
                <w:p w14:paraId="5A5CA19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684" w:type="pct"/>
                  <w:gridSpan w:val="2"/>
                  <w:tcBorders>
                    <w:tl2br w:val="nil"/>
                    <w:tr2bl w:val="nil"/>
                  </w:tcBorders>
                  <w:noWrap w:val="0"/>
                  <w:vAlign w:val="center"/>
                </w:tcPr>
                <w:p w14:paraId="38EB542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一般固体废物</w:t>
                  </w:r>
                </w:p>
              </w:tc>
              <w:tc>
                <w:tcPr>
                  <w:tcW w:w="3395" w:type="pct"/>
                  <w:tcBorders>
                    <w:tl2br w:val="nil"/>
                    <w:tr2bl w:val="nil"/>
                  </w:tcBorders>
                  <w:noWrap w:val="0"/>
                  <w:vAlign w:val="center"/>
                </w:tcPr>
                <w:p w14:paraId="5244A89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洗车平台沉淀池、雨水沉淀池污泥每月清挖1次，雨水沉淀池污泥作为生态修复覆土使用；洗车池污泥送至垃圾填埋场填埋</w:t>
                  </w:r>
                </w:p>
              </w:tc>
            </w:tr>
            <w:tr w14:paraId="5618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38ADFC8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328A9C7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vMerge w:val="continue"/>
                  <w:tcBorders>
                    <w:tl2br w:val="nil"/>
                    <w:tr2bl w:val="nil"/>
                  </w:tcBorders>
                  <w:noWrap w:val="0"/>
                  <w:vAlign w:val="center"/>
                </w:tcPr>
                <w:p w14:paraId="18ACDC9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684" w:type="pct"/>
                  <w:gridSpan w:val="2"/>
                  <w:tcBorders>
                    <w:tl2br w:val="nil"/>
                    <w:tr2bl w:val="nil"/>
                  </w:tcBorders>
                  <w:noWrap w:val="0"/>
                  <w:vAlign w:val="center"/>
                </w:tcPr>
                <w:p w14:paraId="3616380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危险废物</w:t>
                  </w:r>
                </w:p>
              </w:tc>
              <w:tc>
                <w:tcPr>
                  <w:tcW w:w="3395" w:type="pct"/>
                  <w:tcBorders>
                    <w:tl2br w:val="nil"/>
                    <w:tr2bl w:val="nil"/>
                  </w:tcBorders>
                  <w:noWrap w:val="0"/>
                  <w:vAlign w:val="center"/>
                </w:tcPr>
                <w:p w14:paraId="02CEB8D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主要为设备检修产生的废</w:t>
                  </w:r>
                  <w:r>
                    <w:rPr>
                      <w:rFonts w:hint="eastAsia" w:cs="Times New Roman"/>
                      <w:snapToGrid w:val="0"/>
                      <w:color w:val="auto"/>
                      <w:kern w:val="0"/>
                      <w:sz w:val="21"/>
                      <w:szCs w:val="21"/>
                      <w:highlight w:val="none"/>
                      <w:lang w:val="en-US" w:eastAsia="zh-CN" w:bidi="ar-SA"/>
                    </w:rPr>
                    <w:t>润滑油、废液压油</w:t>
                  </w:r>
                  <w:r>
                    <w:rPr>
                      <w:rFonts w:hint="default" w:ascii="Times New Roman" w:hAnsi="Times New Roman" w:eastAsia="宋体" w:cs="Times New Roman"/>
                      <w:snapToGrid w:val="0"/>
                      <w:color w:val="auto"/>
                      <w:kern w:val="0"/>
                      <w:sz w:val="21"/>
                      <w:szCs w:val="21"/>
                      <w:highlight w:val="none"/>
                      <w:lang w:val="en-US" w:eastAsia="zh-CN" w:bidi="ar-SA"/>
                    </w:rPr>
                    <w:t>、废油桶、废铅酸电池、废机油滤芯，均暂存于危废暂存间，委托有资质单位处理。</w:t>
                  </w:r>
                </w:p>
              </w:tc>
            </w:tr>
            <w:tr w14:paraId="5205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2" w:type="pct"/>
                <w:trHeight w:val="227" w:hRule="atLeast"/>
                <w:jc w:val="center"/>
              </w:trPr>
              <w:tc>
                <w:tcPr>
                  <w:tcW w:w="319" w:type="pct"/>
                  <w:vMerge w:val="continue"/>
                  <w:tcBorders>
                    <w:tl2br w:val="nil"/>
                    <w:tr2bl w:val="nil"/>
                  </w:tcBorders>
                  <w:noWrap w:val="0"/>
                  <w:vAlign w:val="center"/>
                </w:tcPr>
                <w:p w14:paraId="7B707DB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290" w:type="pct"/>
                  <w:vMerge w:val="continue"/>
                  <w:tcBorders>
                    <w:tl2br w:val="nil"/>
                    <w:tr2bl w:val="nil"/>
                  </w:tcBorders>
                  <w:noWrap w:val="0"/>
                  <w:vAlign w:val="center"/>
                </w:tcPr>
                <w:p w14:paraId="058F058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307" w:type="pct"/>
                  <w:tcBorders>
                    <w:tl2br w:val="nil"/>
                    <w:tr2bl w:val="nil"/>
                  </w:tcBorders>
                  <w:noWrap w:val="0"/>
                  <w:vAlign w:val="center"/>
                </w:tcPr>
                <w:p w14:paraId="4CBB4BD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振动</w:t>
                  </w:r>
                </w:p>
              </w:tc>
              <w:tc>
                <w:tcPr>
                  <w:tcW w:w="684" w:type="pct"/>
                  <w:gridSpan w:val="2"/>
                  <w:tcBorders>
                    <w:tl2br w:val="nil"/>
                    <w:tr2bl w:val="nil"/>
                  </w:tcBorders>
                  <w:noWrap w:val="0"/>
                  <w:vAlign w:val="center"/>
                </w:tcPr>
                <w:p w14:paraId="4815E2F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爆破振动</w:t>
                  </w:r>
                </w:p>
              </w:tc>
              <w:tc>
                <w:tcPr>
                  <w:tcW w:w="3395" w:type="pct"/>
                  <w:tcBorders>
                    <w:tl2br w:val="nil"/>
                    <w:tr2bl w:val="nil"/>
                  </w:tcBorders>
                  <w:noWrap w:val="0"/>
                  <w:vAlign w:val="center"/>
                </w:tcPr>
                <w:p w14:paraId="674C7BE0">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both"/>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主要为露天采区爆破产生，采用多孔微差爆破</w:t>
                  </w:r>
                  <w:r>
                    <w:rPr>
                      <w:rFonts w:hint="eastAsia" w:ascii="Times New Roman" w:hAnsi="Times New Roman" w:eastAsia="宋体" w:cs="Times New Roman"/>
                      <w:snapToGrid w:val="0"/>
                      <w:color w:val="auto"/>
                      <w:kern w:val="0"/>
                      <w:sz w:val="21"/>
                      <w:szCs w:val="21"/>
                      <w:highlight w:val="none"/>
                      <w:lang w:val="en-US" w:eastAsia="zh-CN" w:bidi="ar-SA"/>
                    </w:rPr>
                    <w:t>。</w:t>
                  </w:r>
                </w:p>
              </w:tc>
            </w:tr>
          </w:tbl>
          <w:p w14:paraId="3EDD1662">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（1）现有采矿</w:t>
            </w:r>
            <w:r>
              <w:rPr>
                <w:rFonts w:hint="default" w:ascii="Times New Roman" w:hAnsi="Times New Roman" w:eastAsia="宋体" w:cs="Times New Roman"/>
                <w:color w:val="auto"/>
                <w:kern w:val="0"/>
                <w:highlight w:val="none"/>
                <w:lang w:val="en-US" w:eastAsia="zh-CN"/>
              </w:rPr>
              <w:t>工程主要生产设备情况见表</w:t>
            </w:r>
            <w:r>
              <w:rPr>
                <w:rFonts w:hint="eastAsia" w:ascii="Times New Roman" w:hAnsi="Times New Roman" w:eastAsia="宋体" w:cs="Times New Roman"/>
                <w:color w:val="auto"/>
                <w:kern w:val="0"/>
                <w:highlight w:val="none"/>
                <w:lang w:val="en-US" w:eastAsia="zh-CN"/>
              </w:rPr>
              <w:t>2</w:t>
            </w:r>
            <w:r>
              <w:rPr>
                <w:rFonts w:hint="default" w:ascii="Times New Roman" w:hAnsi="Times New Roman" w:eastAsia="宋体" w:cs="Times New Roman"/>
                <w:color w:val="auto"/>
                <w:kern w:val="0"/>
                <w:highlight w:val="none"/>
                <w:lang w:val="en-US" w:eastAsia="zh-CN"/>
              </w:rPr>
              <w:t>-2所示。</w:t>
            </w:r>
          </w:p>
          <w:p w14:paraId="1EECE1F3">
            <w:pPr>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2</w:t>
            </w:r>
            <w:r>
              <w:rPr>
                <w:rFonts w:hint="default" w:ascii="Times New Roman" w:hAnsi="Times New Roman" w:eastAsia="宋体" w:cs="Times New Roman"/>
                <w:b/>
                <w:snapToGrid w:val="0"/>
                <w:color w:val="auto"/>
                <w:kern w:val="0"/>
                <w:sz w:val="24"/>
                <w:szCs w:val="24"/>
                <w:highlight w:val="none"/>
                <w:lang w:val="en-US" w:eastAsia="zh-CN" w:bidi="ar-SA"/>
              </w:rPr>
              <w:t>-2    现有采矿工程主要生产设备一览表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2102"/>
              <w:gridCol w:w="2235"/>
              <w:gridCol w:w="1927"/>
              <w:gridCol w:w="1406"/>
            </w:tblGrid>
            <w:tr w14:paraId="4DEF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vAlign w:val="center"/>
                </w:tcPr>
                <w:p w14:paraId="594C55E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1799" w:type="dxa"/>
                  <w:vAlign w:val="center"/>
                </w:tcPr>
                <w:p w14:paraId="39B4A8E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设备规格</w:t>
                  </w:r>
                </w:p>
              </w:tc>
              <w:tc>
                <w:tcPr>
                  <w:tcW w:w="1913" w:type="dxa"/>
                  <w:vAlign w:val="center"/>
                </w:tcPr>
                <w:p w14:paraId="68E9627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型号</w:t>
                  </w:r>
                </w:p>
              </w:tc>
              <w:tc>
                <w:tcPr>
                  <w:tcW w:w="1649" w:type="dxa"/>
                  <w:vAlign w:val="center"/>
                </w:tcPr>
                <w:p w14:paraId="2FD6D1A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规格</w:t>
                  </w:r>
                </w:p>
              </w:tc>
              <w:tc>
                <w:tcPr>
                  <w:tcW w:w="1203" w:type="dxa"/>
                  <w:vAlign w:val="center"/>
                </w:tcPr>
                <w:p w14:paraId="232A203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数量（台/套）</w:t>
                  </w:r>
                </w:p>
              </w:tc>
            </w:tr>
            <w:tr w14:paraId="040C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vMerge w:val="restart"/>
                  <w:vAlign w:val="center"/>
                </w:tcPr>
                <w:p w14:paraId="5368D0F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799" w:type="dxa"/>
                  <w:vAlign w:val="center"/>
                </w:tcPr>
                <w:p w14:paraId="47177CD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潜孔钻</w:t>
                  </w:r>
                </w:p>
              </w:tc>
              <w:tc>
                <w:tcPr>
                  <w:tcW w:w="1913" w:type="dxa"/>
                  <w:vAlign w:val="center"/>
                </w:tcPr>
                <w:p w14:paraId="11D0029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KQY90</w:t>
                  </w:r>
                </w:p>
              </w:tc>
              <w:tc>
                <w:tcPr>
                  <w:tcW w:w="1649" w:type="dxa"/>
                  <w:vAlign w:val="center"/>
                </w:tcPr>
                <w:p w14:paraId="16451DD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Φ110m</w:t>
                  </w:r>
                </w:p>
              </w:tc>
              <w:tc>
                <w:tcPr>
                  <w:tcW w:w="1203" w:type="dxa"/>
                  <w:vAlign w:val="center"/>
                </w:tcPr>
                <w:p w14:paraId="3FD48A2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r>
            <w:tr w14:paraId="1ABD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vMerge w:val="continue"/>
                  <w:vAlign w:val="center"/>
                </w:tcPr>
                <w:p w14:paraId="06B327E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1799" w:type="dxa"/>
                  <w:vAlign w:val="center"/>
                </w:tcPr>
                <w:p w14:paraId="51F663A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移动式空气压缩机</w:t>
                  </w:r>
                </w:p>
              </w:tc>
              <w:tc>
                <w:tcPr>
                  <w:tcW w:w="1913" w:type="dxa"/>
                  <w:vAlign w:val="center"/>
                </w:tcPr>
                <w:p w14:paraId="74563F0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PES460</w:t>
                  </w:r>
                </w:p>
              </w:tc>
              <w:tc>
                <w:tcPr>
                  <w:tcW w:w="1649" w:type="dxa"/>
                  <w:shd w:val="clear" w:color="auto" w:fill="auto"/>
                  <w:vAlign w:val="center"/>
                </w:tcPr>
                <w:p w14:paraId="23D2749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1203" w:type="dxa"/>
                  <w:shd w:val="clear" w:color="auto" w:fill="auto"/>
                  <w:vAlign w:val="center"/>
                </w:tcPr>
                <w:p w14:paraId="7E4E9A4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r>
            <w:tr w14:paraId="1BB7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7B5F797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799" w:type="dxa"/>
                  <w:vAlign w:val="center"/>
                </w:tcPr>
                <w:p w14:paraId="61C75EB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装载机</w:t>
                  </w:r>
                </w:p>
              </w:tc>
              <w:tc>
                <w:tcPr>
                  <w:tcW w:w="1913" w:type="dxa"/>
                  <w:vAlign w:val="center"/>
                </w:tcPr>
                <w:p w14:paraId="5CD4376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XG953H</w:t>
                  </w:r>
                </w:p>
              </w:tc>
              <w:tc>
                <w:tcPr>
                  <w:tcW w:w="1649" w:type="dxa"/>
                  <w:vAlign w:val="center"/>
                </w:tcPr>
                <w:p w14:paraId="64CD7EF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斗容1.5</w:t>
                  </w:r>
                  <w:r>
                    <w:rPr>
                      <w:rFonts w:hint="eastAsia" w:ascii="Times New Roman" w:hAnsi="Times New Roman" w:eastAsia="宋体" w:cs="Times New Roman"/>
                      <w:snapToGrid w:val="0"/>
                      <w:color w:val="auto"/>
                      <w:kern w:val="0"/>
                      <w:sz w:val="21"/>
                      <w:szCs w:val="21"/>
                      <w:highlight w:val="none"/>
                      <w:lang w:val="en-US" w:eastAsia="zh-CN" w:bidi="ar-SA"/>
                    </w:rPr>
                    <w:t>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p>
              </w:tc>
              <w:tc>
                <w:tcPr>
                  <w:tcW w:w="1203" w:type="dxa"/>
                  <w:vAlign w:val="center"/>
                </w:tcPr>
                <w:p w14:paraId="2B62C16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r w14:paraId="1817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4C52E34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w:t>
                  </w:r>
                </w:p>
              </w:tc>
              <w:tc>
                <w:tcPr>
                  <w:tcW w:w="1799" w:type="dxa"/>
                  <w:vAlign w:val="center"/>
                </w:tcPr>
                <w:p w14:paraId="31582EF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挖掘机</w:t>
                  </w:r>
                </w:p>
              </w:tc>
              <w:tc>
                <w:tcPr>
                  <w:tcW w:w="1913" w:type="dxa"/>
                  <w:vMerge w:val="restart"/>
                  <w:vAlign w:val="center"/>
                </w:tcPr>
                <w:p w14:paraId="3A4D1A6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CAT333</w:t>
                  </w:r>
                </w:p>
              </w:tc>
              <w:tc>
                <w:tcPr>
                  <w:tcW w:w="1649" w:type="dxa"/>
                  <w:vAlign w:val="center"/>
                </w:tcPr>
                <w:p w14:paraId="65ABA11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斗容1.9</w:t>
                  </w:r>
                  <w:r>
                    <w:rPr>
                      <w:rFonts w:hint="eastAsia" w:ascii="Times New Roman" w:hAnsi="Times New Roman" w:eastAsia="宋体" w:cs="Times New Roman"/>
                      <w:snapToGrid w:val="0"/>
                      <w:color w:val="auto"/>
                      <w:kern w:val="0"/>
                      <w:sz w:val="21"/>
                      <w:szCs w:val="21"/>
                      <w:highlight w:val="none"/>
                      <w:lang w:val="en-US" w:eastAsia="zh-CN" w:bidi="ar-SA"/>
                    </w:rPr>
                    <w:t>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p>
              </w:tc>
              <w:tc>
                <w:tcPr>
                  <w:tcW w:w="1203" w:type="dxa"/>
                  <w:vAlign w:val="center"/>
                </w:tcPr>
                <w:p w14:paraId="4DDE97E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r>
            <w:tr w14:paraId="68DA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6" w:type="dxa"/>
                  <w:shd w:val="clear" w:color="auto" w:fill="auto"/>
                  <w:vAlign w:val="center"/>
                </w:tcPr>
                <w:p w14:paraId="72AADBE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c>
                <w:tcPr>
                  <w:tcW w:w="1799" w:type="dxa"/>
                  <w:vAlign w:val="center"/>
                </w:tcPr>
                <w:p w14:paraId="247D744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挖掘机</w:t>
                  </w:r>
                </w:p>
              </w:tc>
              <w:tc>
                <w:tcPr>
                  <w:tcW w:w="1913" w:type="dxa"/>
                  <w:vMerge w:val="continue"/>
                  <w:vAlign w:val="center"/>
                </w:tcPr>
                <w:p w14:paraId="11088B5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1649" w:type="dxa"/>
                  <w:vAlign w:val="center"/>
                </w:tcPr>
                <w:p w14:paraId="69BC470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斗容1.1</w:t>
                  </w:r>
                  <w:r>
                    <w:rPr>
                      <w:rFonts w:hint="eastAsia" w:ascii="Times New Roman" w:hAnsi="Times New Roman" w:eastAsia="宋体" w:cs="Times New Roman"/>
                      <w:snapToGrid w:val="0"/>
                      <w:color w:val="auto"/>
                      <w:kern w:val="0"/>
                      <w:sz w:val="21"/>
                      <w:szCs w:val="21"/>
                      <w:highlight w:val="none"/>
                      <w:lang w:val="en-US" w:eastAsia="zh-CN" w:bidi="ar-SA"/>
                    </w:rPr>
                    <w:t>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p>
              </w:tc>
              <w:tc>
                <w:tcPr>
                  <w:tcW w:w="1203" w:type="dxa"/>
                  <w:vAlign w:val="center"/>
                </w:tcPr>
                <w:p w14:paraId="0351854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r w14:paraId="17A3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3157911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5</w:t>
                  </w:r>
                </w:p>
              </w:tc>
              <w:tc>
                <w:tcPr>
                  <w:tcW w:w="1799" w:type="dxa"/>
                  <w:vAlign w:val="center"/>
                </w:tcPr>
                <w:p w14:paraId="78B17BB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破碎锤</w:t>
                  </w:r>
                </w:p>
              </w:tc>
              <w:tc>
                <w:tcPr>
                  <w:tcW w:w="1913" w:type="dxa"/>
                  <w:vAlign w:val="center"/>
                </w:tcPr>
                <w:p w14:paraId="51014C3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SHB810</w:t>
                  </w:r>
                </w:p>
              </w:tc>
              <w:tc>
                <w:tcPr>
                  <w:tcW w:w="1649" w:type="dxa"/>
                  <w:vAlign w:val="center"/>
                </w:tcPr>
                <w:p w14:paraId="0752FEB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1203" w:type="dxa"/>
                  <w:vAlign w:val="center"/>
                </w:tcPr>
                <w:p w14:paraId="01BD93A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r w14:paraId="4C2B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4390D8A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6</w:t>
                  </w:r>
                </w:p>
              </w:tc>
              <w:tc>
                <w:tcPr>
                  <w:tcW w:w="1799" w:type="dxa"/>
                  <w:vAlign w:val="center"/>
                </w:tcPr>
                <w:p w14:paraId="42FE14C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自卸汽车</w:t>
                  </w:r>
                </w:p>
              </w:tc>
              <w:tc>
                <w:tcPr>
                  <w:tcW w:w="1913" w:type="dxa"/>
                  <w:vAlign w:val="center"/>
                </w:tcPr>
                <w:p w14:paraId="7AC11AD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BZKD20</w:t>
                  </w:r>
                </w:p>
              </w:tc>
              <w:tc>
                <w:tcPr>
                  <w:tcW w:w="1649" w:type="dxa"/>
                  <w:vAlign w:val="center"/>
                </w:tcPr>
                <w:p w14:paraId="6636F6D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20t</w:t>
                  </w:r>
                </w:p>
              </w:tc>
              <w:tc>
                <w:tcPr>
                  <w:tcW w:w="1203" w:type="dxa"/>
                  <w:vAlign w:val="center"/>
                </w:tcPr>
                <w:p w14:paraId="5005932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8</w:t>
                  </w:r>
                </w:p>
              </w:tc>
            </w:tr>
            <w:tr w14:paraId="209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07685BC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7</w:t>
                  </w:r>
                </w:p>
              </w:tc>
              <w:tc>
                <w:tcPr>
                  <w:tcW w:w="1799" w:type="dxa"/>
                  <w:vAlign w:val="center"/>
                </w:tcPr>
                <w:p w14:paraId="283A96F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洒水车</w:t>
                  </w:r>
                </w:p>
              </w:tc>
              <w:tc>
                <w:tcPr>
                  <w:tcW w:w="1913" w:type="dxa"/>
                  <w:vAlign w:val="center"/>
                </w:tcPr>
                <w:p w14:paraId="585020B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TLS551</w:t>
                  </w:r>
                </w:p>
              </w:tc>
              <w:tc>
                <w:tcPr>
                  <w:tcW w:w="1649" w:type="dxa"/>
                  <w:vAlign w:val="center"/>
                </w:tcPr>
                <w:p w14:paraId="0E2C13E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10t</w:t>
                  </w:r>
                </w:p>
              </w:tc>
              <w:tc>
                <w:tcPr>
                  <w:tcW w:w="1203" w:type="dxa"/>
                  <w:vAlign w:val="center"/>
                </w:tcPr>
                <w:p w14:paraId="612F861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r w14:paraId="6C85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shd w:val="clear" w:color="auto" w:fill="auto"/>
                  <w:vAlign w:val="center"/>
                </w:tcPr>
                <w:p w14:paraId="5E0BF6D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8</w:t>
                  </w:r>
                </w:p>
              </w:tc>
              <w:tc>
                <w:tcPr>
                  <w:tcW w:w="1799" w:type="dxa"/>
                  <w:vAlign w:val="center"/>
                </w:tcPr>
                <w:p w14:paraId="326065D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推土机</w:t>
                  </w:r>
                </w:p>
              </w:tc>
              <w:tc>
                <w:tcPr>
                  <w:tcW w:w="1913" w:type="dxa"/>
                  <w:vAlign w:val="center"/>
                </w:tcPr>
                <w:p w14:paraId="48A9163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SD22</w:t>
                  </w:r>
                </w:p>
              </w:tc>
              <w:tc>
                <w:tcPr>
                  <w:tcW w:w="1649" w:type="dxa"/>
                  <w:vAlign w:val="center"/>
                </w:tcPr>
                <w:p w14:paraId="592C782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3.6</w:t>
                  </w:r>
                  <w:r>
                    <w:rPr>
                      <w:rFonts w:hint="eastAsia" w:ascii="Times New Roman" w:hAnsi="Times New Roman" w:eastAsia="宋体" w:cs="Times New Roman"/>
                      <w:snapToGrid w:val="0"/>
                      <w:color w:val="auto"/>
                      <w:kern w:val="0"/>
                      <w:sz w:val="21"/>
                      <w:szCs w:val="21"/>
                      <w:highlight w:val="none"/>
                      <w:lang w:val="en-US" w:eastAsia="zh-CN" w:bidi="ar-SA"/>
                    </w:rPr>
                    <w:t>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p>
              </w:tc>
              <w:tc>
                <w:tcPr>
                  <w:tcW w:w="1203" w:type="dxa"/>
                  <w:vAlign w:val="center"/>
                </w:tcPr>
                <w:p w14:paraId="1A73DBE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r w14:paraId="240D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586" w:type="dxa"/>
                  <w:vAlign w:val="center"/>
                </w:tcPr>
                <w:p w14:paraId="11ED254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9</w:t>
                  </w:r>
                </w:p>
              </w:tc>
              <w:tc>
                <w:tcPr>
                  <w:tcW w:w="1799" w:type="dxa"/>
                  <w:vAlign w:val="center"/>
                </w:tcPr>
                <w:p w14:paraId="077566B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雾炮车</w:t>
                  </w:r>
                </w:p>
              </w:tc>
              <w:tc>
                <w:tcPr>
                  <w:tcW w:w="1913" w:type="dxa"/>
                  <w:vAlign w:val="center"/>
                </w:tcPr>
                <w:p w14:paraId="32CECF5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3WD2000-120</w:t>
                  </w:r>
                </w:p>
              </w:tc>
              <w:tc>
                <w:tcPr>
                  <w:tcW w:w="1649" w:type="dxa"/>
                  <w:vAlign w:val="center"/>
                </w:tcPr>
                <w:p w14:paraId="248E7CF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1203" w:type="dxa"/>
                  <w:vAlign w:val="center"/>
                </w:tcPr>
                <w:p w14:paraId="22EEF2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r>
          </w:tbl>
          <w:p w14:paraId="5D80D2E4">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w:t>
            </w:r>
            <w:r>
              <w:rPr>
                <w:rFonts w:hint="default" w:ascii="Times New Roman" w:hAnsi="Times New Roman" w:eastAsia="宋体" w:cs="Times New Roman"/>
                <w:color w:val="auto"/>
                <w:kern w:val="0"/>
                <w:highlight w:val="none"/>
                <w:lang w:val="en-US" w:eastAsia="zh-CN"/>
              </w:rPr>
              <w:t>现有采矿工程</w:t>
            </w:r>
            <w:r>
              <w:rPr>
                <w:rFonts w:hint="eastAsia" w:ascii="Times New Roman" w:hAnsi="Times New Roman" w:eastAsia="宋体" w:cs="Times New Roman"/>
                <w:color w:val="auto"/>
                <w:kern w:val="0"/>
                <w:highlight w:val="none"/>
                <w:lang w:val="en-US" w:eastAsia="zh-CN"/>
              </w:rPr>
              <w:t>主要</w:t>
            </w:r>
            <w:r>
              <w:rPr>
                <w:rFonts w:hint="default" w:ascii="Times New Roman" w:hAnsi="Times New Roman" w:eastAsia="宋体" w:cs="Times New Roman"/>
                <w:color w:val="auto"/>
                <w:kern w:val="0"/>
                <w:highlight w:val="none"/>
                <w:lang w:val="en-US" w:eastAsia="zh-CN"/>
              </w:rPr>
              <w:t>原辅材料见表2-3所示。</w:t>
            </w:r>
          </w:p>
          <w:p w14:paraId="794B3AF4">
            <w:pPr>
              <w:widowControl/>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表2-3    现有采矿工程主要原辅材料及燃料一览表</w:t>
            </w:r>
          </w:p>
          <w:tbl>
            <w:tblPr>
              <w:tblStyle w:val="23"/>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1119"/>
              <w:gridCol w:w="868"/>
              <w:gridCol w:w="1178"/>
              <w:gridCol w:w="4533"/>
            </w:tblGrid>
            <w:tr w14:paraId="5DA1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3" w:type="dxa"/>
                  <w:vAlign w:val="center"/>
                </w:tcPr>
                <w:p w14:paraId="40A81A6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1199" w:type="dxa"/>
                  <w:vAlign w:val="center"/>
                </w:tcPr>
                <w:p w14:paraId="30508BB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SA"/>
                    </w:rPr>
                    <w:t>名称</w:t>
                  </w:r>
                </w:p>
              </w:tc>
              <w:tc>
                <w:tcPr>
                  <w:tcW w:w="929" w:type="dxa"/>
                  <w:vAlign w:val="center"/>
                </w:tcPr>
                <w:p w14:paraId="7941AD9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单位</w:t>
                  </w:r>
                </w:p>
              </w:tc>
              <w:tc>
                <w:tcPr>
                  <w:tcW w:w="1262" w:type="dxa"/>
                  <w:vAlign w:val="center"/>
                </w:tcPr>
                <w:p w14:paraId="6F96FC0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数量</w:t>
                  </w:r>
                </w:p>
              </w:tc>
              <w:tc>
                <w:tcPr>
                  <w:tcW w:w="4858" w:type="dxa"/>
                  <w:shd w:val="clear" w:color="auto" w:fill="auto"/>
                  <w:vAlign w:val="center"/>
                </w:tcPr>
                <w:p w14:paraId="3A0A968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备注</w:t>
                  </w:r>
                </w:p>
              </w:tc>
            </w:tr>
            <w:tr w14:paraId="1C91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3" w:type="dxa"/>
                  <w:shd w:val="clear" w:color="auto" w:fill="auto"/>
                  <w:vAlign w:val="center"/>
                </w:tcPr>
                <w:p w14:paraId="65B563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199" w:type="dxa"/>
                  <w:vAlign w:val="center"/>
                </w:tcPr>
                <w:p w14:paraId="3CFE8AD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雷管</w:t>
                  </w:r>
                </w:p>
              </w:tc>
              <w:tc>
                <w:tcPr>
                  <w:tcW w:w="929" w:type="dxa"/>
                  <w:vAlign w:val="center"/>
                </w:tcPr>
                <w:p w14:paraId="62196F9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个/a</w:t>
                  </w:r>
                </w:p>
              </w:tc>
              <w:tc>
                <w:tcPr>
                  <w:tcW w:w="1262" w:type="dxa"/>
                  <w:vAlign w:val="center"/>
                </w:tcPr>
                <w:p w14:paraId="356060D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4200</w:t>
                  </w:r>
                </w:p>
              </w:tc>
              <w:tc>
                <w:tcPr>
                  <w:tcW w:w="4858" w:type="dxa"/>
                  <w:shd w:val="clear" w:color="auto" w:fill="auto"/>
                  <w:vAlign w:val="center"/>
                </w:tcPr>
                <w:p w14:paraId="3537F2D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爆破公司提供，场内不贮存</w:t>
                  </w:r>
                </w:p>
              </w:tc>
            </w:tr>
            <w:tr w14:paraId="6077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3" w:type="dxa"/>
                  <w:shd w:val="clear" w:color="auto" w:fill="auto"/>
                  <w:vAlign w:val="center"/>
                </w:tcPr>
                <w:p w14:paraId="2829F60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199" w:type="dxa"/>
                  <w:vAlign w:val="center"/>
                </w:tcPr>
                <w:p w14:paraId="51BE369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乳化炸药</w:t>
                  </w:r>
                </w:p>
              </w:tc>
              <w:tc>
                <w:tcPr>
                  <w:tcW w:w="929" w:type="dxa"/>
                  <w:vAlign w:val="center"/>
                </w:tcPr>
                <w:p w14:paraId="293AB8F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t/a</w:t>
                  </w:r>
                </w:p>
              </w:tc>
              <w:tc>
                <w:tcPr>
                  <w:tcW w:w="1262" w:type="dxa"/>
                  <w:vAlign w:val="center"/>
                </w:tcPr>
                <w:p w14:paraId="53028BB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kern w:val="0"/>
                      <w:highlight w:val="none"/>
                      <w:lang w:val="en-US" w:eastAsia="zh-CN"/>
                    </w:rPr>
                    <w:t>138</w:t>
                  </w:r>
                </w:p>
              </w:tc>
              <w:tc>
                <w:tcPr>
                  <w:tcW w:w="4858" w:type="dxa"/>
                  <w:shd w:val="clear" w:color="auto" w:fill="auto"/>
                  <w:vAlign w:val="center"/>
                </w:tcPr>
                <w:p w14:paraId="5736C6D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爆破公司提供，场内不贮存</w:t>
                  </w:r>
                </w:p>
              </w:tc>
            </w:tr>
            <w:tr w14:paraId="3F0A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3" w:type="dxa"/>
                  <w:shd w:val="clear" w:color="auto" w:fill="auto"/>
                  <w:vAlign w:val="center"/>
                </w:tcPr>
                <w:p w14:paraId="7C3DE80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w:t>
                  </w:r>
                </w:p>
              </w:tc>
              <w:tc>
                <w:tcPr>
                  <w:tcW w:w="1199" w:type="dxa"/>
                  <w:vAlign w:val="center"/>
                </w:tcPr>
                <w:p w14:paraId="7D01C55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新水</w:t>
                  </w:r>
                </w:p>
              </w:tc>
              <w:tc>
                <w:tcPr>
                  <w:tcW w:w="929" w:type="dxa"/>
                  <w:vAlign w:val="center"/>
                </w:tcPr>
                <w:p w14:paraId="7C77462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kern w:val="0"/>
                      <w:highlight w:val="none"/>
                      <w:lang w:val="en-US" w:eastAsia="zh-CN"/>
                    </w:rPr>
                    <w:t>m</w:t>
                  </w:r>
                  <w:r>
                    <w:rPr>
                      <w:rFonts w:hint="eastAsia" w:ascii="Times New Roman" w:hAnsi="Times New Roman" w:eastAsia="宋体" w:cs="Times New Roman"/>
                      <w:color w:val="auto"/>
                      <w:kern w:val="0"/>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/a</w:t>
                  </w:r>
                </w:p>
              </w:tc>
              <w:tc>
                <w:tcPr>
                  <w:tcW w:w="1262" w:type="dxa"/>
                  <w:vAlign w:val="center"/>
                </w:tcPr>
                <w:p w14:paraId="7A9D606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41664</w:t>
                  </w:r>
                </w:p>
              </w:tc>
              <w:tc>
                <w:tcPr>
                  <w:tcW w:w="4858" w:type="dxa"/>
                  <w:shd w:val="clear" w:color="auto" w:fill="auto"/>
                  <w:vAlign w:val="center"/>
                </w:tcPr>
                <w:p w14:paraId="1496D6C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由矿区现有自备水井及新建雨水沉淀池供水，不足部分有附近村庄供给。</w:t>
                  </w:r>
                </w:p>
              </w:tc>
            </w:tr>
            <w:tr w14:paraId="4E17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83" w:type="dxa"/>
                  <w:shd w:val="clear" w:color="auto" w:fill="auto"/>
                  <w:vAlign w:val="center"/>
                </w:tcPr>
                <w:p w14:paraId="1EEC510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c>
                <w:tcPr>
                  <w:tcW w:w="1199" w:type="dxa"/>
                  <w:vAlign w:val="center"/>
                </w:tcPr>
                <w:p w14:paraId="37F878B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电</w:t>
                  </w:r>
                </w:p>
              </w:tc>
              <w:tc>
                <w:tcPr>
                  <w:tcW w:w="929" w:type="dxa"/>
                  <w:vAlign w:val="center"/>
                </w:tcPr>
                <w:p w14:paraId="2B6C971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kWh/a</w:t>
                  </w:r>
                </w:p>
              </w:tc>
              <w:tc>
                <w:tcPr>
                  <w:tcW w:w="1262" w:type="dxa"/>
                  <w:vAlign w:val="center"/>
                </w:tcPr>
                <w:p w14:paraId="710F47C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15</w:t>
                  </w:r>
                  <w:r>
                    <w:rPr>
                      <w:rFonts w:hint="eastAsia" w:ascii="Times New Roman" w:hAnsi="Times New Roman" w:eastAsia="宋体" w:cs="Times New Roman"/>
                      <w:snapToGrid w:val="0"/>
                      <w:color w:val="auto"/>
                      <w:kern w:val="0"/>
                      <w:sz w:val="21"/>
                      <w:szCs w:val="21"/>
                      <w:highlight w:val="none"/>
                      <w:lang w:val="en-US" w:eastAsia="zh-CN" w:bidi="ar-SA"/>
                    </w:rPr>
                    <w:t>万</w:t>
                  </w:r>
                </w:p>
              </w:tc>
              <w:tc>
                <w:tcPr>
                  <w:tcW w:w="4858" w:type="dxa"/>
                  <w:shd w:val="clear" w:color="auto" w:fill="auto"/>
                  <w:vAlign w:val="center"/>
                </w:tcPr>
                <w:p w14:paraId="6CB6798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供电：矿山供电电源引自利生栈35kVA变电站，由10kV架空线路引至加工生产线</w:t>
                  </w:r>
                  <w:r>
                    <w:rPr>
                      <w:rFonts w:hint="eastAsia" w:ascii="Times New Roman" w:hAnsi="Times New Roman" w:eastAsia="宋体" w:cs="Times New Roman"/>
                      <w:snapToGrid w:val="0"/>
                      <w:color w:val="auto"/>
                      <w:kern w:val="0"/>
                      <w:sz w:val="21"/>
                      <w:szCs w:val="21"/>
                      <w:highlight w:val="none"/>
                      <w:lang w:val="en-US" w:eastAsia="zh-CN" w:bidi="ar-SA"/>
                    </w:rPr>
                    <w:t>。</w:t>
                  </w:r>
                </w:p>
              </w:tc>
            </w:tr>
          </w:tbl>
          <w:p w14:paraId="5B259181">
            <w:pPr>
              <w:autoSpaceDE w:val="0"/>
              <w:autoSpaceDN w:val="0"/>
              <w:ind w:firstLine="480"/>
              <w:rPr>
                <w:rFonts w:hint="eastAsia" w:eastAsia="宋体" w:cs="Times New Roman"/>
                <w:b/>
                <w:bCs/>
                <w:color w:val="auto"/>
                <w:highlight w:val="none"/>
                <w:lang w:val="en-US" w:eastAsia="zh-CN"/>
              </w:rPr>
            </w:pPr>
            <w:r>
              <w:rPr>
                <w:rFonts w:hint="eastAsia" w:cs="Times New Roman"/>
                <w:b/>
                <w:bCs/>
                <w:color w:val="auto"/>
                <w:highlight w:val="none"/>
                <w:lang w:val="en-US" w:eastAsia="zh-CN"/>
              </w:rPr>
              <w:t>2、矿山现有石料加工情况</w:t>
            </w:r>
          </w:p>
          <w:p w14:paraId="31465421">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现有石料加工</w:t>
            </w:r>
            <w:r>
              <w:rPr>
                <w:rFonts w:hint="eastAsia" w:ascii="Times New Roman" w:hAnsi="Times New Roman" w:eastAsia="宋体" w:cs="Times New Roman"/>
                <w:color w:val="auto"/>
                <w:kern w:val="0"/>
                <w:highlight w:val="none"/>
                <w:lang w:val="en-US" w:eastAsia="zh-CN"/>
              </w:rPr>
              <w:t>区位于</w:t>
            </w:r>
            <w:r>
              <w:rPr>
                <w:rFonts w:hint="default" w:ascii="Times New Roman" w:hAnsi="Times New Roman" w:eastAsia="宋体" w:cs="Times New Roman"/>
                <w:color w:val="auto"/>
                <w:kern w:val="0"/>
                <w:highlight w:val="none"/>
                <w:lang w:val="en-US" w:eastAsia="zh-CN"/>
              </w:rPr>
              <w:t>本矿西南角矿界4号拐点</w:t>
            </w:r>
            <w:r>
              <w:rPr>
                <w:rFonts w:hint="eastAsia" w:ascii="Times New Roman" w:hAnsi="Times New Roman" w:eastAsia="宋体" w:cs="Times New Roman"/>
                <w:color w:val="auto"/>
                <w:kern w:val="0"/>
                <w:highlight w:val="none"/>
                <w:lang w:val="en-US" w:eastAsia="zh-CN"/>
              </w:rPr>
              <w:t>附近</w:t>
            </w:r>
            <w:r>
              <w:rPr>
                <w:rFonts w:hint="default" w:ascii="Times New Roman" w:hAnsi="Times New Roman" w:eastAsia="宋体" w:cs="Times New Roman"/>
                <w:color w:val="auto"/>
                <w:kern w:val="0"/>
                <w:highlight w:val="none"/>
                <w:lang w:val="en-US" w:eastAsia="zh-CN"/>
              </w:rPr>
              <w:t>矿界内</w:t>
            </w:r>
            <w:r>
              <w:rPr>
                <w:rFonts w:hint="eastAsia" w:ascii="Times New Roman" w:hAnsi="Times New Roman" w:eastAsia="宋体" w:cs="Times New Roman"/>
                <w:color w:val="auto"/>
                <w:kern w:val="0"/>
                <w:highlight w:val="none"/>
                <w:lang w:val="en-US" w:eastAsia="zh-CN"/>
              </w:rPr>
              <w:t>，企业计划</w:t>
            </w:r>
            <w:r>
              <w:rPr>
                <w:rFonts w:hint="default" w:ascii="Times New Roman" w:hAnsi="Times New Roman" w:eastAsia="宋体" w:cs="Times New Roman"/>
                <w:color w:val="auto"/>
                <w:kern w:val="0"/>
                <w:highlight w:val="none"/>
                <w:lang w:val="en-US" w:eastAsia="zh-CN"/>
              </w:rPr>
              <w:t>将在矿山正式开采10年</w:t>
            </w:r>
            <w:r>
              <w:rPr>
                <w:rFonts w:hint="eastAsia" w:ascii="Times New Roman" w:hAnsi="Times New Roman" w:eastAsia="宋体" w:cs="Times New Roman"/>
                <w:color w:val="auto"/>
                <w:kern w:val="0"/>
                <w:highlight w:val="none"/>
                <w:lang w:val="en-US" w:eastAsia="zh-CN"/>
              </w:rPr>
              <w:t>后</w:t>
            </w:r>
            <w:r>
              <w:rPr>
                <w:rFonts w:hint="default" w:ascii="Times New Roman" w:hAnsi="Times New Roman" w:eastAsia="宋体" w:cs="Times New Roman"/>
                <w:color w:val="auto"/>
                <w:kern w:val="0"/>
                <w:highlight w:val="none"/>
                <w:lang w:val="en-US" w:eastAsia="zh-CN"/>
              </w:rPr>
              <w:t>将现有石料加工区迁出</w:t>
            </w:r>
            <w:r>
              <w:rPr>
                <w:rFonts w:hint="eastAsia" w:ascii="Times New Roman" w:hAnsi="Times New Roman" w:eastAsia="宋体" w:cs="Times New Roman"/>
                <w:color w:val="auto"/>
                <w:kern w:val="0"/>
                <w:highlight w:val="none"/>
                <w:lang w:val="en-US" w:eastAsia="zh-CN"/>
              </w:rPr>
              <w:t>。</w:t>
            </w:r>
          </w:p>
          <w:p w14:paraId="560DDAED">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现有石料加工区组成内容见表</w:t>
            </w:r>
            <w:r>
              <w:rPr>
                <w:rFonts w:hint="eastAsia" w:ascii="Times New Roman" w:hAnsi="Times New Roman" w:eastAsia="宋体" w:cs="Times New Roman"/>
                <w:color w:val="auto"/>
                <w:kern w:val="0"/>
                <w:highlight w:val="none"/>
                <w:lang w:val="en-US" w:eastAsia="zh-CN"/>
              </w:rPr>
              <w:t>2-4</w:t>
            </w:r>
            <w:r>
              <w:rPr>
                <w:rFonts w:hint="default" w:ascii="Times New Roman" w:hAnsi="Times New Roman" w:eastAsia="宋体" w:cs="Times New Roman"/>
                <w:color w:val="auto"/>
                <w:kern w:val="0"/>
                <w:highlight w:val="none"/>
                <w:lang w:val="en-US" w:eastAsia="zh-CN"/>
              </w:rPr>
              <w:t>所示。</w:t>
            </w:r>
          </w:p>
          <w:p w14:paraId="13F36569">
            <w:pPr>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 xml:space="preserve">2-4 </w:t>
            </w:r>
            <w:r>
              <w:rPr>
                <w:rFonts w:hint="default" w:ascii="Times New Roman" w:hAnsi="Times New Roman" w:eastAsia="宋体" w:cs="Times New Roman"/>
                <w:b/>
                <w:snapToGrid w:val="0"/>
                <w:color w:val="auto"/>
                <w:kern w:val="0"/>
                <w:sz w:val="24"/>
                <w:szCs w:val="24"/>
                <w:highlight w:val="none"/>
                <w:lang w:val="en-US" w:eastAsia="zh-CN" w:bidi="ar-SA"/>
              </w:rPr>
              <w:t xml:space="preserve">   现有石料加工区组成内容一览表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3"/>
              <w:gridCol w:w="977"/>
              <w:gridCol w:w="6354"/>
            </w:tblGrid>
            <w:tr w14:paraId="3042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dxa"/>
                  <w:vAlign w:val="center"/>
                </w:tcPr>
                <w:p w14:paraId="16A22B0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项目组成</w:t>
                  </w:r>
                </w:p>
              </w:tc>
              <w:tc>
                <w:tcPr>
                  <w:tcW w:w="7331" w:type="dxa"/>
                  <w:gridSpan w:val="2"/>
                  <w:vAlign w:val="center"/>
                </w:tcPr>
                <w:p w14:paraId="40DCEAA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工程内容</w:t>
                  </w:r>
                </w:p>
              </w:tc>
            </w:tr>
            <w:tr w14:paraId="31FC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23" w:type="dxa"/>
                  <w:vMerge w:val="restart"/>
                  <w:vAlign w:val="center"/>
                </w:tcPr>
                <w:p w14:paraId="46BC0AD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主体工程</w:t>
                  </w:r>
                </w:p>
              </w:tc>
              <w:tc>
                <w:tcPr>
                  <w:tcW w:w="977" w:type="dxa"/>
                  <w:vAlign w:val="center"/>
                </w:tcPr>
                <w:p w14:paraId="1527D14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颚破</w:t>
                  </w:r>
                  <w:r>
                    <w:rPr>
                      <w:rFonts w:hint="default" w:ascii="Times New Roman" w:hAnsi="Times New Roman" w:eastAsia="宋体" w:cs="Times New Roman"/>
                      <w:snapToGrid w:val="0"/>
                      <w:color w:val="auto"/>
                      <w:kern w:val="0"/>
                      <w:sz w:val="21"/>
                      <w:szCs w:val="21"/>
                      <w:highlight w:val="none"/>
                      <w:lang w:val="en-US" w:eastAsia="zh-CN" w:bidi="ar-SA"/>
                    </w:rPr>
                    <w:t>入料棚</w:t>
                  </w:r>
                </w:p>
              </w:tc>
              <w:tc>
                <w:tcPr>
                  <w:tcW w:w="6354" w:type="dxa"/>
                  <w:vAlign w:val="center"/>
                </w:tcPr>
                <w:p w14:paraId="1F3D225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建设1座高9m长13m宽8m的</w:t>
                  </w:r>
                  <w:r>
                    <w:rPr>
                      <w:rFonts w:hint="eastAsia" w:cs="Times New Roman"/>
                      <w:snapToGrid w:val="0"/>
                      <w:color w:val="auto"/>
                      <w:kern w:val="0"/>
                      <w:sz w:val="21"/>
                      <w:szCs w:val="21"/>
                      <w:highlight w:val="none"/>
                      <w:lang w:val="en-US" w:eastAsia="zh-CN" w:bidi="ar-SA"/>
                    </w:rPr>
                    <w:t>颚破</w:t>
                  </w:r>
                  <w:r>
                    <w:rPr>
                      <w:rFonts w:hint="default" w:ascii="Times New Roman" w:hAnsi="Times New Roman" w:eastAsia="宋体" w:cs="Times New Roman"/>
                      <w:snapToGrid w:val="0"/>
                      <w:color w:val="auto"/>
                      <w:kern w:val="0"/>
                      <w:sz w:val="21"/>
                      <w:szCs w:val="21"/>
                      <w:highlight w:val="none"/>
                      <w:lang w:val="en-US" w:eastAsia="zh-CN" w:bidi="ar-SA"/>
                    </w:rPr>
                    <w:t>入料棚，与生产厂房组成联合车间，设置1处收料口、3台颚式破碎机，该料棚不具备矿石储存功能，仅用于防止粉尘外逸。</w:t>
                  </w:r>
                </w:p>
              </w:tc>
            </w:tr>
            <w:tr w14:paraId="4476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atLeast"/>
                <w:jc w:val="center"/>
              </w:trPr>
              <w:tc>
                <w:tcPr>
                  <w:tcW w:w="1023" w:type="dxa"/>
                  <w:vMerge w:val="continue"/>
                  <w:vAlign w:val="center"/>
                </w:tcPr>
                <w:p w14:paraId="21F5B35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611432F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加工车间</w:t>
                  </w:r>
                </w:p>
              </w:tc>
              <w:tc>
                <w:tcPr>
                  <w:tcW w:w="6354" w:type="dxa"/>
                  <w:vAlign w:val="center"/>
                </w:tcPr>
                <w:p w14:paraId="78197CD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建设1座高15m长</w:t>
                  </w:r>
                  <w:r>
                    <w:rPr>
                      <w:rFonts w:hint="eastAsia" w:cs="Times New Roman"/>
                      <w:snapToGrid w:val="0"/>
                      <w:color w:val="auto"/>
                      <w:kern w:val="0"/>
                      <w:sz w:val="21"/>
                      <w:szCs w:val="21"/>
                      <w:highlight w:val="none"/>
                      <w:lang w:val="en-US" w:eastAsia="zh-CN" w:bidi="ar-SA"/>
                    </w:rPr>
                    <w:t>85</w:t>
                  </w:r>
                  <w:r>
                    <w:rPr>
                      <w:rFonts w:hint="default" w:ascii="Times New Roman" w:hAnsi="Times New Roman" w:eastAsia="宋体" w:cs="Times New Roman"/>
                      <w:snapToGrid w:val="0"/>
                      <w:color w:val="auto"/>
                      <w:kern w:val="0"/>
                      <w:sz w:val="21"/>
                      <w:szCs w:val="21"/>
                      <w:highlight w:val="none"/>
                      <w:lang w:val="en-US" w:eastAsia="zh-CN" w:bidi="ar-SA"/>
                    </w:rPr>
                    <w:t>m宽</w:t>
                  </w:r>
                  <w:r>
                    <w:rPr>
                      <w:rFonts w:hint="eastAsia" w:cs="Times New Roman"/>
                      <w:snapToGrid w:val="0"/>
                      <w:color w:val="auto"/>
                      <w:kern w:val="0"/>
                      <w:sz w:val="21"/>
                      <w:szCs w:val="21"/>
                      <w:highlight w:val="none"/>
                      <w:lang w:val="en-US" w:eastAsia="zh-CN" w:bidi="ar-SA"/>
                    </w:rPr>
                    <w:t>16</w:t>
                  </w:r>
                  <w:r>
                    <w:rPr>
                      <w:rFonts w:hint="default" w:ascii="Times New Roman" w:hAnsi="Times New Roman" w:eastAsia="宋体" w:cs="Times New Roman"/>
                      <w:snapToGrid w:val="0"/>
                      <w:color w:val="auto"/>
                      <w:kern w:val="0"/>
                      <w:sz w:val="21"/>
                      <w:szCs w:val="21"/>
                      <w:highlight w:val="none"/>
                      <w:lang w:val="en-US" w:eastAsia="zh-CN" w:bidi="ar-SA"/>
                    </w:rPr>
                    <w:t>m的一体化加工车间，内置一条石料</w:t>
                  </w:r>
                  <w:r>
                    <w:rPr>
                      <w:rFonts w:hint="eastAsia" w:ascii="Times New Roman" w:hAnsi="Times New Roman" w:eastAsia="宋体" w:cs="Times New Roman"/>
                      <w:snapToGrid w:val="0"/>
                      <w:color w:val="auto"/>
                      <w:kern w:val="0"/>
                      <w:sz w:val="21"/>
                      <w:szCs w:val="21"/>
                      <w:highlight w:val="none"/>
                      <w:lang w:val="en-US" w:eastAsia="zh-CN" w:bidi="ar-SA"/>
                    </w:rPr>
                    <w:t>“</w:t>
                  </w:r>
                  <w:r>
                    <w:rPr>
                      <w:rFonts w:hint="eastAsia" w:cs="Times New Roman"/>
                      <w:snapToGrid w:val="0"/>
                      <w:color w:val="auto"/>
                      <w:kern w:val="0"/>
                      <w:sz w:val="21"/>
                      <w:szCs w:val="21"/>
                      <w:highlight w:val="none"/>
                      <w:lang w:val="en-US" w:eastAsia="zh-CN" w:bidi="ar-SA"/>
                    </w:rPr>
                    <w:t>颚破</w:t>
                  </w:r>
                  <w:r>
                    <w:rPr>
                      <w:rFonts w:hint="default" w:ascii="Times New Roman" w:hAnsi="Times New Roman" w:eastAsia="宋体" w:cs="Times New Roman"/>
                      <w:snapToGrid w:val="0"/>
                      <w:color w:val="auto"/>
                      <w:kern w:val="0"/>
                      <w:sz w:val="21"/>
                      <w:szCs w:val="21"/>
                      <w:highlight w:val="none"/>
                      <w:lang w:val="en-US" w:eastAsia="zh-CN" w:bidi="ar-SA"/>
                    </w:rPr>
                    <w:t>-锤破-筛分</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生产线，包括1台振动给矿机、3台锤式破碎机、6台振动筛分机</w:t>
                  </w:r>
                  <w:r>
                    <w:rPr>
                      <w:rFonts w:hint="eastAsia" w:ascii="Times New Roman" w:hAnsi="Times New Roman" w:eastAsia="宋体" w:cs="Times New Roman"/>
                      <w:snapToGrid w:val="0"/>
                      <w:color w:val="auto"/>
                      <w:kern w:val="0"/>
                      <w:sz w:val="21"/>
                      <w:szCs w:val="21"/>
                      <w:highlight w:val="none"/>
                      <w:lang w:val="en-US" w:eastAsia="zh-CN" w:bidi="ar-SA"/>
                    </w:rPr>
                    <w:t>及皮带</w:t>
                  </w:r>
                  <w:r>
                    <w:rPr>
                      <w:rFonts w:hint="default" w:ascii="Times New Roman" w:hAnsi="Times New Roman" w:eastAsia="宋体" w:cs="Times New Roman"/>
                      <w:snapToGrid w:val="0"/>
                      <w:color w:val="auto"/>
                      <w:kern w:val="0"/>
                      <w:sz w:val="21"/>
                      <w:szCs w:val="21"/>
                      <w:highlight w:val="none"/>
                      <w:lang w:val="en-US" w:eastAsia="zh-CN" w:bidi="ar-SA"/>
                    </w:rPr>
                    <w:t>等设备</w:t>
                  </w:r>
                  <w:r>
                    <w:rPr>
                      <w:rFonts w:hint="eastAsia" w:ascii="Times New Roman" w:hAnsi="Times New Roman" w:eastAsia="宋体" w:cs="Times New Roman"/>
                      <w:snapToGrid w:val="0"/>
                      <w:color w:val="auto"/>
                      <w:kern w:val="0"/>
                      <w:sz w:val="21"/>
                      <w:szCs w:val="21"/>
                      <w:highlight w:val="none"/>
                      <w:lang w:val="en-US" w:eastAsia="zh-CN" w:bidi="ar-SA"/>
                    </w:rPr>
                    <w:t>32台</w:t>
                  </w:r>
                  <w:r>
                    <w:rPr>
                      <w:rFonts w:hint="default" w:ascii="Times New Roman" w:hAnsi="Times New Roman" w:eastAsia="宋体" w:cs="Times New Roman"/>
                      <w:snapToGrid w:val="0"/>
                      <w:color w:val="auto"/>
                      <w:kern w:val="0"/>
                      <w:sz w:val="21"/>
                      <w:szCs w:val="21"/>
                      <w:highlight w:val="none"/>
                      <w:lang w:val="en-US" w:eastAsia="zh-CN" w:bidi="ar-SA"/>
                    </w:rPr>
                    <w:t>，对玄武岩矿石进行两级破碎、筛分工序。</w:t>
                  </w:r>
                </w:p>
              </w:tc>
            </w:tr>
            <w:tr w14:paraId="39B2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3" w:type="dxa"/>
                  <w:vAlign w:val="center"/>
                </w:tcPr>
                <w:p w14:paraId="00148FA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公用工程</w:t>
                  </w:r>
                </w:p>
              </w:tc>
              <w:tc>
                <w:tcPr>
                  <w:tcW w:w="977" w:type="dxa"/>
                  <w:vAlign w:val="center"/>
                </w:tcPr>
                <w:p w14:paraId="6779C7E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供水</w:t>
                  </w:r>
                </w:p>
              </w:tc>
              <w:tc>
                <w:tcPr>
                  <w:tcW w:w="6354" w:type="dxa"/>
                  <w:vAlign w:val="center"/>
                </w:tcPr>
                <w:p w14:paraId="36D5F54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矿区现有一口自备水井，矿区用水由矿区现有自备水井供水，不足部分由附近村庄供给，通过水罐车在附近村庄取水后运至矿区内，送至各用水点。其中生活用水储存在办公生活区内的水桶中，加工车间用水储存于成品库内的储水池中，矿山抑尘用水采用水罐车。本项目已取得取水许可证（编号B130828G2021-21871），允许自备水井年取水量为0.19万立方米</w:t>
                  </w:r>
                  <w:r>
                    <w:rPr>
                      <w:rFonts w:hint="eastAsia" w:ascii="Times New Roman" w:hAnsi="Times New Roman" w:eastAsia="宋体" w:cs="Times New Roman"/>
                      <w:snapToGrid w:val="0"/>
                      <w:color w:val="auto"/>
                      <w:kern w:val="0"/>
                      <w:sz w:val="21"/>
                      <w:szCs w:val="21"/>
                      <w:highlight w:val="none"/>
                      <w:lang w:val="en-US" w:eastAsia="zh-CN" w:bidi="ar-SA"/>
                    </w:rPr>
                    <w:t>（6.3m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r>
                    <w:rPr>
                      <w:rFonts w:hint="eastAsia" w:ascii="Times New Roman" w:hAnsi="Times New Roman" w:eastAsia="宋体" w:cs="Times New Roman"/>
                      <w:snapToGrid w:val="0"/>
                      <w:color w:val="auto"/>
                      <w:kern w:val="0"/>
                      <w:sz w:val="21"/>
                      <w:szCs w:val="21"/>
                      <w:highlight w:val="none"/>
                      <w:lang w:val="en-US" w:eastAsia="zh-CN" w:bidi="ar-SA"/>
                    </w:rPr>
                    <w:t>/d）</w:t>
                  </w:r>
                  <w:r>
                    <w:rPr>
                      <w:rFonts w:hint="default" w:ascii="Times New Roman" w:hAnsi="Times New Roman" w:eastAsia="宋体" w:cs="Times New Roman"/>
                      <w:snapToGrid w:val="0"/>
                      <w:color w:val="auto"/>
                      <w:kern w:val="0"/>
                      <w:sz w:val="21"/>
                      <w:szCs w:val="21"/>
                      <w:highlight w:val="none"/>
                      <w:lang w:val="en-US" w:eastAsia="zh-CN" w:bidi="ar-SA"/>
                    </w:rPr>
                    <w:t>，见附件3。</w:t>
                  </w:r>
                </w:p>
              </w:tc>
            </w:tr>
          </w:tbl>
          <w:p w14:paraId="2876E99C">
            <w:pPr>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eastAsia" w:cs="Times New Roman"/>
                <w:b/>
                <w:snapToGrid w:val="0"/>
                <w:color w:val="auto"/>
                <w:kern w:val="0"/>
                <w:sz w:val="24"/>
                <w:szCs w:val="24"/>
                <w:highlight w:val="none"/>
                <w:lang w:val="en-US" w:eastAsia="zh-CN" w:bidi="ar-SA"/>
              </w:rPr>
              <w:t>续</w:t>
            </w: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 xml:space="preserve">2-4 </w:t>
            </w:r>
            <w:r>
              <w:rPr>
                <w:rFonts w:hint="default" w:ascii="Times New Roman" w:hAnsi="Times New Roman" w:eastAsia="宋体" w:cs="Times New Roman"/>
                <w:b/>
                <w:snapToGrid w:val="0"/>
                <w:color w:val="auto"/>
                <w:kern w:val="0"/>
                <w:sz w:val="24"/>
                <w:szCs w:val="24"/>
                <w:highlight w:val="none"/>
                <w:lang w:val="en-US" w:eastAsia="zh-CN" w:bidi="ar-SA"/>
              </w:rPr>
              <w:t xml:space="preserve">   现有石料加工区组成内容一览表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3"/>
              <w:gridCol w:w="977"/>
              <w:gridCol w:w="6354"/>
            </w:tblGrid>
            <w:tr w14:paraId="7BC2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dxa"/>
                  <w:vAlign w:val="center"/>
                </w:tcPr>
                <w:p w14:paraId="0050665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项目组成</w:t>
                  </w:r>
                </w:p>
              </w:tc>
              <w:tc>
                <w:tcPr>
                  <w:tcW w:w="7331" w:type="dxa"/>
                  <w:gridSpan w:val="2"/>
                  <w:vAlign w:val="center"/>
                </w:tcPr>
                <w:p w14:paraId="2BBC9AD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工程内容</w:t>
                  </w:r>
                </w:p>
              </w:tc>
            </w:tr>
            <w:tr w14:paraId="31D8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jc w:val="center"/>
              </w:trPr>
              <w:tc>
                <w:tcPr>
                  <w:tcW w:w="1023" w:type="dxa"/>
                  <w:vMerge w:val="restart"/>
                  <w:vAlign w:val="center"/>
                </w:tcPr>
                <w:p w14:paraId="499363E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公用工程</w:t>
                  </w:r>
                </w:p>
              </w:tc>
              <w:tc>
                <w:tcPr>
                  <w:tcW w:w="977" w:type="dxa"/>
                  <w:shd w:val="clear" w:color="auto" w:fill="auto"/>
                  <w:vAlign w:val="center"/>
                </w:tcPr>
                <w:p w14:paraId="78CE8A4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供电</w:t>
                  </w:r>
                </w:p>
              </w:tc>
              <w:tc>
                <w:tcPr>
                  <w:tcW w:w="6354" w:type="dxa"/>
                  <w:shd w:val="clear" w:color="auto" w:fill="auto"/>
                  <w:vAlign w:val="center"/>
                </w:tcPr>
                <w:p w14:paraId="08B38A5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矿山供电电源引自利生栈35KVA变电站，由10kV架空线路引至矿区，电源容量能满足矿山需要。</w:t>
                  </w:r>
                </w:p>
              </w:tc>
            </w:tr>
            <w:tr w14:paraId="7367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1023" w:type="dxa"/>
                  <w:vMerge w:val="continue"/>
                  <w:vAlign w:val="center"/>
                </w:tcPr>
                <w:p w14:paraId="6D0375E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4AD6A0C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供热</w:t>
                  </w:r>
                </w:p>
              </w:tc>
              <w:tc>
                <w:tcPr>
                  <w:tcW w:w="6354" w:type="dxa"/>
                  <w:vAlign w:val="center"/>
                </w:tcPr>
                <w:p w14:paraId="1DD4677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现有工程无生产用热，冬季用电采暖。</w:t>
                  </w:r>
                </w:p>
              </w:tc>
            </w:tr>
            <w:tr w14:paraId="1830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023" w:type="dxa"/>
                  <w:vMerge w:val="continue"/>
                  <w:vAlign w:val="center"/>
                </w:tcPr>
                <w:p w14:paraId="20DCA4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4066DA8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排水</w:t>
                  </w:r>
                </w:p>
              </w:tc>
              <w:tc>
                <w:tcPr>
                  <w:tcW w:w="6354" w:type="dxa"/>
                  <w:vAlign w:val="center"/>
                </w:tcPr>
                <w:p w14:paraId="7A131D0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无生产废水产生，洗车平台设置</w:t>
                  </w:r>
                  <w:r>
                    <w:rPr>
                      <w:rFonts w:hint="eastAsia" w:ascii="Times New Roman" w:hAnsi="Times New Roman" w:eastAsia="宋体" w:cs="Times New Roman"/>
                      <w:snapToGrid w:val="0"/>
                      <w:color w:val="auto"/>
                      <w:kern w:val="0"/>
                      <w:sz w:val="21"/>
                      <w:szCs w:val="21"/>
                      <w:highlight w:val="none"/>
                      <w:lang w:val="en-US" w:eastAsia="zh-CN" w:bidi="ar-SA"/>
                    </w:rPr>
                    <w:t>15m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沉淀池，汽车冲洗废水循环使用；矿区设置防渗旱厕，定期清掏用作农肥；项目废水为生活污水，生活污水主要为盥洗水，水质简单用于矿区洒水降尘，不外排。</w:t>
                  </w:r>
                </w:p>
              </w:tc>
            </w:tr>
            <w:tr w14:paraId="294B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1023" w:type="dxa"/>
                  <w:vMerge w:val="continue"/>
                  <w:vAlign w:val="center"/>
                </w:tcPr>
                <w:p w14:paraId="0BF5604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59F32BE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办公生活区</w:t>
                  </w:r>
                </w:p>
              </w:tc>
              <w:tc>
                <w:tcPr>
                  <w:tcW w:w="6354" w:type="dxa"/>
                  <w:vAlign w:val="center"/>
                </w:tcPr>
                <w:p w14:paraId="42EF704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w:t>
                  </w:r>
                  <w:r>
                    <w:rPr>
                      <w:rFonts w:hint="eastAsia" w:ascii="Times New Roman" w:hAnsi="Times New Roman" w:eastAsia="宋体" w:cs="Times New Roman"/>
                      <w:snapToGrid w:val="0"/>
                      <w:color w:val="auto"/>
                      <w:kern w:val="0"/>
                      <w:sz w:val="21"/>
                      <w:szCs w:val="21"/>
                      <w:highlight w:val="none"/>
                      <w:lang w:val="en-US" w:eastAsia="zh-CN" w:bidi="ar-SA"/>
                    </w:rPr>
                    <w:t>办公生活区</w:t>
                  </w:r>
                  <w:r>
                    <w:rPr>
                      <w:rFonts w:hint="default" w:ascii="Times New Roman" w:hAnsi="Times New Roman" w:eastAsia="宋体" w:cs="Times New Roman"/>
                      <w:snapToGrid w:val="0"/>
                      <w:color w:val="auto"/>
                      <w:kern w:val="0"/>
                      <w:sz w:val="21"/>
                      <w:szCs w:val="21"/>
                      <w:highlight w:val="none"/>
                      <w:lang w:val="en-US" w:eastAsia="zh-CN" w:bidi="ar-SA"/>
                    </w:rPr>
                    <w:t>位于矿界外，距矿界4号拐点50m，距开采境界线最近距离140m，内设有办公室、生活区、机修间、辅助材料库等建构筑物，主要用于人员办公、休息。</w:t>
                  </w:r>
                </w:p>
              </w:tc>
            </w:tr>
            <w:tr w14:paraId="1C7F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5" w:hRule="atLeast"/>
                <w:jc w:val="center"/>
              </w:trPr>
              <w:tc>
                <w:tcPr>
                  <w:tcW w:w="1023" w:type="dxa"/>
                  <w:vMerge w:val="restart"/>
                  <w:vAlign w:val="center"/>
                </w:tcPr>
                <w:p w14:paraId="18351CC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环保设施</w:t>
                  </w:r>
                </w:p>
              </w:tc>
              <w:tc>
                <w:tcPr>
                  <w:tcW w:w="977" w:type="dxa"/>
                  <w:vAlign w:val="center"/>
                </w:tcPr>
                <w:p w14:paraId="42BF6FC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废气</w:t>
                  </w:r>
                </w:p>
              </w:tc>
              <w:tc>
                <w:tcPr>
                  <w:tcW w:w="6354" w:type="dxa"/>
                  <w:vAlign w:val="center"/>
                </w:tcPr>
                <w:p w14:paraId="4CB740C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w:t>
                  </w:r>
                  <w:r>
                    <w:rPr>
                      <w:rFonts w:hint="eastAsia" w:ascii="Times New Roman" w:hAnsi="Times New Roman" w:eastAsia="宋体" w:cs="Times New Roman"/>
                      <w:snapToGrid w:val="0"/>
                      <w:color w:val="auto"/>
                      <w:kern w:val="0"/>
                      <w:sz w:val="21"/>
                      <w:szCs w:val="21"/>
                      <w:highlight w:val="none"/>
                      <w:lang w:val="en-US" w:eastAsia="zh-CN" w:bidi="ar-SA"/>
                    </w:rPr>
                    <w:t>加工区</w:t>
                  </w:r>
                  <w:r>
                    <w:rPr>
                      <w:rFonts w:hint="default" w:ascii="Times New Roman" w:hAnsi="Times New Roman" w:eastAsia="宋体" w:cs="Times New Roman"/>
                      <w:snapToGrid w:val="0"/>
                      <w:color w:val="auto"/>
                      <w:kern w:val="0"/>
                      <w:sz w:val="21"/>
                      <w:szCs w:val="21"/>
                      <w:highlight w:val="none"/>
                      <w:lang w:val="en-US" w:eastAsia="zh-CN" w:bidi="ar-SA"/>
                    </w:rPr>
                    <w:t>废气主要包括</w:t>
                  </w:r>
                  <w:r>
                    <w:rPr>
                      <w:rFonts w:hint="eastAsia" w:cs="Times New Roman"/>
                      <w:snapToGrid w:val="0"/>
                      <w:color w:val="auto"/>
                      <w:kern w:val="0"/>
                      <w:sz w:val="21"/>
                      <w:szCs w:val="21"/>
                      <w:highlight w:val="none"/>
                      <w:lang w:val="en-US" w:eastAsia="zh-CN" w:bidi="ar-SA"/>
                    </w:rPr>
                    <w:t>颚破</w:t>
                  </w:r>
                  <w:r>
                    <w:rPr>
                      <w:rFonts w:hint="default" w:ascii="Times New Roman" w:hAnsi="Times New Roman" w:eastAsia="宋体" w:cs="Times New Roman"/>
                      <w:snapToGrid w:val="0"/>
                      <w:color w:val="auto"/>
                      <w:kern w:val="0"/>
                      <w:sz w:val="21"/>
                      <w:szCs w:val="21"/>
                      <w:highlight w:val="none"/>
                      <w:lang w:val="en-US" w:eastAsia="zh-CN" w:bidi="ar-SA"/>
                    </w:rPr>
                    <w:t>入料颗粒物废气，采用</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密封+喷水</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进行抑尘；一级破碎废气入料口废气，通过喷水抑尘；一次破碎废气出料口废气、二次破碎入料口及出料口废气通过</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集气罩+脉冲</w:t>
                  </w:r>
                  <w:r>
                    <w:rPr>
                      <w:rFonts w:hint="eastAsia" w:ascii="Times New Roman" w:hAnsi="Times New Roman" w:eastAsia="宋体" w:cs="Times New Roman"/>
                      <w:snapToGrid w:val="0"/>
                      <w:color w:val="auto"/>
                      <w:kern w:val="0"/>
                      <w:sz w:val="21"/>
                      <w:szCs w:val="21"/>
                      <w:highlight w:val="none"/>
                      <w:lang w:val="en-US" w:eastAsia="zh-CN" w:bidi="ar-SA"/>
                    </w:rPr>
                    <w:t>脉冲袋式除尘器</w:t>
                  </w:r>
                  <w:r>
                    <w:rPr>
                      <w:rFonts w:hint="default" w:ascii="Times New Roman" w:hAnsi="Times New Roman" w:eastAsia="宋体" w:cs="Times New Roman"/>
                      <w:snapToGrid w:val="0"/>
                      <w:color w:val="auto"/>
                      <w:kern w:val="0"/>
                      <w:sz w:val="21"/>
                      <w:szCs w:val="21"/>
                      <w:highlight w:val="none"/>
                      <w:lang w:val="en-US" w:eastAsia="zh-CN" w:bidi="ar-SA"/>
                    </w:rPr>
                    <w:t>+15m高排气筒（DA001）</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排放；筛分工序颗粒物废气通过</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集气罩+脉冲</w:t>
                  </w:r>
                  <w:r>
                    <w:rPr>
                      <w:rFonts w:hint="eastAsia" w:ascii="Times New Roman" w:hAnsi="Times New Roman" w:eastAsia="宋体" w:cs="Times New Roman"/>
                      <w:snapToGrid w:val="0"/>
                      <w:color w:val="auto"/>
                      <w:kern w:val="0"/>
                      <w:sz w:val="21"/>
                      <w:szCs w:val="21"/>
                      <w:highlight w:val="none"/>
                      <w:lang w:val="en-US" w:eastAsia="zh-CN" w:bidi="ar-SA"/>
                    </w:rPr>
                    <w:t>脉冲袋式除尘器</w:t>
                  </w:r>
                  <w:r>
                    <w:rPr>
                      <w:rFonts w:hint="default" w:ascii="Times New Roman" w:hAnsi="Times New Roman" w:eastAsia="宋体" w:cs="Times New Roman"/>
                      <w:snapToGrid w:val="0"/>
                      <w:color w:val="auto"/>
                      <w:kern w:val="0"/>
                      <w:sz w:val="21"/>
                      <w:szCs w:val="21"/>
                      <w:highlight w:val="none"/>
                      <w:lang w:val="en-US" w:eastAsia="zh-CN" w:bidi="ar-SA"/>
                    </w:rPr>
                    <w:t>+15m高排气筒（DA002）</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排放；道路粉尘通过洒水车喷淋抑尘；传送装置全部加装隔离罩。</w:t>
                  </w:r>
                </w:p>
              </w:tc>
            </w:tr>
            <w:tr w14:paraId="33BF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23" w:type="dxa"/>
                  <w:vMerge w:val="continue"/>
                  <w:vAlign w:val="center"/>
                </w:tcPr>
                <w:p w14:paraId="3618BB8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5622CAA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废水</w:t>
                  </w:r>
                </w:p>
              </w:tc>
              <w:tc>
                <w:tcPr>
                  <w:tcW w:w="6354" w:type="dxa"/>
                  <w:vAlign w:val="center"/>
                </w:tcPr>
                <w:p w14:paraId="28A6C4D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现有工程用</w:t>
                  </w:r>
                  <w:r>
                    <w:rPr>
                      <w:rFonts w:hint="eastAsia" w:ascii="Times New Roman" w:hAnsi="Times New Roman" w:eastAsia="宋体" w:cs="Times New Roman"/>
                      <w:snapToGrid w:val="0"/>
                      <w:color w:val="auto"/>
                      <w:kern w:val="0"/>
                      <w:sz w:val="21"/>
                      <w:szCs w:val="21"/>
                      <w:highlight w:val="none"/>
                      <w:lang w:val="en-US" w:eastAsia="zh-CN" w:bidi="ar-SA"/>
                    </w:rPr>
                    <w:t>加工区</w:t>
                  </w:r>
                  <w:r>
                    <w:rPr>
                      <w:rFonts w:hint="default" w:ascii="Times New Roman" w:hAnsi="Times New Roman" w:eastAsia="宋体" w:cs="Times New Roman"/>
                      <w:snapToGrid w:val="0"/>
                      <w:color w:val="auto"/>
                      <w:kern w:val="0"/>
                      <w:sz w:val="21"/>
                      <w:szCs w:val="21"/>
                      <w:highlight w:val="none"/>
                      <w:lang w:val="en-US" w:eastAsia="zh-CN" w:bidi="ar-SA"/>
                    </w:rPr>
                    <w:t>水主要包括生产用水和生活用水，项目不设食堂、洗浴，场地内设防渗旱厕，定期清掏用作农肥；生活废水为职工盥洗废水，水量小且水质简单，就地泼洒抑尘，不外排；洗车平台设置水泥结构沉淀池，洗车废水清后循环使用。</w:t>
                  </w:r>
                </w:p>
              </w:tc>
            </w:tr>
            <w:tr w14:paraId="01A1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1023" w:type="dxa"/>
                  <w:vMerge w:val="continue"/>
                  <w:vAlign w:val="center"/>
                </w:tcPr>
                <w:p w14:paraId="53F7F16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10169A6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噪声</w:t>
                  </w:r>
                </w:p>
              </w:tc>
              <w:tc>
                <w:tcPr>
                  <w:tcW w:w="6354" w:type="dxa"/>
                  <w:vAlign w:val="center"/>
                </w:tcPr>
                <w:p w14:paraId="2528A6D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现有工程噪声源主要为潜孔钻机、空压机、破碎机、筛分机、风机、水泵等设备噪声源强为85~115dB（A），采用低噪设备+基础减震+厂房隔声等降噪措施。</w:t>
                  </w:r>
                </w:p>
              </w:tc>
            </w:tr>
            <w:tr w14:paraId="0CA0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1023" w:type="dxa"/>
                  <w:vMerge w:val="continue"/>
                  <w:vAlign w:val="center"/>
                </w:tcPr>
                <w:p w14:paraId="0499D2D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Align w:val="center"/>
                </w:tcPr>
                <w:p w14:paraId="59B4034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固体废物</w:t>
                  </w:r>
                </w:p>
              </w:tc>
              <w:tc>
                <w:tcPr>
                  <w:tcW w:w="6354" w:type="dxa"/>
                  <w:vAlign w:val="center"/>
                </w:tcPr>
                <w:p w14:paraId="5F16A0A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脉冲袋式除尘器</w:t>
                  </w:r>
                  <w:r>
                    <w:rPr>
                      <w:rFonts w:hint="default" w:ascii="Times New Roman" w:hAnsi="Times New Roman" w:eastAsia="宋体" w:cs="Times New Roman"/>
                      <w:snapToGrid w:val="0"/>
                      <w:color w:val="auto"/>
                      <w:kern w:val="0"/>
                      <w:sz w:val="21"/>
                      <w:szCs w:val="21"/>
                      <w:highlight w:val="none"/>
                      <w:lang w:val="en-US" w:eastAsia="zh-CN" w:bidi="ar-SA"/>
                    </w:rPr>
                    <w:t>收集的除尘灰作为石粉外售；</w:t>
                  </w:r>
                  <w:r>
                    <w:rPr>
                      <w:rFonts w:hint="eastAsia" w:ascii="Times New Roman" w:hAnsi="Times New Roman" w:eastAsia="宋体" w:cs="Times New Roman"/>
                      <w:snapToGrid w:val="0"/>
                      <w:color w:val="auto"/>
                      <w:kern w:val="0"/>
                      <w:sz w:val="21"/>
                      <w:szCs w:val="21"/>
                      <w:highlight w:val="none"/>
                      <w:lang w:val="en-US" w:eastAsia="zh-CN" w:bidi="ar-SA"/>
                    </w:rPr>
                    <w:t>车间落地粉尘定期清扫收集后运至成品库内作为产品；</w:t>
                  </w:r>
                  <w:r>
                    <w:rPr>
                      <w:rFonts w:hint="default" w:ascii="Times New Roman" w:hAnsi="Times New Roman" w:eastAsia="宋体" w:cs="Times New Roman"/>
                      <w:snapToGrid w:val="0"/>
                      <w:color w:val="auto"/>
                      <w:kern w:val="0"/>
                      <w:sz w:val="21"/>
                      <w:szCs w:val="21"/>
                      <w:highlight w:val="none"/>
                      <w:lang w:val="en-US" w:eastAsia="zh-CN" w:bidi="ar-SA"/>
                    </w:rPr>
                    <w:t>废旧布袋</w:t>
                  </w:r>
                  <w:r>
                    <w:rPr>
                      <w:rFonts w:hint="eastAsia" w:ascii="Times New Roman" w:hAnsi="Times New Roman" w:eastAsia="宋体" w:cs="Times New Roman"/>
                      <w:snapToGrid w:val="0"/>
                      <w:color w:val="auto"/>
                      <w:kern w:val="0"/>
                      <w:sz w:val="21"/>
                      <w:szCs w:val="21"/>
                      <w:highlight w:val="none"/>
                      <w:lang w:val="en-US" w:eastAsia="zh-CN" w:bidi="ar-SA"/>
                    </w:rPr>
                    <w:t>集中收集后外售处置，</w:t>
                  </w:r>
                  <w:r>
                    <w:rPr>
                      <w:rFonts w:hint="default" w:ascii="Times New Roman" w:hAnsi="Times New Roman" w:eastAsia="宋体" w:cs="Times New Roman"/>
                      <w:snapToGrid w:val="0"/>
                      <w:color w:val="auto"/>
                      <w:kern w:val="0"/>
                      <w:sz w:val="21"/>
                      <w:szCs w:val="21"/>
                      <w:highlight w:val="none"/>
                      <w:lang w:val="en-US" w:eastAsia="zh-CN" w:bidi="ar-SA"/>
                    </w:rPr>
                    <w:t>生活垃圾袋装收集后，清运至当地垃圾中转站，由环卫部门统一处置</w:t>
                  </w:r>
                  <w:r>
                    <w:rPr>
                      <w:rFonts w:hint="eastAsia" w:ascii="Times New Roman" w:hAnsi="Times New Roman" w:eastAsia="宋体" w:cs="Times New Roman"/>
                      <w:snapToGrid w:val="0"/>
                      <w:color w:val="auto"/>
                      <w:kern w:val="0"/>
                      <w:sz w:val="21"/>
                      <w:szCs w:val="21"/>
                      <w:highlight w:val="none"/>
                      <w:lang w:val="en-US" w:eastAsia="zh-CN" w:bidi="ar-SA"/>
                    </w:rPr>
                    <w:t>；洗车平台沉淀池污泥外委填埋场填埋</w:t>
                  </w:r>
                  <w:r>
                    <w:rPr>
                      <w:rFonts w:hint="default" w:ascii="Times New Roman" w:hAnsi="Times New Roman" w:eastAsia="宋体" w:cs="Times New Roman"/>
                      <w:snapToGrid w:val="0"/>
                      <w:color w:val="auto"/>
                      <w:kern w:val="0"/>
                      <w:sz w:val="21"/>
                      <w:szCs w:val="21"/>
                      <w:highlight w:val="none"/>
                      <w:lang w:val="en-US" w:eastAsia="zh-CN" w:bidi="ar-SA"/>
                    </w:rPr>
                    <w:t>。</w:t>
                  </w:r>
                </w:p>
              </w:tc>
            </w:tr>
            <w:tr w14:paraId="6E86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3" w:type="dxa"/>
                  <w:vMerge w:val="restart"/>
                  <w:vAlign w:val="center"/>
                </w:tcPr>
                <w:p w14:paraId="78F26F9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储运工程</w:t>
                  </w:r>
                </w:p>
              </w:tc>
              <w:tc>
                <w:tcPr>
                  <w:tcW w:w="977" w:type="dxa"/>
                  <w:shd w:val="clear" w:color="auto" w:fill="auto"/>
                  <w:vAlign w:val="center"/>
                </w:tcPr>
                <w:p w14:paraId="0464F7B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成品库</w:t>
                  </w:r>
                </w:p>
              </w:tc>
              <w:tc>
                <w:tcPr>
                  <w:tcW w:w="6354" w:type="dxa"/>
                  <w:shd w:val="clear" w:color="auto" w:fill="auto"/>
                  <w:vAlign w:val="center"/>
                </w:tcPr>
                <w:p w14:paraId="5BBE746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1座，高15m长</w:t>
                  </w:r>
                  <w:r>
                    <w:rPr>
                      <w:rFonts w:hint="eastAsia" w:cs="Times New Roman"/>
                      <w:snapToGrid w:val="0"/>
                      <w:color w:val="auto"/>
                      <w:kern w:val="0"/>
                      <w:sz w:val="21"/>
                      <w:szCs w:val="21"/>
                      <w:highlight w:val="none"/>
                      <w:lang w:val="en-US" w:eastAsia="zh-CN" w:bidi="ar-SA"/>
                    </w:rPr>
                    <w:t>75</w:t>
                  </w:r>
                  <w:r>
                    <w:rPr>
                      <w:rFonts w:hint="default" w:ascii="Times New Roman" w:hAnsi="Times New Roman" w:eastAsia="宋体" w:cs="Times New Roman"/>
                      <w:snapToGrid w:val="0"/>
                      <w:color w:val="auto"/>
                      <w:kern w:val="0"/>
                      <w:sz w:val="21"/>
                      <w:szCs w:val="21"/>
                      <w:highlight w:val="none"/>
                      <w:lang w:val="en-US" w:eastAsia="zh-CN" w:bidi="ar-SA"/>
                    </w:rPr>
                    <w:t>m宽</w:t>
                  </w:r>
                  <w:r>
                    <w:rPr>
                      <w:rFonts w:hint="eastAsia" w:cs="Times New Roman"/>
                      <w:snapToGrid w:val="0"/>
                      <w:color w:val="auto"/>
                      <w:kern w:val="0"/>
                      <w:sz w:val="21"/>
                      <w:szCs w:val="21"/>
                      <w:highlight w:val="none"/>
                      <w:lang w:val="en-US" w:eastAsia="zh-CN" w:bidi="ar-SA"/>
                    </w:rPr>
                    <w:t>25</w:t>
                  </w:r>
                  <w:r>
                    <w:rPr>
                      <w:rFonts w:hint="default" w:ascii="Times New Roman" w:hAnsi="Times New Roman" w:eastAsia="宋体" w:cs="Times New Roman"/>
                      <w:snapToGrid w:val="0"/>
                      <w:color w:val="auto"/>
                      <w:kern w:val="0"/>
                      <w:sz w:val="21"/>
                      <w:szCs w:val="21"/>
                      <w:highlight w:val="none"/>
                      <w:lang w:val="en-US" w:eastAsia="zh-CN" w:bidi="ar-SA"/>
                    </w:rPr>
                    <w:t>m，位于加工车间西侧，与加工车间搭接，用于储存成品。</w:t>
                  </w:r>
                </w:p>
              </w:tc>
            </w:tr>
            <w:tr w14:paraId="2477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1023" w:type="dxa"/>
                  <w:vMerge w:val="continue"/>
                  <w:vAlign w:val="center"/>
                </w:tcPr>
                <w:p w14:paraId="767D55D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shd w:val="clear" w:color="auto" w:fill="auto"/>
                  <w:vAlign w:val="center"/>
                </w:tcPr>
                <w:p w14:paraId="60EB1CF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洗车平台</w:t>
                  </w:r>
                </w:p>
              </w:tc>
              <w:tc>
                <w:tcPr>
                  <w:tcW w:w="6354" w:type="dxa"/>
                  <w:shd w:val="clear" w:color="auto" w:fill="auto"/>
                  <w:vAlign w:val="center"/>
                </w:tcPr>
                <w:p w14:paraId="284A38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设在矿区出口，清洗出入矿区的车辆，采用混凝土一次性浇筑，防渗系数≤10</w:t>
                  </w:r>
                  <w:r>
                    <w:rPr>
                      <w:rFonts w:hint="default" w:ascii="Times New Roman" w:hAnsi="Times New Roman" w:eastAsia="宋体" w:cs="Times New Roman"/>
                      <w:snapToGrid w:val="0"/>
                      <w:color w:val="auto"/>
                      <w:kern w:val="0"/>
                      <w:sz w:val="21"/>
                      <w:szCs w:val="21"/>
                      <w:highlight w:val="none"/>
                      <w:vertAlign w:val="superscript"/>
                      <w:lang w:val="en-US" w:eastAsia="zh-CN" w:bidi="ar-SA"/>
                    </w:rPr>
                    <w:t>-7</w:t>
                  </w:r>
                  <w:r>
                    <w:rPr>
                      <w:rFonts w:hint="default" w:ascii="Times New Roman" w:hAnsi="Times New Roman" w:eastAsia="宋体" w:cs="Times New Roman"/>
                      <w:snapToGrid w:val="0"/>
                      <w:color w:val="auto"/>
                      <w:kern w:val="0"/>
                      <w:sz w:val="21"/>
                      <w:szCs w:val="21"/>
                      <w:highlight w:val="none"/>
                      <w:lang w:val="en-US" w:eastAsia="zh-CN" w:bidi="ar-SA"/>
                    </w:rPr>
                    <w:t>cm/s，</w:t>
                  </w:r>
                  <w:r>
                    <w:rPr>
                      <w:rFonts w:hint="eastAsia" w:ascii="Times New Roman" w:hAnsi="Times New Roman" w:eastAsia="宋体" w:cs="Times New Roman"/>
                      <w:snapToGrid w:val="0"/>
                      <w:color w:val="auto"/>
                      <w:kern w:val="0"/>
                      <w:sz w:val="21"/>
                      <w:szCs w:val="21"/>
                      <w:highlight w:val="none"/>
                      <w:lang w:val="en-US" w:eastAsia="zh-CN" w:bidi="ar-SA"/>
                    </w:rPr>
                    <w:t>旁</w:t>
                  </w:r>
                  <w:r>
                    <w:rPr>
                      <w:rFonts w:hint="default" w:ascii="Times New Roman" w:hAnsi="Times New Roman" w:eastAsia="宋体" w:cs="Times New Roman"/>
                      <w:snapToGrid w:val="0"/>
                      <w:color w:val="auto"/>
                      <w:kern w:val="0"/>
                      <w:sz w:val="21"/>
                      <w:szCs w:val="21"/>
                      <w:highlight w:val="none"/>
                      <w:lang w:val="en-US" w:eastAsia="zh-CN" w:bidi="ar-SA"/>
                    </w:rPr>
                    <w:t>设1座1</w:t>
                  </w:r>
                  <w:r>
                    <w:rPr>
                      <w:rFonts w:hint="eastAsia" w:ascii="Times New Roman" w:hAnsi="Times New Roman" w:eastAsia="宋体" w:cs="Times New Roman"/>
                      <w:snapToGrid w:val="0"/>
                      <w:color w:val="auto"/>
                      <w:kern w:val="0"/>
                      <w:sz w:val="21"/>
                      <w:szCs w:val="21"/>
                      <w:highlight w:val="none"/>
                      <w:lang w:val="en-US" w:eastAsia="zh-CN" w:bidi="ar-SA"/>
                    </w:rPr>
                    <w:t>5m</w:t>
                  </w:r>
                  <w:r>
                    <w:rPr>
                      <w:rFonts w:hint="eastAsia"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沉淀池。</w:t>
                  </w:r>
                </w:p>
              </w:tc>
            </w:tr>
            <w:tr w14:paraId="3262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1023" w:type="dxa"/>
                  <w:vMerge w:val="continue"/>
                  <w:vAlign w:val="center"/>
                </w:tcPr>
                <w:p w14:paraId="37DB631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c>
                <w:tcPr>
                  <w:tcW w:w="977" w:type="dxa"/>
                  <w:vMerge w:val="restart"/>
                  <w:shd w:val="clear" w:color="auto" w:fill="auto"/>
                  <w:vAlign w:val="center"/>
                </w:tcPr>
                <w:p w14:paraId="03D34D3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道路</w:t>
                  </w:r>
                </w:p>
              </w:tc>
              <w:tc>
                <w:tcPr>
                  <w:tcW w:w="6354" w:type="dxa"/>
                  <w:shd w:val="clear" w:color="auto" w:fill="auto"/>
                  <w:vAlign w:val="center"/>
                </w:tcPr>
                <w:p w14:paraId="7B1DC12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界外道路：目前矿区西南侧有一条界外运输道路，全长6.6km，主要用于本矿员工上下班通勤、物料补给以及成品运输，自外部通往矿界入口处（即现有石料加工生产线），路面宽度4~6m</w:t>
                  </w:r>
                </w:p>
              </w:tc>
            </w:tr>
            <w:tr w14:paraId="0F42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2" w:hRule="atLeast"/>
                <w:jc w:val="center"/>
              </w:trPr>
              <w:tc>
                <w:tcPr>
                  <w:tcW w:w="1023" w:type="dxa"/>
                  <w:vMerge w:val="continue"/>
                  <w:vAlign w:val="center"/>
                </w:tcPr>
                <w:p w14:paraId="53F9DDA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en-US" w:bidi="ar-SA"/>
                    </w:rPr>
                  </w:pPr>
                </w:p>
              </w:tc>
              <w:tc>
                <w:tcPr>
                  <w:tcW w:w="977" w:type="dxa"/>
                  <w:vMerge w:val="continue"/>
                  <w:shd w:val="clear" w:color="auto" w:fill="auto"/>
                  <w:vAlign w:val="center"/>
                </w:tcPr>
                <w:p w14:paraId="329F9FD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en-US" w:bidi="ar-SA"/>
                    </w:rPr>
                  </w:pPr>
                </w:p>
              </w:tc>
              <w:tc>
                <w:tcPr>
                  <w:tcW w:w="6354" w:type="dxa"/>
                  <w:shd w:val="clear" w:color="auto" w:fill="auto"/>
                  <w:vAlign w:val="center"/>
                </w:tcPr>
                <w:p w14:paraId="526683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left"/>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界内道路：矿界西南角治理区有一条治理时形成的设备上山道路，道路宽4~9m，自+1455m标高至+1510m，道路长度530m，平均坡度10.3%。</w:t>
                  </w:r>
                </w:p>
              </w:tc>
            </w:tr>
            <w:tr w14:paraId="6E13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000" w:type="dxa"/>
                  <w:gridSpan w:val="2"/>
                  <w:vAlign w:val="center"/>
                </w:tcPr>
                <w:p w14:paraId="3BE3965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产品产能</w:t>
                  </w:r>
                </w:p>
              </w:tc>
              <w:tc>
                <w:tcPr>
                  <w:tcW w:w="6354" w:type="dxa"/>
                  <w:shd w:val="clear" w:color="auto" w:fill="auto"/>
                  <w:vAlign w:val="center"/>
                </w:tcPr>
                <w:p w14:paraId="399957D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主要产品为1</w:t>
                  </w:r>
                  <w:r>
                    <w:rPr>
                      <w:rFonts w:hint="eastAsia" w:ascii="Times New Roman" w:hAnsi="Times New Roman" w:eastAsia="宋体" w:cs="Times New Roman"/>
                      <w:snapToGrid w:val="0"/>
                      <w:color w:val="auto"/>
                      <w:kern w:val="0"/>
                      <w:sz w:val="21"/>
                      <w:szCs w:val="21"/>
                      <w:highlight w:val="none"/>
                      <w:lang w:val="en-US" w:eastAsia="zh" w:bidi="ar-SA"/>
                      <w:woUserID w:val="2"/>
                    </w:rPr>
                    <w:t>0</w:t>
                  </w:r>
                  <w:r>
                    <w:rPr>
                      <w:rFonts w:hint="default" w:ascii="Times New Roman" w:hAnsi="Times New Roman" w:eastAsia="宋体" w:cs="Times New Roman"/>
                      <w:snapToGrid w:val="0"/>
                      <w:color w:val="auto"/>
                      <w:kern w:val="0"/>
                      <w:sz w:val="21"/>
                      <w:szCs w:val="21"/>
                      <w:highlight w:val="none"/>
                      <w:lang w:val="en-US" w:eastAsia="zh-CN" w:bidi="ar-SA"/>
                    </w:rPr>
                    <w:t>-30mm、</w:t>
                  </w:r>
                  <w:r>
                    <w:rPr>
                      <w:rFonts w:hint="eastAsia" w:ascii="Times New Roman" w:hAnsi="Times New Roman" w:eastAsia="宋体" w:cs="Times New Roman"/>
                      <w:snapToGrid w:val="0"/>
                      <w:color w:val="auto"/>
                      <w:kern w:val="0"/>
                      <w:sz w:val="21"/>
                      <w:szCs w:val="21"/>
                      <w:highlight w:val="none"/>
                      <w:lang w:val="en-US" w:eastAsia="zh" w:bidi="ar-SA"/>
                      <w:woUserID w:val="2"/>
                    </w:rPr>
                    <w:t>5</w:t>
                  </w:r>
                  <w:r>
                    <w:rPr>
                      <w:rFonts w:hint="default" w:ascii="Times New Roman" w:hAnsi="Times New Roman" w:eastAsia="宋体" w:cs="Times New Roman"/>
                      <w:snapToGrid w:val="0"/>
                      <w:color w:val="auto"/>
                      <w:kern w:val="0"/>
                      <w:sz w:val="21"/>
                      <w:szCs w:val="21"/>
                      <w:highlight w:val="none"/>
                      <w:lang w:val="en-US" w:eastAsia="zh-CN" w:bidi="ar-SA"/>
                    </w:rPr>
                    <w:t>-1</w:t>
                  </w:r>
                  <w:r>
                    <w:rPr>
                      <w:rFonts w:hint="eastAsia" w:ascii="Times New Roman" w:hAnsi="Times New Roman" w:eastAsia="宋体" w:cs="Times New Roman"/>
                      <w:snapToGrid w:val="0"/>
                      <w:color w:val="auto"/>
                      <w:kern w:val="0"/>
                      <w:sz w:val="21"/>
                      <w:szCs w:val="21"/>
                      <w:highlight w:val="none"/>
                      <w:lang w:val="en-US" w:eastAsia="zh" w:bidi="ar-SA"/>
                      <w:woUserID w:val="2"/>
                    </w:rPr>
                    <w:t>0</w:t>
                  </w:r>
                  <w:r>
                    <w:rPr>
                      <w:rFonts w:hint="default" w:ascii="Times New Roman" w:hAnsi="Times New Roman" w:eastAsia="宋体" w:cs="Times New Roman"/>
                      <w:snapToGrid w:val="0"/>
                      <w:color w:val="auto"/>
                      <w:kern w:val="0"/>
                      <w:sz w:val="21"/>
                      <w:szCs w:val="21"/>
                      <w:highlight w:val="none"/>
                      <w:lang w:val="en-US" w:eastAsia="zh-CN" w:bidi="ar-SA"/>
                    </w:rPr>
                    <w:t>mm、</w:t>
                  </w:r>
                  <w:r>
                    <w:rPr>
                      <w:rFonts w:hint="eastAsia" w:ascii="Times New Roman" w:hAnsi="Times New Roman" w:eastAsia="宋体" w:cs="Times New Roman"/>
                      <w:snapToGrid w:val="0"/>
                      <w:color w:val="auto"/>
                      <w:kern w:val="0"/>
                      <w:sz w:val="21"/>
                      <w:szCs w:val="21"/>
                      <w:highlight w:val="none"/>
                      <w:lang w:val="en-US" w:eastAsia="zh" w:bidi="ar-SA"/>
                      <w:woUserID w:val="2"/>
                    </w:rPr>
                    <w:t>3-5</w:t>
                  </w:r>
                  <w:r>
                    <w:rPr>
                      <w:rFonts w:hint="default" w:ascii="Times New Roman" w:hAnsi="Times New Roman" w:eastAsia="宋体" w:cs="Times New Roman"/>
                      <w:snapToGrid w:val="0"/>
                      <w:color w:val="auto"/>
                      <w:kern w:val="0"/>
                      <w:sz w:val="21"/>
                      <w:szCs w:val="21"/>
                      <w:highlight w:val="none"/>
                      <w:lang w:val="en-US" w:eastAsia="zh-CN" w:bidi="ar-SA"/>
                    </w:rPr>
                    <w:t>mm三种规格的石子和</w:t>
                  </w:r>
                  <w:r>
                    <w:rPr>
                      <w:rFonts w:hint="eastAsia" w:ascii="Times New Roman" w:hAnsi="Times New Roman" w:eastAsia="宋体" w:cs="Times New Roman"/>
                      <w:snapToGrid w:val="0"/>
                      <w:color w:val="auto"/>
                      <w:kern w:val="0"/>
                      <w:sz w:val="21"/>
                      <w:szCs w:val="21"/>
                      <w:highlight w:val="none"/>
                      <w:lang w:val="en-US" w:eastAsia="zh" w:bidi="ar-SA"/>
                      <w:woUserID w:val="2"/>
                    </w:rPr>
                    <w:t>0-3</w:t>
                  </w:r>
                  <w:r>
                    <w:rPr>
                      <w:rFonts w:hint="default" w:ascii="Times New Roman" w:hAnsi="Times New Roman" w:eastAsia="宋体" w:cs="Times New Roman"/>
                      <w:snapToGrid w:val="0"/>
                      <w:color w:val="auto"/>
                      <w:kern w:val="0"/>
                      <w:sz w:val="21"/>
                      <w:szCs w:val="21"/>
                      <w:highlight w:val="none"/>
                      <w:lang w:val="en-US" w:eastAsia="zh-CN" w:bidi="ar-SA"/>
                    </w:rPr>
                    <w:t>mm机制砂，各产品产量</w:t>
                  </w:r>
                  <w:r>
                    <w:rPr>
                      <w:rFonts w:hint="eastAsia" w:ascii="Times New Roman" w:hAnsi="Times New Roman" w:eastAsia="宋体" w:cs="Times New Roman"/>
                      <w:snapToGrid w:val="0"/>
                      <w:color w:val="auto"/>
                      <w:kern w:val="0"/>
                      <w:sz w:val="21"/>
                      <w:szCs w:val="21"/>
                      <w:highlight w:val="none"/>
                      <w:lang w:val="en-US" w:eastAsia="zh-CN" w:bidi="ar-SA"/>
                    </w:rPr>
                    <w:t>5</w:t>
                  </w:r>
                  <w:r>
                    <w:rPr>
                      <w:rFonts w:hint="default" w:ascii="Times New Roman" w:hAnsi="Times New Roman" w:eastAsia="宋体" w:cs="Times New Roman"/>
                      <w:snapToGrid w:val="0"/>
                      <w:color w:val="auto"/>
                      <w:kern w:val="0"/>
                      <w:sz w:val="21"/>
                      <w:szCs w:val="21"/>
                      <w:highlight w:val="none"/>
                      <w:lang w:val="en-US" w:eastAsia="zh-CN" w:bidi="ar-SA"/>
                    </w:rPr>
                    <w:t>万吨/年</w:t>
                  </w:r>
                  <w:r>
                    <w:rPr>
                      <w:rFonts w:hint="eastAsia" w:ascii="Times New Roman" w:hAnsi="Times New Roman" w:eastAsia="宋体" w:cs="Times New Roman"/>
                      <w:snapToGrid w:val="0"/>
                      <w:color w:val="auto"/>
                      <w:kern w:val="0"/>
                      <w:sz w:val="21"/>
                      <w:szCs w:val="21"/>
                      <w:highlight w:val="none"/>
                      <w:lang w:val="en-US" w:eastAsia="zh-CN" w:bidi="ar-SA"/>
                    </w:rPr>
                    <w:t>。矿山矿体出露地表，无表土覆盖，机制砂含土量极少，无需进行洗砂。</w:t>
                  </w:r>
                </w:p>
              </w:tc>
            </w:tr>
            <w:tr w14:paraId="68B1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00" w:type="dxa"/>
                  <w:gridSpan w:val="2"/>
                  <w:shd w:val="clear" w:color="auto" w:fill="auto"/>
                  <w:vAlign w:val="center"/>
                </w:tcPr>
                <w:p w14:paraId="1BF6206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劳动定员及工程制度</w:t>
                  </w:r>
                </w:p>
              </w:tc>
              <w:tc>
                <w:tcPr>
                  <w:tcW w:w="6354" w:type="dxa"/>
                  <w:shd w:val="clear" w:color="auto" w:fill="auto"/>
                  <w:vAlign w:val="center"/>
                </w:tcPr>
                <w:p w14:paraId="0B87331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职工定员15人，每天1班，每班8小时，年工作300天。</w:t>
                  </w:r>
                </w:p>
              </w:tc>
            </w:tr>
          </w:tbl>
          <w:p w14:paraId="7EBF633F">
            <w:pPr>
              <w:autoSpaceDE w:val="0"/>
              <w:autoSpaceDN w:val="0"/>
              <w:ind w:firstLine="480"/>
              <w:rPr>
                <w:rFonts w:hint="default" w:ascii="Times New Roman" w:hAnsi="Times New Roman" w:eastAsia="宋体" w:cs="Times New Roman"/>
                <w:b w:val="0"/>
                <w:bCs/>
                <w:snapToGrid w:val="0"/>
                <w:color w:val="auto"/>
                <w:kern w:val="0"/>
                <w:sz w:val="24"/>
                <w:szCs w:val="24"/>
                <w:highlight w:val="none"/>
                <w:lang w:val="en-US" w:eastAsia="zh-CN" w:bidi="ar-SA"/>
              </w:rPr>
            </w:pPr>
            <w:r>
              <w:rPr>
                <w:rFonts w:hint="eastAsia" w:ascii="Times New Roman" w:hAnsi="Times New Roman" w:eastAsia="宋体" w:cs="Times New Roman"/>
                <w:b w:val="0"/>
                <w:bCs/>
                <w:snapToGrid w:val="0"/>
                <w:color w:val="auto"/>
                <w:kern w:val="0"/>
                <w:sz w:val="24"/>
                <w:szCs w:val="24"/>
                <w:highlight w:val="none"/>
                <w:lang w:val="en-US" w:eastAsia="zh-CN" w:bidi="ar-SA"/>
              </w:rPr>
              <w:t>（1）现有工程加工区</w:t>
            </w:r>
            <w:r>
              <w:rPr>
                <w:rFonts w:hint="default" w:ascii="Times New Roman" w:hAnsi="Times New Roman" w:eastAsia="宋体" w:cs="Times New Roman"/>
                <w:b w:val="0"/>
                <w:bCs/>
                <w:snapToGrid w:val="0"/>
                <w:color w:val="auto"/>
                <w:kern w:val="0"/>
                <w:sz w:val="24"/>
                <w:szCs w:val="24"/>
                <w:highlight w:val="none"/>
                <w:lang w:val="en-US" w:eastAsia="zh-CN" w:bidi="ar-SA"/>
              </w:rPr>
              <w:t>主要生产设备/设施</w:t>
            </w:r>
          </w:p>
          <w:p w14:paraId="5336A841">
            <w:pPr>
              <w:widowControl/>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2-5</w:t>
            </w:r>
            <w:r>
              <w:rPr>
                <w:rFonts w:hint="default" w:ascii="Times New Roman" w:hAnsi="Times New Roman" w:eastAsia="宋体" w:cs="Times New Roman"/>
                <w:b/>
                <w:snapToGrid w:val="0"/>
                <w:color w:val="auto"/>
                <w:kern w:val="0"/>
                <w:sz w:val="24"/>
                <w:szCs w:val="24"/>
                <w:highlight w:val="none"/>
                <w:lang w:val="en-US" w:eastAsia="zh-CN" w:bidi="ar-SA"/>
              </w:rPr>
              <w:t xml:space="preserve">    现有工程加工区主要生产设备一览表</w:t>
            </w:r>
          </w:p>
          <w:tbl>
            <w:tblPr>
              <w:tblStyle w:val="23"/>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
              <w:gridCol w:w="720"/>
              <w:gridCol w:w="8"/>
              <w:gridCol w:w="1942"/>
              <w:gridCol w:w="5"/>
              <w:gridCol w:w="1497"/>
              <w:gridCol w:w="2"/>
              <w:gridCol w:w="1001"/>
              <w:gridCol w:w="2"/>
              <w:gridCol w:w="1406"/>
              <w:gridCol w:w="3"/>
              <w:gridCol w:w="1823"/>
              <w:gridCol w:w="7"/>
              <w:gridCol w:w="4"/>
            </w:tblGrid>
            <w:tr w14:paraId="387A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340" w:hRule="atLeast"/>
                <w:jc w:val="center"/>
              </w:trPr>
              <w:tc>
                <w:tcPr>
                  <w:tcW w:w="780" w:type="dxa"/>
                  <w:gridSpan w:val="2"/>
                  <w:vAlign w:val="center"/>
                </w:tcPr>
                <w:p w14:paraId="60D973E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2086" w:type="dxa"/>
                  <w:gridSpan w:val="2"/>
                  <w:vAlign w:val="center"/>
                </w:tcPr>
                <w:p w14:paraId="50D8AD3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设备规格</w:t>
                  </w:r>
                </w:p>
              </w:tc>
              <w:tc>
                <w:tcPr>
                  <w:tcW w:w="1606" w:type="dxa"/>
                  <w:gridSpan w:val="2"/>
                  <w:vAlign w:val="center"/>
                </w:tcPr>
                <w:p w14:paraId="0E38B9E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型号</w:t>
                  </w:r>
                </w:p>
              </w:tc>
              <w:tc>
                <w:tcPr>
                  <w:tcW w:w="1072" w:type="dxa"/>
                  <w:vAlign w:val="center"/>
                </w:tcPr>
                <w:p w14:paraId="2E0E4D7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单位</w:t>
                  </w:r>
                </w:p>
              </w:tc>
              <w:tc>
                <w:tcPr>
                  <w:tcW w:w="1508" w:type="dxa"/>
                  <w:gridSpan w:val="2"/>
                  <w:vAlign w:val="center"/>
                </w:tcPr>
                <w:p w14:paraId="3DAF7AF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数量（台/套）</w:t>
                  </w:r>
                </w:p>
              </w:tc>
              <w:tc>
                <w:tcPr>
                  <w:tcW w:w="1956" w:type="dxa"/>
                  <w:gridSpan w:val="2"/>
                  <w:vAlign w:val="center"/>
                </w:tcPr>
                <w:p w14:paraId="6733452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SA"/>
                    </w:rPr>
                    <w:t>单台生产能力</w:t>
                  </w:r>
                </w:p>
              </w:tc>
            </w:tr>
            <w:tr w14:paraId="6362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61" w:hRule="atLeast"/>
                <w:jc w:val="center"/>
              </w:trPr>
              <w:tc>
                <w:tcPr>
                  <w:tcW w:w="780" w:type="dxa"/>
                  <w:gridSpan w:val="2"/>
                  <w:vAlign w:val="center"/>
                </w:tcPr>
                <w:p w14:paraId="1D11A0F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2086" w:type="dxa"/>
                  <w:gridSpan w:val="2"/>
                  <w:vAlign w:val="center"/>
                </w:tcPr>
                <w:p w14:paraId="36F6615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振动给矿机</w:t>
                  </w:r>
                </w:p>
              </w:tc>
              <w:tc>
                <w:tcPr>
                  <w:tcW w:w="1606" w:type="dxa"/>
                  <w:gridSpan w:val="2"/>
                  <w:vAlign w:val="center"/>
                </w:tcPr>
                <w:p w14:paraId="455E732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GBZ1230</w:t>
                  </w:r>
                </w:p>
              </w:tc>
              <w:tc>
                <w:tcPr>
                  <w:tcW w:w="1072" w:type="dxa"/>
                  <w:vAlign w:val="center"/>
                </w:tcPr>
                <w:p w14:paraId="74441B8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2875544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56" w:type="dxa"/>
                  <w:gridSpan w:val="2"/>
                  <w:vAlign w:val="center"/>
                </w:tcPr>
                <w:p w14:paraId="70EEC0C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311D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74" w:hRule="atLeast"/>
                <w:jc w:val="center"/>
              </w:trPr>
              <w:tc>
                <w:tcPr>
                  <w:tcW w:w="780" w:type="dxa"/>
                  <w:gridSpan w:val="2"/>
                  <w:vAlign w:val="center"/>
                </w:tcPr>
                <w:p w14:paraId="79067F6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2086" w:type="dxa"/>
                  <w:gridSpan w:val="2"/>
                  <w:vAlign w:val="center"/>
                </w:tcPr>
                <w:p w14:paraId="3E7B954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颚式破碎机</w:t>
                  </w:r>
                </w:p>
              </w:tc>
              <w:tc>
                <w:tcPr>
                  <w:tcW w:w="1606" w:type="dxa"/>
                  <w:gridSpan w:val="2"/>
                  <w:vAlign w:val="center"/>
                </w:tcPr>
                <w:p w14:paraId="6F0143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PE912</w:t>
                  </w:r>
                </w:p>
              </w:tc>
              <w:tc>
                <w:tcPr>
                  <w:tcW w:w="1072" w:type="dxa"/>
                  <w:vAlign w:val="center"/>
                </w:tcPr>
                <w:p w14:paraId="4EAEA1D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3F9D326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56" w:type="dxa"/>
                  <w:gridSpan w:val="2"/>
                  <w:vAlign w:val="center"/>
                </w:tcPr>
                <w:p w14:paraId="536CCCE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84t/h</w:t>
                  </w:r>
                </w:p>
              </w:tc>
            </w:tr>
            <w:tr w14:paraId="67C4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47" w:hRule="atLeast"/>
                <w:jc w:val="center"/>
              </w:trPr>
              <w:tc>
                <w:tcPr>
                  <w:tcW w:w="780" w:type="dxa"/>
                  <w:gridSpan w:val="2"/>
                  <w:vAlign w:val="center"/>
                </w:tcPr>
                <w:p w14:paraId="3FF1347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w:t>
                  </w:r>
                </w:p>
              </w:tc>
              <w:tc>
                <w:tcPr>
                  <w:tcW w:w="2086" w:type="dxa"/>
                  <w:gridSpan w:val="2"/>
                  <w:vAlign w:val="center"/>
                </w:tcPr>
                <w:p w14:paraId="39405F4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颚式破碎机</w:t>
                  </w:r>
                </w:p>
              </w:tc>
              <w:tc>
                <w:tcPr>
                  <w:tcW w:w="1606" w:type="dxa"/>
                  <w:gridSpan w:val="2"/>
                  <w:vAlign w:val="center"/>
                </w:tcPr>
                <w:p w14:paraId="08700C2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PE575</w:t>
                  </w:r>
                </w:p>
              </w:tc>
              <w:tc>
                <w:tcPr>
                  <w:tcW w:w="1072" w:type="dxa"/>
                  <w:vAlign w:val="center"/>
                </w:tcPr>
                <w:p w14:paraId="69831B6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4BC8377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56" w:type="dxa"/>
                  <w:gridSpan w:val="2"/>
                  <w:vAlign w:val="center"/>
                </w:tcPr>
                <w:p w14:paraId="121A148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42</w:t>
                  </w:r>
                  <w:r>
                    <w:rPr>
                      <w:rFonts w:hint="default" w:ascii="Times New Roman" w:hAnsi="Times New Roman" w:eastAsia="宋体" w:cs="Times New Roman"/>
                      <w:snapToGrid w:val="0"/>
                      <w:color w:val="auto"/>
                      <w:kern w:val="0"/>
                      <w:sz w:val="21"/>
                      <w:szCs w:val="21"/>
                      <w:highlight w:val="none"/>
                      <w:lang w:val="en-US" w:eastAsia="zh-CN" w:bidi="ar-SA"/>
                    </w:rPr>
                    <w:t>t/h</w:t>
                  </w:r>
                </w:p>
              </w:tc>
            </w:tr>
            <w:tr w14:paraId="28B1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33" w:hRule="atLeast"/>
                <w:jc w:val="center"/>
              </w:trPr>
              <w:tc>
                <w:tcPr>
                  <w:tcW w:w="780" w:type="dxa"/>
                  <w:gridSpan w:val="2"/>
                  <w:vAlign w:val="center"/>
                </w:tcPr>
                <w:p w14:paraId="05D098C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c>
                <w:tcPr>
                  <w:tcW w:w="2086" w:type="dxa"/>
                  <w:gridSpan w:val="2"/>
                  <w:vAlign w:val="center"/>
                </w:tcPr>
                <w:p w14:paraId="67A9658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立轴锤式破碎机</w:t>
                  </w:r>
                </w:p>
              </w:tc>
              <w:tc>
                <w:tcPr>
                  <w:tcW w:w="1606" w:type="dxa"/>
                  <w:gridSpan w:val="2"/>
                  <w:vAlign w:val="center"/>
                </w:tcPr>
                <w:p w14:paraId="1FE2839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PC2000</w:t>
                  </w:r>
                </w:p>
              </w:tc>
              <w:tc>
                <w:tcPr>
                  <w:tcW w:w="1072" w:type="dxa"/>
                  <w:vAlign w:val="center"/>
                </w:tcPr>
                <w:p w14:paraId="3CBDD2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2F27F65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56" w:type="dxa"/>
                  <w:gridSpan w:val="2"/>
                  <w:vAlign w:val="center"/>
                </w:tcPr>
                <w:p w14:paraId="227F475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42</w:t>
                  </w:r>
                  <w:r>
                    <w:rPr>
                      <w:rFonts w:hint="default" w:ascii="Times New Roman" w:hAnsi="Times New Roman" w:eastAsia="宋体" w:cs="Times New Roman"/>
                      <w:snapToGrid w:val="0"/>
                      <w:color w:val="auto"/>
                      <w:kern w:val="0"/>
                      <w:sz w:val="21"/>
                      <w:szCs w:val="21"/>
                      <w:highlight w:val="none"/>
                      <w:lang w:val="en-US" w:eastAsia="zh-CN" w:bidi="ar-SA"/>
                    </w:rPr>
                    <w:t>t/h</w:t>
                  </w:r>
                </w:p>
              </w:tc>
            </w:tr>
            <w:tr w14:paraId="1FC5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18" w:hRule="atLeast"/>
                <w:jc w:val="center"/>
              </w:trPr>
              <w:tc>
                <w:tcPr>
                  <w:tcW w:w="780" w:type="dxa"/>
                  <w:gridSpan w:val="2"/>
                  <w:vAlign w:val="center"/>
                </w:tcPr>
                <w:p w14:paraId="37D717A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5</w:t>
                  </w:r>
                </w:p>
              </w:tc>
              <w:tc>
                <w:tcPr>
                  <w:tcW w:w="2086" w:type="dxa"/>
                  <w:gridSpan w:val="2"/>
                  <w:vAlign w:val="center"/>
                </w:tcPr>
                <w:p w14:paraId="43A3024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立轴锤式破碎机</w:t>
                  </w:r>
                </w:p>
              </w:tc>
              <w:tc>
                <w:tcPr>
                  <w:tcW w:w="1606" w:type="dxa"/>
                  <w:gridSpan w:val="2"/>
                  <w:vAlign w:val="center"/>
                </w:tcPr>
                <w:p w14:paraId="5D684B1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PC1750</w:t>
                  </w:r>
                </w:p>
              </w:tc>
              <w:tc>
                <w:tcPr>
                  <w:tcW w:w="1072" w:type="dxa"/>
                  <w:vAlign w:val="center"/>
                </w:tcPr>
                <w:p w14:paraId="5EA0905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2CE4EF1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56" w:type="dxa"/>
                  <w:gridSpan w:val="2"/>
                  <w:vAlign w:val="center"/>
                </w:tcPr>
                <w:p w14:paraId="0674D1E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24</w:t>
                  </w:r>
                  <w:r>
                    <w:rPr>
                      <w:rFonts w:hint="default" w:ascii="Times New Roman" w:hAnsi="Times New Roman" w:eastAsia="宋体" w:cs="Times New Roman"/>
                      <w:snapToGrid w:val="0"/>
                      <w:color w:val="auto"/>
                      <w:kern w:val="0"/>
                      <w:sz w:val="21"/>
                      <w:szCs w:val="21"/>
                      <w:highlight w:val="none"/>
                      <w:lang w:val="en-US" w:eastAsia="zh-CN" w:bidi="ar-SA"/>
                    </w:rPr>
                    <w:t>t/h</w:t>
                  </w:r>
                </w:p>
              </w:tc>
            </w:tr>
            <w:tr w14:paraId="205A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191" w:hRule="atLeast"/>
                <w:jc w:val="center"/>
              </w:trPr>
              <w:tc>
                <w:tcPr>
                  <w:tcW w:w="780" w:type="dxa"/>
                  <w:gridSpan w:val="2"/>
                  <w:vAlign w:val="center"/>
                </w:tcPr>
                <w:p w14:paraId="17443CE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6</w:t>
                  </w:r>
                </w:p>
              </w:tc>
              <w:tc>
                <w:tcPr>
                  <w:tcW w:w="2086" w:type="dxa"/>
                  <w:gridSpan w:val="2"/>
                  <w:vAlign w:val="center"/>
                </w:tcPr>
                <w:p w14:paraId="46C3090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振动筛</w:t>
                  </w:r>
                </w:p>
              </w:tc>
              <w:tc>
                <w:tcPr>
                  <w:tcW w:w="1606" w:type="dxa"/>
                  <w:gridSpan w:val="2"/>
                  <w:vAlign w:val="center"/>
                </w:tcPr>
                <w:p w14:paraId="5CD80BC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YA1836</w:t>
                  </w:r>
                </w:p>
              </w:tc>
              <w:tc>
                <w:tcPr>
                  <w:tcW w:w="1072" w:type="dxa"/>
                  <w:vAlign w:val="center"/>
                </w:tcPr>
                <w:p w14:paraId="4CEB943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7F27F66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56" w:type="dxa"/>
                  <w:gridSpan w:val="2"/>
                  <w:vAlign w:val="center"/>
                </w:tcPr>
                <w:p w14:paraId="7CC2451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12t/h</w:t>
                  </w:r>
                </w:p>
              </w:tc>
            </w:tr>
            <w:tr w14:paraId="00BE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32" w:hRule="atLeast"/>
                <w:jc w:val="center"/>
              </w:trPr>
              <w:tc>
                <w:tcPr>
                  <w:tcW w:w="780" w:type="dxa"/>
                  <w:gridSpan w:val="2"/>
                  <w:vAlign w:val="center"/>
                </w:tcPr>
                <w:p w14:paraId="7D9D3A9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7</w:t>
                  </w:r>
                </w:p>
              </w:tc>
              <w:tc>
                <w:tcPr>
                  <w:tcW w:w="2086" w:type="dxa"/>
                  <w:gridSpan w:val="2"/>
                  <w:vAlign w:val="center"/>
                </w:tcPr>
                <w:p w14:paraId="4002B19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振动筛</w:t>
                  </w:r>
                </w:p>
              </w:tc>
              <w:tc>
                <w:tcPr>
                  <w:tcW w:w="1606" w:type="dxa"/>
                  <w:gridSpan w:val="2"/>
                  <w:vAlign w:val="center"/>
                </w:tcPr>
                <w:p w14:paraId="2CF4190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4YA2060</w:t>
                  </w:r>
                </w:p>
              </w:tc>
              <w:tc>
                <w:tcPr>
                  <w:tcW w:w="1072" w:type="dxa"/>
                  <w:vAlign w:val="center"/>
                </w:tcPr>
                <w:p w14:paraId="61F8F51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2E712B9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c>
                <w:tcPr>
                  <w:tcW w:w="1956" w:type="dxa"/>
                  <w:gridSpan w:val="2"/>
                  <w:vAlign w:val="center"/>
                </w:tcPr>
                <w:p w14:paraId="03177D5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15t/h</w:t>
                  </w:r>
                </w:p>
              </w:tc>
            </w:tr>
            <w:tr w14:paraId="3A23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gridAfter w:val="2"/>
                <w:wBefore w:w="11" w:type="dxa"/>
                <w:wAfter w:w="11" w:type="dxa"/>
                <w:trHeight w:val="247" w:hRule="atLeast"/>
                <w:jc w:val="center"/>
              </w:trPr>
              <w:tc>
                <w:tcPr>
                  <w:tcW w:w="780" w:type="dxa"/>
                  <w:gridSpan w:val="2"/>
                  <w:vAlign w:val="center"/>
                </w:tcPr>
                <w:p w14:paraId="5F5C8B8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8</w:t>
                  </w:r>
                </w:p>
              </w:tc>
              <w:tc>
                <w:tcPr>
                  <w:tcW w:w="2086" w:type="dxa"/>
                  <w:gridSpan w:val="2"/>
                  <w:vAlign w:val="center"/>
                </w:tcPr>
                <w:p w14:paraId="7BB1EF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1#皮带</w:t>
                  </w:r>
                </w:p>
              </w:tc>
              <w:tc>
                <w:tcPr>
                  <w:tcW w:w="1606" w:type="dxa"/>
                  <w:gridSpan w:val="2"/>
                  <w:vAlign w:val="center"/>
                </w:tcPr>
                <w:p w14:paraId="35494D5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DTII-A12065</w:t>
                  </w:r>
                </w:p>
              </w:tc>
              <w:tc>
                <w:tcPr>
                  <w:tcW w:w="1072" w:type="dxa"/>
                  <w:vAlign w:val="center"/>
                </w:tcPr>
                <w:p w14:paraId="4F4F15A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8" w:type="dxa"/>
                  <w:gridSpan w:val="2"/>
                  <w:vAlign w:val="center"/>
                </w:tcPr>
                <w:p w14:paraId="13EB78E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56" w:type="dxa"/>
                  <w:gridSpan w:val="2"/>
                  <w:vAlign w:val="center"/>
                </w:tcPr>
                <w:p w14:paraId="1951BB8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23E3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261" w:hRule="atLeast"/>
                <w:jc w:val="center"/>
              </w:trPr>
              <w:tc>
                <w:tcPr>
                  <w:tcW w:w="782" w:type="dxa"/>
                  <w:gridSpan w:val="2"/>
                  <w:vAlign w:val="center"/>
                </w:tcPr>
                <w:p w14:paraId="50231B4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9</w:t>
                  </w:r>
                </w:p>
              </w:tc>
              <w:tc>
                <w:tcPr>
                  <w:tcW w:w="2090" w:type="dxa"/>
                  <w:gridSpan w:val="2"/>
                  <w:vAlign w:val="center"/>
                </w:tcPr>
                <w:p w14:paraId="2067355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2#皮带</w:t>
                  </w:r>
                </w:p>
              </w:tc>
              <w:tc>
                <w:tcPr>
                  <w:tcW w:w="1609" w:type="dxa"/>
                  <w:gridSpan w:val="2"/>
                  <w:vAlign w:val="center"/>
                </w:tcPr>
                <w:p w14:paraId="5604092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DTII-A10080</w:t>
                  </w:r>
                </w:p>
              </w:tc>
              <w:tc>
                <w:tcPr>
                  <w:tcW w:w="1074" w:type="dxa"/>
                  <w:gridSpan w:val="2"/>
                  <w:vAlign w:val="center"/>
                </w:tcPr>
                <w:p w14:paraId="75E9A76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0340B59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60" w:type="dxa"/>
                  <w:gridSpan w:val="2"/>
                  <w:vAlign w:val="center"/>
                </w:tcPr>
                <w:p w14:paraId="24D21D0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5D5C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205" w:hRule="atLeast"/>
                <w:jc w:val="center"/>
              </w:trPr>
              <w:tc>
                <w:tcPr>
                  <w:tcW w:w="782" w:type="dxa"/>
                  <w:gridSpan w:val="2"/>
                  <w:vAlign w:val="center"/>
                </w:tcPr>
                <w:p w14:paraId="7F1BD66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w:t>
                  </w:r>
                </w:p>
              </w:tc>
              <w:tc>
                <w:tcPr>
                  <w:tcW w:w="2090" w:type="dxa"/>
                  <w:gridSpan w:val="2"/>
                  <w:vAlign w:val="center"/>
                </w:tcPr>
                <w:p w14:paraId="764D091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3#皮带</w:t>
                  </w:r>
                </w:p>
              </w:tc>
              <w:tc>
                <w:tcPr>
                  <w:tcW w:w="1609" w:type="dxa"/>
                  <w:gridSpan w:val="2"/>
                  <w:vAlign w:val="center"/>
                </w:tcPr>
                <w:p w14:paraId="0792F43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DTII-A10080</w:t>
                  </w:r>
                </w:p>
              </w:tc>
              <w:tc>
                <w:tcPr>
                  <w:tcW w:w="1074" w:type="dxa"/>
                  <w:gridSpan w:val="2"/>
                  <w:vAlign w:val="center"/>
                </w:tcPr>
                <w:p w14:paraId="69F14EB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336A8A0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60" w:type="dxa"/>
                  <w:gridSpan w:val="2"/>
                  <w:vAlign w:val="center"/>
                </w:tcPr>
                <w:p w14:paraId="3D542A8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55EE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219" w:hRule="atLeast"/>
                <w:jc w:val="center"/>
              </w:trPr>
              <w:tc>
                <w:tcPr>
                  <w:tcW w:w="782" w:type="dxa"/>
                  <w:gridSpan w:val="2"/>
                  <w:vAlign w:val="center"/>
                </w:tcPr>
                <w:p w14:paraId="20C9DB7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11</w:t>
                  </w:r>
                </w:p>
              </w:tc>
              <w:tc>
                <w:tcPr>
                  <w:tcW w:w="2090" w:type="dxa"/>
                  <w:gridSpan w:val="2"/>
                  <w:vAlign w:val="center"/>
                </w:tcPr>
                <w:p w14:paraId="6588F63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4#皮带</w:t>
                  </w:r>
                </w:p>
              </w:tc>
              <w:tc>
                <w:tcPr>
                  <w:tcW w:w="1609" w:type="dxa"/>
                  <w:gridSpan w:val="2"/>
                  <w:vAlign w:val="center"/>
                </w:tcPr>
                <w:p w14:paraId="6BDE724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DTII-A8050</w:t>
                  </w:r>
                </w:p>
              </w:tc>
              <w:tc>
                <w:tcPr>
                  <w:tcW w:w="1074" w:type="dxa"/>
                  <w:gridSpan w:val="2"/>
                  <w:vAlign w:val="center"/>
                </w:tcPr>
                <w:p w14:paraId="1A92104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0175171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0" w:type="dxa"/>
                  <w:gridSpan w:val="2"/>
                  <w:vAlign w:val="center"/>
                </w:tcPr>
                <w:p w14:paraId="1C31517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7744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40" w:hRule="atLeast"/>
                <w:jc w:val="center"/>
              </w:trPr>
              <w:tc>
                <w:tcPr>
                  <w:tcW w:w="782" w:type="dxa"/>
                  <w:gridSpan w:val="2"/>
                  <w:vAlign w:val="center"/>
                </w:tcPr>
                <w:p w14:paraId="5873F5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12</w:t>
                  </w:r>
                </w:p>
              </w:tc>
              <w:tc>
                <w:tcPr>
                  <w:tcW w:w="2090" w:type="dxa"/>
                  <w:gridSpan w:val="2"/>
                  <w:vAlign w:val="center"/>
                </w:tcPr>
                <w:p w14:paraId="526A85F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5#皮带</w:t>
                  </w:r>
                </w:p>
              </w:tc>
              <w:tc>
                <w:tcPr>
                  <w:tcW w:w="1609" w:type="dxa"/>
                  <w:gridSpan w:val="2"/>
                  <w:vAlign w:val="center"/>
                </w:tcPr>
                <w:p w14:paraId="0439AE5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DTII-A6550</w:t>
                  </w:r>
                </w:p>
              </w:tc>
              <w:tc>
                <w:tcPr>
                  <w:tcW w:w="1074" w:type="dxa"/>
                  <w:gridSpan w:val="2"/>
                  <w:vAlign w:val="center"/>
                </w:tcPr>
                <w:p w14:paraId="7221976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2589135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60" w:type="dxa"/>
                  <w:gridSpan w:val="2"/>
                  <w:vAlign w:val="center"/>
                </w:tcPr>
                <w:p w14:paraId="2703936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7C38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261" w:hRule="atLeast"/>
                <w:jc w:val="center"/>
              </w:trPr>
              <w:tc>
                <w:tcPr>
                  <w:tcW w:w="782" w:type="dxa"/>
                  <w:gridSpan w:val="2"/>
                  <w:vAlign w:val="center"/>
                </w:tcPr>
                <w:p w14:paraId="69E33FA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13</w:t>
                  </w:r>
                </w:p>
              </w:tc>
              <w:tc>
                <w:tcPr>
                  <w:tcW w:w="2090" w:type="dxa"/>
                  <w:gridSpan w:val="2"/>
                  <w:vAlign w:val="center"/>
                </w:tcPr>
                <w:p w14:paraId="04E5005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6#皮带</w:t>
                  </w:r>
                </w:p>
              </w:tc>
              <w:tc>
                <w:tcPr>
                  <w:tcW w:w="1609" w:type="dxa"/>
                  <w:gridSpan w:val="2"/>
                  <w:vAlign w:val="center"/>
                </w:tcPr>
                <w:p w14:paraId="08E0054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DTII-A8080</w:t>
                  </w:r>
                </w:p>
              </w:tc>
              <w:tc>
                <w:tcPr>
                  <w:tcW w:w="1074" w:type="dxa"/>
                  <w:gridSpan w:val="2"/>
                  <w:vAlign w:val="center"/>
                </w:tcPr>
                <w:p w14:paraId="0FFF364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75B53D2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0" w:type="dxa"/>
                  <w:gridSpan w:val="2"/>
                  <w:vAlign w:val="center"/>
                </w:tcPr>
                <w:p w14:paraId="4EA6612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33E2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260" w:hRule="atLeast"/>
                <w:jc w:val="center"/>
              </w:trPr>
              <w:tc>
                <w:tcPr>
                  <w:tcW w:w="782" w:type="dxa"/>
                  <w:gridSpan w:val="2"/>
                  <w:vAlign w:val="center"/>
                </w:tcPr>
                <w:p w14:paraId="5904292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14</w:t>
                  </w:r>
                </w:p>
              </w:tc>
              <w:tc>
                <w:tcPr>
                  <w:tcW w:w="2090" w:type="dxa"/>
                  <w:gridSpan w:val="2"/>
                  <w:vAlign w:val="center"/>
                </w:tcPr>
                <w:p w14:paraId="39E2775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7#皮带</w:t>
                  </w:r>
                </w:p>
              </w:tc>
              <w:tc>
                <w:tcPr>
                  <w:tcW w:w="1609" w:type="dxa"/>
                  <w:gridSpan w:val="2"/>
                  <w:vAlign w:val="center"/>
                </w:tcPr>
                <w:p w14:paraId="5741231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DTII-A6550</w:t>
                  </w:r>
                </w:p>
              </w:tc>
              <w:tc>
                <w:tcPr>
                  <w:tcW w:w="1074" w:type="dxa"/>
                  <w:gridSpan w:val="2"/>
                  <w:vAlign w:val="center"/>
                </w:tcPr>
                <w:p w14:paraId="5E81692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11" w:type="dxa"/>
                  <w:gridSpan w:val="3"/>
                  <w:vAlign w:val="center"/>
                </w:tcPr>
                <w:p w14:paraId="546ADEE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0" w:type="dxa"/>
                  <w:gridSpan w:val="2"/>
                  <w:vAlign w:val="center"/>
                </w:tcPr>
                <w:p w14:paraId="0B289EB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1C43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82" w:type="dxa"/>
                  <w:gridSpan w:val="2"/>
                  <w:vAlign w:val="center"/>
                </w:tcPr>
                <w:p w14:paraId="096A5AA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15</w:t>
                  </w:r>
                </w:p>
              </w:tc>
              <w:tc>
                <w:tcPr>
                  <w:tcW w:w="2090" w:type="dxa"/>
                  <w:gridSpan w:val="2"/>
                  <w:vAlign w:val="center"/>
                </w:tcPr>
                <w:p w14:paraId="7DA0775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8#皮带</w:t>
                  </w:r>
                </w:p>
              </w:tc>
              <w:tc>
                <w:tcPr>
                  <w:tcW w:w="1609" w:type="dxa"/>
                  <w:gridSpan w:val="2"/>
                  <w:vAlign w:val="center"/>
                </w:tcPr>
                <w:p w14:paraId="46FF7A3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DTII-A6550</w:t>
                  </w:r>
                </w:p>
              </w:tc>
              <w:tc>
                <w:tcPr>
                  <w:tcW w:w="1076" w:type="dxa"/>
                  <w:gridSpan w:val="3"/>
                  <w:vAlign w:val="center"/>
                </w:tcPr>
                <w:p w14:paraId="17BF410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70E2F68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05C9A3E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30D6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82" w:type="dxa"/>
                  <w:gridSpan w:val="2"/>
                  <w:vAlign w:val="center"/>
                </w:tcPr>
                <w:p w14:paraId="1022C32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16</w:t>
                  </w:r>
                </w:p>
              </w:tc>
              <w:tc>
                <w:tcPr>
                  <w:tcW w:w="2090" w:type="dxa"/>
                  <w:gridSpan w:val="2"/>
                  <w:vAlign w:val="center"/>
                </w:tcPr>
                <w:p w14:paraId="27C6C18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9#皮带</w:t>
                  </w:r>
                </w:p>
              </w:tc>
              <w:tc>
                <w:tcPr>
                  <w:tcW w:w="1609" w:type="dxa"/>
                  <w:gridSpan w:val="2"/>
                  <w:vAlign w:val="center"/>
                </w:tcPr>
                <w:p w14:paraId="4E7250C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DTII-A6550</w:t>
                  </w:r>
                </w:p>
              </w:tc>
              <w:tc>
                <w:tcPr>
                  <w:tcW w:w="1076" w:type="dxa"/>
                  <w:gridSpan w:val="3"/>
                  <w:vAlign w:val="center"/>
                </w:tcPr>
                <w:p w14:paraId="090824A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07CF79D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20CFAAF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6B6C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82" w:type="dxa"/>
                  <w:gridSpan w:val="2"/>
                  <w:vAlign w:val="center"/>
                </w:tcPr>
                <w:p w14:paraId="29912C5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17</w:t>
                  </w:r>
                </w:p>
              </w:tc>
              <w:tc>
                <w:tcPr>
                  <w:tcW w:w="2090" w:type="dxa"/>
                  <w:gridSpan w:val="2"/>
                  <w:vAlign w:val="center"/>
                </w:tcPr>
                <w:p w14:paraId="45026B5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10#皮带</w:t>
                  </w:r>
                </w:p>
              </w:tc>
              <w:tc>
                <w:tcPr>
                  <w:tcW w:w="1609" w:type="dxa"/>
                  <w:gridSpan w:val="2"/>
                  <w:vAlign w:val="center"/>
                </w:tcPr>
                <w:p w14:paraId="76BA72E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DTII-A6550</w:t>
                  </w:r>
                </w:p>
              </w:tc>
              <w:tc>
                <w:tcPr>
                  <w:tcW w:w="1076" w:type="dxa"/>
                  <w:gridSpan w:val="3"/>
                  <w:vAlign w:val="center"/>
                </w:tcPr>
                <w:p w14:paraId="70837AC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045F6EE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556EA45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0F85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782" w:type="dxa"/>
                  <w:gridSpan w:val="2"/>
                  <w:vAlign w:val="center"/>
                </w:tcPr>
                <w:p w14:paraId="5F854E2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18</w:t>
                  </w:r>
                </w:p>
              </w:tc>
              <w:tc>
                <w:tcPr>
                  <w:tcW w:w="2090" w:type="dxa"/>
                  <w:gridSpan w:val="2"/>
                  <w:vAlign w:val="center"/>
                </w:tcPr>
                <w:p w14:paraId="507CF4B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11#皮带</w:t>
                  </w:r>
                </w:p>
              </w:tc>
              <w:tc>
                <w:tcPr>
                  <w:tcW w:w="1609" w:type="dxa"/>
                  <w:gridSpan w:val="2"/>
                  <w:vAlign w:val="center"/>
                </w:tcPr>
                <w:p w14:paraId="7CF9AD1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DTII-A6560</w:t>
                  </w:r>
                </w:p>
              </w:tc>
              <w:tc>
                <w:tcPr>
                  <w:tcW w:w="1076" w:type="dxa"/>
                  <w:gridSpan w:val="3"/>
                  <w:vAlign w:val="center"/>
                </w:tcPr>
                <w:p w14:paraId="19C6469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77583FF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5AF90F0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36F4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782" w:type="dxa"/>
                  <w:gridSpan w:val="2"/>
                  <w:vAlign w:val="center"/>
                </w:tcPr>
                <w:p w14:paraId="67DC40F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19</w:t>
                  </w:r>
                </w:p>
              </w:tc>
              <w:tc>
                <w:tcPr>
                  <w:tcW w:w="2090" w:type="dxa"/>
                  <w:gridSpan w:val="2"/>
                  <w:vAlign w:val="center"/>
                </w:tcPr>
                <w:p w14:paraId="2D8E82F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12#皮带</w:t>
                  </w:r>
                </w:p>
              </w:tc>
              <w:tc>
                <w:tcPr>
                  <w:tcW w:w="1609" w:type="dxa"/>
                  <w:gridSpan w:val="2"/>
                  <w:vAlign w:val="center"/>
                </w:tcPr>
                <w:p w14:paraId="33BAA08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DTII-A6560</w:t>
                  </w:r>
                </w:p>
              </w:tc>
              <w:tc>
                <w:tcPr>
                  <w:tcW w:w="1076" w:type="dxa"/>
                  <w:gridSpan w:val="3"/>
                  <w:vAlign w:val="center"/>
                </w:tcPr>
                <w:p w14:paraId="62DE41D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37381DC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7E1B0C6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2A2E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782" w:type="dxa"/>
                  <w:gridSpan w:val="2"/>
                  <w:vAlign w:val="center"/>
                </w:tcPr>
                <w:p w14:paraId="71E9515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w:t>
                  </w:r>
                </w:p>
              </w:tc>
              <w:tc>
                <w:tcPr>
                  <w:tcW w:w="2090" w:type="dxa"/>
                  <w:gridSpan w:val="2"/>
                  <w:vAlign w:val="center"/>
                </w:tcPr>
                <w:p w14:paraId="4F8AEAF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13#皮带</w:t>
                  </w:r>
                </w:p>
              </w:tc>
              <w:tc>
                <w:tcPr>
                  <w:tcW w:w="1609" w:type="dxa"/>
                  <w:gridSpan w:val="2"/>
                  <w:vAlign w:val="center"/>
                </w:tcPr>
                <w:p w14:paraId="40382D4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DTII-A12080</w:t>
                  </w:r>
                </w:p>
              </w:tc>
              <w:tc>
                <w:tcPr>
                  <w:tcW w:w="1076" w:type="dxa"/>
                  <w:gridSpan w:val="3"/>
                  <w:vAlign w:val="center"/>
                </w:tcPr>
                <w:p w14:paraId="7D5904E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36147AC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36B2B80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478D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782" w:type="dxa"/>
                  <w:gridSpan w:val="2"/>
                  <w:vAlign w:val="center"/>
                </w:tcPr>
                <w:p w14:paraId="4878314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21</w:t>
                  </w:r>
                </w:p>
              </w:tc>
              <w:tc>
                <w:tcPr>
                  <w:tcW w:w="2090" w:type="dxa"/>
                  <w:gridSpan w:val="2"/>
                  <w:vAlign w:val="center"/>
                </w:tcPr>
                <w:p w14:paraId="1817BE8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电动单梁起重机10t</w:t>
                  </w:r>
                </w:p>
              </w:tc>
              <w:tc>
                <w:tcPr>
                  <w:tcW w:w="1609" w:type="dxa"/>
                  <w:gridSpan w:val="2"/>
                  <w:vAlign w:val="center"/>
                </w:tcPr>
                <w:p w14:paraId="1704CD4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1076" w:type="dxa"/>
                  <w:gridSpan w:val="3"/>
                  <w:vAlign w:val="center"/>
                </w:tcPr>
                <w:p w14:paraId="006A4CD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41EF7CB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964" w:type="dxa"/>
                  <w:gridSpan w:val="3"/>
                  <w:vAlign w:val="center"/>
                </w:tcPr>
                <w:p w14:paraId="167C3B7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0A04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2" w:type="dxa"/>
                  <w:gridSpan w:val="2"/>
                  <w:vAlign w:val="center"/>
                </w:tcPr>
                <w:p w14:paraId="0C9E2B7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22</w:t>
                  </w:r>
                </w:p>
              </w:tc>
              <w:tc>
                <w:tcPr>
                  <w:tcW w:w="2090" w:type="dxa"/>
                  <w:gridSpan w:val="2"/>
                  <w:vAlign w:val="center"/>
                </w:tcPr>
                <w:p w14:paraId="6253426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除尘器</w:t>
                  </w:r>
                </w:p>
              </w:tc>
              <w:tc>
                <w:tcPr>
                  <w:tcW w:w="1609" w:type="dxa"/>
                  <w:gridSpan w:val="2"/>
                  <w:vAlign w:val="center"/>
                </w:tcPr>
                <w:p w14:paraId="52D52AB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1076" w:type="dxa"/>
                  <w:gridSpan w:val="3"/>
                  <w:vAlign w:val="center"/>
                </w:tcPr>
                <w:p w14:paraId="7464938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vAlign w:val="center"/>
                </w:tcPr>
                <w:p w14:paraId="34914E6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964" w:type="dxa"/>
                  <w:gridSpan w:val="3"/>
                  <w:vAlign w:val="center"/>
                </w:tcPr>
                <w:p w14:paraId="1ABDC1C7">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r w14:paraId="0577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2" w:type="dxa"/>
                  <w:gridSpan w:val="2"/>
                  <w:shd w:val="clear" w:color="auto" w:fill="auto"/>
                  <w:vAlign w:val="center"/>
                </w:tcPr>
                <w:p w14:paraId="192D818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23</w:t>
                  </w:r>
                </w:p>
              </w:tc>
              <w:tc>
                <w:tcPr>
                  <w:tcW w:w="2090" w:type="dxa"/>
                  <w:gridSpan w:val="2"/>
                  <w:shd w:val="clear" w:color="auto" w:fill="auto"/>
                  <w:vAlign w:val="center"/>
                </w:tcPr>
                <w:p w14:paraId="6840D63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泵类</w:t>
                  </w:r>
                </w:p>
              </w:tc>
              <w:tc>
                <w:tcPr>
                  <w:tcW w:w="1609" w:type="dxa"/>
                  <w:gridSpan w:val="2"/>
                  <w:shd w:val="clear" w:color="auto" w:fill="auto"/>
                  <w:vAlign w:val="center"/>
                </w:tcPr>
                <w:p w14:paraId="43315C8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1076" w:type="dxa"/>
                  <w:gridSpan w:val="3"/>
                  <w:shd w:val="clear" w:color="auto" w:fill="auto"/>
                  <w:vAlign w:val="center"/>
                </w:tcPr>
                <w:p w14:paraId="679AEFA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台</w:t>
                  </w:r>
                </w:p>
              </w:tc>
              <w:tc>
                <w:tcPr>
                  <w:tcW w:w="1509" w:type="dxa"/>
                  <w:gridSpan w:val="2"/>
                  <w:shd w:val="clear" w:color="auto" w:fill="auto"/>
                  <w:vAlign w:val="center"/>
                </w:tcPr>
                <w:p w14:paraId="14EA1AB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w:t>
                  </w:r>
                </w:p>
              </w:tc>
              <w:tc>
                <w:tcPr>
                  <w:tcW w:w="1964" w:type="dxa"/>
                  <w:gridSpan w:val="3"/>
                  <w:shd w:val="clear" w:color="auto" w:fill="auto"/>
                  <w:vAlign w:val="center"/>
                </w:tcPr>
                <w:p w14:paraId="6A4CF52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bl>
          <w:p w14:paraId="664D6C7B">
            <w:pPr>
              <w:autoSpaceDE w:val="0"/>
              <w:autoSpaceDN w:val="0"/>
              <w:ind w:firstLine="480"/>
              <w:rPr>
                <w:rFonts w:hint="default" w:ascii="Times New Roman" w:hAnsi="Times New Roman" w:eastAsia="宋体" w:cs="Times New Roman"/>
                <w:b w:val="0"/>
                <w:bCs/>
                <w:snapToGrid w:val="0"/>
                <w:color w:val="auto"/>
                <w:kern w:val="0"/>
                <w:sz w:val="24"/>
                <w:szCs w:val="24"/>
                <w:highlight w:val="none"/>
                <w:lang w:val="en-US" w:eastAsia="zh-CN" w:bidi="ar-SA"/>
              </w:rPr>
            </w:pPr>
            <w:r>
              <w:rPr>
                <w:rFonts w:hint="eastAsia" w:ascii="Times New Roman" w:hAnsi="Times New Roman" w:eastAsia="宋体" w:cs="Times New Roman"/>
                <w:b w:val="0"/>
                <w:bCs/>
                <w:snapToGrid w:val="0"/>
                <w:color w:val="auto"/>
                <w:kern w:val="0"/>
                <w:sz w:val="24"/>
                <w:szCs w:val="24"/>
                <w:highlight w:val="none"/>
                <w:lang w:val="en-US" w:eastAsia="zh-CN" w:bidi="ar-SA"/>
              </w:rPr>
              <w:t>（2）现有工程加工区</w:t>
            </w:r>
            <w:r>
              <w:rPr>
                <w:rFonts w:hint="default" w:ascii="Times New Roman" w:hAnsi="Times New Roman" w:eastAsia="宋体" w:cs="Times New Roman"/>
                <w:b w:val="0"/>
                <w:bCs/>
                <w:snapToGrid w:val="0"/>
                <w:color w:val="auto"/>
                <w:kern w:val="0"/>
                <w:sz w:val="24"/>
                <w:szCs w:val="24"/>
                <w:highlight w:val="none"/>
                <w:lang w:val="en-US" w:eastAsia="zh-CN" w:bidi="ar-SA"/>
              </w:rPr>
              <w:t>主要原辅材料及能源消耗</w:t>
            </w:r>
          </w:p>
          <w:p w14:paraId="141D01B8">
            <w:pPr>
              <w:widowControl/>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2-6</w:t>
            </w:r>
            <w:r>
              <w:rPr>
                <w:rFonts w:hint="default" w:ascii="Times New Roman" w:hAnsi="Times New Roman" w:eastAsia="宋体" w:cs="Times New Roman"/>
                <w:b/>
                <w:snapToGrid w:val="0"/>
                <w:color w:val="auto"/>
                <w:kern w:val="0"/>
                <w:sz w:val="24"/>
                <w:szCs w:val="24"/>
                <w:highlight w:val="none"/>
                <w:lang w:val="en-US" w:eastAsia="zh-CN" w:bidi="ar-SA"/>
              </w:rPr>
              <w:t xml:space="preserve">    现有工程加工区主要原辅材料及能源消耗一览表</w:t>
            </w:r>
          </w:p>
          <w:tbl>
            <w:tblPr>
              <w:tblStyle w:val="23"/>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0"/>
              <w:gridCol w:w="1119"/>
              <w:gridCol w:w="1164"/>
              <w:gridCol w:w="855"/>
              <w:gridCol w:w="4553"/>
            </w:tblGrid>
            <w:tr w14:paraId="115B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2" w:type="dxa"/>
                  <w:vAlign w:val="center"/>
                </w:tcPr>
                <w:p w14:paraId="5DF6640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1198" w:type="dxa"/>
                  <w:vAlign w:val="center"/>
                </w:tcPr>
                <w:p w14:paraId="2C0CF2A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SA"/>
                    </w:rPr>
                    <w:t>类别</w:t>
                  </w:r>
                </w:p>
              </w:tc>
              <w:tc>
                <w:tcPr>
                  <w:tcW w:w="1247" w:type="dxa"/>
                  <w:vAlign w:val="center"/>
                </w:tcPr>
                <w:p w14:paraId="3DC13FE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单位</w:t>
                  </w:r>
                </w:p>
              </w:tc>
              <w:tc>
                <w:tcPr>
                  <w:tcW w:w="915" w:type="dxa"/>
                  <w:vAlign w:val="center"/>
                </w:tcPr>
                <w:p w14:paraId="4F60BDF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数量</w:t>
                  </w:r>
                </w:p>
              </w:tc>
              <w:tc>
                <w:tcPr>
                  <w:tcW w:w="4880" w:type="dxa"/>
                  <w:shd w:val="clear" w:color="auto" w:fill="auto"/>
                  <w:vAlign w:val="center"/>
                </w:tcPr>
                <w:p w14:paraId="7CE7CCA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备注</w:t>
                  </w:r>
                </w:p>
              </w:tc>
            </w:tr>
            <w:tr w14:paraId="2436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82" w:type="dxa"/>
                  <w:shd w:val="clear" w:color="auto" w:fill="auto"/>
                  <w:vAlign w:val="center"/>
                </w:tcPr>
                <w:p w14:paraId="6AAAF19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198" w:type="dxa"/>
                  <w:vAlign w:val="center"/>
                </w:tcPr>
                <w:p w14:paraId="08114D7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新水</w:t>
                  </w:r>
                </w:p>
              </w:tc>
              <w:tc>
                <w:tcPr>
                  <w:tcW w:w="1247" w:type="dxa"/>
                  <w:vAlign w:val="center"/>
                </w:tcPr>
                <w:p w14:paraId="787E5C8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kern w:val="0"/>
                      <w:highlight w:val="none"/>
                      <w:lang w:val="en-US" w:eastAsia="zh-CN"/>
                    </w:rPr>
                    <w:t>m</w:t>
                  </w:r>
                  <w:r>
                    <w:rPr>
                      <w:rFonts w:hint="eastAsia" w:ascii="Times New Roman" w:hAnsi="Times New Roman" w:eastAsia="宋体" w:cs="Times New Roman"/>
                      <w:color w:val="auto"/>
                      <w:kern w:val="0"/>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/a</w:t>
                  </w:r>
                </w:p>
              </w:tc>
              <w:tc>
                <w:tcPr>
                  <w:tcW w:w="915" w:type="dxa"/>
                  <w:vAlign w:val="center"/>
                </w:tcPr>
                <w:p w14:paraId="29C19D1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6960</w:t>
                  </w:r>
                </w:p>
              </w:tc>
              <w:tc>
                <w:tcPr>
                  <w:tcW w:w="4880" w:type="dxa"/>
                  <w:shd w:val="clear" w:color="auto" w:fill="auto"/>
                  <w:vAlign w:val="center"/>
                </w:tcPr>
                <w:p w14:paraId="48E8D4D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由矿区现有自备水井供水，不足部分由附近村庄供给。</w:t>
                  </w:r>
                </w:p>
              </w:tc>
            </w:tr>
            <w:tr w14:paraId="20B3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782" w:type="dxa"/>
                  <w:shd w:val="clear" w:color="auto" w:fill="auto"/>
                  <w:vAlign w:val="center"/>
                </w:tcPr>
                <w:p w14:paraId="488DFAD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198" w:type="dxa"/>
                  <w:vAlign w:val="center"/>
                </w:tcPr>
                <w:p w14:paraId="3FDC1DE0">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电</w:t>
                  </w:r>
                </w:p>
              </w:tc>
              <w:tc>
                <w:tcPr>
                  <w:tcW w:w="1247" w:type="dxa"/>
                  <w:vAlign w:val="center"/>
                </w:tcPr>
                <w:p w14:paraId="2ECE0A9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kWh/a</w:t>
                  </w:r>
                </w:p>
              </w:tc>
              <w:tc>
                <w:tcPr>
                  <w:tcW w:w="915" w:type="dxa"/>
                  <w:vAlign w:val="center"/>
                </w:tcPr>
                <w:p w14:paraId="43113D6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15</w:t>
                  </w:r>
                </w:p>
              </w:tc>
              <w:tc>
                <w:tcPr>
                  <w:tcW w:w="4880" w:type="dxa"/>
                  <w:shd w:val="clear" w:color="auto" w:fill="auto"/>
                  <w:vAlign w:val="center"/>
                </w:tcPr>
                <w:p w14:paraId="2C7A869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供电：矿山供电电源引自利生栈35kVA变电站，由10kV架空线路引至加工生产线</w:t>
                  </w:r>
                  <w:r>
                    <w:rPr>
                      <w:rFonts w:hint="eastAsia" w:ascii="Times New Roman" w:hAnsi="Times New Roman" w:eastAsia="宋体" w:cs="Times New Roman"/>
                      <w:snapToGrid w:val="0"/>
                      <w:color w:val="auto"/>
                      <w:kern w:val="0"/>
                      <w:sz w:val="21"/>
                      <w:szCs w:val="21"/>
                      <w:highlight w:val="none"/>
                      <w:lang w:val="en-US" w:eastAsia="zh-CN" w:bidi="ar-SA"/>
                    </w:rPr>
                    <w:t>。</w:t>
                  </w:r>
                </w:p>
              </w:tc>
            </w:tr>
          </w:tbl>
          <w:p w14:paraId="575AFB08">
            <w:pPr>
              <w:autoSpaceDE w:val="0"/>
              <w:autoSpaceDN w:val="0"/>
              <w:ind w:firstLine="480"/>
              <w:rPr>
                <w:rFonts w:hint="eastAsia" w:eastAsia="宋体" w:cs="Times New Roman"/>
                <w:b/>
                <w:bCs/>
                <w:color w:val="auto"/>
                <w:highlight w:val="none"/>
                <w:lang w:eastAsia="zh-CN"/>
              </w:rPr>
            </w:pPr>
            <w:r>
              <w:rPr>
                <w:rFonts w:hint="eastAsia" w:cs="Times New Roman"/>
                <w:b/>
                <w:bCs/>
                <w:color w:val="auto"/>
                <w:highlight w:val="none"/>
                <w:lang w:val="en-US" w:eastAsia="zh-CN"/>
              </w:rPr>
              <w:t>3、现有工程</w:t>
            </w:r>
            <w:r>
              <w:rPr>
                <w:rFonts w:hint="eastAsia" w:cs="Times New Roman"/>
                <w:b/>
                <w:bCs/>
                <w:color w:val="auto"/>
                <w:highlight w:val="none"/>
                <w:lang w:eastAsia="zh-CN"/>
              </w:rPr>
              <w:t>给排水情况</w:t>
            </w:r>
          </w:p>
          <w:p w14:paraId="69F6A426">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矿区现有工程</w:t>
            </w:r>
            <w:r>
              <w:rPr>
                <w:rFonts w:hint="default" w:ascii="Times New Roman" w:hAnsi="Times New Roman" w:eastAsia="宋体" w:cs="Times New Roman"/>
                <w:color w:val="auto"/>
                <w:kern w:val="0"/>
                <w:highlight w:val="none"/>
                <w:lang w:val="en-US" w:eastAsia="zh-CN"/>
              </w:rPr>
              <w:t>水平衡表见表</w:t>
            </w:r>
            <w:r>
              <w:rPr>
                <w:rFonts w:hint="eastAsia" w:ascii="Times New Roman" w:hAnsi="Times New Roman" w:eastAsia="宋体" w:cs="Times New Roman"/>
                <w:color w:val="auto"/>
                <w:kern w:val="0"/>
                <w:highlight w:val="none"/>
                <w:lang w:val="en-US" w:eastAsia="zh-CN"/>
              </w:rPr>
              <w:t>2-7</w:t>
            </w:r>
            <w:r>
              <w:rPr>
                <w:rFonts w:hint="default" w:ascii="Times New Roman" w:hAnsi="Times New Roman" w:eastAsia="宋体" w:cs="Times New Roman"/>
                <w:color w:val="auto"/>
                <w:kern w:val="0"/>
                <w:highlight w:val="none"/>
                <w:lang w:val="en-US" w:eastAsia="zh-CN"/>
              </w:rPr>
              <w:t>所示，水平衡图见图</w:t>
            </w:r>
            <w:r>
              <w:rPr>
                <w:rFonts w:hint="eastAsia" w:ascii="Times New Roman" w:hAnsi="Times New Roman" w:eastAsia="宋体" w:cs="Times New Roman"/>
                <w:color w:val="auto"/>
                <w:kern w:val="0"/>
                <w:highlight w:val="none"/>
                <w:lang w:val="en-US" w:eastAsia="zh-CN"/>
              </w:rPr>
              <w:t>2-1</w:t>
            </w:r>
            <w:r>
              <w:rPr>
                <w:rFonts w:hint="default" w:ascii="Times New Roman" w:hAnsi="Times New Roman" w:eastAsia="宋体" w:cs="Times New Roman"/>
                <w:color w:val="auto"/>
                <w:kern w:val="0"/>
                <w:highlight w:val="none"/>
                <w:lang w:val="en-US" w:eastAsia="zh-CN"/>
              </w:rPr>
              <w:t>所示</w:t>
            </w:r>
            <w:r>
              <w:rPr>
                <w:rFonts w:hint="eastAsia" w:ascii="Times New Roman" w:hAnsi="Times New Roman" w:eastAsia="宋体" w:cs="Times New Roman"/>
                <w:color w:val="auto"/>
                <w:kern w:val="0"/>
                <w:highlight w:val="none"/>
                <w:lang w:val="en-US" w:eastAsia="zh-CN"/>
              </w:rPr>
              <w:t>。</w:t>
            </w:r>
          </w:p>
          <w:p w14:paraId="6B681DA3">
            <w:pPr>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 xml:space="preserve">2-7 </w:t>
            </w:r>
            <w:r>
              <w:rPr>
                <w:rFonts w:hint="default" w:ascii="Times New Roman" w:hAnsi="Times New Roman" w:eastAsia="宋体" w:cs="Times New Roman"/>
                <w:b/>
                <w:snapToGrid w:val="0"/>
                <w:color w:val="auto"/>
                <w:kern w:val="0"/>
                <w:sz w:val="24"/>
                <w:szCs w:val="24"/>
                <w:highlight w:val="none"/>
                <w:lang w:val="en-US" w:eastAsia="zh-CN" w:bidi="ar-SA"/>
              </w:rPr>
              <w:t xml:space="preserve">   矿区现有工程水平衡表</w:t>
            </w:r>
            <w:r>
              <w:rPr>
                <w:rFonts w:hint="eastAsia" w:ascii="宋体" w:hAnsi="宋体" w:cs="宋体"/>
                <w:b/>
                <w:bCs w:val="0"/>
                <w:snapToGrid/>
                <w:color w:val="auto"/>
                <w:spacing w:val="-6"/>
                <w:kern w:val="0"/>
                <w:sz w:val="24"/>
                <w:szCs w:val="24"/>
                <w:highlight w:val="none"/>
                <w:lang w:val="en-US" w:eastAsia="zh-CN" w:bidi="ar"/>
              </w:rPr>
              <w:t>（</w:t>
            </w:r>
            <w:r>
              <w:rPr>
                <w:rFonts w:hint="eastAsia" w:ascii="Times New Roman" w:hAnsi="Times New Roman"/>
                <w:b/>
                <w:bCs/>
                <w:color w:val="auto"/>
                <w:highlight w:val="none"/>
                <w:lang w:val="en-US" w:eastAsia="zh-CN"/>
              </w:rPr>
              <w:t>m</w:t>
            </w:r>
            <w:r>
              <w:rPr>
                <w:rFonts w:hint="eastAsia" w:ascii="Times New Roman" w:eastAsia="宋体"/>
                <w:b/>
                <w:bCs/>
                <w:color w:val="auto"/>
                <w:highlight w:val="none"/>
                <w:vertAlign w:val="superscript"/>
                <w:lang w:val="en-US" w:eastAsia="zh-CN"/>
              </w:rPr>
              <w:t>3</w:t>
            </w:r>
            <w:r>
              <w:rPr>
                <w:rFonts w:hint="eastAsia" w:ascii="宋体" w:hAnsi="宋体" w:cs="宋体"/>
                <w:b/>
                <w:bCs w:val="0"/>
                <w:snapToGrid/>
                <w:color w:val="auto"/>
                <w:spacing w:val="-6"/>
                <w:kern w:val="0"/>
                <w:sz w:val="24"/>
                <w:szCs w:val="24"/>
                <w:highlight w:val="none"/>
                <w:lang w:val="en-US" w:eastAsia="zh-CN" w:bidi="ar"/>
              </w:rPr>
              <w:t>/d，“（）”内为非绿化期用水量）</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31"/>
              <w:gridCol w:w="1922"/>
              <w:gridCol w:w="1015"/>
              <w:gridCol w:w="1130"/>
              <w:gridCol w:w="1199"/>
              <w:gridCol w:w="1475"/>
              <w:gridCol w:w="1082"/>
            </w:tblGrid>
            <w:tr w14:paraId="053F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1E837133">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序号</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4B207DE6">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用水工序</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232A9355">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总用水量</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56425044">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新鲜水量</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2ADC2ACA">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循环水量</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58616594">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损失量</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563BB14C">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废水排放量</w:t>
                  </w:r>
                </w:p>
              </w:tc>
            </w:tr>
            <w:tr w14:paraId="0B55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7A84FFF7">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1</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1F43CDA5">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露天采场开采用水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09C2327C">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96</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1B31D2B6">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96</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43842A71">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2C391341">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96</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61C1180B">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r>
            <w:tr w14:paraId="3683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673C660E">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2</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1D3A2B9D">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矿区道路抑尘用水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374315C8">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28.8</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64E328A8">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28.8</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47529C6C">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76561D84">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28.8</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1B560960">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r>
            <w:tr w14:paraId="584B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15029903">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3</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17D81CBB">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snapToGrid/>
                      <w:color w:val="auto"/>
                      <w:kern w:val="0"/>
                      <w:sz w:val="21"/>
                      <w:szCs w:val="21"/>
                      <w:highlight w:val="none"/>
                      <w:lang w:val="en-US" w:eastAsia="zh-CN" w:bidi="ar"/>
                    </w:rPr>
                    <w:t>加工车间抑尘用水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2BA9F646">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1.6</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7497CBCF">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1.6</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5A3F2A89">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41831CEF">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1.6</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28B77A50">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color w:val="auto"/>
                      <w:kern w:val="0"/>
                      <w:sz w:val="21"/>
                      <w:szCs w:val="21"/>
                      <w:highlight w:val="none"/>
                      <w:lang w:val="en-US" w:eastAsia="zh-CN" w:bidi="ar"/>
                    </w:rPr>
                    <w:t>0</w:t>
                  </w:r>
                </w:p>
              </w:tc>
            </w:tr>
          </w:tbl>
          <w:p w14:paraId="7D2A1775">
            <w:pPr>
              <w:shd w:val="clear"/>
              <w:kinsoku/>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snapToGrid w:val="0"/>
                <w:color w:val="auto"/>
                <w:kern w:val="0"/>
                <w:sz w:val="24"/>
                <w:szCs w:val="24"/>
                <w:highlight w:val="none"/>
                <w:lang w:val="en-US" w:eastAsia="zh-CN" w:bidi="ar-SA"/>
              </w:rPr>
            </w:pPr>
            <w:r>
              <w:rPr>
                <w:rFonts w:hint="eastAsia" w:cs="Times New Roman"/>
                <w:b/>
                <w:snapToGrid w:val="0"/>
                <w:color w:val="auto"/>
                <w:kern w:val="0"/>
                <w:sz w:val="24"/>
                <w:szCs w:val="24"/>
                <w:highlight w:val="none"/>
                <w:lang w:val="en-US" w:eastAsia="zh-CN" w:bidi="ar-SA"/>
              </w:rPr>
              <w:t>续</w:t>
            </w:r>
            <w:r>
              <w:rPr>
                <w:rFonts w:hint="default" w:ascii="Times New Roman" w:hAnsi="Times New Roman" w:eastAsia="宋体" w:cs="Times New Roman"/>
                <w:b/>
                <w:snapToGrid w:val="0"/>
                <w:color w:val="auto"/>
                <w:kern w:val="0"/>
                <w:sz w:val="24"/>
                <w:szCs w:val="24"/>
                <w:highlight w:val="none"/>
                <w:lang w:val="en-US" w:eastAsia="zh-CN" w:bidi="ar-SA"/>
              </w:rPr>
              <w:t>表</w:t>
            </w:r>
            <w:r>
              <w:rPr>
                <w:rFonts w:hint="eastAsia" w:ascii="Times New Roman" w:hAnsi="Times New Roman" w:eastAsia="宋体" w:cs="Times New Roman"/>
                <w:b/>
                <w:snapToGrid w:val="0"/>
                <w:color w:val="auto"/>
                <w:kern w:val="0"/>
                <w:sz w:val="24"/>
                <w:szCs w:val="24"/>
                <w:highlight w:val="none"/>
                <w:lang w:val="en-US" w:eastAsia="zh-CN" w:bidi="ar-SA"/>
              </w:rPr>
              <w:t xml:space="preserve">2-7 </w:t>
            </w:r>
            <w:r>
              <w:rPr>
                <w:rFonts w:hint="default" w:ascii="Times New Roman" w:hAnsi="Times New Roman" w:eastAsia="宋体" w:cs="Times New Roman"/>
                <w:b/>
                <w:snapToGrid w:val="0"/>
                <w:color w:val="auto"/>
                <w:kern w:val="0"/>
                <w:sz w:val="24"/>
                <w:szCs w:val="24"/>
                <w:highlight w:val="none"/>
                <w:lang w:val="en-US" w:eastAsia="zh-CN" w:bidi="ar-SA"/>
              </w:rPr>
              <w:t xml:space="preserve">   矿区现有工程水平衡表</w:t>
            </w:r>
            <w:r>
              <w:rPr>
                <w:rFonts w:hint="eastAsia" w:ascii="宋体" w:hAnsi="宋体" w:cs="宋体"/>
                <w:b/>
                <w:bCs w:val="0"/>
                <w:snapToGrid/>
                <w:color w:val="auto"/>
                <w:spacing w:val="-6"/>
                <w:kern w:val="0"/>
                <w:sz w:val="24"/>
                <w:szCs w:val="24"/>
                <w:highlight w:val="none"/>
                <w:lang w:val="en-US" w:eastAsia="zh-CN" w:bidi="ar"/>
              </w:rPr>
              <w:t>（</w:t>
            </w:r>
            <w:r>
              <w:rPr>
                <w:rFonts w:hint="eastAsia" w:ascii="Times New Roman" w:hAnsi="Times New Roman"/>
                <w:b/>
                <w:bCs/>
                <w:color w:val="auto"/>
                <w:highlight w:val="none"/>
                <w:lang w:val="en-US" w:eastAsia="zh-CN"/>
              </w:rPr>
              <w:t>m</w:t>
            </w:r>
            <w:r>
              <w:rPr>
                <w:rFonts w:hint="eastAsia" w:ascii="Times New Roman" w:eastAsia="宋体"/>
                <w:b/>
                <w:bCs/>
                <w:color w:val="auto"/>
                <w:highlight w:val="none"/>
                <w:vertAlign w:val="superscript"/>
                <w:lang w:val="en-US" w:eastAsia="zh-CN"/>
              </w:rPr>
              <w:t>3</w:t>
            </w:r>
            <w:r>
              <w:rPr>
                <w:rFonts w:hint="eastAsia" w:ascii="宋体" w:hAnsi="宋体" w:cs="宋体"/>
                <w:b/>
                <w:bCs w:val="0"/>
                <w:snapToGrid/>
                <w:color w:val="auto"/>
                <w:spacing w:val="-6"/>
                <w:kern w:val="0"/>
                <w:sz w:val="24"/>
                <w:szCs w:val="24"/>
                <w:highlight w:val="none"/>
                <w:lang w:val="en-US" w:eastAsia="zh-CN" w:bidi="ar"/>
              </w:rPr>
              <w:t>/d，“（）”内为非绿化期用水量）</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31"/>
              <w:gridCol w:w="1922"/>
              <w:gridCol w:w="1015"/>
              <w:gridCol w:w="1130"/>
              <w:gridCol w:w="1199"/>
              <w:gridCol w:w="1475"/>
              <w:gridCol w:w="1082"/>
            </w:tblGrid>
            <w:tr w14:paraId="557B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4535D6E6">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序号</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0283BCDA">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用水工序</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5A92272E">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总用水量</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17E30245">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新鲜水量</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53915CCC">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循环水量</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1D28F190">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损失量</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19DE1744">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rPr>
                  </w:pPr>
                  <w:r>
                    <w:rPr>
                      <w:rFonts w:hint="eastAsia" w:ascii="宋体" w:hAnsi="宋体" w:eastAsia="宋体" w:cs="宋体"/>
                      <w:b/>
                      <w:bCs/>
                      <w:snapToGrid/>
                      <w:color w:val="auto"/>
                      <w:kern w:val="0"/>
                      <w:sz w:val="21"/>
                      <w:szCs w:val="21"/>
                      <w:highlight w:val="none"/>
                      <w:lang w:val="en-US" w:eastAsia="zh-CN" w:bidi="ar"/>
                    </w:rPr>
                    <w:t>废水排放量</w:t>
                  </w:r>
                </w:p>
              </w:tc>
            </w:tr>
            <w:tr w14:paraId="7EBC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3F175A86">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4</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1137D494">
                  <w:pPr>
                    <w:pStyle w:val="34"/>
                    <w:keepNext w:val="0"/>
                    <w:keepLines w:val="0"/>
                    <w:widowControl/>
                    <w:suppressLineNumbers w:val="0"/>
                    <w:shd w:val="clear"/>
                    <w:bidi w:val="0"/>
                    <w:spacing w:before="0" w:beforeAutospacing="0" w:after="0" w:afterAutospacing="0"/>
                    <w:ind w:left="0" w:right="0" w:firstLine="0" w:firstLineChars="0"/>
                    <w:rPr>
                      <w:rFonts w:hint="eastAsia" w:ascii="宋体" w:hAnsi="宋体" w:eastAsia="宋体" w:cs="宋体"/>
                      <w:snapToGrid/>
                      <w:color w:val="auto"/>
                      <w:kern w:val="0"/>
                      <w:sz w:val="21"/>
                      <w:szCs w:val="21"/>
                      <w:highlight w:val="none"/>
                      <w:lang w:val="en-US" w:eastAsia="zh-CN" w:bidi="ar"/>
                    </w:rPr>
                  </w:pPr>
                  <w:r>
                    <w:rPr>
                      <w:rFonts w:hint="eastAsia" w:cs="Times New Roman"/>
                      <w:color w:val="auto"/>
                      <w:highlight w:val="none"/>
                      <w:lang w:val="en-US" w:eastAsia="zh-CN"/>
                    </w:rPr>
                    <w:t>临时料场抑尘用水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20A6C5A9">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color w:val="auto"/>
                      <w:highlight w:val="none"/>
                      <w:lang w:val="en-US" w:eastAsia="zh-CN"/>
                    </w:rPr>
                    <w:t>23.3</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5C5FB284">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color w:val="auto"/>
                      <w:highlight w:val="none"/>
                      <w:lang w:val="en-US" w:eastAsia="zh-CN"/>
                    </w:rPr>
                    <w:t>23.3</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26ABE541">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color w:val="auto"/>
                      <w:highlight w:val="none"/>
                      <w:lang w:val="en-US" w:eastAsia="zh-CN"/>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15B34193">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color w:val="auto"/>
                      <w:highlight w:val="none"/>
                      <w:lang w:val="en-US" w:eastAsia="zh-CN"/>
                    </w:rPr>
                    <w:t>23.3</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19DF5751">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snapToGrid/>
                      <w:color w:val="auto"/>
                      <w:kern w:val="0"/>
                      <w:sz w:val="21"/>
                      <w:szCs w:val="21"/>
                      <w:highlight w:val="none"/>
                      <w:lang w:val="en-US" w:eastAsia="zh-CN" w:bidi="ar"/>
                    </w:rPr>
                  </w:pPr>
                  <w:r>
                    <w:rPr>
                      <w:rFonts w:hint="eastAsia" w:cs="Times New Roman"/>
                      <w:color w:val="auto"/>
                      <w:highlight w:val="none"/>
                      <w:lang w:val="en-US" w:eastAsia="zh-CN"/>
                    </w:rPr>
                    <w:t>0</w:t>
                  </w:r>
                </w:p>
              </w:tc>
            </w:tr>
            <w:tr w14:paraId="0A4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2118EFCB">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5</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09EEE1FF">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snapToGrid/>
                      <w:color w:val="auto"/>
                      <w:kern w:val="0"/>
                      <w:sz w:val="21"/>
                      <w:szCs w:val="21"/>
                      <w:highlight w:val="none"/>
                      <w:lang w:val="en-US" w:eastAsia="zh-CN" w:bidi="ar"/>
                    </w:rPr>
                    <w:t>洗车平台沉淀池补水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5621F340">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12</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274862C8">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2.4</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4DE8A9C0">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9.</w:t>
                  </w:r>
                  <w:r>
                    <w:rPr>
                      <w:rFonts w:hint="eastAsia" w:cs="Times New Roman"/>
                      <w:color w:val="auto"/>
                      <w:highlight w:val="none"/>
                      <w:lang w:val="en-US" w:eastAsia="zh-CN"/>
                    </w:rPr>
                    <w:t>6</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35C4E11B">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2.4</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6CB75CF4">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r>
            <w:tr w14:paraId="2039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01E282F1">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color w:val="auto"/>
                      <w:kern w:val="0"/>
                      <w:sz w:val="21"/>
                      <w:szCs w:val="21"/>
                      <w:highlight w:val="none"/>
                      <w:lang w:val="en-US" w:eastAsia="zh-CN" w:bidi="ar"/>
                    </w:rPr>
                    <w:t>6</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0E5D0677">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snapToGrid/>
                      <w:color w:val="auto"/>
                      <w:kern w:val="0"/>
                      <w:sz w:val="21"/>
                      <w:szCs w:val="21"/>
                      <w:highlight w:val="none"/>
                      <w:lang w:val="en-US" w:eastAsia="zh-CN" w:bidi="ar"/>
                    </w:rPr>
                    <w:t>绿化用水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2730909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bidi="ar-SA"/>
                    </w:rPr>
                    <w:t>48</w:t>
                  </w:r>
                  <w:r>
                    <w:rPr>
                      <w:rFonts w:hint="default" w:ascii="Times New Roman" w:hAnsi="Times New Roman" w:eastAsia="宋体" w:cs="Times New Roman"/>
                      <w:snapToGrid w:val="0"/>
                      <w:color w:val="auto"/>
                      <w:kern w:val="0"/>
                      <w:sz w:val="21"/>
                      <w:szCs w:val="21"/>
                      <w:highlight w:val="none"/>
                      <w:lang w:val="en-US" w:eastAsia="zh-CN" w:bidi="ar-SA"/>
                    </w:rPr>
                    <w:t>.8</w:t>
                  </w:r>
                  <w:r>
                    <w:rPr>
                      <w:rFonts w:hint="eastAsia" w:cs="Times New Roman"/>
                      <w:snapToGrid w:val="0"/>
                      <w:color w:val="auto"/>
                      <w:kern w:val="0"/>
                      <w:sz w:val="21"/>
                      <w:szCs w:val="21"/>
                      <w:highlight w:val="none"/>
                      <w:lang w:val="en-US" w:eastAsia="zh-CN" w:bidi="ar-SA"/>
                    </w:rPr>
                    <w:t>（0）</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0E254C0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bidi="ar-SA"/>
                    </w:rPr>
                    <w:t>48</w:t>
                  </w:r>
                  <w:r>
                    <w:rPr>
                      <w:rFonts w:hint="default" w:ascii="Times New Roman" w:hAnsi="Times New Roman" w:eastAsia="宋体" w:cs="Times New Roman"/>
                      <w:snapToGrid w:val="0"/>
                      <w:color w:val="auto"/>
                      <w:kern w:val="0"/>
                      <w:sz w:val="21"/>
                      <w:szCs w:val="21"/>
                      <w:highlight w:val="none"/>
                      <w:lang w:val="en-US" w:eastAsia="zh-CN" w:bidi="ar-SA"/>
                    </w:rPr>
                    <w:t>.8（0）</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0A602BF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19F8D6A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bidi="ar-SA"/>
                    </w:rPr>
                    <w:t>48</w:t>
                  </w:r>
                  <w:r>
                    <w:rPr>
                      <w:rFonts w:hint="default" w:ascii="Times New Roman" w:hAnsi="Times New Roman" w:eastAsia="宋体" w:cs="Times New Roman"/>
                      <w:snapToGrid w:val="0"/>
                      <w:color w:val="auto"/>
                      <w:kern w:val="0"/>
                      <w:sz w:val="21"/>
                      <w:szCs w:val="21"/>
                      <w:highlight w:val="none"/>
                      <w:lang w:val="en-US" w:eastAsia="zh-CN" w:bidi="ar-SA"/>
                    </w:rPr>
                    <w:t>.8（0）</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534033E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0</w:t>
                  </w:r>
                </w:p>
              </w:tc>
            </w:tr>
            <w:tr w14:paraId="63BE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1" w:type="dxa"/>
                  <w:tcBorders>
                    <w:top w:val="single" w:color="auto" w:sz="4" w:space="0"/>
                    <w:left w:val="single" w:color="auto" w:sz="4" w:space="0"/>
                    <w:bottom w:val="single" w:color="auto" w:sz="4" w:space="0"/>
                    <w:right w:val="single" w:color="auto" w:sz="4" w:space="0"/>
                  </w:tcBorders>
                  <w:shd w:val="clear" w:color="auto" w:fill="auto"/>
                  <w:vAlign w:val="center"/>
                </w:tcPr>
                <w:p w14:paraId="2487FCCC">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w:t>
                  </w:r>
                </w:p>
              </w:tc>
              <w:tc>
                <w:tcPr>
                  <w:tcW w:w="1922" w:type="dxa"/>
                  <w:tcBorders>
                    <w:top w:val="single" w:color="auto" w:sz="4" w:space="0"/>
                    <w:left w:val="single" w:color="auto" w:sz="4" w:space="0"/>
                    <w:bottom w:val="single" w:color="auto" w:sz="4" w:space="0"/>
                    <w:right w:val="single" w:color="auto" w:sz="4" w:space="0"/>
                  </w:tcBorders>
                  <w:shd w:val="clear" w:color="auto" w:fill="auto"/>
                  <w:vAlign w:val="center"/>
                </w:tcPr>
                <w:p w14:paraId="30368C11">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snapToGrid/>
                      <w:color w:val="auto"/>
                      <w:kern w:val="0"/>
                      <w:sz w:val="21"/>
                      <w:szCs w:val="21"/>
                      <w:highlight w:val="none"/>
                      <w:lang w:val="en-US" w:eastAsia="zh-CN" w:bidi="ar"/>
                    </w:rPr>
                    <w:t>生活用水</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4C108662">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1.7</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277811DC">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1.7</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27D7E9FB">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7A067DE9">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highlight w:val="none"/>
                      <w:lang w:val="en-US" w:eastAsia="zh-CN"/>
                    </w:rPr>
                    <w:t>1.7</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6A441BF3">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highlight w:val="none"/>
                      <w:lang w:val="en-US" w:eastAsia="zh-CN"/>
                    </w:rPr>
                    <w:t>0</w:t>
                  </w:r>
                </w:p>
              </w:tc>
            </w:tr>
            <w:tr w14:paraId="1D0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28DD7C">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snapToGrid/>
                      <w:color w:val="auto"/>
                      <w:kern w:val="0"/>
                      <w:sz w:val="21"/>
                      <w:szCs w:val="21"/>
                      <w:highlight w:val="none"/>
                      <w:lang w:val="en-US" w:eastAsia="zh-CN" w:bidi="ar"/>
                    </w:rPr>
                    <w:t>合计</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70CB7C05">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212.2（163.4）</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14:paraId="299A5E57">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202.6（153.8）</w:t>
                  </w:r>
                </w:p>
              </w:tc>
              <w:tc>
                <w:tcPr>
                  <w:tcW w:w="1199" w:type="dxa"/>
                  <w:tcBorders>
                    <w:top w:val="single" w:color="auto" w:sz="4" w:space="0"/>
                    <w:left w:val="single" w:color="auto" w:sz="4" w:space="0"/>
                    <w:bottom w:val="single" w:color="auto" w:sz="4" w:space="0"/>
                    <w:right w:val="single" w:color="auto" w:sz="4" w:space="0"/>
                  </w:tcBorders>
                  <w:shd w:val="clear" w:color="auto" w:fill="auto"/>
                  <w:vAlign w:val="center"/>
                </w:tcPr>
                <w:p w14:paraId="4ECF2DA5">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w:t>
                  </w:r>
                  <w:r>
                    <w:rPr>
                      <w:rFonts w:hint="eastAsia" w:cs="Times New Roman"/>
                      <w:color w:val="auto"/>
                      <w:highlight w:val="none"/>
                      <w:lang w:val="en-US" w:eastAsia="zh-CN"/>
                    </w:rPr>
                    <w:t>6（0）</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4D924BDD">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202.6（153.8）</w:t>
                  </w: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14:paraId="190B7A14">
                  <w:pPr>
                    <w:pStyle w:val="34"/>
                    <w:keepNext w:val="0"/>
                    <w:keepLines w:val="0"/>
                    <w:widowControl/>
                    <w:suppressLineNumbers w:val="0"/>
                    <w:shd w:val="clear"/>
                    <w:bidi w:val="0"/>
                    <w:spacing w:before="0" w:beforeAutospacing="0" w:after="0" w:afterAutospacing="0"/>
                    <w:ind w:left="0" w:right="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r>
          </w:tbl>
          <w:p w14:paraId="16E0C1EA">
            <w:pPr>
              <w:autoSpaceDE w:val="0"/>
              <w:autoSpaceDN w:val="0"/>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mc:AlternateContent>
                <mc:Choice Requires="wpg">
                  <w:drawing>
                    <wp:anchor distT="0" distB="0" distL="114300" distR="114300" simplePos="0" relativeHeight="251668480" behindDoc="0" locked="0" layoutInCell="1" allowOverlap="1">
                      <wp:simplePos x="0" y="0"/>
                      <wp:positionH relativeFrom="column">
                        <wp:posOffset>999490</wp:posOffset>
                      </wp:positionH>
                      <wp:positionV relativeFrom="paragraph">
                        <wp:posOffset>81280</wp:posOffset>
                      </wp:positionV>
                      <wp:extent cx="2780030" cy="3755390"/>
                      <wp:effectExtent l="0" t="0" r="0" b="17145"/>
                      <wp:wrapNone/>
                      <wp:docPr id="42" name="组合 42"/>
                      <wp:cNvGraphicFramePr/>
                      <a:graphic xmlns:a="http://schemas.openxmlformats.org/drawingml/2006/main">
                        <a:graphicData uri="http://schemas.microsoft.com/office/word/2010/wordprocessingGroup">
                          <wpg:wgp>
                            <wpg:cNvGrpSpPr/>
                            <wpg:grpSpPr>
                              <a:xfrm>
                                <a:off x="0" y="0"/>
                                <a:ext cx="2780030" cy="3755390"/>
                                <a:chOff x="3932" y="2627279"/>
                                <a:chExt cx="4378" cy="5828"/>
                              </a:xfrm>
                            </wpg:grpSpPr>
                            <wpg:grpSp>
                              <wpg:cNvPr id="43" name="组合 207"/>
                              <wpg:cNvGrpSpPr/>
                              <wpg:grpSpPr>
                                <a:xfrm>
                                  <a:off x="3932" y="2627279"/>
                                  <a:ext cx="4378" cy="5257"/>
                                  <a:chOff x="3776" y="2364567"/>
                                  <a:chExt cx="4378" cy="5257"/>
                                </a:xfrm>
                              </wpg:grpSpPr>
                              <wps:wsp>
                                <wps:cNvPr id="123" name="文本框 19"/>
                                <wps:cNvSpPr txBox="1"/>
                                <wps:spPr>
                                  <a:xfrm>
                                    <a:off x="3776" y="2366736"/>
                                    <a:ext cx="101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2436A">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新水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27" name="文本框 30"/>
                                <wps:cNvSpPr txBox="1"/>
                                <wps:spPr>
                                  <a:xfrm>
                                    <a:off x="5595" y="2365097"/>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20567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露天采场开采用水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41" name="文本框 31"/>
                                <wps:cNvSpPr txBox="1"/>
                                <wps:spPr>
                                  <a:xfrm>
                                    <a:off x="5594" y="2365922"/>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41C90">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矿区道路抑尘用水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43" name="文本框 32"/>
                                <wps:cNvSpPr txBox="1"/>
                                <wps:spPr>
                                  <a:xfrm>
                                    <a:off x="5534" y="2366723"/>
                                    <a:ext cx="2053"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D47923">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洗车平台</w:t>
                                      </w:r>
                                      <w:r>
                                        <w:rPr>
                                          <w:rFonts w:hint="eastAsia" w:ascii="Times New Roman" w:hAnsi="Times New Roman" w:cs="Times New Roman"/>
                                          <w:color w:val="auto"/>
                                          <w:sz w:val="21"/>
                                          <w:szCs w:val="21"/>
                                          <w:lang w:val="en-US" w:eastAsia="zh-CN"/>
                                        </w:rPr>
                                        <w:t>沉淀池补水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44" name="文本框 33"/>
                                <wps:cNvSpPr txBox="1"/>
                                <wps:spPr>
                                  <a:xfrm>
                                    <a:off x="5600" y="2367768"/>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01F925">
                                      <w:pPr>
                                        <w:keepNext w:val="0"/>
                                        <w:keepLines w:val="0"/>
                                        <w:pageBreakBefore w:val="0"/>
                                        <w:widowControl/>
                                        <w:kinsoku/>
                                        <w:wordWrap/>
                                        <w:overflowPunct/>
                                        <w:topLinePunct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加工车间抑尘用水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45" name="文本框 34"/>
                                <wps:cNvSpPr txBox="1"/>
                                <wps:spPr>
                                  <a:xfrm>
                                    <a:off x="5600" y="2368635"/>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AB9D79">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临时料场</w:t>
                                      </w:r>
                                      <w:r>
                                        <w:rPr>
                                          <w:rFonts w:hint="eastAsia" w:ascii="Times New Roman" w:hAnsi="Times New Roman" w:eastAsia="宋体" w:cs="Times New Roman"/>
                                          <w:color w:val="auto"/>
                                          <w:sz w:val="21"/>
                                          <w:szCs w:val="21"/>
                                          <w:lang w:eastAsia="zh-CN"/>
                                        </w:rPr>
                                        <w:t>抑尘用水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46" name="文本框 41"/>
                                <wps:cNvSpPr txBox="1"/>
                                <wps:spPr>
                                  <a:xfrm>
                                    <a:off x="5599" y="2369469"/>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D225A">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50" name="任意多边形 64"/>
                                <wps:cNvSpPr/>
                                <wps:spPr>
                                  <a:xfrm>
                                    <a:off x="7196" y="2364965"/>
                                    <a:ext cx="297" cy="137"/>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348" name="任意多边形 70"/>
                                <wps:cNvSpPr/>
                                <wps:spPr>
                                  <a:xfrm>
                                    <a:off x="7167" y="2365773"/>
                                    <a:ext cx="297" cy="137"/>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165" name="任意多边形 71"/>
                                <wps:cNvSpPr/>
                                <wps:spPr>
                                  <a:xfrm>
                                    <a:off x="7194" y="2366576"/>
                                    <a:ext cx="293" cy="135"/>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44" name="任意多边形 81"/>
                                <wps:cNvSpPr/>
                                <wps:spPr>
                                  <a:xfrm>
                                    <a:off x="7209" y="2367630"/>
                                    <a:ext cx="237" cy="120"/>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177" name="任意多边形 82"/>
                                <wps:cNvSpPr/>
                                <wps:spPr>
                                  <a:xfrm>
                                    <a:off x="7249" y="2368491"/>
                                    <a:ext cx="269" cy="134"/>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179" name="任意多边形 87"/>
                                <wps:cNvSpPr/>
                                <wps:spPr>
                                  <a:xfrm>
                                    <a:off x="7257" y="2369327"/>
                                    <a:ext cx="269" cy="134"/>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356" name="文本框 97"/>
                                <wps:cNvSpPr txBox="1"/>
                                <wps:spPr>
                                  <a:xfrm>
                                    <a:off x="7221" y="2364567"/>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59C91">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86" name="文本框 99"/>
                                <wps:cNvSpPr txBox="1"/>
                                <wps:spPr>
                                  <a:xfrm>
                                    <a:off x="7249" y="2365430"/>
                                    <a:ext cx="659"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F712F">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87" name="文本框 102"/>
                                <wps:cNvSpPr txBox="1"/>
                                <wps:spPr>
                                  <a:xfrm>
                                    <a:off x="7127" y="2366244"/>
                                    <a:ext cx="659"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3BAE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45" name="文本框 106"/>
                                <wps:cNvSpPr txBox="1"/>
                                <wps:spPr>
                                  <a:xfrm>
                                    <a:off x="7059" y="2368970"/>
                                    <a:ext cx="930" cy="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70A5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48.8（0）</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93" name="文本框 104"/>
                                <wps:cNvSpPr txBox="1"/>
                                <wps:spPr>
                                  <a:xfrm>
                                    <a:off x="7209" y="2367424"/>
                                    <a:ext cx="659"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1B4C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94" name="肘形连接符 109"/>
                                <wps:cNvCnPr>
                                  <a:stCxn id="19" idx="3"/>
                                  <a:endCxn id="30" idx="1"/>
                                </wps:cNvCnPr>
                                <wps:spPr>
                                  <a:xfrm flipV="1">
                                    <a:off x="4788" y="2365275"/>
                                    <a:ext cx="807" cy="1629"/>
                                  </a:xfrm>
                                  <a:prstGeom prst="bentConnector3">
                                    <a:avLst>
                                      <a:gd name="adj1" fmla="val 50062"/>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198" name="文本框 105"/>
                                <wps:cNvSpPr txBox="1"/>
                                <wps:spPr>
                                  <a:xfrm>
                                    <a:off x="7127" y="2368137"/>
                                    <a:ext cx="659"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13CB0">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23.3</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199" name="肘形连接符 107"/>
                                <wps:cNvCnPr>
                                  <a:stCxn id="32" idx="3"/>
                                  <a:endCxn id="32" idx="2"/>
                                </wps:cNvCnPr>
                                <wps:spPr>
                                  <a:xfrm flipH="1">
                                    <a:off x="6561" y="2366901"/>
                                    <a:ext cx="1026" cy="177"/>
                                  </a:xfrm>
                                  <a:prstGeom prst="bentConnector4">
                                    <a:avLst>
                                      <a:gd name="adj1" fmla="val -36550"/>
                                      <a:gd name="adj2" fmla="val 311864"/>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200" name="文本框 108"/>
                                <wps:cNvSpPr txBox="1"/>
                                <wps:spPr>
                                  <a:xfrm>
                                    <a:off x="7521" y="2367035"/>
                                    <a:ext cx="633"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EFD4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02" name="肘形连接符 111"/>
                                <wps:cNvCnPr>
                                  <a:stCxn id="19" idx="3"/>
                                  <a:endCxn id="31" idx="1"/>
                                </wps:cNvCnPr>
                                <wps:spPr>
                                  <a:xfrm flipV="1">
                                    <a:off x="4788" y="2366100"/>
                                    <a:ext cx="806" cy="804"/>
                                  </a:xfrm>
                                  <a:prstGeom prst="bentConnector3">
                                    <a:avLst>
                                      <a:gd name="adj1" fmla="val 50000"/>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203" name="肘形连接符 117"/>
                                <wps:cNvCnPr>
                                  <a:stCxn id="19" idx="3"/>
                                  <a:endCxn id="41" idx="1"/>
                                </wps:cNvCnPr>
                                <wps:spPr>
                                  <a:xfrm>
                                    <a:off x="4788" y="2366904"/>
                                    <a:ext cx="811" cy="2743"/>
                                  </a:xfrm>
                                  <a:prstGeom prst="bentConnector3">
                                    <a:avLst>
                                      <a:gd name="adj1" fmla="val 50062"/>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367" name="肘形连接符 113"/>
                                <wps:cNvCnPr>
                                  <a:stCxn id="19" idx="3"/>
                                  <a:endCxn id="32" idx="1"/>
                                </wps:cNvCnPr>
                                <wps:spPr>
                                  <a:xfrm flipV="1">
                                    <a:off x="4788" y="2366901"/>
                                    <a:ext cx="746" cy="3"/>
                                  </a:xfrm>
                                  <a:prstGeom prst="bentConnector3">
                                    <a:avLst>
                                      <a:gd name="adj1" fmla="val 50000"/>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368" name="肘形连接符 116"/>
                                <wps:cNvCnPr>
                                  <a:stCxn id="19" idx="3"/>
                                  <a:endCxn id="34" idx="1"/>
                                </wps:cNvCnPr>
                                <wps:spPr>
                                  <a:xfrm>
                                    <a:off x="4788" y="2366904"/>
                                    <a:ext cx="812" cy="1909"/>
                                  </a:xfrm>
                                  <a:prstGeom prst="bentConnector3">
                                    <a:avLst>
                                      <a:gd name="adj1" fmla="val 50000"/>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369" name="肘形连接符 114"/>
                                <wps:cNvCnPr>
                                  <a:stCxn id="19" idx="3"/>
                                  <a:endCxn id="33" idx="1"/>
                                </wps:cNvCnPr>
                                <wps:spPr>
                                  <a:xfrm>
                                    <a:off x="4788" y="2366904"/>
                                    <a:ext cx="812" cy="1042"/>
                                  </a:xfrm>
                                  <a:prstGeom prst="bentConnector3">
                                    <a:avLst>
                                      <a:gd name="adj1" fmla="val 50000"/>
                                    </a:avLst>
                                  </a:prstGeom>
                                  <a:noFill/>
                                  <a:ln w="12700" cap="flat" cmpd="sng" algn="ctr">
                                    <a:solidFill>
                                      <a:sysClr val="windowText" lastClr="000000"/>
                                    </a:solidFill>
                                    <a:prstDash val="solid"/>
                                    <a:miter lim="800000"/>
                                    <a:tailEnd type="triangle" w="sm" len="sm"/>
                                  </a:ln>
                                  <a:effectLst/>
                                </wps:spPr>
                                <wps:style>
                                  <a:lnRef idx="2">
                                    <a:schemeClr val="accent1"/>
                                  </a:lnRef>
                                  <a:fillRef idx="0">
                                    <a:srgbClr val="FFFFFF"/>
                                  </a:fillRef>
                                  <a:effectRef idx="0">
                                    <a:srgbClr val="FFFFFF"/>
                                  </a:effectRef>
                                  <a:fontRef idx="minor">
                                    <a:schemeClr val="tx1"/>
                                  </a:fontRef>
                                </wps:style>
                                <wps:bodyPr/>
                              </wps:wsp>
                              <wps:wsp>
                                <wps:cNvPr id="370" name="文本框 118"/>
                                <wps:cNvSpPr txBox="1"/>
                                <wps:spPr>
                                  <a:xfrm>
                                    <a:off x="4440" y="2366317"/>
                                    <a:ext cx="956" cy="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83C91">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202.6（153.8）</w:t>
                                      </w:r>
                                    </w:p>
                                  </w:txbxContent>
                                </wps:txbx>
                                <wps:bodyPr rot="0" spcFirstLastPara="0" vertOverflow="overflow" horzOverflow="overflow" vert="horz" wrap="square" lIns="36000" tIns="36000" rIns="36000" bIns="36000" numCol="1" spcCol="0" rtlCol="0" fromWordArt="0" anchor="t" anchorCtr="0" forceAA="0" compatLnSpc="1">
                                  <a:noAutofit/>
                                </wps:bodyPr>
                              </wps:wsp>
                            </wpg:grpSp>
                            <wpg:grpSp>
                              <wpg:cNvPr id="46" name="组合 222"/>
                              <wpg:cNvGrpSpPr/>
                              <wpg:grpSpPr>
                                <a:xfrm>
                                  <a:off x="4944" y="2627582"/>
                                  <a:ext cx="3241" cy="5525"/>
                                  <a:chOff x="7413" y="2593656"/>
                                  <a:chExt cx="3241" cy="5525"/>
                                </a:xfrm>
                              </wpg:grpSpPr>
                              <wps:wsp>
                                <wps:cNvPr id="47" name="文本框 41"/>
                                <wps:cNvSpPr txBox="1"/>
                                <wps:spPr>
                                  <a:xfrm>
                                    <a:off x="8219" y="2598826"/>
                                    <a:ext cx="1987" cy="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E2885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生活用水</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48" name="肘形连接符 26"/>
                                <wps:cNvCnPr>
                                  <a:stCxn id="254" idx="3"/>
                                  <a:endCxn id="24" idx="1"/>
                                </wps:cNvCnPr>
                                <wps:spPr>
                                  <a:xfrm>
                                    <a:off x="7413" y="2595690"/>
                                    <a:ext cx="806" cy="3314"/>
                                  </a:xfrm>
                                  <a:prstGeom prst="bentConnector3">
                                    <a:avLst>
                                      <a:gd name="adj1" fmla="val 50000"/>
                                    </a:avLst>
                                  </a:prstGeom>
                                  <a:ln w="12700" cmpd="sng">
                                    <a:solidFill>
                                      <a:schemeClr val="tx1"/>
                                    </a:solidFill>
                                    <a:prstDash val="solid"/>
                                    <a:tailEnd type="triangle" w="sm" len="sm"/>
                                  </a:ln>
                                </wps:spPr>
                                <wps:style>
                                  <a:lnRef idx="2">
                                    <a:schemeClr val="accent1"/>
                                  </a:lnRef>
                                  <a:fillRef idx="0">
                                    <a:srgbClr val="FFFFFF"/>
                                  </a:fillRef>
                                  <a:effectRef idx="0">
                                    <a:srgbClr val="FFFFFF"/>
                                  </a:effectRef>
                                  <a:fontRef idx="minor">
                                    <a:schemeClr val="tx1"/>
                                  </a:fontRef>
                                </wps:style>
                                <wps:bodyPr/>
                              </wps:wsp>
                              <wps:wsp>
                                <wps:cNvPr id="49" name="文本框 106"/>
                                <wps:cNvSpPr txBox="1"/>
                                <wps:spPr>
                                  <a:xfrm>
                                    <a:off x="9995" y="2598556"/>
                                    <a:ext cx="659"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E947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53" name="任意多边形 87"/>
                                <wps:cNvSpPr/>
                                <wps:spPr>
                                  <a:xfrm>
                                    <a:off x="9882" y="2598697"/>
                                    <a:ext cx="269" cy="134"/>
                                  </a:xfrm>
                                  <a:custGeom>
                                    <a:avLst/>
                                    <a:gdLst/>
                                    <a:ahLst/>
                                    <a:cxnLst/>
                                    <a:pathLst>
                                      <a:path w="270" h="180">
                                        <a:moveTo>
                                          <a:pt x="0" y="180"/>
                                        </a:moveTo>
                                        <a:lnTo>
                                          <a:pt x="154" y="0"/>
                                        </a:lnTo>
                                        <a:lnTo>
                                          <a:pt x="154" y="113"/>
                                        </a:lnTo>
                                        <a:lnTo>
                                          <a:pt x="270" y="0"/>
                                        </a:lnTo>
                                      </a:path>
                                    </a:pathLst>
                                  </a:custGeom>
                                  <a:noFill/>
                                  <a:ln w="6350" cap="flat" cmpd="sng">
                                    <a:solidFill>
                                      <a:srgbClr val="000000"/>
                                    </a:solidFill>
                                    <a:prstDash val="solid"/>
                                    <a:round/>
                                    <a:headEnd type="none" w="med" len="med"/>
                                    <a:tailEnd type="stealth" w="sm" len="sm"/>
                                  </a:ln>
                                </wps:spPr>
                                <wps:bodyPr upright="1"/>
                              </wps:wsp>
                              <wps:wsp>
                                <wps:cNvPr id="55" name="文本框 97"/>
                                <wps:cNvSpPr txBox="1"/>
                                <wps:spPr>
                                  <a:xfrm>
                                    <a:off x="7676" y="2593656"/>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4C14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56" name="文本框 97"/>
                                <wps:cNvSpPr txBox="1"/>
                                <wps:spPr>
                                  <a:xfrm>
                                    <a:off x="7741" y="2594542"/>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80CC">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57" name="文本框 97"/>
                                <wps:cNvSpPr txBox="1"/>
                                <wps:spPr>
                                  <a:xfrm>
                                    <a:off x="7664" y="2595381"/>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93BB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58" name="文本框 97"/>
                                <wps:cNvSpPr txBox="1"/>
                                <wps:spPr>
                                  <a:xfrm>
                                    <a:off x="7694" y="2596435"/>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3A7CB">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63" name="文本框 97"/>
                                <wps:cNvSpPr txBox="1"/>
                                <wps:spPr>
                                  <a:xfrm>
                                    <a:off x="7719" y="2597290"/>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32108">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23.3</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2" name="文本框 97"/>
                                <wps:cNvSpPr txBox="1"/>
                                <wps:spPr>
                                  <a:xfrm>
                                    <a:off x="7782" y="2597997"/>
                                    <a:ext cx="888" cy="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AE1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w:t>
                                      </w:r>
                                    </w:p>
                                  </w:txbxContent>
                                </wps:txbx>
                                <wps:bodyPr rot="0" spcFirstLastPara="0" vertOverflow="overflow" horzOverflow="overflow" vert="horz" wrap="square" lIns="36000" tIns="36000" rIns="36000" bIns="36000" numCol="1" spcCol="0" rtlCol="0" fromWordArt="0" anchor="t" anchorCtr="0" forceAA="0" compatLnSpc="1">
                                  <a:noAutofit/>
                                </wps:bodyPr>
                              </wps:wsp>
                              <wps:wsp>
                                <wps:cNvPr id="284" name="文本框 97"/>
                                <wps:cNvSpPr txBox="1"/>
                                <wps:spPr>
                                  <a:xfrm>
                                    <a:off x="7679" y="2598686"/>
                                    <a:ext cx="632" cy="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ED7DF">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xbxContent>
                                </wps:txbx>
                                <wps:bodyPr rot="0" spcFirstLastPara="0" vertOverflow="overflow" horzOverflow="overflow" vert="horz" wrap="square" lIns="36000" tIns="36000" rIns="36000" bIns="36000" numCol="1" spcCol="0" rtlCol="0" fromWordArt="0" anchor="t" anchorCtr="0" forceAA="0" compatLnSpc="1">
                                  <a:noAutofit/>
                                </wps:bodyPr>
                              </wps:wsp>
                            </wpg:grpSp>
                          </wpg:wgp>
                        </a:graphicData>
                      </a:graphic>
                    </wp:anchor>
                  </w:drawing>
                </mc:Choice>
                <mc:Fallback>
                  <w:pict>
                    <v:group id="_x0000_s1026" o:spid="_x0000_s1026" o:spt="203" style="position:absolute;left:0pt;margin-left:78.7pt;margin-top:6.4pt;height:295.7pt;width:218.9pt;z-index:251668480;mso-width-relative:page;mso-height-relative:page;" coordorigin="3932,2627279" coordsize="4378,5828" o:gfxdata="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">
                      <o:lock v:ext="edit" aspectratio="f"/>
                      <v:group id="组合 207" o:spid="_x0000_s1026" o:spt="203" style="position:absolute;left:3932;top:2627279;height:5257;width:4378;" coordorigin="3776,2364567" coordsize="4378,5257"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文本框 19" o:spid="_x0000_s1026" o:spt="202" type="#_x0000_t202" style="position:absolute;left:3776;top:2366736;height:336;width:1012;" filled="f" stroked="f" coordsize="21600,21600" o:gfxdata="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QYc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1mm,1mm,1mm,1mm">
                            <w:txbxContent>
                              <w:p w14:paraId="4062436A">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新水</w:t>
                                </w:r>
                              </w:p>
                            </w:txbxContent>
                          </v:textbox>
                        </v:shape>
                        <v:shape id="文本框 30" o:spid="_x0000_s1026" o:spt="202" type="#_x0000_t202" style="position:absolute;left:5595;top:2365097;height:355;width:1987;" filled="f" stroked="t" coordsize="21600,21600" o:gfxdata="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ozXt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1mm,1mm,1mm,1mm">
                            <w:txbxContent>
                              <w:p w14:paraId="1720567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露天采场开采用水</w:t>
                                </w:r>
                              </w:p>
                            </w:txbxContent>
                          </v:textbox>
                        </v:shape>
                        <v:shape id="文本框 31" o:spid="_x0000_s1026" o:spt="202" type="#_x0000_t202" style="position:absolute;left:5594;top:2365922;height:355;width:1987;" filled="f" stroked="t" coordsize="21600,21600" o:gfxdata="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2e2ivQAA&#10;ANw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inset="1mm,1mm,1mm,1mm">
                            <w:txbxContent>
                              <w:p w14:paraId="18541C90">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矿区道路抑尘用水</w:t>
                                </w:r>
                              </w:p>
                            </w:txbxContent>
                          </v:textbox>
                        </v:shape>
                        <v:shape id="文本框 32" o:spid="_x0000_s1026" o:spt="202" type="#_x0000_t202" style="position:absolute;left:5534;top:2366723;height:355;width:2053;" filled="f" stroked="t" coordsize="21600,21600" o:gfxdata="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fWT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mm,1mm,1mm">
                            <w:txbxContent>
                              <w:p w14:paraId="33D47923">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洗车平台</w:t>
                                </w:r>
                                <w:r>
                                  <w:rPr>
                                    <w:rFonts w:hint="eastAsia" w:ascii="Times New Roman" w:hAnsi="Times New Roman" w:cs="Times New Roman"/>
                                    <w:color w:val="auto"/>
                                    <w:sz w:val="21"/>
                                    <w:szCs w:val="21"/>
                                    <w:lang w:val="en-US" w:eastAsia="zh-CN"/>
                                  </w:rPr>
                                  <w:t>沉淀池补水</w:t>
                                </w:r>
                              </w:p>
                            </w:txbxContent>
                          </v:textbox>
                        </v:shape>
                        <v:shape id="文本框 33" o:spid="_x0000_s1026" o:spt="202" type="#_x0000_t202" style="position:absolute;left:5600;top:2367768;height:355;width:1987;" filled="f" stroked="t" coordsize="21600,21600" o:gfxdata="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5OOr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mm,1mm,1mm">
                            <w:txbxContent>
                              <w:p w14:paraId="7C01F925">
                                <w:pPr>
                                  <w:keepNext w:val="0"/>
                                  <w:keepLines w:val="0"/>
                                  <w:pageBreakBefore w:val="0"/>
                                  <w:widowControl/>
                                  <w:kinsoku/>
                                  <w:wordWrap/>
                                  <w:overflowPunct/>
                                  <w:topLinePunct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加工车间抑尘用水</w:t>
                                </w:r>
                              </w:p>
                            </w:txbxContent>
                          </v:textbox>
                        </v:shape>
                        <v:shape id="文本框 34" o:spid="_x0000_s1026" o:spt="202" type="#_x0000_t202" style="position:absolute;left:5600;top:2368635;height:355;width:1987;" filled="f" stroked="t" coordsize="21600,21600" o:gfxdata="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Lrob4A&#10;AADc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inset="1mm,1mm,1mm,1mm">
                            <w:txbxContent>
                              <w:p w14:paraId="45AB9D79">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临时料场</w:t>
                                </w:r>
                                <w:r>
                                  <w:rPr>
                                    <w:rFonts w:hint="eastAsia" w:ascii="Times New Roman" w:hAnsi="Times New Roman" w:eastAsia="宋体" w:cs="Times New Roman"/>
                                    <w:color w:val="auto"/>
                                    <w:sz w:val="21"/>
                                    <w:szCs w:val="21"/>
                                    <w:lang w:eastAsia="zh-CN"/>
                                  </w:rPr>
                                  <w:t>抑尘用水</w:t>
                                </w:r>
                              </w:p>
                            </w:txbxContent>
                          </v:textbox>
                        </v:shape>
                        <v:shape id="文本框 41" o:spid="_x0000_s1026" o:spt="202" type="#_x0000_t202" style="position:absolute;left:5599;top:2369469;height:355;width:1987;" filled="f" stroked="t" coordsize="21600,21600" o:gfxdata="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wdda8AAAA&#10;3AAAAA8AAAAAAAAAAQAgAAAAIgAAAGRycy9kb3ducmV2LnhtbFBLAQIUABQAAAAIAIdO4kAzLwWe&#10;OwAAADkAAAAQAAAAAAAAAAEAIAAAAAsBAABkcnMvc2hhcGV4bWwueG1sUEsFBgAAAAAGAAYAWwEA&#10;ALUDAAAAAA==&#10;">
                          <v:fill on="f" focussize="0,0"/>
                          <v:stroke weight="0.5pt" color="#000000 [3204]" joinstyle="round"/>
                          <v:imagedata o:title=""/>
                          <o:lock v:ext="edit" aspectratio="f"/>
                          <v:textbox inset="1mm,1mm,1mm,1mm">
                            <w:txbxContent>
                              <w:p w14:paraId="75AD225A">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绿化用水</w:t>
                                </w:r>
                              </w:p>
                            </w:txbxContent>
                          </v:textbox>
                        </v:shape>
                        <v:shape id="任意多边形 64" o:spid="_x0000_s1026" o:spt="100" style="position:absolute;left:7196;top:2364965;height:137;width:297;" filled="f" stroked="t" coordsize="270,180" o:gfxdata="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IKHL4A&#10;AADcAAAADwAAAAAAAAABACAAAAAiAAAAZHJzL2Rvd25yZXYueG1sUEsBAhQAFAAAAAgAh07iQDMv&#10;BZ47AAAAOQAAABAAAAAAAAAAAQAgAAAADQEAAGRycy9zaGFwZXhtbC54bWxQSwUGAAAAAAYABgBb&#10;AQAAtwMAAAAA&#10;" path="m0,180l154,0,154,113,270,0e">
                          <v:fill on="f" focussize="0,0"/>
                          <v:stroke weight="0.5pt" color="#000000" joinstyle="round" endarrow="classic" endarrowwidth="narrow" endarrowlength="short"/>
                          <v:imagedata o:title=""/>
                          <o:lock v:ext="edit" aspectratio="f"/>
                        </v:shape>
                        <v:shape id="任意多边形 70" o:spid="_x0000_s1026" o:spt="100" style="position:absolute;left:7167;top:2365773;height:137;width:297;" filled="f" stroked="t" coordsize="270,180" o:gfxdata="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af4mugAAANwA&#10;AAAPAAAAAAAAAAEAIAAAACIAAABkcnMvZG93bnJldi54bWxQSwECFAAUAAAACACHTuJAMy8FnjsA&#10;AAA5AAAAEAAAAAAAAAABACAAAAAJAQAAZHJzL3NoYXBleG1sLnhtbFBLBQYAAAAABgAGAFsBAACz&#10;AwAAAAA=&#10;" path="m0,180l154,0,154,113,270,0e">
                          <v:fill on="f" focussize="0,0"/>
                          <v:stroke weight="0.5pt" color="#000000" joinstyle="round" endarrow="classic" endarrowwidth="narrow" endarrowlength="short"/>
                          <v:imagedata o:title=""/>
                          <o:lock v:ext="edit" aspectratio="f"/>
                        </v:shape>
                        <v:shape id="任意多边形 71" o:spid="_x0000_s1026" o:spt="100" style="position:absolute;left:7194;top:2366576;height:135;width:293;" filled="f" stroked="t" coordsize="270,180" o:gfxdata="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ljObsAAADc&#10;AAAADwAAAAAAAAABACAAAAAiAAAAZHJzL2Rvd25yZXYueG1sUEsBAhQAFAAAAAgAh07iQDMvBZ47&#10;AAAAOQAAABAAAAAAAAAAAQAgAAAACgEAAGRycy9zaGFwZXhtbC54bWxQSwUGAAAAAAYABgBbAQAA&#10;tAMAAAAA&#10;" path="m0,180l154,0,154,113,270,0e">
                          <v:fill on="f" focussize="0,0"/>
                          <v:stroke weight="0.5pt" color="#000000" joinstyle="round" endarrow="classic" endarrowwidth="narrow" endarrowlength="short"/>
                          <v:imagedata o:title=""/>
                          <o:lock v:ext="edit" aspectratio="f"/>
                        </v:shape>
                        <v:shape id="任意多边形 81" o:spid="_x0000_s1026" o:spt="100" style="position:absolute;left:7209;top:2367630;height:120;width:237;" filled="f" stroked="t" coordsize="270,180" o:gfxdata="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F074A&#10;AADbAAAADwAAAAAAAAABACAAAAAiAAAAZHJzL2Rvd25yZXYueG1sUEsBAhQAFAAAAAgAh07iQDMv&#10;BZ47AAAAOQAAABAAAAAAAAAAAQAgAAAADQEAAGRycy9zaGFwZXhtbC54bWxQSwUGAAAAAAYABgBb&#10;AQAAtwMAAAAA&#10;" path="m0,180l154,0,154,113,270,0e">
                          <v:fill on="f" focussize="0,0"/>
                          <v:stroke weight="0.5pt" color="#000000" joinstyle="round" endarrow="classic" endarrowwidth="narrow" endarrowlength="short"/>
                          <v:imagedata o:title=""/>
                          <o:lock v:ext="edit" aspectratio="f"/>
                        </v:shape>
                        <v:shape id="任意多边形 82" o:spid="_x0000_s1026" o:spt="100" style="position:absolute;left:7249;top:2368491;height:134;width:269;" filled="f" stroked="t" coordsize="270,180" o:gfxdata="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7OCLsAAADc&#10;AAAADwAAAAAAAAABACAAAAAiAAAAZHJzL2Rvd25yZXYueG1sUEsBAhQAFAAAAAgAh07iQDMvBZ47&#10;AAAAOQAAABAAAAAAAAAAAQAgAAAACgEAAGRycy9zaGFwZXhtbC54bWxQSwUGAAAAAAYABgBbAQAA&#10;tAMAAAAA&#10;" path="m0,180l154,0,154,113,270,0e">
                          <v:fill on="f" focussize="0,0"/>
                          <v:stroke weight="0.5pt" color="#000000" joinstyle="round" endarrow="classic" endarrowwidth="narrow" endarrowlength="short"/>
                          <v:imagedata o:title=""/>
                          <o:lock v:ext="edit" aspectratio="f"/>
                        </v:shape>
                        <v:shape id="任意多边形 87" o:spid="_x0000_s1026" o:spt="100" style="position:absolute;left:7257;top:2369327;height:134;width:269;" filled="f" stroked="t" coordsize="270,180" o:gfxdata="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N/+G5AAAA3AAA&#10;AA8AAAAAAAAAAQAgAAAAIgAAAGRycy9kb3ducmV2LnhtbFBLAQIUABQAAAAIAIdO4kAzLwWeOwAA&#10;ADkAAAAQAAAAAAAAAAEAIAAAAAgBAABkcnMvc2hhcGV4bWwueG1sUEsFBgAAAAAGAAYAWwEAALID&#10;AAAAAA==&#10;" path="m0,180l154,0,154,113,270,0e">
                          <v:fill on="f" focussize="0,0"/>
                          <v:stroke weight="0.5pt" color="#000000" joinstyle="round" endarrow="classic" endarrowwidth="narrow" endarrowlength="short"/>
                          <v:imagedata o:title=""/>
                          <o:lock v:ext="edit" aspectratio="f"/>
                        </v:shape>
                        <v:shape id="文本框 97" o:spid="_x0000_s1026" o:spt="202" type="#_x0000_t202" style="position:absolute;left:7221;top:2364567;height:336;width:632;" filled="f" stroked="f" coordsize="21600,21600" o:gfxdata="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Z1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22A59C91">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xbxContent>
                          </v:textbox>
                        </v:shape>
                        <v:shape id="文本框 99" o:spid="_x0000_s1026" o:spt="202" type="#_x0000_t202" style="position:absolute;left:7249;top:2365430;height:336;width:659;" filled="f" stroked="f" coordsize="21600,21600" o:gfxdata="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F5NO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1mm,1mm,1mm,1mm">
                            <w:txbxContent>
                              <w:p w14:paraId="4A2F712F">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p>
                            </w:txbxContent>
                          </v:textbox>
                        </v:shape>
                        <v:shape id="文本框 102" o:spid="_x0000_s1026" o:spt="202" type="#_x0000_t202" style="position:absolute;left:7127;top:2366244;height:336;width:659;" filled="f" stroked="f" coordsize="21600,21600" o:gfxdata="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CUFI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1mm,1mm,1mm,1mm">
                            <w:txbxContent>
                              <w:p w14:paraId="1A73BAE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xbxContent>
                          </v:textbox>
                        </v:shape>
                        <v:shape id="文本框 106" o:spid="_x0000_s1026" o:spt="202" type="#_x0000_t202" style="position:absolute;left:7059;top:2368970;height:387;width:930;" filled="f" stroked="f" coordsize="21600,21600" o:gfxdata="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ehq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07470A5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48.8（0）</w:t>
                                </w:r>
                              </w:p>
                            </w:txbxContent>
                          </v:textbox>
                        </v:shape>
                        <v:shape id="文本框 104" o:spid="_x0000_s1026" o:spt="202" type="#_x0000_t202" style="position:absolute;left:7209;top:2367424;height:336;width:659;" filled="f" stroked="f" coordsize="21600,21600" o:gfxdata="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vRl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1mm,1mm,1mm,1mm">
                            <w:txbxContent>
                              <w:p w14:paraId="1681B4C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xbxContent>
                          </v:textbox>
                        </v:shape>
                        <v:shape id="肘形连接符 109" o:spid="_x0000_s1026" o:spt="34" type="#_x0000_t34" style="position:absolute;left:4788;top:2365275;flip:y;height:1629;width:807;" filled="f" stroked="t" coordsize="21600,21600" o:gfxdata="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xylvQAA&#10;ANwAAAAPAAAAAAAAAAEAIAAAACIAAABkcnMvZG93bnJldi54bWxQSwECFAAUAAAACACHTuJAMy8F&#10;njsAAAA5AAAAEAAAAAAAAAABACAAAAAMAQAAZHJzL3NoYXBleG1sLnhtbFBLBQYAAAAABgAGAFsB&#10;AAC2AwAAAAA=&#10;" adj="10813">
                          <v:fill on="f" focussize="0,0"/>
                          <v:stroke weight="1pt" color="#000000 [3204]" miterlimit="8" joinstyle="miter" endarrow="block" endarrowwidth="narrow" endarrowlength="short"/>
                          <v:imagedata o:title=""/>
                          <o:lock v:ext="edit" aspectratio="f"/>
                        </v:shape>
                        <v:shape id="文本框 105" o:spid="_x0000_s1026" o:spt="202" type="#_x0000_t202" style="position:absolute;left:7127;top:2368137;height:336;width:659;" filled="f" stroked="f" coordsize="21600,21600" o:gfxdata="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9D5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1mm,1mm,1mm,1mm">
                            <w:txbxContent>
                              <w:p w14:paraId="5F513CB0">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23.3</w:t>
                                </w:r>
                              </w:p>
                            </w:txbxContent>
                          </v:textbox>
                        </v:shape>
                        <v:shape id="肘形连接符 107" o:spid="_x0000_s1026" o:spt="35" type="#_x0000_t35" style="position:absolute;left:6561;top:2366901;flip:x;height:177;width:1026;" filled="f" stroked="t" coordsize="21600,21600" o:gfxdata="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KWwLsAAADc&#10;AAAADwAAAAAAAAABACAAAAAiAAAAZHJzL2Rvd25yZXYueG1sUEsBAhQAFAAAAAgAh07iQDMvBZ47&#10;AAAAOQAAABAAAAAAAAAAAQAgAAAACgEAAGRycy9zaGFwZXhtbC54bWxQSwUGAAAAAAYABgBbAQAA&#10;tAMAAAAA&#10;" adj="-7895,67363">
                          <v:fill on="f" focussize="0,0"/>
                          <v:stroke weight="1pt" color="#000000 [3204]" miterlimit="8" joinstyle="miter" endarrow="block" endarrowwidth="narrow" endarrowlength="short"/>
                          <v:imagedata o:title=""/>
                          <o:lock v:ext="edit" aspectratio="f"/>
                        </v:shape>
                        <v:shape id="文本框 108" o:spid="_x0000_s1026" o:spt="202" type="#_x0000_t202" style="position:absolute;left:7521;top:2367035;height:336;width:633;" filled="f" stroked="f" coordsize="21600,21600" o:gfxdata="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7G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1mm,1mm,1mm,1mm">
                            <w:txbxContent>
                              <w:p w14:paraId="6A1EFD4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xbxContent>
                          </v:textbox>
                        </v:shape>
                        <v:shape id="肘形连接符 111" o:spid="_x0000_s1026" o:spt="34" type="#_x0000_t34" style="position:absolute;left:4788;top:2366100;flip:y;height:804;width:806;" filled="f" stroked="t" coordsize="21600,21600" o:gfxdata="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RrIvQAA&#10;ANwAAAAPAAAAAAAAAAEAIAAAACIAAABkcnMvZG93bnJldi54bWxQSwECFAAUAAAACACHTuJAMy8F&#10;njsAAAA5AAAAEAAAAAAAAAABACAAAAAMAQAAZHJzL3NoYXBleG1sLnhtbFBLBQYAAAAABgAGAFsB&#10;AAC2AwAAAAA=&#10;" adj="10800">
                          <v:fill on="f" focussize="0,0"/>
                          <v:stroke weight="1pt" color="#000000 [3204]" miterlimit="8" joinstyle="miter" endarrow="block" endarrowwidth="narrow" endarrowlength="short"/>
                          <v:imagedata o:title=""/>
                          <o:lock v:ext="edit" aspectratio="f"/>
                        </v:shape>
                        <v:shape id="肘形连接符 117" o:spid="_x0000_s1026" o:spt="34" type="#_x0000_t34" style="position:absolute;left:4788;top:2366904;height:2743;width:811;" filled="f" stroked="t" coordsize="21600,21600" o:gfxdata="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JZvQAA&#10;ANwAAAAPAAAAAAAAAAEAIAAAACIAAABkcnMvZG93bnJldi54bWxQSwECFAAUAAAACACHTuJAMy8F&#10;njsAAAA5AAAAEAAAAAAAAAABACAAAAAMAQAAZHJzL3NoYXBleG1sLnhtbFBLBQYAAAAABgAGAFsB&#10;AAC2AwAAAAA=&#10;" adj="10813">
                          <v:fill on="f" focussize="0,0"/>
                          <v:stroke weight="1pt" color="#000000 [3204]" miterlimit="8" joinstyle="miter" endarrow="block" endarrowwidth="narrow" endarrowlength="short"/>
                          <v:imagedata o:title=""/>
                          <o:lock v:ext="edit" aspectratio="f"/>
                        </v:shape>
                        <v:shape id="肘形连接符 113" o:spid="_x0000_s1026" o:spt="34" type="#_x0000_t34" style="position:absolute;left:4788;top:2366901;flip:y;height:3;width:746;" filled="f" stroked="t" coordsize="21600,21600" o:gfxdata="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Tbb4A&#10;AADcAAAADwAAAAAAAAABACAAAAAiAAAAZHJzL2Rvd25yZXYueG1sUEsBAhQAFAAAAAgAh07iQDMv&#10;BZ47AAAAOQAAABAAAAAAAAAAAQAgAAAADQEAAGRycy9zaGFwZXhtbC54bWxQSwUGAAAAAAYABgBb&#10;AQAAtwMAAAAA&#10;" adj="10800">
                          <v:fill on="f" focussize="0,0"/>
                          <v:stroke weight="1pt" color="#000000 [3204]" miterlimit="8" joinstyle="miter" endarrow="block" endarrowwidth="narrow" endarrowlength="short"/>
                          <v:imagedata o:title=""/>
                          <o:lock v:ext="edit" aspectratio="f"/>
                        </v:shape>
                        <v:shape id="肘形连接符 116" o:spid="_x0000_s1026" o:spt="34" type="#_x0000_t34" style="position:absolute;left:4788;top:2366904;height:1909;width:812;" filled="f" stroked="t" coordsize="21600,21600" o:gfxdata="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g4dugAAANwA&#10;AAAPAAAAAAAAAAEAIAAAACIAAABkcnMvZG93bnJldi54bWxQSwECFAAUAAAACACHTuJAMy8FnjsA&#10;AAA5AAAAEAAAAAAAAAABACAAAAAJAQAAZHJzL3NoYXBleG1sLnhtbFBLBQYAAAAABgAGAFsBAACz&#10;AwAAAAA=&#10;" adj="10800">
                          <v:fill on="f" focussize="0,0"/>
                          <v:stroke weight="1pt" color="#000000 [3204]" miterlimit="8" joinstyle="miter" endarrow="block" endarrowwidth="narrow" endarrowlength="short"/>
                          <v:imagedata o:title=""/>
                          <o:lock v:ext="edit" aspectratio="f"/>
                        </v:shape>
                        <v:shape id="肘形连接符 114" o:spid="_x0000_s1026" o:spt="34" type="#_x0000_t34" style="position:absolute;left:4788;top:2366904;height:1042;width:812;" filled="f" stroked="t" coordsize="21600,21600" o:gfxdata="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0quGvQAA&#10;ANwAAAAPAAAAAAAAAAEAIAAAACIAAABkcnMvZG93bnJldi54bWxQSwECFAAUAAAACACHTuJAMy8F&#10;njsAAAA5AAAAEAAAAAAAAAABACAAAAAMAQAAZHJzL3NoYXBleG1sLnhtbFBLBQYAAAAABgAGAFsB&#10;AAC2AwAAAAA=&#10;" adj="10800">
                          <v:fill on="f" focussize="0,0"/>
                          <v:stroke weight="1pt" color="#000000 [3204]" miterlimit="8" joinstyle="miter" endarrow="block" endarrowwidth="narrow" endarrowlength="short"/>
                          <v:imagedata o:title=""/>
                          <o:lock v:ext="edit" aspectratio="f"/>
                        </v:shape>
                        <v:shape id="文本框 118" o:spid="_x0000_s1026" o:spt="202" type="#_x0000_t202" style="position:absolute;left:4440;top:2366317;height:607;width:956;" filled="f" stroked="f" coordsize="21600,21600" o:gfxdata="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HH+r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1mm,1mm,1mm,1mm">
                            <w:txbxContent>
                              <w:p w14:paraId="4A683C91">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cs="Times New Roman"/>
                                    <w:color w:val="auto"/>
                                    <w:sz w:val="21"/>
                                    <w:szCs w:val="21"/>
                                    <w:lang w:val="en-US" w:eastAsia="zh-CN"/>
                                  </w:rPr>
                                </w:pPr>
                                <w:r>
                                  <w:rPr>
                                    <w:rFonts w:hint="eastAsia" w:cs="Times New Roman"/>
                                    <w:color w:val="auto"/>
                                    <w:sz w:val="21"/>
                                    <w:szCs w:val="21"/>
                                    <w:lang w:val="en-US" w:eastAsia="zh-CN"/>
                                  </w:rPr>
                                  <w:t>202.6（153.8）</w:t>
                                </w:r>
                              </w:p>
                            </w:txbxContent>
                          </v:textbox>
                        </v:shape>
                      </v:group>
                      <v:group id="组合 222" o:spid="_x0000_s1026" o:spt="203" style="position:absolute;left:4944;top:2627582;height:5525;width:3241;" coordorigin="7413,2593656" coordsize="3241,552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文本框 41" o:spid="_x0000_s1026" o:spt="202" type="#_x0000_t202" style="position:absolute;left:8219;top:2598826;height:355;width:1987;" filled="f" stroked="t" coordsize="21600,21600" o:gfxdata="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E+xK/&#10;AAAA2w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1mm,1mm,1mm,1mm">
                            <w:txbxContent>
                              <w:p w14:paraId="79E2885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生活用水</w:t>
                                </w:r>
                              </w:p>
                            </w:txbxContent>
                          </v:textbox>
                        </v:shape>
                        <v:shape id="肘形连接符 26" o:spid="_x0000_s1026" o:spt="34" type="#_x0000_t34" style="position:absolute;left:7413;top:2595690;height:3314;width:806;" filled="f" stroked="t" coordsize="21600,21600" o:gfxdata="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eGOkugAAANsA&#10;AAAPAAAAAAAAAAEAIAAAACIAAABkcnMvZG93bnJldi54bWxQSwECFAAUAAAACACHTuJAMy8FnjsA&#10;AAA5AAAAEAAAAAAAAAABACAAAAAJAQAAZHJzL3NoYXBleG1sLnhtbFBLBQYAAAAABgAGAFsBAACz&#10;AwAAAAA=&#10;" adj="10800">
                          <v:fill on="f" focussize="0,0"/>
                          <v:stroke weight="1pt" color="#000000 [3213]" miterlimit="8" joinstyle="miter" endarrow="block" endarrowwidth="narrow" endarrowlength="short"/>
                          <v:imagedata o:title=""/>
                          <o:lock v:ext="edit" aspectratio="f"/>
                        </v:shape>
                        <v:shape id="文本框 106" o:spid="_x0000_s1026" o:spt="202" type="#_x0000_t202" style="position:absolute;left:9995;top:2598556;height:336;width:659;" filled="f" stroked="f" coordsize="21600,21600" o:gfxdata="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OJv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51BE947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xbxContent>
                          </v:textbox>
                        </v:shape>
                        <v:shape id="任意多边形 87" o:spid="_x0000_s1026" o:spt="100" style="position:absolute;left:9882;top:2598697;height:134;width:269;" filled="f" stroked="t" coordsize="270,180" o:gfxdata="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bi3q8AAAA&#10;2wAAAA8AAAAAAAAAAQAgAAAAIgAAAGRycy9kb3ducmV2LnhtbFBLAQIUABQAAAAIAIdO4kAzLwWe&#10;OwAAADkAAAAQAAAAAAAAAAEAIAAAAAsBAABkcnMvc2hhcGV4bWwueG1sUEsFBgAAAAAGAAYAWwEA&#10;ALUDAAAAAA==&#10;" path="m0,180l154,0,154,113,270,0e">
                          <v:fill on="f" focussize="0,0"/>
                          <v:stroke weight="0.5pt" color="#000000" joinstyle="round" endarrow="classic" endarrowwidth="narrow" endarrowlength="short"/>
                          <v:imagedata o:title=""/>
                          <o:lock v:ext="edit" aspectratio="f"/>
                        </v:shape>
                        <v:shape id="文本框 97" o:spid="_x0000_s1026" o:spt="202" type="#_x0000_t202" style="position:absolute;left:7676;top:2593656;height:336;width:632;" filled="f" stroked="f" coordsize="21600,21600" o:gfxdata="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H63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4A14C147">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xbxContent>
                          </v:textbox>
                        </v:shape>
                        <v:shape id="文本框 97" o:spid="_x0000_s1026" o:spt="202" type="#_x0000_t202" style="position:absolute;left:7741;top:2594542;height:336;width:632;" filled="f" stroked="f" coordsize="21600,21600" o:gfxdata="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uDA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0E7D80CC">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28.8</w:t>
                                </w:r>
                              </w:p>
                            </w:txbxContent>
                          </v:textbox>
                        </v:shape>
                        <v:shape id="文本框 97" o:spid="_x0000_s1026" o:spt="202" type="#_x0000_t202" style="position:absolute;left:7664;top:2595381;height:336;width:632;" filled="f" stroked="f" coordsize="21600,21600" o:gfxdata="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kVb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1A693BB6">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xbxContent>
                          </v:textbox>
                        </v:shape>
                        <v:shape id="文本框 97" o:spid="_x0000_s1026" o:spt="202" type="#_x0000_t202" style="position:absolute;left:7694;top:2596435;height:336;width:632;" filled="f" stroked="f" coordsize="21600,21600" o:gfxdata="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F0Sm5AAAA2wAA&#10;AA8AAAAAAAAAAQAgAAAAIgAAAGRycy9kb3ducmV2LnhtbFBLAQIUABQAAAAIAIdO4kAzLwWeOwAA&#10;ADkAAAAQAAAAAAAAAAEAIAAAAAgBAABkcnMvc2hhcGV4bWwueG1sUEsFBgAAAAAGAAYAWwEAALID&#10;AAAAAA==&#10;">
                          <v:fill on="f" focussize="0,0"/>
                          <v:stroke on="f" weight="0.5pt"/>
                          <v:imagedata o:title=""/>
                          <o:lock v:ext="edit" aspectratio="f"/>
                          <v:textbox inset="1mm,1mm,1mm,1mm">
                            <w:txbxContent>
                              <w:p w14:paraId="5D03A7CB">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xbxContent>
                          </v:textbox>
                        </v:shape>
                        <v:shape id="文本框 97" o:spid="_x0000_s1026" o:spt="202" type="#_x0000_t202" style="position:absolute;left:7719;top:2597290;height:336;width:632;" filled="f" stroked="f" coordsize="21600,21600" o:gfxdata="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Ynl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64232108">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23.3</w:t>
                                </w:r>
                              </w:p>
                            </w:txbxContent>
                          </v:textbox>
                        </v:shape>
                        <v:shape id="文本框 97" o:spid="_x0000_s1026" o:spt="202" type="#_x0000_t202" style="position:absolute;left:7782;top:2597997;height:353;width:888;" filled="f" stroked="f" coordsize="21600,21600" o:gfxdata="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W4Os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1mm,1mm,1mm,1mm">
                            <w:txbxContent>
                              <w:p w14:paraId="37BAAE1E">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w:t>
                                </w:r>
                              </w:p>
                            </w:txbxContent>
                          </v:textbox>
                        </v:shape>
                        <v:shape id="文本框 97" o:spid="_x0000_s1026" o:spt="202" type="#_x0000_t202" style="position:absolute;left:7679;top:2598686;height:336;width:632;" filled="f" stroked="f" coordsize="21600,21600" o:gfxdata="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6+Q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1mm,1mm,1mm,1mm">
                            <w:txbxContent>
                              <w:p w14:paraId="58AED7DF">
                                <w:pPr>
                                  <w:keepNext w:val="0"/>
                                  <w:keepLines w:val="0"/>
                                  <w:pageBreakBefore w:val="0"/>
                                  <w:widowControl/>
                                  <w:kinsoku/>
                                  <w:wordWrap/>
                                  <w:overflowPunct/>
                                  <w:topLinePunct w:val="0"/>
                                  <w:bidi w:val="0"/>
                                  <w:adjustRightInd w:val="0"/>
                                  <w:snapToGrid w:val="0"/>
                                  <w:spacing w:line="24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xbxContent>
                          </v:textbox>
                        </v:shape>
                      </v:group>
                    </v:group>
                  </w:pict>
                </mc:Fallback>
              </mc:AlternateContent>
            </w:r>
          </w:p>
          <w:p w14:paraId="092BA051">
            <w:pPr>
              <w:autoSpaceDE w:val="0"/>
              <w:autoSpaceDN w:val="0"/>
              <w:ind w:firstLine="480"/>
              <w:rPr>
                <w:rFonts w:ascii="Times New Roman" w:hAnsi="Times New Roman" w:eastAsia="宋体" w:cs="Times New Roman"/>
                <w:color w:val="auto"/>
                <w:highlight w:val="none"/>
              </w:rPr>
            </w:pPr>
          </w:p>
          <w:p w14:paraId="00AEAA63">
            <w:pPr>
              <w:autoSpaceDE w:val="0"/>
              <w:autoSpaceDN w:val="0"/>
              <w:ind w:firstLine="480"/>
              <w:rPr>
                <w:rFonts w:ascii="Times New Roman" w:hAnsi="Times New Roman" w:eastAsia="宋体" w:cs="Times New Roman"/>
                <w:color w:val="auto"/>
                <w:highlight w:val="none"/>
              </w:rPr>
            </w:pPr>
          </w:p>
          <w:p w14:paraId="53665679">
            <w:pPr>
              <w:autoSpaceDE w:val="0"/>
              <w:autoSpaceDN w:val="0"/>
              <w:ind w:firstLine="480"/>
              <w:rPr>
                <w:rFonts w:ascii="Times New Roman" w:hAnsi="Times New Roman" w:eastAsia="宋体" w:cs="Times New Roman"/>
                <w:color w:val="auto"/>
                <w:highlight w:val="none"/>
              </w:rPr>
            </w:pPr>
          </w:p>
          <w:p w14:paraId="656C1BCC">
            <w:pPr>
              <w:autoSpaceDE w:val="0"/>
              <w:autoSpaceDN w:val="0"/>
              <w:ind w:firstLine="480"/>
              <w:rPr>
                <w:rFonts w:ascii="Times New Roman" w:hAnsi="Times New Roman" w:eastAsia="宋体" w:cs="Times New Roman"/>
                <w:color w:val="auto"/>
                <w:highlight w:val="none"/>
              </w:rPr>
            </w:pPr>
          </w:p>
          <w:p w14:paraId="3BA3F03F">
            <w:pPr>
              <w:autoSpaceDE w:val="0"/>
              <w:autoSpaceDN w:val="0"/>
              <w:ind w:firstLine="480"/>
              <w:rPr>
                <w:rFonts w:ascii="Times New Roman" w:hAnsi="Times New Roman" w:eastAsia="宋体" w:cs="Times New Roman"/>
                <w:color w:val="auto"/>
                <w:highlight w:val="none"/>
              </w:rPr>
            </w:pPr>
          </w:p>
          <w:p w14:paraId="6E0FBC5C">
            <w:pPr>
              <w:autoSpaceDE w:val="0"/>
              <w:autoSpaceDN w:val="0"/>
              <w:ind w:firstLine="480"/>
              <w:rPr>
                <w:rFonts w:ascii="Times New Roman" w:hAnsi="Times New Roman" w:eastAsia="宋体" w:cs="Times New Roman"/>
                <w:color w:val="auto"/>
                <w:highlight w:val="none"/>
              </w:rPr>
            </w:pPr>
          </w:p>
          <w:p w14:paraId="5FE27CC4">
            <w:pPr>
              <w:autoSpaceDE w:val="0"/>
              <w:autoSpaceDN w:val="0"/>
              <w:ind w:firstLine="480"/>
              <w:rPr>
                <w:rFonts w:ascii="Times New Roman" w:hAnsi="Times New Roman" w:eastAsia="宋体" w:cs="Times New Roman"/>
                <w:color w:val="auto"/>
                <w:highlight w:val="none"/>
              </w:rPr>
            </w:pPr>
          </w:p>
          <w:p w14:paraId="77FEB3BF">
            <w:pPr>
              <w:autoSpaceDE w:val="0"/>
              <w:autoSpaceDN w:val="0"/>
              <w:ind w:firstLine="480"/>
              <w:rPr>
                <w:rFonts w:ascii="Times New Roman" w:hAnsi="Times New Roman" w:eastAsia="宋体" w:cs="Times New Roman"/>
                <w:color w:val="auto"/>
                <w:highlight w:val="none"/>
              </w:rPr>
            </w:pPr>
          </w:p>
          <w:p w14:paraId="44E35DD5">
            <w:pPr>
              <w:autoSpaceDE w:val="0"/>
              <w:autoSpaceDN w:val="0"/>
              <w:ind w:firstLine="480"/>
              <w:rPr>
                <w:rFonts w:ascii="Times New Roman" w:hAnsi="Times New Roman" w:eastAsia="宋体" w:cs="Times New Roman"/>
                <w:color w:val="auto"/>
                <w:highlight w:val="none"/>
              </w:rPr>
            </w:pPr>
          </w:p>
          <w:p w14:paraId="7E10A12B">
            <w:pPr>
              <w:autoSpaceDE w:val="0"/>
              <w:autoSpaceDN w:val="0"/>
              <w:ind w:firstLine="480"/>
              <w:rPr>
                <w:rFonts w:ascii="Times New Roman" w:hAnsi="Times New Roman" w:eastAsia="宋体" w:cs="Times New Roman"/>
                <w:color w:val="auto"/>
                <w:highlight w:val="none"/>
              </w:rPr>
            </w:pPr>
          </w:p>
          <w:p w14:paraId="13D3C836">
            <w:pPr>
              <w:autoSpaceDE w:val="0"/>
              <w:autoSpaceDN w:val="0"/>
              <w:ind w:firstLine="480"/>
              <w:rPr>
                <w:rFonts w:ascii="Times New Roman" w:hAnsi="Times New Roman" w:eastAsia="宋体" w:cs="Times New Roman"/>
                <w:color w:val="auto"/>
                <w:highlight w:val="none"/>
              </w:rPr>
            </w:pPr>
          </w:p>
          <w:p w14:paraId="54A07F32">
            <w:pPr>
              <w:autoSpaceDE w:val="0"/>
              <w:autoSpaceDN w:val="0"/>
              <w:ind w:firstLine="480"/>
              <w:rPr>
                <w:rFonts w:ascii="Times New Roman" w:hAnsi="Times New Roman" w:eastAsia="宋体" w:cs="Times New Roman"/>
                <w:color w:val="auto"/>
                <w:highlight w:val="none"/>
              </w:rPr>
            </w:pPr>
          </w:p>
          <w:p w14:paraId="03F03F0D">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cs="Times New Roman"/>
                <w:color w:val="auto"/>
                <w:highlight w:val="none"/>
              </w:rPr>
            </w:pPr>
            <w:r>
              <w:rPr>
                <w:rFonts w:hint="default" w:ascii="Times New Roman" w:hAnsi="Times New Roman" w:eastAsia="宋体" w:cs="Times New Roman"/>
                <w:b/>
                <w:bCs/>
                <w:color w:val="auto"/>
                <w:highlight w:val="none"/>
                <w:lang w:val="en-US" w:eastAsia="zh-CN"/>
              </w:rPr>
              <w:t>图</w:t>
            </w:r>
            <w:r>
              <w:rPr>
                <w:rFonts w:hint="eastAsia" w:ascii="Times New Roman" w:hAnsi="Times New Roman" w:eastAsia="宋体" w:cs="Times New Roman"/>
                <w:b/>
                <w:bCs/>
                <w:color w:val="auto"/>
                <w:highlight w:val="none"/>
                <w:lang w:val="en-US" w:eastAsia="zh-CN"/>
              </w:rPr>
              <w:t>2-1</w:t>
            </w:r>
            <w:r>
              <w:rPr>
                <w:rFonts w:hint="default" w:ascii="Times New Roman" w:hAnsi="Times New Roman" w:eastAsia="宋体" w:cs="Times New Roman"/>
                <w:b/>
                <w:bCs/>
                <w:color w:val="auto"/>
                <w:highlight w:val="none"/>
                <w:lang w:val="en-US" w:eastAsia="zh-CN"/>
              </w:rPr>
              <w:t xml:space="preserve">    矿区现有工程水量平衡图</w:t>
            </w:r>
          </w:p>
          <w:p w14:paraId="055662D1">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二、本次拟建工程情况</w:t>
            </w:r>
          </w:p>
          <w:p w14:paraId="1BABB921">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color w:val="auto"/>
                <w:highlight w:val="none"/>
              </w:rPr>
            </w:pPr>
            <w:r>
              <w:rPr>
                <w:rFonts w:hint="eastAsia" w:cs="Times New Roman"/>
                <w:color w:val="auto"/>
                <w:highlight w:val="none"/>
                <w:lang w:val="en-US" w:eastAsia="zh-CN"/>
              </w:rPr>
              <w:t>1</w:t>
            </w:r>
            <w:r>
              <w:rPr>
                <w:rFonts w:cs="Times New Roman"/>
                <w:color w:val="auto"/>
                <w:highlight w:val="none"/>
              </w:rPr>
              <w:t>、项目基本情况</w:t>
            </w:r>
          </w:p>
          <w:p w14:paraId="25E9F3A4">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color w:val="auto"/>
                <w:highlight w:val="none"/>
              </w:rPr>
            </w:pPr>
            <w:r>
              <w:rPr>
                <w:rFonts w:cs="Times New Roman"/>
                <w:color w:val="auto"/>
                <w:highlight w:val="none"/>
              </w:rPr>
              <w:t>（1）项目名称：承德琦玥矿产品销售有限公司查正玄武岩矿破碎加工项目。</w:t>
            </w:r>
          </w:p>
          <w:p w14:paraId="1B34AD74">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color w:val="auto"/>
                <w:highlight w:val="none"/>
              </w:rPr>
            </w:pPr>
            <w:r>
              <w:rPr>
                <w:rFonts w:cs="Times New Roman"/>
                <w:color w:val="auto"/>
                <w:highlight w:val="none"/>
              </w:rPr>
              <w:t>（2）建设单位：承德琦玥矿产品销售有限公司。</w:t>
            </w:r>
          </w:p>
          <w:p w14:paraId="4EEEEA92">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color w:val="auto"/>
                <w:highlight w:val="none"/>
              </w:rPr>
            </w:pPr>
            <w:r>
              <w:rPr>
                <w:rFonts w:cs="Times New Roman"/>
                <w:color w:val="auto"/>
                <w:highlight w:val="none"/>
              </w:rPr>
              <w:t>（3）建设性质：扩建。</w:t>
            </w:r>
          </w:p>
          <w:p w14:paraId="3EA9BC0E">
            <w:pPr>
              <w:keepNext w:val="0"/>
              <w:keepLines w:val="0"/>
              <w:pageBreakBefore w:val="0"/>
              <w:widowControl w:val="0"/>
              <w:kinsoku/>
              <w:wordWrap/>
              <w:overflowPunct/>
              <w:topLinePunct w:val="0"/>
              <w:autoSpaceDE w:val="0"/>
              <w:autoSpaceDN w:val="0"/>
              <w:bidi w:val="0"/>
              <w:adjustRightInd/>
              <w:snapToGrid/>
              <w:spacing w:line="440" w:lineRule="exact"/>
              <w:ind w:firstLine="480"/>
              <w:textAlignment w:val="auto"/>
              <w:rPr>
                <w:rFonts w:cs="Times New Roman"/>
                <w:color w:val="auto"/>
                <w:highlight w:val="none"/>
              </w:rPr>
            </w:pPr>
            <w:r>
              <w:rPr>
                <w:rFonts w:cs="Times New Roman"/>
                <w:color w:val="auto"/>
                <w:highlight w:val="none"/>
              </w:rPr>
              <w:t>（4）项目投资：本项目总投资为2260万元，环保投资为100万元，占总投资的4.4%。</w:t>
            </w:r>
          </w:p>
          <w:p w14:paraId="10A036D6">
            <w:pPr>
              <w:keepNext w:val="0"/>
              <w:keepLines w:val="0"/>
              <w:pageBreakBefore w:val="0"/>
              <w:widowControl w:val="0"/>
              <w:kinsoku/>
              <w:wordWrap/>
              <w:overflowPunct/>
              <w:topLinePunct w:val="0"/>
              <w:bidi w:val="0"/>
              <w:adjustRightInd/>
              <w:snapToGrid/>
              <w:spacing w:line="440" w:lineRule="exact"/>
              <w:ind w:firstLine="480"/>
              <w:textAlignment w:val="auto"/>
              <w:rPr>
                <w:rFonts w:cs="Times New Roman"/>
                <w:color w:val="auto"/>
                <w:highlight w:val="none"/>
              </w:rPr>
            </w:pPr>
            <w:r>
              <w:rPr>
                <w:rFonts w:cs="Times New Roman"/>
                <w:color w:val="auto"/>
                <w:highlight w:val="none"/>
              </w:rPr>
              <w:t>（5）建设地点：项目选址位于承德市围场满族蒙古族自治县腰站镇根菜沟村，矿区中心坐标东经117°57′12.671″，北纬41°57′29.019″。项目利用企业现有矿区</w:t>
            </w:r>
            <w:r>
              <w:rPr>
                <w:rFonts w:hint="eastAsia" w:cs="Times New Roman"/>
                <w:color w:val="auto"/>
                <w:highlight w:val="none"/>
                <w:lang w:eastAsia="zh-CN"/>
              </w:rPr>
              <w:t>矿石加工区</w:t>
            </w:r>
            <w:r>
              <w:rPr>
                <w:rFonts w:cs="Times New Roman"/>
                <w:color w:val="auto"/>
                <w:highlight w:val="none"/>
              </w:rPr>
              <w:t>内加工车间部分闲置厂房进行建设生产，该场地用途为工业用地（采矿用地）。现有矿区四至均为山地，距本项目建设位置最近的敏感点为窑沟，距离为1800m。</w:t>
            </w:r>
          </w:p>
          <w:p w14:paraId="6D6469BC">
            <w:pPr>
              <w:keepNext w:val="0"/>
              <w:keepLines w:val="0"/>
              <w:pageBreakBefore w:val="0"/>
              <w:widowControl w:val="0"/>
              <w:kinsoku/>
              <w:wordWrap/>
              <w:overflowPunct/>
              <w:topLinePunct w:val="0"/>
              <w:bidi w:val="0"/>
              <w:adjustRightInd/>
              <w:snapToGrid/>
              <w:spacing w:line="440" w:lineRule="exact"/>
              <w:ind w:firstLine="480"/>
              <w:textAlignment w:val="auto"/>
              <w:rPr>
                <w:rFonts w:cs="Times New Roman"/>
                <w:color w:val="auto"/>
                <w:highlight w:val="none"/>
              </w:rPr>
            </w:pPr>
            <w:r>
              <w:rPr>
                <w:rFonts w:cs="Times New Roman"/>
                <w:color w:val="auto"/>
                <w:highlight w:val="none"/>
              </w:rPr>
              <w:t>本项目地理位置图见附图1，周边关系图见附图2。</w:t>
            </w:r>
          </w:p>
          <w:p w14:paraId="6D1F0F82">
            <w:pPr>
              <w:keepNext w:val="0"/>
              <w:keepLines w:val="0"/>
              <w:pageBreakBefore w:val="0"/>
              <w:widowControl w:val="0"/>
              <w:kinsoku/>
              <w:wordWrap/>
              <w:overflowPunct/>
              <w:topLinePunct w:val="0"/>
              <w:bidi w:val="0"/>
              <w:adjustRightInd/>
              <w:snapToGrid/>
              <w:spacing w:line="440" w:lineRule="exact"/>
              <w:ind w:firstLine="480"/>
              <w:textAlignment w:val="auto"/>
              <w:rPr>
                <w:rFonts w:hint="default" w:cs="Times New Roman"/>
                <w:color w:val="auto"/>
                <w:highlight w:val="none"/>
                <w:lang w:val="en-US" w:eastAsia="zh-CN"/>
              </w:rPr>
            </w:pPr>
            <w:r>
              <w:rPr>
                <w:rFonts w:hint="eastAsia" w:cs="Times New Roman"/>
                <w:color w:val="auto"/>
                <w:highlight w:val="none"/>
                <w:lang w:val="en-US" w:eastAsia="zh-CN"/>
              </w:rPr>
              <w:t>（6）建设起始时间：2025年8月-9月</w:t>
            </w:r>
          </w:p>
          <w:p w14:paraId="403941C4">
            <w:pPr>
              <w:keepNext w:val="0"/>
              <w:keepLines w:val="0"/>
              <w:pageBreakBefore w:val="0"/>
              <w:widowControl w:val="0"/>
              <w:kinsoku/>
              <w:wordWrap/>
              <w:overflowPunct/>
              <w:topLinePunct w:val="0"/>
              <w:bidi w:val="0"/>
              <w:adjustRightInd/>
              <w:snapToGrid/>
              <w:spacing w:line="440" w:lineRule="exact"/>
              <w:ind w:firstLine="480"/>
              <w:textAlignment w:val="auto"/>
              <w:rPr>
                <w:rFonts w:cs="Times New Roman"/>
                <w:color w:val="auto"/>
                <w:highlight w:val="none"/>
              </w:rPr>
            </w:pPr>
            <w:r>
              <w:rPr>
                <w:rFonts w:hint="eastAsia" w:cs="Times New Roman"/>
                <w:color w:val="auto"/>
                <w:highlight w:val="none"/>
                <w:lang w:val="en-US" w:eastAsia="zh-CN"/>
              </w:rPr>
              <w:t>2</w:t>
            </w:r>
            <w:r>
              <w:rPr>
                <w:rFonts w:cs="Times New Roman"/>
                <w:color w:val="auto"/>
                <w:highlight w:val="none"/>
              </w:rPr>
              <w:t>、主要建设内容</w:t>
            </w:r>
          </w:p>
          <w:p w14:paraId="6F9CC867">
            <w:pPr>
              <w:keepNext w:val="0"/>
              <w:keepLines w:val="0"/>
              <w:pageBreakBefore w:val="0"/>
              <w:widowControl w:val="0"/>
              <w:kinsoku/>
              <w:wordWrap/>
              <w:overflowPunct/>
              <w:topLinePunct w:val="0"/>
              <w:bidi w:val="0"/>
              <w:adjustRightInd/>
              <w:snapToGrid/>
              <w:spacing w:line="440" w:lineRule="exact"/>
              <w:ind w:firstLine="480"/>
              <w:textAlignment w:val="auto"/>
              <w:rPr>
                <w:rFonts w:cs="Times New Roman"/>
                <w:b/>
                <w:bCs/>
                <w:color w:val="auto"/>
                <w:highlight w:val="none"/>
              </w:rPr>
            </w:pPr>
            <w:r>
              <w:rPr>
                <w:rFonts w:cs="Times New Roman"/>
                <w:color w:val="auto"/>
                <w:highlight w:val="none"/>
              </w:rPr>
              <w:t>本项目主要建设内容见表2-</w:t>
            </w:r>
            <w:r>
              <w:rPr>
                <w:rFonts w:hint="eastAsia" w:cs="Times New Roman"/>
                <w:color w:val="auto"/>
                <w:highlight w:val="none"/>
                <w:lang w:val="en-US" w:eastAsia="zh-CN"/>
              </w:rPr>
              <w:t>8</w:t>
            </w:r>
            <w:r>
              <w:rPr>
                <w:rFonts w:cs="Times New Roman"/>
                <w:color w:val="auto"/>
                <w:highlight w:val="none"/>
              </w:rPr>
              <w:t>。</w:t>
            </w:r>
          </w:p>
          <w:p w14:paraId="6CC10D34">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8</w:t>
            </w:r>
            <w:r>
              <w:rPr>
                <w:rFonts w:cs="Times New Roman"/>
                <w:b/>
                <w:bCs/>
                <w:color w:val="auto"/>
                <w:highlight w:val="none"/>
              </w:rPr>
              <w:t xml:space="preserve">  主要建设内容一览表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50"/>
              <w:gridCol w:w="6044"/>
              <w:gridCol w:w="731"/>
            </w:tblGrid>
            <w:tr w14:paraId="7A4F9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Align w:val="center"/>
                </w:tcPr>
                <w:p w14:paraId="45247269">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工程类别</w:t>
                  </w:r>
                </w:p>
              </w:tc>
              <w:tc>
                <w:tcPr>
                  <w:tcW w:w="509" w:type="pct"/>
                  <w:vAlign w:val="center"/>
                </w:tcPr>
                <w:p w14:paraId="2245FCFD">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项目名称</w:t>
                  </w:r>
                </w:p>
              </w:tc>
              <w:tc>
                <w:tcPr>
                  <w:tcW w:w="3619" w:type="pct"/>
                  <w:vAlign w:val="center"/>
                </w:tcPr>
                <w:p w14:paraId="72073D64">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建设内容</w:t>
                  </w:r>
                </w:p>
              </w:tc>
              <w:tc>
                <w:tcPr>
                  <w:tcW w:w="437" w:type="pct"/>
                  <w:vAlign w:val="center"/>
                </w:tcPr>
                <w:p w14:paraId="1ACB0A1C">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备注</w:t>
                  </w:r>
                </w:p>
              </w:tc>
            </w:tr>
            <w:tr w14:paraId="088BB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restart"/>
                  <w:vAlign w:val="center"/>
                </w:tcPr>
                <w:p w14:paraId="59D9E88B">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主体工程</w:t>
                  </w:r>
                </w:p>
              </w:tc>
              <w:tc>
                <w:tcPr>
                  <w:tcW w:w="509" w:type="pct"/>
                  <w:vAlign w:val="center"/>
                </w:tcPr>
                <w:p w14:paraId="17BAF6F0">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加工车间2#</w:t>
                  </w:r>
                </w:p>
              </w:tc>
              <w:tc>
                <w:tcPr>
                  <w:tcW w:w="3619" w:type="pct"/>
                  <w:vAlign w:val="center"/>
                </w:tcPr>
                <w:p w14:paraId="7AA011E0">
                  <w:pPr>
                    <w:keepNext w:val="0"/>
                    <w:keepLines w:val="0"/>
                    <w:pageBreakBefore w:val="0"/>
                    <w:kinsoku/>
                    <w:wordWrap/>
                    <w:overflowPunct/>
                    <w:topLinePunct w:val="0"/>
                    <w:bidi w:val="0"/>
                    <w:spacing w:line="240" w:lineRule="exact"/>
                    <w:ind w:firstLine="0" w:firstLineChars="0"/>
                    <w:rPr>
                      <w:rFonts w:hint="eastAsia" w:cs="Times New Roman"/>
                      <w:color w:val="auto"/>
                      <w:sz w:val="21"/>
                      <w:highlight w:val="none"/>
                    </w:rPr>
                  </w:pPr>
                  <w:r>
                    <w:rPr>
                      <w:rFonts w:cs="Times New Roman"/>
                      <w:color w:val="auto"/>
                      <w:sz w:val="21"/>
                      <w:szCs w:val="21"/>
                      <w:highlight w:val="none"/>
                      <w:lang w:bidi="ar"/>
                    </w:rPr>
                    <w:t>1层，钢结构，高15m长75m宽25m，位于现有加工车间西侧，与现有加工车间搭接，占地面积1875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w:t>
                  </w:r>
                  <w:r>
                    <w:rPr>
                      <w:rFonts w:cs="Times New Roman"/>
                      <w:b w:val="0"/>
                      <w:bCs w:val="0"/>
                      <w:i w:val="0"/>
                      <w:iCs w:val="0"/>
                      <w:color w:val="auto"/>
                      <w:sz w:val="21"/>
                      <w:szCs w:val="21"/>
                      <w:highlight w:val="none"/>
                      <w:lang w:bidi="ar"/>
                    </w:rPr>
                    <w:t>建筑面积1875</w:t>
                  </w:r>
                  <w:r>
                    <w:rPr>
                      <w:rFonts w:cs="Times New Roman"/>
                      <w:b w:val="0"/>
                      <w:bCs w:val="0"/>
                      <w:i w:val="0"/>
                      <w:iCs w:val="0"/>
                      <w:color w:val="auto"/>
                      <w:kern w:val="21"/>
                      <w:sz w:val="21"/>
                      <w:szCs w:val="21"/>
                      <w:highlight w:val="none"/>
                    </w:rPr>
                    <w:t>m</w:t>
                  </w:r>
                  <w:r>
                    <w:rPr>
                      <w:rFonts w:cs="Times New Roman"/>
                      <w:b w:val="0"/>
                      <w:bCs w:val="0"/>
                      <w:i w:val="0"/>
                      <w:iCs w:val="0"/>
                      <w:color w:val="auto"/>
                      <w:kern w:val="21"/>
                      <w:sz w:val="21"/>
                      <w:szCs w:val="21"/>
                      <w:highlight w:val="none"/>
                      <w:vertAlign w:val="superscript"/>
                    </w:rPr>
                    <w:t>2</w:t>
                  </w:r>
                  <w:r>
                    <w:rPr>
                      <w:rFonts w:cs="Times New Roman"/>
                      <w:color w:val="auto"/>
                      <w:sz w:val="21"/>
                      <w:szCs w:val="21"/>
                      <w:highlight w:val="none"/>
                      <w:lang w:bidi="ar"/>
                    </w:rPr>
                    <w:t>，布置</w:t>
                  </w:r>
                  <w:r>
                    <w:rPr>
                      <w:rFonts w:hint="eastAsia" w:cs="Times New Roman"/>
                      <w:color w:val="auto"/>
                      <w:sz w:val="21"/>
                      <w:szCs w:val="21"/>
                      <w:highlight w:val="none"/>
                      <w:lang w:eastAsia="zh-CN" w:bidi="ar"/>
                    </w:rPr>
                    <w:t>颚破机</w:t>
                  </w:r>
                  <w:r>
                    <w:rPr>
                      <w:rFonts w:cs="Times New Roman"/>
                      <w:color w:val="auto"/>
                      <w:sz w:val="21"/>
                      <w:szCs w:val="21"/>
                      <w:highlight w:val="none"/>
                      <w:lang w:bidi="ar"/>
                    </w:rPr>
                    <w:t>1台、圆锥破碎机4台、振动筛8台、给料机6台、整形机2台。</w:t>
                  </w:r>
                </w:p>
              </w:tc>
              <w:tc>
                <w:tcPr>
                  <w:tcW w:w="437" w:type="pct"/>
                  <w:vAlign w:val="center"/>
                </w:tcPr>
                <w:p w14:paraId="69DAC385">
                  <w:pPr>
                    <w:keepNext w:val="0"/>
                    <w:keepLines w:val="0"/>
                    <w:pageBreakBefore w:val="0"/>
                    <w:kinsoku/>
                    <w:wordWrap/>
                    <w:overflowPunct/>
                    <w:topLinePunct w:val="0"/>
                    <w:bidi w:val="0"/>
                    <w:spacing w:line="240" w:lineRule="exact"/>
                    <w:ind w:firstLine="0" w:firstLineChars="0"/>
                    <w:jc w:val="center"/>
                    <w:rPr>
                      <w:rFonts w:hint="eastAsia" w:eastAsia="宋体" w:cs="Times New Roman"/>
                      <w:color w:val="auto"/>
                      <w:sz w:val="21"/>
                      <w:szCs w:val="21"/>
                      <w:highlight w:val="none"/>
                      <w:lang w:eastAsia="zh-CN" w:bidi="ar"/>
                    </w:rPr>
                  </w:pPr>
                  <w:r>
                    <w:rPr>
                      <w:rFonts w:cs="Times New Roman"/>
                      <w:color w:val="auto"/>
                      <w:sz w:val="21"/>
                      <w:szCs w:val="21"/>
                      <w:highlight w:val="none"/>
                      <w:lang w:bidi="ar"/>
                    </w:rPr>
                    <w:t>利用原成品库</w:t>
                  </w:r>
                  <w:r>
                    <w:rPr>
                      <w:rFonts w:hint="eastAsia" w:cs="Times New Roman"/>
                      <w:color w:val="auto"/>
                      <w:sz w:val="21"/>
                      <w:szCs w:val="21"/>
                      <w:highlight w:val="none"/>
                      <w:lang w:eastAsia="zh-CN" w:bidi="ar"/>
                    </w:rPr>
                    <w:t>扩建</w:t>
                  </w:r>
                </w:p>
              </w:tc>
            </w:tr>
            <w:tr w14:paraId="21F21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73DD9FBB">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1845ABC4">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加工车间1#</w:t>
                  </w:r>
                </w:p>
              </w:tc>
              <w:tc>
                <w:tcPr>
                  <w:tcW w:w="3619" w:type="pct"/>
                  <w:vAlign w:val="center"/>
                </w:tcPr>
                <w:p w14:paraId="43DB4828">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1层，钢结构，高15m长85m宽16m，占地面积1360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，建筑面积1360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，内置一条石料“</w:t>
                  </w:r>
                  <w:r>
                    <w:rPr>
                      <w:rFonts w:hint="eastAsia" w:cs="Times New Roman"/>
                      <w:color w:val="auto"/>
                      <w:sz w:val="21"/>
                      <w:szCs w:val="21"/>
                      <w:highlight w:val="none"/>
                      <w:lang w:eastAsia="zh-CN" w:bidi="ar"/>
                    </w:rPr>
                    <w:t>颚破</w:t>
                  </w:r>
                  <w:r>
                    <w:rPr>
                      <w:rFonts w:cs="Times New Roman"/>
                      <w:color w:val="auto"/>
                      <w:sz w:val="21"/>
                      <w:szCs w:val="21"/>
                      <w:highlight w:val="none"/>
                      <w:lang w:bidi="ar"/>
                    </w:rPr>
                    <w:t>-锤破-筛分”生产线，包括1台振动给矿机、3台锤式破碎机、6台振动筛分机及</w:t>
                  </w:r>
                  <w:r>
                    <w:rPr>
                      <w:rFonts w:hint="eastAsia" w:cs="Times New Roman"/>
                      <w:color w:val="auto"/>
                      <w:sz w:val="21"/>
                      <w:szCs w:val="21"/>
                      <w:highlight w:val="none"/>
                      <w:lang w:bidi="ar"/>
                    </w:rPr>
                    <w:t>输送带</w:t>
                  </w:r>
                  <w:r>
                    <w:rPr>
                      <w:rFonts w:cs="Times New Roman"/>
                      <w:color w:val="auto"/>
                      <w:sz w:val="21"/>
                      <w:szCs w:val="21"/>
                      <w:highlight w:val="none"/>
                      <w:lang w:bidi="ar"/>
                    </w:rPr>
                    <w:t>等设备32台，对玄武岩矿石进行两级破碎、筛分工序。</w:t>
                  </w:r>
                  <w:r>
                    <w:rPr>
                      <w:rFonts w:hint="eastAsia" w:cs="Times New Roman"/>
                      <w:color w:val="auto"/>
                      <w:sz w:val="21"/>
                      <w:szCs w:val="21"/>
                      <w:highlight w:val="none"/>
                      <w:lang w:eastAsia="zh-CN" w:bidi="ar"/>
                    </w:rPr>
                    <w:t>并</w:t>
                  </w:r>
                  <w:r>
                    <w:rPr>
                      <w:rFonts w:hint="default" w:cs="Times New Roman"/>
                      <w:color w:val="auto"/>
                      <w:sz w:val="21"/>
                      <w:szCs w:val="21"/>
                      <w:highlight w:val="none"/>
                      <w:lang w:val="en-US" w:eastAsia="zh-CN" w:bidi="ar"/>
                    </w:rPr>
                    <w:t>建设1座高9m长13m宽8m的</w:t>
                  </w:r>
                  <w:r>
                    <w:rPr>
                      <w:rFonts w:hint="eastAsia" w:cs="Times New Roman"/>
                      <w:color w:val="auto"/>
                      <w:sz w:val="21"/>
                      <w:szCs w:val="21"/>
                      <w:highlight w:val="none"/>
                      <w:lang w:val="en-US" w:eastAsia="zh-CN" w:bidi="ar"/>
                    </w:rPr>
                    <w:t>颚破</w:t>
                  </w:r>
                  <w:r>
                    <w:rPr>
                      <w:rFonts w:hint="default" w:cs="Times New Roman"/>
                      <w:color w:val="auto"/>
                      <w:sz w:val="21"/>
                      <w:szCs w:val="21"/>
                      <w:highlight w:val="none"/>
                      <w:lang w:val="en-US" w:eastAsia="zh-CN" w:bidi="ar"/>
                    </w:rPr>
                    <w:t>入料棚，与加工车间1#组成联合车间，设置1处收料口、3台颚式破碎机，该料棚不具备矿石储存功能，仅用于防止粉尘外逸。</w:t>
                  </w:r>
                </w:p>
              </w:tc>
              <w:tc>
                <w:tcPr>
                  <w:tcW w:w="437" w:type="pct"/>
                  <w:vAlign w:val="center"/>
                </w:tcPr>
                <w:p w14:paraId="4E6C0B16">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r w14:paraId="3A9E9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restart"/>
                  <w:vAlign w:val="center"/>
                </w:tcPr>
                <w:p w14:paraId="601D20D4">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辅助工程</w:t>
                  </w:r>
                </w:p>
              </w:tc>
              <w:tc>
                <w:tcPr>
                  <w:tcW w:w="509" w:type="pct"/>
                  <w:vAlign w:val="center"/>
                </w:tcPr>
                <w:p w14:paraId="58814273">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rPr>
                  </w:pPr>
                  <w:r>
                    <w:rPr>
                      <w:rFonts w:cs="Times New Roman"/>
                      <w:color w:val="auto"/>
                      <w:sz w:val="21"/>
                      <w:szCs w:val="21"/>
                      <w:highlight w:val="none"/>
                    </w:rPr>
                    <w:t>办公生活区</w:t>
                  </w:r>
                </w:p>
              </w:tc>
              <w:tc>
                <w:tcPr>
                  <w:tcW w:w="3619" w:type="pct"/>
                  <w:vAlign w:val="center"/>
                </w:tcPr>
                <w:p w14:paraId="71DF2305">
                  <w:pPr>
                    <w:keepNext w:val="0"/>
                    <w:keepLines w:val="0"/>
                    <w:pageBreakBefore w:val="0"/>
                    <w:kinsoku/>
                    <w:wordWrap/>
                    <w:overflowPunct/>
                    <w:topLinePunct w:val="0"/>
                    <w:bidi w:val="0"/>
                    <w:spacing w:line="240" w:lineRule="exact"/>
                    <w:ind w:firstLine="0" w:firstLineChars="0"/>
                    <w:rPr>
                      <w:rFonts w:cs="Times New Roman"/>
                      <w:color w:val="auto"/>
                      <w:sz w:val="21"/>
                      <w:highlight w:val="none"/>
                    </w:rPr>
                  </w:pPr>
                  <w:r>
                    <w:rPr>
                      <w:rFonts w:cs="Times New Roman"/>
                      <w:color w:val="auto"/>
                      <w:sz w:val="21"/>
                      <w:szCs w:val="21"/>
                      <w:highlight w:val="none"/>
                      <w:lang w:bidi="ar"/>
                    </w:rPr>
                    <w:t>现有办公生活区位于矿界外，距矿界4号拐点50m，距开采境界线最近距离140m，内设有办公室、生活区、机修间、辅助材料库等建构筑物，主要用于人员办公、休息和承担全矿各种机械设备的维修保养。</w:t>
                  </w:r>
                </w:p>
              </w:tc>
              <w:tc>
                <w:tcPr>
                  <w:tcW w:w="437" w:type="pct"/>
                  <w:vAlign w:val="center"/>
                </w:tcPr>
                <w:p w14:paraId="184F7094">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r w14:paraId="4B96D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712DFE12">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0C78EF27">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rPr>
                  </w:pPr>
                  <w:r>
                    <w:rPr>
                      <w:rFonts w:cs="Times New Roman"/>
                      <w:color w:val="auto"/>
                      <w:sz w:val="21"/>
                      <w:szCs w:val="21"/>
                      <w:highlight w:val="none"/>
                    </w:rPr>
                    <w:t>洗车平台</w:t>
                  </w:r>
                </w:p>
              </w:tc>
              <w:tc>
                <w:tcPr>
                  <w:tcW w:w="3619" w:type="pct"/>
                  <w:vAlign w:val="center"/>
                </w:tcPr>
                <w:p w14:paraId="167B7354">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设在矿区出口，清洗出入矿区的车辆，采用混凝土一次性浇筑，防渗系数≤10</w:t>
                  </w:r>
                  <w:r>
                    <w:rPr>
                      <w:rFonts w:cs="Times New Roman"/>
                      <w:color w:val="auto"/>
                      <w:sz w:val="21"/>
                      <w:szCs w:val="21"/>
                      <w:highlight w:val="none"/>
                      <w:vertAlign w:val="superscript"/>
                      <w:lang w:bidi="ar"/>
                    </w:rPr>
                    <w:t>-7</w:t>
                  </w:r>
                  <w:r>
                    <w:rPr>
                      <w:rFonts w:cs="Times New Roman"/>
                      <w:color w:val="auto"/>
                      <w:sz w:val="21"/>
                      <w:szCs w:val="21"/>
                      <w:highlight w:val="none"/>
                      <w:lang w:bidi="ar"/>
                    </w:rPr>
                    <w:t>cm/s，旁设1座15m</w:t>
                  </w:r>
                  <w:r>
                    <w:rPr>
                      <w:rFonts w:cs="Times New Roman"/>
                      <w:color w:val="auto"/>
                      <w:sz w:val="21"/>
                      <w:szCs w:val="21"/>
                      <w:highlight w:val="none"/>
                      <w:vertAlign w:val="superscript"/>
                      <w:lang w:bidi="ar"/>
                    </w:rPr>
                    <w:t>3</w:t>
                  </w:r>
                  <w:r>
                    <w:rPr>
                      <w:rFonts w:cs="Times New Roman"/>
                      <w:color w:val="auto"/>
                      <w:sz w:val="21"/>
                      <w:szCs w:val="21"/>
                      <w:highlight w:val="none"/>
                      <w:lang w:bidi="ar"/>
                    </w:rPr>
                    <w:t>沉淀池。</w:t>
                  </w:r>
                </w:p>
              </w:tc>
              <w:tc>
                <w:tcPr>
                  <w:tcW w:w="437" w:type="pct"/>
                  <w:vAlign w:val="center"/>
                </w:tcPr>
                <w:p w14:paraId="19040DEC">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r w14:paraId="5EF0B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74CC74C9">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62A9283F">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危废暂存间</w:t>
                  </w:r>
                </w:p>
              </w:tc>
              <w:tc>
                <w:tcPr>
                  <w:tcW w:w="3619" w:type="pct"/>
                  <w:vAlign w:val="center"/>
                </w:tcPr>
                <w:p w14:paraId="0E79E204">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1层，砖混结构，占地面积20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，建筑面积20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，位于新建成品库南侧。</w:t>
                  </w:r>
                </w:p>
              </w:tc>
              <w:tc>
                <w:tcPr>
                  <w:tcW w:w="437" w:type="pct"/>
                  <w:vAlign w:val="center"/>
                </w:tcPr>
                <w:p w14:paraId="74E060DB">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r w14:paraId="20148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534D92AC">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6200ADB2">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一般固废间</w:t>
                  </w:r>
                </w:p>
              </w:tc>
              <w:tc>
                <w:tcPr>
                  <w:tcW w:w="3619" w:type="pct"/>
                  <w:vAlign w:val="center"/>
                </w:tcPr>
                <w:p w14:paraId="4F145E01">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1层，砖混结构，占地面积10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，建筑面积10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sz w:val="21"/>
                      <w:szCs w:val="21"/>
                      <w:highlight w:val="none"/>
                      <w:lang w:bidi="ar"/>
                    </w:rPr>
                    <w:t>，位于新建成品库南侧。</w:t>
                  </w:r>
                </w:p>
              </w:tc>
              <w:tc>
                <w:tcPr>
                  <w:tcW w:w="437" w:type="pct"/>
                  <w:vAlign w:val="center"/>
                </w:tcPr>
                <w:p w14:paraId="5B672C1F">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r w14:paraId="2C5B4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4D8C9D10">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26725AA3">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成品库</w:t>
                  </w:r>
                </w:p>
              </w:tc>
              <w:tc>
                <w:tcPr>
                  <w:tcW w:w="3619" w:type="pct"/>
                  <w:vAlign w:val="center"/>
                </w:tcPr>
                <w:p w14:paraId="0C0BE14E">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1座，钢结构，高15m长100m宽10m，位于加工车间2#西侧，与加工车间2#搭接，用于储存成品。</w:t>
                  </w:r>
                  <w:r>
                    <w:rPr>
                      <w:rFonts w:hint="default" w:cs="Times New Roman"/>
                      <w:color w:val="auto"/>
                      <w:sz w:val="21"/>
                      <w:szCs w:val="21"/>
                      <w:highlight w:val="none"/>
                      <w:lang w:val="en-US" w:eastAsia="zh-CN" w:bidi="ar"/>
                    </w:rPr>
                    <w:t>成品库占地面积</w:t>
                  </w:r>
                  <w:r>
                    <w:rPr>
                      <w:rFonts w:hint="eastAsia" w:cs="Times New Roman"/>
                      <w:color w:val="auto"/>
                      <w:sz w:val="21"/>
                      <w:szCs w:val="21"/>
                      <w:highlight w:val="none"/>
                      <w:lang w:val="en-US" w:eastAsia="zh-CN" w:bidi="ar"/>
                    </w:rPr>
                    <w:t>1</w:t>
                  </w:r>
                  <w:r>
                    <w:rPr>
                      <w:rFonts w:hint="default" w:cs="Times New Roman"/>
                      <w:color w:val="auto"/>
                      <w:sz w:val="21"/>
                      <w:szCs w:val="21"/>
                      <w:highlight w:val="none"/>
                      <w:lang w:val="en-US" w:eastAsia="zh-CN" w:bidi="ar"/>
                    </w:rPr>
                    <w:t>000平方米，采用钢结构建筑材料进行棚化，棚高10m，最大储存量按成品库体积的</w:t>
                  </w:r>
                  <w:r>
                    <w:rPr>
                      <w:rFonts w:hint="eastAsia" w:cs="Times New Roman"/>
                      <w:color w:val="auto"/>
                      <w:sz w:val="21"/>
                      <w:szCs w:val="21"/>
                      <w:highlight w:val="none"/>
                      <w:lang w:val="en-US" w:eastAsia="zh-CN" w:bidi="ar"/>
                    </w:rPr>
                    <w:t>8</w:t>
                  </w:r>
                  <w:r>
                    <w:rPr>
                      <w:rFonts w:hint="default" w:cs="Times New Roman"/>
                      <w:color w:val="auto"/>
                      <w:sz w:val="21"/>
                      <w:szCs w:val="21"/>
                      <w:highlight w:val="none"/>
                      <w:lang w:val="en-US" w:eastAsia="zh-CN" w:bidi="ar"/>
                    </w:rPr>
                    <w:t>0%计，成品库最大储存量可达</w:t>
                  </w:r>
                  <w:r>
                    <w:rPr>
                      <w:rFonts w:hint="eastAsia" w:cs="Times New Roman"/>
                      <w:color w:val="auto"/>
                      <w:sz w:val="21"/>
                      <w:szCs w:val="21"/>
                      <w:highlight w:val="none"/>
                      <w:lang w:val="en-US" w:eastAsia="zh-CN" w:bidi="ar"/>
                    </w:rPr>
                    <w:t>80</w:t>
                  </w:r>
                  <w:r>
                    <w:rPr>
                      <w:rFonts w:hint="default" w:cs="Times New Roman"/>
                      <w:color w:val="auto"/>
                      <w:sz w:val="21"/>
                      <w:szCs w:val="21"/>
                      <w:highlight w:val="none"/>
                      <w:lang w:val="en-US" w:eastAsia="zh-CN" w:bidi="ar"/>
                    </w:rPr>
                    <w:t>00</w:t>
                  </w:r>
                  <w:r>
                    <w:rPr>
                      <w:rFonts w:hint="eastAsia" w:cs="Times New Roman"/>
                      <w:color w:val="auto"/>
                      <w:sz w:val="21"/>
                      <w:szCs w:val="21"/>
                      <w:highlight w:val="none"/>
                      <w:lang w:val="en-US" w:eastAsia="zh-CN" w:bidi="ar"/>
                    </w:rPr>
                    <w:t>m</w:t>
                  </w:r>
                  <w:r>
                    <w:rPr>
                      <w:rFonts w:hint="eastAsia" w:cs="Times New Roman"/>
                      <w:color w:val="auto"/>
                      <w:sz w:val="21"/>
                      <w:szCs w:val="21"/>
                      <w:highlight w:val="none"/>
                      <w:vertAlign w:val="superscript"/>
                      <w:lang w:val="en-US" w:eastAsia="zh-CN" w:bidi="ar"/>
                    </w:rPr>
                    <w:t>3</w:t>
                  </w:r>
                  <w:r>
                    <w:rPr>
                      <w:rFonts w:hint="default" w:cs="Times New Roman"/>
                      <w:color w:val="auto"/>
                      <w:sz w:val="21"/>
                      <w:szCs w:val="21"/>
                      <w:highlight w:val="none"/>
                      <w:lang w:val="en-US" w:eastAsia="zh-CN" w:bidi="ar"/>
                    </w:rPr>
                    <w:t>（</w:t>
                  </w:r>
                  <w:r>
                    <w:rPr>
                      <w:rFonts w:hint="eastAsia" w:cs="Times New Roman"/>
                      <w:color w:val="auto"/>
                      <w:sz w:val="21"/>
                      <w:szCs w:val="21"/>
                      <w:highlight w:val="none"/>
                      <w:lang w:val="en-US" w:eastAsia="zh-CN" w:bidi="ar"/>
                    </w:rPr>
                    <w:t>21760</w:t>
                  </w:r>
                  <w:r>
                    <w:rPr>
                      <w:rFonts w:hint="default" w:cs="Times New Roman"/>
                      <w:color w:val="auto"/>
                      <w:sz w:val="21"/>
                      <w:szCs w:val="21"/>
                      <w:highlight w:val="none"/>
                      <w:lang w:val="en-US" w:eastAsia="zh-CN" w:bidi="ar"/>
                    </w:rPr>
                    <w:t>t，约</w:t>
                  </w:r>
                  <w:r>
                    <w:rPr>
                      <w:rFonts w:hint="eastAsia" w:cs="Times New Roman"/>
                      <w:color w:val="auto"/>
                      <w:sz w:val="21"/>
                      <w:szCs w:val="21"/>
                      <w:highlight w:val="none"/>
                      <w:lang w:val="en-US" w:eastAsia="zh-CN" w:bidi="ar"/>
                    </w:rPr>
                    <w:t>7</w:t>
                  </w:r>
                  <w:r>
                    <w:rPr>
                      <w:rFonts w:hint="default" w:cs="Times New Roman"/>
                      <w:color w:val="auto"/>
                      <w:sz w:val="21"/>
                      <w:szCs w:val="21"/>
                      <w:highlight w:val="none"/>
                      <w:lang w:val="en-US" w:eastAsia="zh-CN" w:bidi="ar"/>
                    </w:rPr>
                    <w:t>d矿石产量）</w:t>
                  </w:r>
                  <w:r>
                    <w:rPr>
                      <w:rFonts w:hint="eastAsia" w:cs="Times New Roman"/>
                      <w:color w:val="auto"/>
                      <w:sz w:val="21"/>
                      <w:szCs w:val="21"/>
                      <w:highlight w:val="none"/>
                      <w:lang w:val="en-US" w:eastAsia="zh-CN" w:bidi="ar"/>
                    </w:rPr>
                    <w:t>，企业做到日产日销，市场极端不利情况下，企业再加工一周产品后停产，因此成品库容量满足企业生产状况</w:t>
                  </w:r>
                  <w:r>
                    <w:rPr>
                      <w:rFonts w:hint="default" w:cs="Times New Roman"/>
                      <w:color w:val="auto"/>
                      <w:sz w:val="21"/>
                      <w:szCs w:val="21"/>
                      <w:highlight w:val="none"/>
                      <w:lang w:val="en-US" w:eastAsia="zh-CN" w:bidi="ar"/>
                    </w:rPr>
                    <w:t>。成品库所处位置地势平缓，无滑坡风险；根据开采计划，10年内矿石开采不会对其产生影响，10年内企业拟将其及</w:t>
                  </w:r>
                  <w:r>
                    <w:rPr>
                      <w:rFonts w:hint="eastAsia" w:cs="Times New Roman"/>
                      <w:color w:val="auto"/>
                      <w:sz w:val="21"/>
                      <w:szCs w:val="21"/>
                      <w:highlight w:val="none"/>
                      <w:lang w:val="en-US" w:eastAsia="zh-CN" w:bidi="ar"/>
                    </w:rPr>
                    <w:t>工业场地</w:t>
                  </w:r>
                  <w:r>
                    <w:rPr>
                      <w:rFonts w:hint="default" w:cs="Times New Roman"/>
                      <w:color w:val="auto"/>
                      <w:sz w:val="21"/>
                      <w:szCs w:val="21"/>
                      <w:highlight w:val="none"/>
                      <w:lang w:val="en-US" w:eastAsia="zh-CN" w:bidi="ar"/>
                    </w:rPr>
                    <w:t>、办公生活区迁出，该工程另行办理环保手续。</w:t>
                  </w:r>
                </w:p>
              </w:tc>
              <w:tc>
                <w:tcPr>
                  <w:tcW w:w="437" w:type="pct"/>
                  <w:vAlign w:val="center"/>
                </w:tcPr>
                <w:p w14:paraId="3ECF28C1">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新建</w:t>
                  </w:r>
                </w:p>
              </w:tc>
            </w:tr>
            <w:tr w14:paraId="3598D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vMerge w:val="continue"/>
                  <w:vAlign w:val="center"/>
                </w:tcPr>
                <w:p w14:paraId="1F39891D">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vAlign w:val="center"/>
                </w:tcPr>
                <w:p w14:paraId="4D51EFE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center"/>
                    <w:textAlignment w:val="baseline"/>
                    <w:rPr>
                      <w:rFonts w:cs="Times New Roman"/>
                      <w:color w:val="auto"/>
                      <w:sz w:val="21"/>
                      <w:szCs w:val="21"/>
                      <w:highlight w:val="none"/>
                      <w:lang w:bidi="ar"/>
                    </w:rPr>
                  </w:pPr>
                  <w:r>
                    <w:rPr>
                      <w:rFonts w:hint="eastAsia" w:cs="Times New Roman"/>
                      <w:snapToGrid w:val="0"/>
                      <w:color w:val="auto"/>
                      <w:kern w:val="0"/>
                      <w:sz w:val="21"/>
                      <w:szCs w:val="21"/>
                      <w:highlight w:val="none"/>
                      <w:lang w:val="en-US" w:eastAsia="zh-CN" w:bidi="ar-SA"/>
                    </w:rPr>
                    <w:t>临时料场</w:t>
                  </w:r>
                </w:p>
              </w:tc>
              <w:tc>
                <w:tcPr>
                  <w:tcW w:w="3619" w:type="pct"/>
                  <w:vAlign w:val="center"/>
                </w:tcPr>
                <w:p w14:paraId="5646599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firstLine="0" w:firstLineChars="0"/>
                    <w:jc w:val="both"/>
                    <w:textAlignment w:val="baseline"/>
                    <w:rPr>
                      <w:rFonts w:cs="Times New Roman"/>
                      <w:color w:val="auto"/>
                      <w:sz w:val="21"/>
                      <w:szCs w:val="21"/>
                      <w:highlight w:val="none"/>
                      <w:lang w:bidi="ar"/>
                    </w:rPr>
                  </w:pPr>
                  <w:r>
                    <w:rPr>
                      <w:rFonts w:hint="eastAsia" w:ascii="Times New Roman" w:hAnsi="Times New Roman" w:eastAsia="宋体" w:cs="Times New Roman"/>
                      <w:snapToGrid w:val="0"/>
                      <w:color w:val="auto"/>
                      <w:kern w:val="0"/>
                      <w:sz w:val="21"/>
                      <w:szCs w:val="21"/>
                      <w:highlight w:val="none"/>
                      <w:lang w:val="en-US" w:eastAsia="zh-CN" w:bidi="ar-SA"/>
                    </w:rPr>
                    <w:t>企业矿石开采与矿石加工产量一致，即采即加工，无特殊情况不进行原矿石的存储。</w:t>
                  </w:r>
                  <w:r>
                    <w:rPr>
                      <w:rFonts w:hint="default" w:ascii="Times New Roman" w:hAnsi="Times New Roman" w:eastAsia="宋体" w:cs="Times New Roman"/>
                      <w:snapToGrid w:val="0"/>
                      <w:color w:val="auto"/>
                      <w:kern w:val="0"/>
                      <w:sz w:val="21"/>
                      <w:szCs w:val="21"/>
                      <w:highlight w:val="none"/>
                      <w:lang w:val="en-US" w:eastAsia="zh-CN" w:bidi="ar-SA"/>
                    </w:rPr>
                    <w:t>现有工程</w:t>
                  </w:r>
                  <w:r>
                    <w:rPr>
                      <w:rFonts w:hint="eastAsia" w:ascii="Times New Roman" w:hAnsi="Times New Roman" w:eastAsia="宋体" w:cs="Times New Roman"/>
                      <w:snapToGrid w:val="0"/>
                      <w:color w:val="auto"/>
                      <w:kern w:val="0"/>
                      <w:sz w:val="21"/>
                      <w:szCs w:val="21"/>
                      <w:highlight w:val="none"/>
                      <w:lang w:val="en-US" w:eastAsia="zh-CN" w:bidi="ar-SA"/>
                    </w:rPr>
                    <w:t>已</w:t>
                  </w:r>
                  <w:r>
                    <w:rPr>
                      <w:rFonts w:hint="default" w:ascii="Times New Roman" w:hAnsi="Times New Roman" w:eastAsia="宋体" w:cs="Times New Roman"/>
                      <w:snapToGrid w:val="0"/>
                      <w:color w:val="auto"/>
                      <w:kern w:val="0"/>
                      <w:sz w:val="21"/>
                      <w:szCs w:val="21"/>
                      <w:highlight w:val="none"/>
                      <w:lang w:val="en-US" w:eastAsia="zh-CN" w:bidi="ar-SA"/>
                    </w:rPr>
                    <w:t>在现有加工车间北侧设计</w:t>
                  </w:r>
                  <w:r>
                    <w:rPr>
                      <w:rFonts w:hint="eastAsia" w:ascii="Times New Roman" w:hAnsi="Times New Roman" w:eastAsia="宋体" w:cs="Times New Roman"/>
                      <w:snapToGrid w:val="0"/>
                      <w:color w:val="auto"/>
                      <w:kern w:val="0"/>
                      <w:sz w:val="21"/>
                      <w:szCs w:val="21"/>
                      <w:highlight w:val="none"/>
                      <w:lang w:val="en-US" w:eastAsia="zh-CN" w:bidi="ar-SA"/>
                    </w:rPr>
                    <w:t>了</w:t>
                  </w:r>
                  <w:r>
                    <w:rPr>
                      <w:rFonts w:hint="default" w:ascii="Times New Roman" w:hAnsi="Times New Roman" w:eastAsia="宋体" w:cs="Times New Roman"/>
                      <w:snapToGrid w:val="0"/>
                      <w:color w:val="auto"/>
                      <w:kern w:val="0"/>
                      <w:sz w:val="21"/>
                      <w:szCs w:val="21"/>
                      <w:highlight w:val="none"/>
                      <w:lang w:val="en-US" w:eastAsia="zh-CN" w:bidi="ar-SA"/>
                    </w:rPr>
                    <w:t>1处临时料场，用于周转特殊情况</w:t>
                  </w:r>
                  <w:r>
                    <w:rPr>
                      <w:rFonts w:hint="eastAsia" w:ascii="Times New Roman" w:hAnsi="Times New Roman" w:eastAsia="宋体" w:cs="Times New Roman"/>
                      <w:snapToGrid w:val="0"/>
                      <w:color w:val="auto"/>
                      <w:kern w:val="0"/>
                      <w:sz w:val="21"/>
                      <w:szCs w:val="21"/>
                      <w:highlight w:val="none"/>
                      <w:lang w:val="en-US" w:eastAsia="zh-CN" w:bidi="ar-SA"/>
                    </w:rPr>
                    <w:t>下</w:t>
                  </w:r>
                  <w:r>
                    <w:rPr>
                      <w:rFonts w:hint="default" w:ascii="Times New Roman" w:hAnsi="Times New Roman" w:eastAsia="宋体" w:cs="Times New Roman"/>
                      <w:snapToGrid w:val="0"/>
                      <w:color w:val="auto"/>
                      <w:kern w:val="0"/>
                      <w:sz w:val="21"/>
                      <w:szCs w:val="21"/>
                      <w:highlight w:val="none"/>
                      <w:lang w:val="en-US" w:eastAsia="zh-CN" w:bidi="ar-SA"/>
                    </w:rPr>
                    <w:t>开采后</w:t>
                  </w:r>
                  <w:r>
                    <w:rPr>
                      <w:rFonts w:hint="eastAsia" w:ascii="Times New Roman" w:hAnsi="Times New Roman" w:eastAsia="宋体" w:cs="Times New Roman"/>
                      <w:snapToGrid w:val="0"/>
                      <w:color w:val="auto"/>
                      <w:kern w:val="0"/>
                      <w:sz w:val="21"/>
                      <w:szCs w:val="21"/>
                      <w:highlight w:val="none"/>
                      <w:lang w:val="en-US" w:eastAsia="zh-CN" w:bidi="ar-SA"/>
                    </w:rPr>
                    <w:t>未及时加工</w:t>
                  </w:r>
                  <w:r>
                    <w:rPr>
                      <w:rFonts w:hint="default" w:ascii="Times New Roman" w:hAnsi="Times New Roman" w:eastAsia="宋体" w:cs="Times New Roman"/>
                      <w:snapToGrid w:val="0"/>
                      <w:color w:val="auto"/>
                      <w:kern w:val="0"/>
                      <w:sz w:val="21"/>
                      <w:szCs w:val="21"/>
                      <w:highlight w:val="none"/>
                      <w:lang w:val="en-US" w:eastAsia="zh-CN" w:bidi="ar-SA"/>
                    </w:rPr>
                    <w:t>的石料。临时料场占地面积2000平方米，采用钢结构建筑材料进行棚化，棚高10m，最大储存量按料场体积的50%计，料场最大储存量可达</w:t>
                  </w:r>
                  <w:r>
                    <w:rPr>
                      <w:rFonts w:hint="eastAsia" w:cs="Times New Roman"/>
                      <w:snapToGrid w:val="0"/>
                      <w:color w:val="auto"/>
                      <w:kern w:val="0"/>
                      <w:sz w:val="21"/>
                      <w:szCs w:val="21"/>
                      <w:highlight w:val="none"/>
                      <w:lang w:val="en-US" w:eastAsia="zh-CN" w:bidi="ar-SA"/>
                    </w:rPr>
                    <w:t>100</w:t>
                  </w:r>
                  <w:r>
                    <w:rPr>
                      <w:rFonts w:hint="default" w:ascii="Times New Roman" w:hAnsi="Times New Roman" w:eastAsia="宋体" w:cs="Times New Roman"/>
                      <w:snapToGrid w:val="0"/>
                      <w:color w:val="auto"/>
                      <w:kern w:val="0"/>
                      <w:sz w:val="21"/>
                      <w:szCs w:val="21"/>
                      <w:highlight w:val="none"/>
                      <w:lang w:val="en-US" w:eastAsia="zh-CN" w:bidi="ar-SA"/>
                    </w:rPr>
                    <w:t>00</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default" w:ascii="Times New Roman" w:hAnsi="Times New Roman" w:eastAsia="宋体" w:cs="Times New Roman"/>
                      <w:snapToGrid w:val="0"/>
                      <w:color w:val="auto"/>
                      <w:kern w:val="0"/>
                      <w:sz w:val="21"/>
                      <w:szCs w:val="21"/>
                      <w:highlight w:val="none"/>
                      <w:lang w:val="en-US" w:eastAsia="zh-CN" w:bidi="ar-SA"/>
                    </w:rPr>
                    <w:t>（</w:t>
                  </w:r>
                  <w:r>
                    <w:rPr>
                      <w:rFonts w:hint="eastAsia" w:cs="Times New Roman"/>
                      <w:snapToGrid w:val="0"/>
                      <w:color w:val="auto"/>
                      <w:kern w:val="0"/>
                      <w:sz w:val="21"/>
                      <w:szCs w:val="21"/>
                      <w:highlight w:val="none"/>
                      <w:lang w:val="en-US" w:eastAsia="zh-CN" w:bidi="ar-SA"/>
                    </w:rPr>
                    <w:t>27200</w:t>
                  </w:r>
                  <w:r>
                    <w:rPr>
                      <w:rFonts w:hint="default" w:ascii="Times New Roman" w:hAnsi="Times New Roman" w:eastAsia="宋体" w:cs="Times New Roman"/>
                      <w:snapToGrid w:val="0"/>
                      <w:color w:val="auto"/>
                      <w:kern w:val="0"/>
                      <w:sz w:val="21"/>
                      <w:szCs w:val="21"/>
                      <w:highlight w:val="none"/>
                      <w:lang w:val="en-US" w:eastAsia="zh-CN" w:bidi="ar-SA"/>
                    </w:rPr>
                    <w:t>t，约</w:t>
                  </w:r>
                  <w:r>
                    <w:rPr>
                      <w:rFonts w:hint="eastAsia" w:cs="Times New Roman"/>
                      <w:snapToGrid w:val="0"/>
                      <w:color w:val="auto"/>
                      <w:kern w:val="0"/>
                      <w:sz w:val="21"/>
                      <w:szCs w:val="21"/>
                      <w:highlight w:val="none"/>
                      <w:lang w:val="en-US" w:eastAsia="zh-CN" w:bidi="ar-SA"/>
                    </w:rPr>
                    <w:t>11</w:t>
                  </w:r>
                  <w:r>
                    <w:rPr>
                      <w:rFonts w:hint="default" w:ascii="Times New Roman" w:hAnsi="Times New Roman" w:eastAsia="宋体" w:cs="Times New Roman"/>
                      <w:snapToGrid w:val="0"/>
                      <w:color w:val="auto"/>
                      <w:kern w:val="0"/>
                      <w:sz w:val="21"/>
                      <w:szCs w:val="21"/>
                      <w:highlight w:val="none"/>
                      <w:lang w:val="en-US" w:eastAsia="zh-CN" w:bidi="ar-SA"/>
                    </w:rPr>
                    <w:t>d矿石</w:t>
                  </w:r>
                  <w:r>
                    <w:rPr>
                      <w:rFonts w:hint="eastAsia" w:ascii="Times New Roman" w:hAnsi="Times New Roman" w:eastAsia="宋体" w:cs="Times New Roman"/>
                      <w:snapToGrid w:val="0"/>
                      <w:color w:val="auto"/>
                      <w:kern w:val="0"/>
                      <w:sz w:val="21"/>
                      <w:szCs w:val="21"/>
                      <w:highlight w:val="none"/>
                      <w:lang w:val="en-US" w:eastAsia="zh-CN" w:bidi="ar-SA"/>
                    </w:rPr>
                    <w:t>开采</w:t>
                  </w:r>
                  <w:r>
                    <w:rPr>
                      <w:rFonts w:hint="default" w:ascii="Times New Roman" w:hAnsi="Times New Roman" w:eastAsia="宋体" w:cs="Times New Roman"/>
                      <w:snapToGrid w:val="0"/>
                      <w:color w:val="auto"/>
                      <w:kern w:val="0"/>
                      <w:sz w:val="21"/>
                      <w:szCs w:val="21"/>
                      <w:highlight w:val="none"/>
                      <w:lang w:val="en-US" w:eastAsia="zh-CN" w:bidi="ar-SA"/>
                    </w:rPr>
                    <w:t>）。所处位置地势平缓，无滑坡风险；根据开采计划，10年内矿石开采不会对其产生影响，10年内企业拟将其及</w:t>
                  </w:r>
                  <w:r>
                    <w:rPr>
                      <w:rFonts w:hint="eastAsia" w:cs="Times New Roman"/>
                      <w:snapToGrid w:val="0"/>
                      <w:color w:val="auto"/>
                      <w:kern w:val="0"/>
                      <w:sz w:val="21"/>
                      <w:szCs w:val="21"/>
                      <w:highlight w:val="none"/>
                      <w:lang w:val="en-US" w:eastAsia="zh-CN" w:bidi="ar-SA"/>
                    </w:rPr>
                    <w:t>工业场地</w:t>
                  </w:r>
                  <w:r>
                    <w:rPr>
                      <w:rFonts w:hint="default" w:ascii="Times New Roman" w:hAnsi="Times New Roman" w:eastAsia="宋体" w:cs="Times New Roman"/>
                      <w:snapToGrid w:val="0"/>
                      <w:color w:val="auto"/>
                      <w:kern w:val="0"/>
                      <w:sz w:val="21"/>
                      <w:szCs w:val="21"/>
                      <w:highlight w:val="none"/>
                      <w:lang w:val="en-US" w:eastAsia="zh-CN" w:bidi="ar-SA"/>
                    </w:rPr>
                    <w:t>、办公生活区迁出，该工程另行办理环保手续。</w:t>
                  </w:r>
                </w:p>
              </w:tc>
              <w:tc>
                <w:tcPr>
                  <w:tcW w:w="437" w:type="pct"/>
                  <w:vAlign w:val="center"/>
                </w:tcPr>
                <w:p w14:paraId="72675275">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利旧</w:t>
                  </w:r>
                </w:p>
              </w:tc>
            </w:tr>
          </w:tbl>
          <w:p w14:paraId="641D1133">
            <w:pPr>
              <w:keepNext w:val="0"/>
              <w:keepLines w:val="0"/>
              <w:pageBreakBefore w:val="0"/>
              <w:widowControl w:val="0"/>
              <w:kinsoku/>
              <w:wordWrap/>
              <w:overflowPunct/>
              <w:topLinePunct w:val="0"/>
              <w:bidi w:val="0"/>
              <w:adjustRightInd/>
              <w:snapToGrid/>
              <w:spacing w:line="440" w:lineRule="exact"/>
              <w:ind w:firstLine="0" w:firstLineChars="0"/>
              <w:jc w:val="center"/>
              <w:textAlignment w:val="auto"/>
              <w:rPr>
                <w:rFonts w:cs="Times New Roman"/>
                <w:b/>
                <w:bCs/>
                <w:color w:val="auto"/>
                <w:highlight w:val="none"/>
              </w:rPr>
            </w:pPr>
            <w:r>
              <w:rPr>
                <w:rFonts w:hint="eastAsia" w:cs="Times New Roman"/>
                <w:b/>
                <w:bCs/>
                <w:color w:val="auto"/>
                <w:highlight w:val="none"/>
                <w:lang w:eastAsia="zh-CN"/>
              </w:rPr>
              <w:t>续</w:t>
            </w:r>
            <w:r>
              <w:rPr>
                <w:rFonts w:cs="Times New Roman"/>
                <w:b/>
                <w:bCs/>
                <w:color w:val="auto"/>
                <w:highlight w:val="none"/>
              </w:rPr>
              <w:t>表2-</w:t>
            </w:r>
            <w:r>
              <w:rPr>
                <w:rFonts w:hint="eastAsia" w:cs="Times New Roman"/>
                <w:b/>
                <w:bCs/>
                <w:color w:val="auto"/>
                <w:highlight w:val="none"/>
                <w:lang w:val="en-US" w:eastAsia="zh-CN"/>
              </w:rPr>
              <w:t>8</w:t>
            </w:r>
            <w:r>
              <w:rPr>
                <w:rFonts w:cs="Times New Roman"/>
                <w:b/>
                <w:bCs/>
                <w:color w:val="auto"/>
                <w:highlight w:val="none"/>
              </w:rPr>
              <w:t xml:space="preserve">  主要建设内容一览表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
              <w:gridCol w:w="850"/>
              <w:gridCol w:w="6044"/>
              <w:gridCol w:w="731"/>
            </w:tblGrid>
            <w:tr w14:paraId="6A2E5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3" w:type="pct"/>
                  <w:gridSpan w:val="2"/>
                  <w:vAlign w:val="center"/>
                </w:tcPr>
                <w:p w14:paraId="07FDC142">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工程类别</w:t>
                  </w:r>
                </w:p>
              </w:tc>
              <w:tc>
                <w:tcPr>
                  <w:tcW w:w="509" w:type="pct"/>
                  <w:vAlign w:val="center"/>
                </w:tcPr>
                <w:p w14:paraId="4AA44FA4">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项目名称</w:t>
                  </w:r>
                </w:p>
              </w:tc>
              <w:tc>
                <w:tcPr>
                  <w:tcW w:w="3619" w:type="pct"/>
                  <w:vAlign w:val="center"/>
                </w:tcPr>
                <w:p w14:paraId="54F2F986">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建设内容</w:t>
                  </w:r>
                </w:p>
              </w:tc>
              <w:tc>
                <w:tcPr>
                  <w:tcW w:w="437" w:type="pct"/>
                  <w:vAlign w:val="center"/>
                </w:tcPr>
                <w:p w14:paraId="7B31AF5B">
                  <w:pPr>
                    <w:keepNext w:val="0"/>
                    <w:keepLines w:val="0"/>
                    <w:pageBreakBefore w:val="0"/>
                    <w:kinsoku/>
                    <w:wordWrap/>
                    <w:overflowPunct/>
                    <w:topLinePunct w:val="0"/>
                    <w:bidi w:val="0"/>
                    <w:spacing w:line="240" w:lineRule="exact"/>
                    <w:ind w:firstLine="0" w:firstLineChars="0"/>
                    <w:jc w:val="center"/>
                    <w:rPr>
                      <w:rFonts w:cs="Times New Roman"/>
                      <w:b/>
                      <w:bCs/>
                      <w:color w:val="auto"/>
                      <w:sz w:val="21"/>
                      <w:szCs w:val="21"/>
                      <w:highlight w:val="none"/>
                      <w:lang w:bidi="ar"/>
                    </w:rPr>
                  </w:pPr>
                  <w:r>
                    <w:rPr>
                      <w:rFonts w:cs="Times New Roman"/>
                      <w:b/>
                      <w:bCs/>
                      <w:color w:val="auto"/>
                      <w:sz w:val="21"/>
                      <w:szCs w:val="21"/>
                      <w:highlight w:val="none"/>
                      <w:lang w:bidi="ar"/>
                    </w:rPr>
                    <w:t>备注</w:t>
                  </w:r>
                </w:p>
              </w:tc>
            </w:tr>
            <w:tr w14:paraId="3CD40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restart"/>
                  <w:vAlign w:val="center"/>
                </w:tcPr>
                <w:p w14:paraId="22800ACD">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公用工程</w:t>
                  </w:r>
                </w:p>
              </w:tc>
              <w:tc>
                <w:tcPr>
                  <w:tcW w:w="509" w:type="pct"/>
                  <w:gridSpan w:val="2"/>
                  <w:vAlign w:val="center"/>
                </w:tcPr>
                <w:p w14:paraId="252B2D0C">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供水</w:t>
                  </w:r>
                </w:p>
              </w:tc>
              <w:tc>
                <w:tcPr>
                  <w:tcW w:w="4057" w:type="pct"/>
                  <w:gridSpan w:val="2"/>
                  <w:vAlign w:val="center"/>
                </w:tcPr>
                <w:p w14:paraId="046BF649">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Style w:val="38"/>
                      <w:rFonts w:hint="default" w:ascii="Times New Roman" w:hAnsi="Times New Roman" w:cs="Times New Roman"/>
                      <w:color w:val="auto"/>
                      <w:sz w:val="21"/>
                      <w:szCs w:val="21"/>
                      <w:highlight w:val="none"/>
                    </w:rPr>
                    <w:t>矿区现有一口自备水井，矿区用水由矿区现有自备水井供水，不足部分由附近村庄供给，通过水罐车在附近村庄取水后运至矿区内，送至各用水点，企业已与附近村庄签订了购水协议，见附件4。其中生活用水储存在办公生活区内的水桶中，加工车间用水储存于加工车间2#（原成品库）内的储水池中。本项目已取得取水许可证（编号B130828G2021-21871），允许自备水井年取水量为0.19万立方米（6.3</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Style w:val="38"/>
                      <w:rFonts w:hint="default" w:ascii="Times New Roman" w:hAnsi="Times New Roman" w:cs="Times New Roman"/>
                      <w:color w:val="auto"/>
                      <w:sz w:val="21"/>
                      <w:szCs w:val="21"/>
                      <w:highlight w:val="none"/>
                    </w:rPr>
                    <w:t>/d），见附件3。</w:t>
                  </w:r>
                </w:p>
              </w:tc>
            </w:tr>
            <w:tr w14:paraId="04E19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2D5A59EE">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7E38C777">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供电</w:t>
                  </w:r>
                </w:p>
              </w:tc>
              <w:tc>
                <w:tcPr>
                  <w:tcW w:w="4057" w:type="pct"/>
                  <w:gridSpan w:val="2"/>
                  <w:vAlign w:val="center"/>
                </w:tcPr>
                <w:p w14:paraId="63490F6C">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矿山供电电源引自利生栈35KVA变电站，由10kV架空线路引至矿区，电源容量能满足矿山需要。</w:t>
                  </w:r>
                </w:p>
              </w:tc>
            </w:tr>
            <w:tr w14:paraId="03A52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5C9211D8">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6AC377BD">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供热及制冷</w:t>
                  </w:r>
                </w:p>
              </w:tc>
              <w:tc>
                <w:tcPr>
                  <w:tcW w:w="4057" w:type="pct"/>
                  <w:gridSpan w:val="2"/>
                  <w:vAlign w:val="center"/>
                </w:tcPr>
                <w:p w14:paraId="67D5798E">
                  <w:pPr>
                    <w:keepNext w:val="0"/>
                    <w:keepLines w:val="0"/>
                    <w:pageBreakBefore w:val="0"/>
                    <w:kinsoku/>
                    <w:wordWrap/>
                    <w:overflowPunct/>
                    <w:topLinePunct w:val="0"/>
                    <w:bidi w:val="0"/>
                    <w:adjustRightInd w:val="0"/>
                    <w:snapToGrid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lang w:bidi="ar"/>
                    </w:rPr>
                    <w:t>本项目生产不用热，办公生活采暖及制冷采用单体空调。</w:t>
                  </w:r>
                </w:p>
              </w:tc>
            </w:tr>
            <w:tr w14:paraId="46145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restart"/>
                  <w:vAlign w:val="center"/>
                </w:tcPr>
                <w:p w14:paraId="72960005">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环保工程</w:t>
                  </w:r>
                </w:p>
              </w:tc>
              <w:tc>
                <w:tcPr>
                  <w:tcW w:w="509" w:type="pct"/>
                  <w:gridSpan w:val="2"/>
                  <w:vAlign w:val="center"/>
                </w:tcPr>
                <w:p w14:paraId="7F8BC1F7">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废气</w:t>
                  </w:r>
                </w:p>
              </w:tc>
              <w:tc>
                <w:tcPr>
                  <w:tcW w:w="4057" w:type="pct"/>
                  <w:gridSpan w:val="2"/>
                  <w:vAlign w:val="center"/>
                </w:tcPr>
                <w:p w14:paraId="2F9D0E34">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rPr>
                  </w:pPr>
                  <w:r>
                    <w:rPr>
                      <w:rFonts w:cs="Times New Roman"/>
                      <w:color w:val="auto"/>
                      <w:sz w:val="21"/>
                      <w:szCs w:val="21"/>
                      <w:highlight w:val="none"/>
                    </w:rPr>
                    <w:t>成品库石料装卸、贮存废气经采取运输石料及产品的车辆全部密闭或严密覆盖，石料全部在密闭仓库内贮存，采取库房密闭+地面硬化+喷洒抑尘+输送带密闭等措施后无组织排放。加工车间未被集气罩收集的废气采取制定车间内清扫制度，安排专人负责清扫和洒水降尘等措施，可大大降低粉尘无组织排放。</w:t>
                  </w:r>
                </w:p>
                <w:p w14:paraId="3736A2E7">
                  <w:pPr>
                    <w:keepNext w:val="0"/>
                    <w:keepLines w:val="0"/>
                    <w:pageBreakBefore w:val="0"/>
                    <w:kinsoku/>
                    <w:wordWrap/>
                    <w:overflowPunct/>
                    <w:topLinePunct w:val="0"/>
                    <w:bidi w:val="0"/>
                    <w:spacing w:line="240" w:lineRule="exact"/>
                    <w:ind w:firstLine="0" w:firstLineChars="0"/>
                    <w:rPr>
                      <w:rFonts w:cs="Times New Roman"/>
                      <w:color w:val="auto"/>
                      <w:sz w:val="21"/>
                      <w:szCs w:val="21"/>
                      <w:highlight w:val="none"/>
                      <w:lang w:bidi="ar"/>
                    </w:rPr>
                  </w:pPr>
                  <w:r>
                    <w:rPr>
                      <w:rFonts w:cs="Times New Roman"/>
                      <w:color w:val="auto"/>
                      <w:sz w:val="21"/>
                      <w:szCs w:val="21"/>
                      <w:highlight w:val="none"/>
                    </w:rPr>
                    <w:t>生产线石料上料废气、石料破碎（整形）及筛分废气经1套</w:t>
                  </w:r>
                  <w:r>
                    <w:rPr>
                      <w:rFonts w:hint="eastAsia" w:cs="Times New Roman"/>
                      <w:color w:val="auto"/>
                      <w:sz w:val="21"/>
                      <w:szCs w:val="21"/>
                      <w:highlight w:val="none"/>
                      <w:lang w:eastAsia="zh-CN"/>
                    </w:rPr>
                    <w:t>脉冲袋式除尘器</w:t>
                  </w:r>
                  <w:r>
                    <w:rPr>
                      <w:rFonts w:cs="Times New Roman"/>
                      <w:color w:val="auto"/>
                      <w:sz w:val="21"/>
                      <w:szCs w:val="21"/>
                      <w:highlight w:val="none"/>
                    </w:rPr>
                    <w:t>（TA003，30000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 w:val="21"/>
                      <w:szCs w:val="21"/>
                      <w:highlight w:val="none"/>
                    </w:rPr>
                    <w:t>/h风量）处理后由1根20m高排气筒排放（DA003）</w:t>
                  </w:r>
                </w:p>
              </w:tc>
            </w:tr>
            <w:tr w14:paraId="233B0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14B6AF78">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3F7658C6">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废水</w:t>
                  </w:r>
                </w:p>
              </w:tc>
              <w:tc>
                <w:tcPr>
                  <w:tcW w:w="4057" w:type="pct"/>
                  <w:gridSpan w:val="2"/>
                  <w:vAlign w:val="center"/>
                </w:tcPr>
                <w:p w14:paraId="3A387707">
                  <w:pPr>
                    <w:keepNext w:val="0"/>
                    <w:keepLines w:val="0"/>
                    <w:pageBreakBefore w:val="0"/>
                    <w:kinsoku/>
                    <w:wordWrap/>
                    <w:overflowPunct/>
                    <w:topLinePunct w:val="0"/>
                    <w:bidi w:val="0"/>
                    <w:spacing w:line="240" w:lineRule="exact"/>
                    <w:ind w:firstLine="0" w:firstLineChars="0"/>
                    <w:jc w:val="left"/>
                    <w:rPr>
                      <w:rFonts w:cs="Times New Roman"/>
                      <w:color w:val="auto"/>
                      <w:sz w:val="21"/>
                      <w:szCs w:val="21"/>
                      <w:highlight w:val="none"/>
                      <w:lang w:bidi="ar"/>
                    </w:rPr>
                  </w:pPr>
                  <w:r>
                    <w:rPr>
                      <w:rFonts w:cs="Times New Roman"/>
                      <w:color w:val="auto"/>
                      <w:sz w:val="21"/>
                      <w:szCs w:val="21"/>
                      <w:highlight w:val="none"/>
                      <w:lang w:bidi="ar"/>
                    </w:rPr>
                    <w:t>厂内设防渗旱厕，定期清掏用作农肥；本项目废水主要为职工生活污水，水量小且水质简单，全部用于矿区泼洒抑尘。</w:t>
                  </w:r>
                </w:p>
              </w:tc>
            </w:tr>
            <w:tr w14:paraId="4CF78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2B438364">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58146633">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噪声</w:t>
                  </w:r>
                </w:p>
              </w:tc>
              <w:tc>
                <w:tcPr>
                  <w:tcW w:w="4057" w:type="pct"/>
                  <w:gridSpan w:val="2"/>
                  <w:vAlign w:val="center"/>
                </w:tcPr>
                <w:p w14:paraId="21A18853">
                  <w:pPr>
                    <w:keepNext w:val="0"/>
                    <w:keepLines w:val="0"/>
                    <w:pageBreakBefore w:val="0"/>
                    <w:kinsoku/>
                    <w:wordWrap/>
                    <w:overflowPunct/>
                    <w:topLinePunct w:val="0"/>
                    <w:bidi w:val="0"/>
                    <w:spacing w:line="240" w:lineRule="exact"/>
                    <w:ind w:firstLine="0" w:firstLineChars="0"/>
                    <w:jc w:val="left"/>
                    <w:rPr>
                      <w:rFonts w:cs="Times New Roman"/>
                      <w:color w:val="auto"/>
                      <w:sz w:val="21"/>
                      <w:szCs w:val="21"/>
                      <w:highlight w:val="none"/>
                      <w:lang w:bidi="ar"/>
                    </w:rPr>
                  </w:pPr>
                  <w:r>
                    <w:rPr>
                      <w:rFonts w:cs="Times New Roman"/>
                      <w:color w:val="auto"/>
                      <w:sz w:val="21"/>
                      <w:szCs w:val="21"/>
                      <w:highlight w:val="none"/>
                      <w:lang w:bidi="ar"/>
                    </w:rPr>
                    <w:t>选用低噪声设备，设备采取基础减振措施，所有生产设备均设置于车间内，厂房进行隔声处理。</w:t>
                  </w:r>
                </w:p>
              </w:tc>
            </w:tr>
            <w:tr w14:paraId="2351D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4F94D295">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1B5F7E7D">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固废</w:t>
                  </w:r>
                </w:p>
              </w:tc>
              <w:tc>
                <w:tcPr>
                  <w:tcW w:w="4057" w:type="pct"/>
                  <w:gridSpan w:val="2"/>
                  <w:vAlign w:val="center"/>
                </w:tcPr>
                <w:p w14:paraId="39844B84">
                  <w:pPr>
                    <w:keepNext w:val="0"/>
                    <w:keepLines w:val="0"/>
                    <w:pageBreakBefore w:val="0"/>
                    <w:kinsoku/>
                    <w:wordWrap/>
                    <w:overflowPunct/>
                    <w:topLinePunct w:val="0"/>
                    <w:bidi w:val="0"/>
                    <w:spacing w:line="240" w:lineRule="exact"/>
                    <w:ind w:firstLine="0" w:firstLineChars="0"/>
                    <w:jc w:val="left"/>
                    <w:rPr>
                      <w:rFonts w:cs="Times New Roman"/>
                      <w:color w:val="auto"/>
                      <w:sz w:val="21"/>
                      <w:szCs w:val="21"/>
                      <w:highlight w:val="none"/>
                      <w:lang w:bidi="ar"/>
                    </w:rPr>
                  </w:pPr>
                  <w:r>
                    <w:rPr>
                      <w:rFonts w:cs="Times New Roman"/>
                      <w:color w:val="auto"/>
                      <w:sz w:val="21"/>
                      <w:szCs w:val="21"/>
                      <w:highlight w:val="none"/>
                      <w:lang w:bidi="ar"/>
                    </w:rPr>
                    <w:t>本项目</w:t>
                  </w:r>
                  <w:r>
                    <w:rPr>
                      <w:rFonts w:hint="eastAsia" w:cs="Times New Roman"/>
                      <w:color w:val="auto"/>
                      <w:sz w:val="21"/>
                      <w:szCs w:val="21"/>
                      <w:highlight w:val="none"/>
                      <w:lang w:eastAsia="zh-CN" w:bidi="ar"/>
                    </w:rPr>
                    <w:t>脉冲袋式除尘器</w:t>
                  </w:r>
                  <w:r>
                    <w:rPr>
                      <w:rFonts w:cs="Times New Roman"/>
                      <w:color w:val="auto"/>
                      <w:sz w:val="21"/>
                      <w:szCs w:val="21"/>
                      <w:highlight w:val="none"/>
                      <w:lang w:bidi="ar"/>
                    </w:rPr>
                    <w:t>收集的除尘灰</w:t>
                  </w:r>
                  <w:r>
                    <w:rPr>
                      <w:rFonts w:hint="eastAsia" w:cs="Times New Roman"/>
                      <w:color w:val="auto"/>
                      <w:sz w:val="21"/>
                      <w:szCs w:val="21"/>
                      <w:highlight w:val="none"/>
                      <w:lang w:eastAsia="zh-CN" w:bidi="ar"/>
                    </w:rPr>
                    <w:t>作为机制砂暂存于成品库内外售，</w:t>
                  </w:r>
                  <w:r>
                    <w:rPr>
                      <w:rFonts w:cs="Times New Roman"/>
                      <w:color w:val="auto"/>
                      <w:sz w:val="21"/>
                      <w:szCs w:val="21"/>
                      <w:highlight w:val="none"/>
                      <w:lang w:bidi="ar"/>
                    </w:rPr>
                    <w:t>废旧布袋统一收集后暂存于现有一般固废间中，定期外售综合利用。生活垃圾由当地环卫部门统一处置。废机油及废机油桶</w:t>
                  </w:r>
                  <w:r>
                    <w:rPr>
                      <w:rFonts w:hint="eastAsia" w:cs="Times New Roman"/>
                      <w:color w:val="auto"/>
                      <w:sz w:val="21"/>
                      <w:szCs w:val="21"/>
                      <w:highlight w:val="none"/>
                      <w:lang w:eastAsia="zh-CN" w:bidi="ar"/>
                    </w:rPr>
                    <w:t>、沾染油污的手套、抹布</w:t>
                  </w:r>
                  <w:r>
                    <w:rPr>
                      <w:rFonts w:cs="Times New Roman"/>
                      <w:color w:val="auto"/>
                      <w:sz w:val="21"/>
                      <w:szCs w:val="21"/>
                      <w:highlight w:val="none"/>
                      <w:lang w:bidi="ar"/>
                    </w:rPr>
                    <w:t>暂存于现有危废间，定期交由有资质单位处置。</w:t>
                  </w:r>
                </w:p>
              </w:tc>
            </w:tr>
            <w:tr w14:paraId="37188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 w:type="pct"/>
                  <w:vMerge w:val="continue"/>
                  <w:vAlign w:val="center"/>
                </w:tcPr>
                <w:p w14:paraId="151B9516">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p>
              </w:tc>
              <w:tc>
                <w:tcPr>
                  <w:tcW w:w="509" w:type="pct"/>
                  <w:gridSpan w:val="2"/>
                  <w:vAlign w:val="center"/>
                </w:tcPr>
                <w:p w14:paraId="5E333945">
                  <w:pPr>
                    <w:keepNext w:val="0"/>
                    <w:keepLines w:val="0"/>
                    <w:pageBreakBefore w:val="0"/>
                    <w:kinsoku/>
                    <w:wordWrap/>
                    <w:overflowPunct/>
                    <w:topLinePunct w:val="0"/>
                    <w:bidi w:val="0"/>
                    <w:spacing w:line="240" w:lineRule="exac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防渗</w:t>
                  </w:r>
                </w:p>
              </w:tc>
              <w:tc>
                <w:tcPr>
                  <w:tcW w:w="4057" w:type="pct"/>
                  <w:gridSpan w:val="2"/>
                  <w:vAlign w:val="center"/>
                </w:tcPr>
                <w:p w14:paraId="6E28E275">
                  <w:pPr>
                    <w:keepNext w:val="0"/>
                    <w:keepLines w:val="0"/>
                    <w:pageBreakBefore w:val="0"/>
                    <w:kinsoku/>
                    <w:wordWrap/>
                    <w:overflowPunct/>
                    <w:topLinePunct w:val="0"/>
                    <w:bidi w:val="0"/>
                    <w:adjustRightInd w:val="0"/>
                    <w:snapToGrid w:val="0"/>
                    <w:spacing w:line="240" w:lineRule="exact"/>
                    <w:ind w:firstLine="0" w:firstLineChars="0"/>
                    <w:rPr>
                      <w:rFonts w:cs="Times New Roman"/>
                      <w:bCs/>
                      <w:color w:val="auto"/>
                      <w:sz w:val="21"/>
                      <w:szCs w:val="21"/>
                      <w:highlight w:val="none"/>
                    </w:rPr>
                  </w:pPr>
                  <w:r>
                    <w:rPr>
                      <w:rFonts w:cs="Times New Roman"/>
                      <w:bCs/>
                      <w:color w:val="auto"/>
                      <w:sz w:val="21"/>
                      <w:szCs w:val="21"/>
                      <w:highlight w:val="none"/>
                    </w:rPr>
                    <w:t>①重点防渗区：危废间地面通过钢筋混凝土构筑，并涂刷环氧树脂，确保地面无裂隙，渗透系数不大于10</w:t>
                  </w:r>
                  <w:r>
                    <w:rPr>
                      <w:rFonts w:cs="Times New Roman"/>
                      <w:bCs/>
                      <w:color w:val="auto"/>
                      <w:sz w:val="21"/>
                      <w:szCs w:val="21"/>
                      <w:highlight w:val="none"/>
                      <w:vertAlign w:val="superscript"/>
                    </w:rPr>
                    <w:t>-10</w:t>
                  </w:r>
                  <w:r>
                    <w:rPr>
                      <w:rFonts w:cs="Times New Roman"/>
                      <w:bCs/>
                      <w:color w:val="auto"/>
                      <w:sz w:val="21"/>
                      <w:szCs w:val="21"/>
                      <w:highlight w:val="none"/>
                    </w:rPr>
                    <w:t>cm/s。</w:t>
                  </w:r>
                </w:p>
                <w:p w14:paraId="31848CE7">
                  <w:pPr>
                    <w:keepNext w:val="0"/>
                    <w:keepLines w:val="0"/>
                    <w:pageBreakBefore w:val="0"/>
                    <w:kinsoku/>
                    <w:wordWrap/>
                    <w:overflowPunct/>
                    <w:topLinePunct w:val="0"/>
                    <w:bidi w:val="0"/>
                    <w:adjustRightInd w:val="0"/>
                    <w:snapToGrid w:val="0"/>
                    <w:spacing w:line="240" w:lineRule="exact"/>
                    <w:ind w:firstLine="0" w:firstLineChars="0"/>
                    <w:rPr>
                      <w:rFonts w:cs="Times New Roman"/>
                      <w:color w:val="auto"/>
                      <w:sz w:val="21"/>
                      <w:szCs w:val="21"/>
                      <w:highlight w:val="none"/>
                    </w:rPr>
                  </w:pPr>
                  <w:r>
                    <w:rPr>
                      <w:rFonts w:cs="Times New Roman"/>
                      <w:bCs/>
                      <w:color w:val="auto"/>
                      <w:sz w:val="21"/>
                      <w:szCs w:val="21"/>
                      <w:highlight w:val="none"/>
                    </w:rPr>
                    <w:t>②一般防渗区：加工车间、</w:t>
                  </w:r>
                  <w:r>
                    <w:rPr>
                      <w:rFonts w:hint="eastAsia" w:cs="Times New Roman"/>
                      <w:bCs/>
                      <w:color w:val="auto"/>
                      <w:sz w:val="21"/>
                      <w:szCs w:val="21"/>
                      <w:highlight w:val="none"/>
                      <w:lang w:eastAsia="zh-CN"/>
                    </w:rPr>
                    <w:t>一般固废间、</w:t>
                  </w:r>
                  <w:r>
                    <w:rPr>
                      <w:rFonts w:cs="Times New Roman"/>
                      <w:bCs/>
                      <w:color w:val="auto"/>
                      <w:sz w:val="21"/>
                      <w:szCs w:val="21"/>
                      <w:highlight w:val="none"/>
                    </w:rPr>
                    <w:t>防渗旱厕地面进行一般防渗，厂房、</w:t>
                  </w:r>
                  <w:r>
                    <w:rPr>
                      <w:rFonts w:hint="eastAsia" w:cs="Times New Roman"/>
                      <w:bCs/>
                      <w:color w:val="auto"/>
                      <w:sz w:val="21"/>
                      <w:szCs w:val="21"/>
                      <w:highlight w:val="none"/>
                      <w:lang w:eastAsia="zh-CN"/>
                    </w:rPr>
                    <w:t>一般固废间</w:t>
                  </w:r>
                  <w:r>
                    <w:rPr>
                      <w:rFonts w:cs="Times New Roman"/>
                      <w:color w:val="auto"/>
                      <w:sz w:val="21"/>
                      <w:szCs w:val="21"/>
                      <w:highlight w:val="none"/>
                    </w:rPr>
                    <w:t>采用三合土铺底，再在上层铺15～20cm抗渗混凝土防渗处理，渗透系数K≤1×10</w:t>
                  </w:r>
                  <w:r>
                    <w:rPr>
                      <w:rFonts w:cs="Times New Roman"/>
                      <w:color w:val="auto"/>
                      <w:sz w:val="21"/>
                      <w:szCs w:val="21"/>
                      <w:highlight w:val="none"/>
                      <w:vertAlign w:val="superscript"/>
                    </w:rPr>
                    <w:t>-7</w:t>
                  </w:r>
                  <w:r>
                    <w:rPr>
                      <w:rFonts w:cs="Times New Roman"/>
                      <w:color w:val="auto"/>
                      <w:sz w:val="21"/>
                      <w:szCs w:val="21"/>
                      <w:highlight w:val="none"/>
                    </w:rPr>
                    <w:t>cm/s；防渗旱厕、办公区底部采用三合土铺底，上层铺15cm的水泥进行硬化，四周壁用砖砌再用水泥硬化防渗，渗透系数≤10</w:t>
                  </w:r>
                  <w:r>
                    <w:rPr>
                      <w:rFonts w:cs="Times New Roman"/>
                      <w:color w:val="auto"/>
                      <w:sz w:val="21"/>
                      <w:szCs w:val="21"/>
                      <w:highlight w:val="none"/>
                      <w:vertAlign w:val="superscript"/>
                    </w:rPr>
                    <w:t>-7</w:t>
                  </w:r>
                  <w:r>
                    <w:rPr>
                      <w:rFonts w:cs="Times New Roman"/>
                      <w:color w:val="auto"/>
                      <w:sz w:val="21"/>
                      <w:szCs w:val="21"/>
                      <w:highlight w:val="none"/>
                    </w:rPr>
                    <w:t>cm/s。</w:t>
                  </w:r>
                </w:p>
                <w:p w14:paraId="451E510F">
                  <w:pPr>
                    <w:keepNext w:val="0"/>
                    <w:keepLines w:val="0"/>
                    <w:pageBreakBefore w:val="0"/>
                    <w:kinsoku/>
                    <w:wordWrap/>
                    <w:overflowPunct/>
                    <w:topLinePunct w:val="0"/>
                    <w:bidi w:val="0"/>
                    <w:adjustRightInd w:val="0"/>
                    <w:snapToGrid w:val="0"/>
                    <w:spacing w:line="240" w:lineRule="exact"/>
                    <w:ind w:firstLine="0" w:firstLineChars="0"/>
                    <w:rPr>
                      <w:rFonts w:cs="Times New Roman"/>
                      <w:color w:val="auto"/>
                      <w:sz w:val="21"/>
                      <w:szCs w:val="21"/>
                      <w:highlight w:val="none"/>
                      <w:lang w:bidi="ar"/>
                    </w:rPr>
                  </w:pPr>
                  <w:r>
                    <w:rPr>
                      <w:rFonts w:cs="Times New Roman"/>
                      <w:bCs/>
                      <w:color w:val="auto"/>
                      <w:sz w:val="21"/>
                      <w:szCs w:val="21"/>
                      <w:highlight w:val="none"/>
                    </w:rPr>
                    <w:t>③简单防渗区：矿区范围内办公生活区地面硬化。</w:t>
                  </w:r>
                </w:p>
              </w:tc>
            </w:tr>
          </w:tbl>
          <w:p w14:paraId="4451A621">
            <w:pPr>
              <w:keepNext/>
              <w:keepLines/>
              <w:pageBreakBefore/>
              <w:ind w:firstLine="480"/>
              <w:rPr>
                <w:rFonts w:cs="Times New Roman"/>
                <w:color w:val="auto"/>
                <w:highlight w:val="none"/>
              </w:rPr>
            </w:pPr>
            <w:r>
              <w:rPr>
                <w:rFonts w:hint="eastAsia" w:cs="Times New Roman"/>
                <w:color w:val="auto"/>
                <w:highlight w:val="none"/>
                <w:lang w:val="en-US" w:eastAsia="zh-CN"/>
              </w:rPr>
              <w:t>3</w:t>
            </w:r>
            <w:r>
              <w:rPr>
                <w:rFonts w:cs="Times New Roman"/>
                <w:color w:val="auto"/>
                <w:highlight w:val="none"/>
              </w:rPr>
              <w:t>、主要生产设备</w:t>
            </w:r>
          </w:p>
          <w:p w14:paraId="0B5F2718">
            <w:pPr>
              <w:autoSpaceDE w:val="0"/>
              <w:autoSpaceDN w:val="0"/>
              <w:ind w:firstLine="480"/>
              <w:rPr>
                <w:rFonts w:cs="Times New Roman"/>
                <w:b/>
                <w:bCs/>
                <w:color w:val="auto"/>
                <w:highlight w:val="none"/>
              </w:rPr>
            </w:pPr>
            <w:r>
              <w:rPr>
                <w:rFonts w:cs="Times New Roman"/>
                <w:color w:val="auto"/>
                <w:highlight w:val="none"/>
              </w:rPr>
              <w:t>本扩建项目主要新增生产设备见表2-</w:t>
            </w:r>
            <w:r>
              <w:rPr>
                <w:rFonts w:hint="eastAsia" w:cs="Times New Roman"/>
                <w:color w:val="auto"/>
                <w:highlight w:val="none"/>
                <w:lang w:val="en-US" w:eastAsia="zh-CN"/>
              </w:rPr>
              <w:t>9</w:t>
            </w:r>
            <w:r>
              <w:rPr>
                <w:rFonts w:cs="Times New Roman"/>
                <w:color w:val="auto"/>
                <w:highlight w:val="none"/>
              </w:rPr>
              <w:t>。</w:t>
            </w:r>
          </w:p>
          <w:p w14:paraId="0195A94B">
            <w:pPr>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 xml:space="preserve">9   </w:t>
            </w:r>
            <w:r>
              <w:rPr>
                <w:rFonts w:cs="Times New Roman"/>
                <w:b/>
                <w:bCs/>
                <w:color w:val="auto"/>
                <w:highlight w:val="none"/>
              </w:rPr>
              <w:t xml:space="preserve"> 主要生产设备一览表</w:t>
            </w:r>
          </w:p>
          <w:tbl>
            <w:tblPr>
              <w:tblStyle w:val="22"/>
              <w:tblW w:w="499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8"/>
              <w:gridCol w:w="1121"/>
              <w:gridCol w:w="3177"/>
              <w:gridCol w:w="1167"/>
              <w:gridCol w:w="1175"/>
              <w:gridCol w:w="1055"/>
            </w:tblGrid>
            <w:tr w14:paraId="41B1D0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vAlign w:val="center"/>
                </w:tcPr>
                <w:p w14:paraId="658C472F">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序号</w:t>
                  </w:r>
                </w:p>
              </w:tc>
              <w:tc>
                <w:tcPr>
                  <w:tcW w:w="671" w:type="pct"/>
                  <w:tcBorders>
                    <w:tl2br w:val="nil"/>
                    <w:tr2bl w:val="nil"/>
                  </w:tcBorders>
                  <w:vAlign w:val="center"/>
                </w:tcPr>
                <w:p w14:paraId="5193C4F8">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车间名称</w:t>
                  </w:r>
                </w:p>
              </w:tc>
              <w:tc>
                <w:tcPr>
                  <w:tcW w:w="1903" w:type="pct"/>
                  <w:tcBorders>
                    <w:tl2br w:val="nil"/>
                    <w:tr2bl w:val="nil"/>
                  </w:tcBorders>
                  <w:shd w:val="clear" w:color="auto" w:fill="auto"/>
                  <w:vAlign w:val="center"/>
                </w:tcPr>
                <w:p w14:paraId="2CF83CCE">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设备及仪器名称</w:t>
                  </w:r>
                </w:p>
              </w:tc>
              <w:tc>
                <w:tcPr>
                  <w:tcW w:w="699" w:type="pct"/>
                  <w:tcBorders>
                    <w:tl2br w:val="nil"/>
                    <w:tr2bl w:val="nil"/>
                  </w:tcBorders>
                  <w:vAlign w:val="center"/>
                </w:tcPr>
                <w:p w14:paraId="4A417517">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型号</w:t>
                  </w:r>
                </w:p>
              </w:tc>
              <w:tc>
                <w:tcPr>
                  <w:tcW w:w="704" w:type="pct"/>
                  <w:tcBorders>
                    <w:tl2br w:val="nil"/>
                    <w:tr2bl w:val="nil"/>
                  </w:tcBorders>
                  <w:vAlign w:val="center"/>
                </w:tcPr>
                <w:p w14:paraId="4C35CD6B">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数量（台）</w:t>
                  </w:r>
                </w:p>
              </w:tc>
              <w:tc>
                <w:tcPr>
                  <w:tcW w:w="632" w:type="pct"/>
                  <w:tcBorders>
                    <w:tl2br w:val="nil"/>
                    <w:tr2bl w:val="nil"/>
                  </w:tcBorders>
                  <w:vAlign w:val="center"/>
                </w:tcPr>
                <w:p w14:paraId="47166873">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备注</w:t>
                  </w:r>
                </w:p>
              </w:tc>
            </w:tr>
            <w:tr w14:paraId="3AA93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40C54E33">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1</w:t>
                  </w:r>
                </w:p>
              </w:tc>
              <w:tc>
                <w:tcPr>
                  <w:tcW w:w="671" w:type="pct"/>
                  <w:vMerge w:val="restart"/>
                  <w:tcBorders>
                    <w:tl2br w:val="nil"/>
                    <w:tr2bl w:val="nil"/>
                  </w:tcBorders>
                  <w:shd w:val="clear" w:color="auto" w:fill="auto"/>
                  <w:vAlign w:val="center"/>
                </w:tcPr>
                <w:p w14:paraId="6C55D51D">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加工车间2#</w:t>
                  </w:r>
                </w:p>
              </w:tc>
              <w:tc>
                <w:tcPr>
                  <w:tcW w:w="1903" w:type="pct"/>
                  <w:tcBorders>
                    <w:tl2br w:val="nil"/>
                    <w:tr2bl w:val="nil"/>
                  </w:tcBorders>
                  <w:shd w:val="clear" w:color="auto" w:fill="auto"/>
                  <w:vAlign w:val="center"/>
                </w:tcPr>
                <w:p w14:paraId="33DDAA87">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给料机</w:t>
                  </w:r>
                </w:p>
              </w:tc>
              <w:tc>
                <w:tcPr>
                  <w:tcW w:w="699" w:type="pct"/>
                  <w:tcBorders>
                    <w:tl2br w:val="nil"/>
                    <w:tr2bl w:val="nil"/>
                  </w:tcBorders>
                  <w:shd w:val="clear" w:color="auto" w:fill="auto"/>
                  <w:vAlign w:val="center"/>
                </w:tcPr>
                <w:p w14:paraId="59E3D39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ZW1660</w:t>
                  </w:r>
                </w:p>
              </w:tc>
              <w:tc>
                <w:tcPr>
                  <w:tcW w:w="704" w:type="pct"/>
                  <w:tcBorders>
                    <w:tl2br w:val="nil"/>
                    <w:tr2bl w:val="nil"/>
                  </w:tcBorders>
                  <w:shd w:val="clear" w:color="auto" w:fill="auto"/>
                  <w:vAlign w:val="center"/>
                </w:tcPr>
                <w:p w14:paraId="1438F377">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6</w:t>
                  </w:r>
                </w:p>
              </w:tc>
              <w:tc>
                <w:tcPr>
                  <w:tcW w:w="632" w:type="pct"/>
                  <w:tcBorders>
                    <w:tl2br w:val="nil"/>
                    <w:tr2bl w:val="nil"/>
                  </w:tcBorders>
                  <w:shd w:val="clear" w:color="auto" w:fill="auto"/>
                  <w:vAlign w:val="center"/>
                </w:tcPr>
                <w:p w14:paraId="67E0EB21">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新增</w:t>
                  </w:r>
                </w:p>
              </w:tc>
            </w:tr>
            <w:tr w14:paraId="676BA7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0866A6F9">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671" w:type="pct"/>
                  <w:vMerge w:val="continue"/>
                  <w:tcBorders>
                    <w:tl2br w:val="nil"/>
                    <w:tr2bl w:val="nil"/>
                  </w:tcBorders>
                  <w:vAlign w:val="center"/>
                </w:tcPr>
                <w:p w14:paraId="65205C59">
                  <w:pPr>
                    <w:wordWrap w:val="0"/>
                    <w:adjustRightInd w:val="0"/>
                    <w:snapToGrid w:val="0"/>
                    <w:spacing w:line="0" w:lineRule="atLeast"/>
                    <w:ind w:firstLine="0" w:firstLineChars="0"/>
                    <w:jc w:val="center"/>
                    <w:rPr>
                      <w:rFonts w:cs="Times New Roman"/>
                      <w:color w:val="auto"/>
                      <w:sz w:val="21"/>
                      <w:highlight w:val="none"/>
                    </w:rPr>
                  </w:pPr>
                </w:p>
              </w:tc>
              <w:tc>
                <w:tcPr>
                  <w:tcW w:w="1903" w:type="pct"/>
                  <w:tcBorders>
                    <w:tl2br w:val="nil"/>
                    <w:tr2bl w:val="nil"/>
                  </w:tcBorders>
                  <w:shd w:val="clear" w:color="auto" w:fill="auto"/>
                  <w:vAlign w:val="center"/>
                </w:tcPr>
                <w:p w14:paraId="25839D86">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颚式破碎机</w:t>
                  </w:r>
                </w:p>
              </w:tc>
              <w:tc>
                <w:tcPr>
                  <w:tcW w:w="699" w:type="pct"/>
                  <w:tcBorders>
                    <w:tl2br w:val="nil"/>
                    <w:tr2bl w:val="nil"/>
                  </w:tcBorders>
                  <w:vAlign w:val="center"/>
                </w:tcPr>
                <w:p w14:paraId="453ED35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C160</w:t>
                  </w:r>
                </w:p>
              </w:tc>
              <w:tc>
                <w:tcPr>
                  <w:tcW w:w="704" w:type="pct"/>
                  <w:tcBorders>
                    <w:tl2br w:val="nil"/>
                    <w:tr2bl w:val="nil"/>
                  </w:tcBorders>
                  <w:vAlign w:val="center"/>
                </w:tcPr>
                <w:p w14:paraId="163E1975">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67634C1B">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0AC78B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27FC8E0F">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671" w:type="pct"/>
                  <w:vMerge w:val="continue"/>
                  <w:tcBorders>
                    <w:tl2br w:val="nil"/>
                    <w:tr2bl w:val="nil"/>
                  </w:tcBorders>
                  <w:vAlign w:val="center"/>
                </w:tcPr>
                <w:p w14:paraId="1EE28B53">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903" w:type="pct"/>
                  <w:tcBorders>
                    <w:tl2br w:val="nil"/>
                    <w:tr2bl w:val="nil"/>
                  </w:tcBorders>
                  <w:shd w:val="clear" w:color="auto" w:fill="auto"/>
                  <w:vAlign w:val="center"/>
                </w:tcPr>
                <w:p w14:paraId="7407B9A1">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振动筛</w:t>
                  </w:r>
                </w:p>
              </w:tc>
              <w:tc>
                <w:tcPr>
                  <w:tcW w:w="699" w:type="pct"/>
                  <w:tcBorders>
                    <w:tl2br w:val="nil"/>
                    <w:tr2bl w:val="nil"/>
                  </w:tcBorders>
                  <w:vAlign w:val="center"/>
                </w:tcPr>
                <w:p w14:paraId="6769447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3YKJ3072</w:t>
                  </w:r>
                </w:p>
              </w:tc>
              <w:tc>
                <w:tcPr>
                  <w:tcW w:w="704" w:type="pct"/>
                  <w:tcBorders>
                    <w:tl2br w:val="nil"/>
                    <w:tr2bl w:val="nil"/>
                  </w:tcBorders>
                  <w:vAlign w:val="center"/>
                </w:tcPr>
                <w:p w14:paraId="4C7416CB">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8</w:t>
                  </w:r>
                </w:p>
              </w:tc>
              <w:tc>
                <w:tcPr>
                  <w:tcW w:w="632" w:type="pct"/>
                  <w:tcBorders>
                    <w:tl2br w:val="nil"/>
                    <w:tr2bl w:val="nil"/>
                  </w:tcBorders>
                  <w:vAlign w:val="center"/>
                </w:tcPr>
                <w:p w14:paraId="1C9B3EDE">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170048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24384C8A">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671" w:type="pct"/>
                  <w:vMerge w:val="continue"/>
                  <w:tcBorders>
                    <w:tl2br w:val="nil"/>
                    <w:tr2bl w:val="nil"/>
                  </w:tcBorders>
                  <w:vAlign w:val="center"/>
                </w:tcPr>
                <w:p w14:paraId="1EDD00C2">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903" w:type="pct"/>
                  <w:tcBorders>
                    <w:tl2br w:val="nil"/>
                    <w:tr2bl w:val="nil"/>
                  </w:tcBorders>
                  <w:shd w:val="clear" w:color="auto" w:fill="auto"/>
                  <w:vAlign w:val="center"/>
                </w:tcPr>
                <w:p w14:paraId="1F72D5EA">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圆锥破碎机</w:t>
                  </w:r>
                </w:p>
              </w:tc>
              <w:tc>
                <w:tcPr>
                  <w:tcW w:w="699" w:type="pct"/>
                  <w:tcBorders>
                    <w:tl2br w:val="nil"/>
                    <w:tr2bl w:val="nil"/>
                  </w:tcBorders>
                  <w:vAlign w:val="center"/>
                </w:tcPr>
                <w:p w14:paraId="138537C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DS680</w:t>
                  </w:r>
                </w:p>
              </w:tc>
              <w:tc>
                <w:tcPr>
                  <w:tcW w:w="704" w:type="pct"/>
                  <w:tcBorders>
                    <w:tl2br w:val="nil"/>
                    <w:tr2bl w:val="nil"/>
                  </w:tcBorders>
                  <w:vAlign w:val="center"/>
                </w:tcPr>
                <w:p w14:paraId="78B93829">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74AC748D">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4CA883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00ECF2EB">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671" w:type="pct"/>
                  <w:vMerge w:val="continue"/>
                  <w:tcBorders>
                    <w:tl2br w:val="nil"/>
                    <w:tr2bl w:val="nil"/>
                  </w:tcBorders>
                  <w:vAlign w:val="center"/>
                </w:tcPr>
                <w:p w14:paraId="1D2FC7BD">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903" w:type="pct"/>
                  <w:tcBorders>
                    <w:tl2br w:val="nil"/>
                    <w:tr2bl w:val="nil"/>
                  </w:tcBorders>
                  <w:shd w:val="clear" w:color="auto" w:fill="auto"/>
                  <w:vAlign w:val="center"/>
                </w:tcPr>
                <w:p w14:paraId="4D0E5123">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圆锥破碎机</w:t>
                  </w:r>
                </w:p>
              </w:tc>
              <w:tc>
                <w:tcPr>
                  <w:tcW w:w="699" w:type="pct"/>
                  <w:tcBorders>
                    <w:tl2br w:val="nil"/>
                    <w:tr2bl w:val="nil"/>
                  </w:tcBorders>
                  <w:vAlign w:val="center"/>
                </w:tcPr>
                <w:p w14:paraId="394B88E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DH680</w:t>
                  </w:r>
                </w:p>
              </w:tc>
              <w:tc>
                <w:tcPr>
                  <w:tcW w:w="704" w:type="pct"/>
                  <w:tcBorders>
                    <w:tl2br w:val="nil"/>
                    <w:tr2bl w:val="nil"/>
                  </w:tcBorders>
                  <w:vAlign w:val="center"/>
                </w:tcPr>
                <w:p w14:paraId="21CF5478">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3</w:t>
                  </w:r>
                </w:p>
              </w:tc>
              <w:tc>
                <w:tcPr>
                  <w:tcW w:w="632" w:type="pct"/>
                  <w:tcBorders>
                    <w:tl2br w:val="nil"/>
                    <w:tr2bl w:val="nil"/>
                  </w:tcBorders>
                  <w:vAlign w:val="center"/>
                </w:tcPr>
                <w:p w14:paraId="29E83791">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35C1A2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77C7C171">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671" w:type="pct"/>
                  <w:vMerge w:val="continue"/>
                  <w:tcBorders>
                    <w:tl2br w:val="nil"/>
                    <w:tr2bl w:val="nil"/>
                  </w:tcBorders>
                  <w:vAlign w:val="center"/>
                </w:tcPr>
                <w:p w14:paraId="4555171E">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903" w:type="pct"/>
                  <w:tcBorders>
                    <w:tl2br w:val="nil"/>
                    <w:tr2bl w:val="nil"/>
                  </w:tcBorders>
                  <w:shd w:val="clear" w:color="auto" w:fill="auto"/>
                  <w:vAlign w:val="center"/>
                </w:tcPr>
                <w:p w14:paraId="6C64B888">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整形机</w:t>
                  </w:r>
                </w:p>
              </w:tc>
              <w:tc>
                <w:tcPr>
                  <w:tcW w:w="699" w:type="pct"/>
                  <w:tcBorders>
                    <w:tl2br w:val="nil"/>
                    <w:tr2bl w:val="nil"/>
                  </w:tcBorders>
                  <w:vAlign w:val="center"/>
                </w:tcPr>
                <w:p w14:paraId="6F08230D">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VSI1263</w:t>
                  </w:r>
                </w:p>
              </w:tc>
              <w:tc>
                <w:tcPr>
                  <w:tcW w:w="704" w:type="pct"/>
                  <w:tcBorders>
                    <w:tl2br w:val="nil"/>
                    <w:tr2bl w:val="nil"/>
                  </w:tcBorders>
                  <w:vAlign w:val="center"/>
                </w:tcPr>
                <w:p w14:paraId="2635AE6C">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vAlign w:val="center"/>
                </w:tcPr>
                <w:p w14:paraId="7471331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2D3058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607AEB6F">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671" w:type="pct"/>
                  <w:vMerge w:val="continue"/>
                  <w:tcBorders>
                    <w:tl2br w:val="nil"/>
                    <w:tr2bl w:val="nil"/>
                  </w:tcBorders>
                  <w:vAlign w:val="center"/>
                </w:tcPr>
                <w:p w14:paraId="66A6EE45">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903" w:type="pct"/>
                  <w:tcBorders>
                    <w:tl2br w:val="nil"/>
                    <w:tr2bl w:val="nil"/>
                  </w:tcBorders>
                  <w:shd w:val="clear" w:color="auto" w:fill="auto"/>
                  <w:vAlign w:val="center"/>
                </w:tcPr>
                <w:p w14:paraId="2D0FAAF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输送带</w:t>
                  </w:r>
                </w:p>
              </w:tc>
              <w:tc>
                <w:tcPr>
                  <w:tcW w:w="699" w:type="pct"/>
                  <w:tcBorders>
                    <w:tl2br w:val="nil"/>
                    <w:tr2bl w:val="nil"/>
                  </w:tcBorders>
                  <w:vAlign w:val="center"/>
                </w:tcPr>
                <w:p w14:paraId="4D1E1CF8">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vAlign w:val="center"/>
                </w:tcPr>
                <w:p w14:paraId="174A3721">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21</w:t>
                  </w:r>
                </w:p>
              </w:tc>
              <w:tc>
                <w:tcPr>
                  <w:tcW w:w="632" w:type="pct"/>
                  <w:tcBorders>
                    <w:tl2br w:val="nil"/>
                    <w:tr2bl w:val="nil"/>
                  </w:tcBorders>
                  <w:vAlign w:val="center"/>
                </w:tcPr>
                <w:p w14:paraId="1531A91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45BF52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88" w:type="pct"/>
                  <w:tcBorders>
                    <w:tl2br w:val="nil"/>
                    <w:tr2bl w:val="nil"/>
                  </w:tcBorders>
                  <w:shd w:val="clear" w:color="auto" w:fill="auto"/>
                  <w:vAlign w:val="center"/>
                </w:tcPr>
                <w:p w14:paraId="32ADF6BC">
                  <w:pPr>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671" w:type="pct"/>
                  <w:vMerge w:val="continue"/>
                  <w:tcBorders>
                    <w:tl2br w:val="nil"/>
                    <w:tr2bl w:val="nil"/>
                  </w:tcBorders>
                  <w:vAlign w:val="center"/>
                </w:tcPr>
                <w:p w14:paraId="56DF5D3E">
                  <w:pPr>
                    <w:adjustRightInd w:val="0"/>
                    <w:snapToGrid w:val="0"/>
                    <w:spacing w:line="0" w:lineRule="atLeast"/>
                    <w:ind w:firstLine="0" w:firstLineChars="0"/>
                    <w:jc w:val="center"/>
                    <w:rPr>
                      <w:rFonts w:cs="Times New Roman"/>
                      <w:color w:val="auto"/>
                      <w:sz w:val="21"/>
                      <w:szCs w:val="21"/>
                      <w:highlight w:val="none"/>
                    </w:rPr>
                  </w:pPr>
                </w:p>
              </w:tc>
              <w:tc>
                <w:tcPr>
                  <w:tcW w:w="1903" w:type="pct"/>
                  <w:tcBorders>
                    <w:tl2br w:val="nil"/>
                    <w:tr2bl w:val="nil"/>
                  </w:tcBorders>
                  <w:shd w:val="clear" w:color="auto" w:fill="auto"/>
                  <w:vAlign w:val="center"/>
                </w:tcPr>
                <w:p w14:paraId="5208F049">
                  <w:pPr>
                    <w:wordWrap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eastAsia="zh-CN" w:bidi="en-US"/>
                    </w:rPr>
                    <w:t>脉冲袋式除尘器</w:t>
                  </w:r>
                  <w:r>
                    <w:rPr>
                      <w:rFonts w:cs="Times New Roman"/>
                      <w:color w:val="auto"/>
                      <w:sz w:val="21"/>
                      <w:szCs w:val="21"/>
                      <w:highlight w:val="none"/>
                      <w:lang w:bidi="en-US"/>
                    </w:rPr>
                    <w:t>及风机（TA003）</w:t>
                  </w:r>
                </w:p>
              </w:tc>
              <w:tc>
                <w:tcPr>
                  <w:tcW w:w="699" w:type="pct"/>
                  <w:tcBorders>
                    <w:tl2br w:val="nil"/>
                    <w:tr2bl w:val="nil"/>
                  </w:tcBorders>
                  <w:vAlign w:val="center"/>
                </w:tcPr>
                <w:p w14:paraId="3BF6F56A">
                  <w:pPr>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30000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 w:val="21"/>
                      <w:szCs w:val="21"/>
                      <w:highlight w:val="none"/>
                    </w:rPr>
                    <w:t>/h</w:t>
                  </w:r>
                </w:p>
              </w:tc>
              <w:tc>
                <w:tcPr>
                  <w:tcW w:w="704" w:type="pct"/>
                  <w:tcBorders>
                    <w:tl2br w:val="nil"/>
                    <w:tr2bl w:val="nil"/>
                  </w:tcBorders>
                  <w:vAlign w:val="center"/>
                </w:tcPr>
                <w:p w14:paraId="0C31B5A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6A11BE5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bl>
          <w:p w14:paraId="57BA3174">
            <w:pPr>
              <w:keepNext/>
              <w:keepLines/>
              <w:pageBreakBefore/>
              <w:ind w:firstLine="480"/>
              <w:rPr>
                <w:rFonts w:cs="Times New Roman"/>
                <w:color w:val="auto"/>
                <w:highlight w:val="none"/>
              </w:rPr>
            </w:pPr>
            <w:r>
              <w:rPr>
                <w:rFonts w:hint="eastAsia" w:cs="Times New Roman"/>
                <w:color w:val="auto"/>
                <w:highlight w:val="none"/>
                <w:lang w:val="en-US" w:eastAsia="zh-CN"/>
              </w:rPr>
              <w:t>4</w:t>
            </w:r>
            <w:r>
              <w:rPr>
                <w:rFonts w:cs="Times New Roman"/>
                <w:color w:val="auto"/>
                <w:highlight w:val="none"/>
              </w:rPr>
              <w:t>、主要原辅材料与能源消耗</w:t>
            </w:r>
          </w:p>
          <w:p w14:paraId="1D080C5B">
            <w:pPr>
              <w:autoSpaceDE w:val="0"/>
              <w:autoSpaceDN w:val="0"/>
              <w:ind w:firstLine="480"/>
              <w:rPr>
                <w:rFonts w:cs="Times New Roman"/>
                <w:b/>
                <w:bCs/>
                <w:color w:val="auto"/>
                <w:highlight w:val="none"/>
              </w:rPr>
            </w:pPr>
            <w:r>
              <w:rPr>
                <w:rFonts w:cs="Times New Roman"/>
                <w:color w:val="auto"/>
                <w:highlight w:val="none"/>
              </w:rPr>
              <w:t>本项目主要原辅材料及能源消耗情况见表2-</w:t>
            </w:r>
            <w:r>
              <w:rPr>
                <w:rFonts w:hint="eastAsia" w:cs="Times New Roman"/>
                <w:color w:val="auto"/>
                <w:highlight w:val="none"/>
                <w:lang w:val="en-US" w:eastAsia="zh-CN"/>
              </w:rPr>
              <w:t>10</w:t>
            </w:r>
            <w:r>
              <w:rPr>
                <w:rFonts w:cs="Times New Roman"/>
                <w:color w:val="auto"/>
                <w:highlight w:val="none"/>
              </w:rPr>
              <w:t>。</w:t>
            </w:r>
          </w:p>
          <w:p w14:paraId="58CEB109">
            <w:pPr>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10</w:t>
            </w:r>
            <w:r>
              <w:rPr>
                <w:rFonts w:cs="Times New Roman"/>
                <w:b/>
                <w:bCs/>
                <w:color w:val="auto"/>
                <w:highlight w:val="none"/>
              </w:rPr>
              <w:t xml:space="preserve">  主要原辅材料及能源消耗一览表</w:t>
            </w:r>
          </w:p>
          <w:tbl>
            <w:tblPr>
              <w:tblStyle w:val="22"/>
              <w:tblW w:w="4995"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692"/>
              <w:gridCol w:w="1727"/>
              <w:gridCol w:w="1304"/>
              <w:gridCol w:w="3867"/>
            </w:tblGrid>
            <w:tr w14:paraId="444397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1" w:type="pct"/>
                  <w:vAlign w:val="center"/>
                </w:tcPr>
                <w:p w14:paraId="0C6A8608">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序号</w:t>
                  </w:r>
                </w:p>
              </w:tc>
              <w:tc>
                <w:tcPr>
                  <w:tcW w:w="414" w:type="pct"/>
                  <w:vAlign w:val="center"/>
                </w:tcPr>
                <w:p w14:paraId="6DA499A0">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名称</w:t>
                  </w:r>
                </w:p>
              </w:tc>
              <w:tc>
                <w:tcPr>
                  <w:tcW w:w="1034" w:type="pct"/>
                  <w:vAlign w:val="center"/>
                </w:tcPr>
                <w:p w14:paraId="33F85C2B">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扩建</w:t>
                  </w:r>
                  <w:r>
                    <w:rPr>
                      <w:rFonts w:hint="eastAsia" w:cs="Times New Roman"/>
                      <w:b/>
                      <w:color w:val="auto"/>
                      <w:sz w:val="21"/>
                      <w:szCs w:val="21"/>
                      <w:highlight w:val="none"/>
                      <w:lang w:eastAsia="zh-CN"/>
                    </w:rPr>
                    <w:t>工程</w:t>
                  </w:r>
                  <w:r>
                    <w:rPr>
                      <w:rFonts w:cs="Times New Roman"/>
                      <w:b/>
                      <w:color w:val="auto"/>
                      <w:sz w:val="21"/>
                      <w:szCs w:val="21"/>
                      <w:highlight w:val="none"/>
                    </w:rPr>
                    <w:t>年用量</w:t>
                  </w:r>
                </w:p>
              </w:tc>
              <w:tc>
                <w:tcPr>
                  <w:tcW w:w="781" w:type="pct"/>
                  <w:vAlign w:val="center"/>
                </w:tcPr>
                <w:p w14:paraId="59F49FB5">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单位</w:t>
                  </w:r>
                </w:p>
              </w:tc>
              <w:tc>
                <w:tcPr>
                  <w:tcW w:w="2317" w:type="pct"/>
                  <w:vAlign w:val="center"/>
                </w:tcPr>
                <w:p w14:paraId="189FC48A">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供应方式</w:t>
                  </w:r>
                </w:p>
              </w:tc>
            </w:tr>
            <w:tr w14:paraId="79E246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240ABA36">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原辅材料</w:t>
                  </w:r>
                </w:p>
              </w:tc>
            </w:tr>
            <w:tr w14:paraId="69D848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1" w:type="pct"/>
                  <w:vAlign w:val="center"/>
                </w:tcPr>
                <w:p w14:paraId="5D379C0E">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14" w:type="pct"/>
                  <w:vAlign w:val="center"/>
                </w:tcPr>
                <w:p w14:paraId="396AA18C">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石料</w:t>
                  </w:r>
                </w:p>
              </w:tc>
              <w:tc>
                <w:tcPr>
                  <w:tcW w:w="1034" w:type="pct"/>
                  <w:vAlign w:val="center"/>
                </w:tcPr>
                <w:p w14:paraId="6953C820">
                  <w:pPr>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lang w:val="en-US" w:eastAsia="zh-CN"/>
                    </w:rPr>
                    <w:t>7</w:t>
                  </w:r>
                  <w:r>
                    <w:rPr>
                      <w:rFonts w:cs="Times New Roman"/>
                      <w:bCs/>
                      <w:color w:val="auto"/>
                      <w:sz w:val="21"/>
                      <w:szCs w:val="21"/>
                      <w:highlight w:val="none"/>
                    </w:rPr>
                    <w:t>00000</w:t>
                  </w:r>
                </w:p>
              </w:tc>
              <w:tc>
                <w:tcPr>
                  <w:tcW w:w="781" w:type="pct"/>
                  <w:vAlign w:val="center"/>
                </w:tcPr>
                <w:p w14:paraId="4E317553">
                  <w:pPr>
                    <w:autoSpaceDE w:val="0"/>
                    <w:autoSpaceDN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2317" w:type="pct"/>
                  <w:vAlign w:val="center"/>
                </w:tcPr>
                <w:p w14:paraId="5A6EDB1A">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企业矿山自采</w:t>
                  </w:r>
                </w:p>
              </w:tc>
            </w:tr>
            <w:tr w14:paraId="1351BC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1" w:type="pct"/>
                  <w:vAlign w:val="center"/>
                </w:tcPr>
                <w:p w14:paraId="295462CC">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414" w:type="pct"/>
                  <w:vAlign w:val="center"/>
                </w:tcPr>
                <w:p w14:paraId="255EFE28">
                  <w:pPr>
                    <w:autoSpaceDE w:val="0"/>
                    <w:autoSpaceDN w:val="0"/>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机油</w:t>
                  </w:r>
                </w:p>
              </w:tc>
              <w:tc>
                <w:tcPr>
                  <w:tcW w:w="1034" w:type="pct"/>
                  <w:vAlign w:val="center"/>
                </w:tcPr>
                <w:p w14:paraId="37869B0A">
                  <w:pPr>
                    <w:autoSpaceDE w:val="0"/>
                    <w:autoSpaceDN w:val="0"/>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781" w:type="pct"/>
                  <w:vAlign w:val="center"/>
                </w:tcPr>
                <w:p w14:paraId="41F69C42">
                  <w:pPr>
                    <w:autoSpaceDE w:val="0"/>
                    <w:autoSpaceDN w:val="0"/>
                    <w:adjustRightInd w:val="0"/>
                    <w:snapToGrid w:val="0"/>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t/a</w:t>
                  </w:r>
                </w:p>
              </w:tc>
              <w:tc>
                <w:tcPr>
                  <w:tcW w:w="2317" w:type="pct"/>
                  <w:vAlign w:val="center"/>
                </w:tcPr>
                <w:p w14:paraId="2CD570B6">
                  <w:pPr>
                    <w:spacing w:line="0" w:lineRule="atLeast"/>
                    <w:ind w:firstLine="0" w:firstLineChars="0"/>
                    <w:jc w:val="center"/>
                    <w:rPr>
                      <w:rFonts w:cs="Times New Roman"/>
                      <w:bCs/>
                      <w:color w:val="auto"/>
                      <w:kern w:val="2"/>
                      <w:sz w:val="21"/>
                      <w:szCs w:val="21"/>
                      <w:highlight w:val="none"/>
                    </w:rPr>
                  </w:pPr>
                  <w:r>
                    <w:rPr>
                      <w:rFonts w:cs="Times New Roman"/>
                      <w:bCs/>
                      <w:color w:val="auto"/>
                      <w:sz w:val="21"/>
                      <w:szCs w:val="21"/>
                      <w:highlight w:val="none"/>
                    </w:rPr>
                    <w:t>外购，随用随买，不暂存</w:t>
                  </w:r>
                </w:p>
              </w:tc>
            </w:tr>
            <w:tr w14:paraId="0DBE18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234B1E4A">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能源</w:t>
                  </w:r>
                </w:p>
              </w:tc>
            </w:tr>
            <w:tr w14:paraId="252911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1" w:type="pct"/>
                  <w:vAlign w:val="center"/>
                </w:tcPr>
                <w:p w14:paraId="34902F46">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w:t>
                  </w:r>
                </w:p>
              </w:tc>
              <w:tc>
                <w:tcPr>
                  <w:tcW w:w="414" w:type="pct"/>
                  <w:vAlign w:val="center"/>
                </w:tcPr>
                <w:p w14:paraId="1A7272E3">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水</w:t>
                  </w:r>
                </w:p>
              </w:tc>
              <w:tc>
                <w:tcPr>
                  <w:tcW w:w="1034" w:type="pct"/>
                  <w:vAlign w:val="center"/>
                </w:tcPr>
                <w:p w14:paraId="3E3B7F7A">
                  <w:pPr>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1104</w:t>
                  </w:r>
                </w:p>
              </w:tc>
              <w:tc>
                <w:tcPr>
                  <w:tcW w:w="781" w:type="pct"/>
                  <w:vAlign w:val="center"/>
                </w:tcPr>
                <w:p w14:paraId="0B963E45">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m³/a</w:t>
                  </w:r>
                </w:p>
              </w:tc>
              <w:tc>
                <w:tcPr>
                  <w:tcW w:w="2317" w:type="pct"/>
                  <w:vAlign w:val="center"/>
                </w:tcPr>
                <w:p w14:paraId="1DDF9377">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矿区现有一口自备水井，矿区用水由矿区现有自备水井供水，不足部分由附近村庄供给，通过水罐车在附近村庄取水后运至矿区内，送至各用水点</w:t>
                  </w:r>
                </w:p>
              </w:tc>
            </w:tr>
            <w:tr w14:paraId="2513F5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1" w:type="pct"/>
                  <w:vAlign w:val="center"/>
                </w:tcPr>
                <w:p w14:paraId="3382CABF">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4</w:t>
                  </w:r>
                </w:p>
              </w:tc>
              <w:tc>
                <w:tcPr>
                  <w:tcW w:w="414" w:type="pct"/>
                  <w:vAlign w:val="center"/>
                </w:tcPr>
                <w:p w14:paraId="3BA8DE39">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电</w:t>
                  </w:r>
                </w:p>
              </w:tc>
              <w:tc>
                <w:tcPr>
                  <w:tcW w:w="1034" w:type="pct"/>
                  <w:vAlign w:val="center"/>
                </w:tcPr>
                <w:p w14:paraId="44890B0A">
                  <w:pPr>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781" w:type="pct"/>
                  <w:vAlign w:val="center"/>
                </w:tcPr>
                <w:p w14:paraId="58795BD8">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万kW·h/a</w:t>
                  </w:r>
                </w:p>
              </w:tc>
              <w:tc>
                <w:tcPr>
                  <w:tcW w:w="2317" w:type="pct"/>
                  <w:vAlign w:val="center"/>
                </w:tcPr>
                <w:p w14:paraId="42C545CF">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矿山供电电源引自利生栈35KVA变电站，由10kV架空线路引至矿区</w:t>
                  </w:r>
                </w:p>
              </w:tc>
            </w:tr>
          </w:tbl>
          <w:p w14:paraId="36AAA1C5">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（1）矿石组成</w:t>
            </w:r>
          </w:p>
          <w:p w14:paraId="02D47CAC">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根据《河北省围场满族蒙古族自治县承德琦玥矿产品销售有限公司查正建筑石料用玄武岩矿资源储量核实报告》（2020.12），本项目矿石结构致密块状；块状构造，零星见气孔状构造。矿物成分由辉石、斜长石、橄榄石，其它矿物为火山玻璃及不透明矿物（钛铁矿）组成。其中辉石：淡褐色，半自形柱状，多为斜方辉石，局部可见辉石反应边，粒径0.5-1.4mm，约占总含量26%；斜长石：半自形板条状，聚片双晶发育，粒径长0.06-0.72mm，无序分布呈格架状：含量69%；橄榄石：绿色，半字形粒状，含量4%；其它矿物为火山玻璃及微量钛铁矿。</w:t>
            </w:r>
          </w:p>
          <w:p w14:paraId="2F694362">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（2）矿石化学成分</w:t>
            </w:r>
          </w:p>
          <w:p w14:paraId="0C94C1BE">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根据《河北省围场满族蒙古族自治县承德琦玥矿产品销售有限公司查正建筑石料用玄武岩矿资源储量核实报告》（2020.12），本项目矿石化学成分主要为SiO2、Al2O3、FeO、CaO等。其中SiO2含量50.50%-53.02%，平均含量51.23%；Al2O3含量15.43%-16.94%，平均含量16.04%；FeO含量1.76%-6.59%，平均含量5.18%；CaO含量4.97%-6.08%，平均含量5.77%，玄武岩矿石的化学成份变化不大，该矿石在区内其物质成分均匀稳定。</w:t>
            </w:r>
          </w:p>
          <w:p w14:paraId="2160F569">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（3）放射性</w:t>
            </w:r>
          </w:p>
          <w:p w14:paraId="54E76187">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hint="eastAsia" w:eastAsia="宋体" w:cs="Times New Roman"/>
                <w:b w:val="0"/>
                <w:bCs w:val="0"/>
                <w:color w:val="auto"/>
                <w:kern w:val="2"/>
                <w:sz w:val="24"/>
                <w:szCs w:val="24"/>
                <w:highlight w:val="none"/>
                <w:lang w:val="en-US" w:eastAsia="zh-CN"/>
              </w:rPr>
            </w:pPr>
            <w:r>
              <w:rPr>
                <w:rFonts w:hint="eastAsia" w:eastAsia="宋体" w:cs="Times New Roman"/>
                <w:b w:val="0"/>
                <w:bCs w:val="0"/>
                <w:color w:val="auto"/>
                <w:kern w:val="2"/>
                <w:sz w:val="24"/>
                <w:szCs w:val="24"/>
                <w:highlight w:val="none"/>
                <w:lang w:val="en-US" w:eastAsia="zh-CN"/>
              </w:rPr>
              <w:t>根据《河北省围场满族蒙古族自治县承德琦玥矿产品销售有限公司查正建筑石料用玄武岩矿资源储量核实报告》（2020.12），采集放射性样品3件，根据内外照射指数公式IRa=C/200、Ir=（CRa/370）+（Cth/260）+（Ck/4200）求得平均内照射指数IRa=0.03，平均外照射指数Ir=0.10，均能满足建筑主体材料和A类装饰装修材料对放射性的标准要求。</w:t>
            </w:r>
          </w:p>
          <w:p w14:paraId="09CF9717">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eastAsia="宋体" w:cs="Times New Roman"/>
                <w:b w:val="0"/>
                <w:bCs w:val="0"/>
                <w:color w:val="auto"/>
                <w:kern w:val="2"/>
                <w:sz w:val="24"/>
                <w:szCs w:val="24"/>
                <w:highlight w:val="none"/>
              </w:rPr>
            </w:pPr>
            <w:r>
              <w:rPr>
                <w:rFonts w:hint="eastAsia" w:eastAsia="宋体" w:cs="Times New Roman"/>
                <w:b w:val="0"/>
                <w:bCs w:val="0"/>
                <w:color w:val="auto"/>
                <w:kern w:val="2"/>
                <w:sz w:val="24"/>
                <w:szCs w:val="24"/>
                <w:highlight w:val="none"/>
                <w:lang w:val="en-US" w:eastAsia="zh-CN"/>
              </w:rPr>
              <w:t>5</w:t>
            </w:r>
            <w:r>
              <w:rPr>
                <w:rFonts w:eastAsia="宋体" w:cs="Times New Roman"/>
                <w:b w:val="0"/>
                <w:bCs w:val="0"/>
                <w:color w:val="auto"/>
                <w:kern w:val="2"/>
                <w:sz w:val="24"/>
                <w:szCs w:val="24"/>
                <w:highlight w:val="none"/>
              </w:rPr>
              <w:t>、生产规模及产品方案</w:t>
            </w:r>
          </w:p>
          <w:p w14:paraId="7BE41416">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eastAsia="宋体" w:cs="Times New Roman"/>
                <w:b w:val="0"/>
                <w:bCs w:val="0"/>
                <w:color w:val="auto"/>
                <w:kern w:val="2"/>
                <w:sz w:val="24"/>
                <w:szCs w:val="24"/>
                <w:highlight w:val="none"/>
              </w:rPr>
            </w:pPr>
            <w:r>
              <w:rPr>
                <w:rFonts w:eastAsia="宋体" w:cs="Times New Roman"/>
                <w:b w:val="0"/>
                <w:bCs w:val="0"/>
                <w:color w:val="auto"/>
                <w:kern w:val="2"/>
                <w:sz w:val="24"/>
                <w:szCs w:val="24"/>
                <w:highlight w:val="none"/>
              </w:rPr>
              <w:t>本扩建项目主要产品为10-16mm、5-10mm、3-5mm三种规格的石子和0-3mm机制砂，各产品产量见表2-</w:t>
            </w:r>
            <w:r>
              <w:rPr>
                <w:rFonts w:hint="eastAsia" w:eastAsia="宋体" w:cs="Times New Roman"/>
                <w:b w:val="0"/>
                <w:bCs w:val="0"/>
                <w:color w:val="auto"/>
                <w:kern w:val="2"/>
                <w:sz w:val="24"/>
                <w:szCs w:val="24"/>
                <w:highlight w:val="none"/>
                <w:lang w:val="en-US" w:eastAsia="zh-CN"/>
              </w:rPr>
              <w:t>11所示</w:t>
            </w:r>
            <w:r>
              <w:rPr>
                <w:rFonts w:eastAsia="宋体" w:cs="Times New Roman"/>
                <w:b w:val="0"/>
                <w:bCs w:val="0"/>
                <w:color w:val="auto"/>
                <w:kern w:val="2"/>
                <w:sz w:val="24"/>
                <w:szCs w:val="24"/>
                <w:highlight w:val="none"/>
              </w:rPr>
              <w:t>。矿山矿体出露地表，无表土覆盖，机制砂含土量极少，无需进行洗砂。</w:t>
            </w:r>
          </w:p>
          <w:p w14:paraId="77E37BD0">
            <w:pPr>
              <w:pStyle w:val="2"/>
              <w:keepNext/>
              <w:keepLines/>
              <w:pageBreakBefore/>
              <w:widowControl w:val="0"/>
              <w:kinsoku/>
              <w:wordWrap/>
              <w:overflowPunct/>
              <w:topLinePunct w:val="0"/>
              <w:autoSpaceDE/>
              <w:autoSpaceDN/>
              <w:bidi w:val="0"/>
              <w:adjustRightInd/>
              <w:snapToGrid/>
              <w:spacing w:before="0" w:after="0" w:line="420" w:lineRule="exact"/>
              <w:ind w:left="0" w:firstLine="480"/>
              <w:textAlignment w:val="auto"/>
              <w:rPr>
                <w:rFonts w:eastAsia="宋体" w:cs="Times New Roman"/>
                <w:b w:val="0"/>
                <w:bCs w:val="0"/>
                <w:color w:val="auto"/>
                <w:kern w:val="2"/>
                <w:sz w:val="24"/>
                <w:szCs w:val="24"/>
                <w:highlight w:val="none"/>
              </w:rPr>
            </w:pPr>
            <w:r>
              <w:rPr>
                <w:rFonts w:eastAsia="宋体" w:cs="Times New Roman"/>
                <w:b w:val="0"/>
                <w:bCs w:val="0"/>
                <w:color w:val="auto"/>
                <w:kern w:val="2"/>
                <w:sz w:val="24"/>
                <w:szCs w:val="24"/>
                <w:highlight w:val="none"/>
              </w:rPr>
              <w:t>本项目生产规模及产品方案见表2-</w:t>
            </w:r>
            <w:r>
              <w:rPr>
                <w:rFonts w:hint="eastAsia" w:eastAsia="宋体" w:cs="Times New Roman"/>
                <w:b w:val="0"/>
                <w:bCs w:val="0"/>
                <w:color w:val="auto"/>
                <w:kern w:val="2"/>
                <w:sz w:val="24"/>
                <w:szCs w:val="24"/>
                <w:highlight w:val="none"/>
                <w:lang w:val="en-US" w:eastAsia="zh-CN"/>
              </w:rPr>
              <w:t>11</w:t>
            </w:r>
            <w:r>
              <w:rPr>
                <w:rFonts w:eastAsia="宋体" w:cs="Times New Roman"/>
                <w:b w:val="0"/>
                <w:bCs w:val="0"/>
                <w:color w:val="auto"/>
                <w:kern w:val="2"/>
                <w:sz w:val="24"/>
                <w:szCs w:val="24"/>
                <w:highlight w:val="none"/>
              </w:rPr>
              <w:t>。</w:t>
            </w:r>
          </w:p>
          <w:p w14:paraId="6D11C316">
            <w:pPr>
              <w:adjustRightInd w:val="0"/>
              <w:snapToGrid w:val="0"/>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11</w:t>
            </w:r>
            <w:r>
              <w:rPr>
                <w:rFonts w:cs="Times New Roman"/>
                <w:b/>
                <w:bCs/>
                <w:color w:val="auto"/>
                <w:highlight w:val="none"/>
              </w:rPr>
              <w:t xml:space="preserve">  生产规模及产品方案一览表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8"/>
              <w:gridCol w:w="1487"/>
              <w:gridCol w:w="2324"/>
              <w:gridCol w:w="1863"/>
              <w:gridCol w:w="1942"/>
            </w:tblGrid>
            <w:tr w14:paraId="310B2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6" w:type="pct"/>
                  <w:tcMar>
                    <w:top w:w="0" w:type="dxa"/>
                    <w:left w:w="28" w:type="dxa"/>
                    <w:bottom w:w="0" w:type="dxa"/>
                    <w:right w:w="28" w:type="dxa"/>
                  </w:tcMar>
                  <w:vAlign w:val="center"/>
                </w:tcPr>
                <w:p w14:paraId="5D760BD1">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序号</w:t>
                  </w:r>
                </w:p>
              </w:tc>
              <w:tc>
                <w:tcPr>
                  <w:tcW w:w="891" w:type="pct"/>
                  <w:tcMar>
                    <w:top w:w="0" w:type="dxa"/>
                    <w:left w:w="28" w:type="dxa"/>
                    <w:bottom w:w="0" w:type="dxa"/>
                    <w:right w:w="28" w:type="dxa"/>
                  </w:tcMar>
                  <w:vAlign w:val="center"/>
                </w:tcPr>
                <w:p w14:paraId="14B02F43">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产品名称</w:t>
                  </w:r>
                </w:p>
              </w:tc>
              <w:tc>
                <w:tcPr>
                  <w:tcW w:w="1392" w:type="pct"/>
                  <w:tcMar>
                    <w:top w:w="0" w:type="dxa"/>
                    <w:left w:w="28" w:type="dxa"/>
                    <w:bottom w:w="0" w:type="dxa"/>
                    <w:right w:w="28" w:type="dxa"/>
                  </w:tcMar>
                  <w:vAlign w:val="center"/>
                </w:tcPr>
                <w:p w14:paraId="666B33E1">
                  <w:pPr>
                    <w:spacing w:line="0" w:lineRule="atLeast"/>
                    <w:ind w:firstLine="0" w:firstLineChars="0"/>
                    <w:jc w:val="center"/>
                    <w:rPr>
                      <w:rFonts w:cs="Times New Roman"/>
                      <w:b/>
                      <w:bCs/>
                      <w:color w:val="auto"/>
                      <w:spacing w:val="-12"/>
                      <w:sz w:val="21"/>
                      <w:szCs w:val="21"/>
                      <w:highlight w:val="none"/>
                    </w:rPr>
                  </w:pPr>
                  <w:r>
                    <w:rPr>
                      <w:rFonts w:cs="Times New Roman"/>
                      <w:b/>
                      <w:bCs/>
                      <w:color w:val="auto"/>
                      <w:spacing w:val="-12"/>
                      <w:sz w:val="21"/>
                      <w:szCs w:val="21"/>
                      <w:highlight w:val="none"/>
                    </w:rPr>
                    <w:t>扩建工程年产量</w:t>
                  </w:r>
                </w:p>
              </w:tc>
              <w:tc>
                <w:tcPr>
                  <w:tcW w:w="1116" w:type="pct"/>
                  <w:tcMar>
                    <w:top w:w="0" w:type="dxa"/>
                    <w:left w:w="28" w:type="dxa"/>
                    <w:bottom w:w="0" w:type="dxa"/>
                    <w:right w:w="28" w:type="dxa"/>
                  </w:tcMar>
                  <w:vAlign w:val="center"/>
                </w:tcPr>
                <w:p w14:paraId="1475FD99">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单位</w:t>
                  </w:r>
                </w:p>
              </w:tc>
              <w:tc>
                <w:tcPr>
                  <w:tcW w:w="1163" w:type="pct"/>
                  <w:tcMar>
                    <w:top w:w="0" w:type="dxa"/>
                    <w:left w:w="28" w:type="dxa"/>
                    <w:bottom w:w="0" w:type="dxa"/>
                    <w:right w:w="28" w:type="dxa"/>
                  </w:tcMar>
                  <w:vAlign w:val="center"/>
                </w:tcPr>
                <w:p w14:paraId="0D8E8EDB">
                  <w:pPr>
                    <w:spacing w:line="0" w:lineRule="atLeast"/>
                    <w:ind w:firstLine="0" w:firstLineChars="0"/>
                    <w:jc w:val="center"/>
                    <w:rPr>
                      <w:rFonts w:cs="Times New Roman"/>
                      <w:b/>
                      <w:bCs/>
                      <w:color w:val="auto"/>
                      <w:spacing w:val="-12"/>
                      <w:sz w:val="21"/>
                      <w:szCs w:val="21"/>
                      <w:highlight w:val="none"/>
                    </w:rPr>
                  </w:pPr>
                  <w:r>
                    <w:rPr>
                      <w:rFonts w:cs="Times New Roman"/>
                      <w:b/>
                      <w:bCs/>
                      <w:color w:val="auto"/>
                      <w:spacing w:val="-12"/>
                      <w:sz w:val="21"/>
                      <w:szCs w:val="21"/>
                      <w:highlight w:val="none"/>
                    </w:rPr>
                    <w:t>规格</w:t>
                  </w:r>
                </w:p>
              </w:tc>
            </w:tr>
            <w:tr w14:paraId="054F8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6" w:type="pct"/>
                  <w:shd w:val="clear" w:color="auto" w:fill="auto"/>
                  <w:tcMar>
                    <w:top w:w="0" w:type="dxa"/>
                    <w:left w:w="28" w:type="dxa"/>
                    <w:bottom w:w="0" w:type="dxa"/>
                    <w:right w:w="28" w:type="dxa"/>
                  </w:tcMar>
                  <w:vAlign w:val="center"/>
                </w:tcPr>
                <w:p w14:paraId="3688C46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891" w:type="pct"/>
                  <w:vMerge w:val="restart"/>
                  <w:tcMar>
                    <w:top w:w="0" w:type="dxa"/>
                    <w:left w:w="28" w:type="dxa"/>
                    <w:bottom w:w="0" w:type="dxa"/>
                    <w:right w:w="28" w:type="dxa"/>
                  </w:tcMar>
                  <w:vAlign w:val="center"/>
                </w:tcPr>
                <w:p w14:paraId="37E46862">
                  <w:pPr>
                    <w:adjustRightInd w:val="0"/>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石子</w:t>
                  </w:r>
                </w:p>
              </w:tc>
              <w:tc>
                <w:tcPr>
                  <w:tcW w:w="1392" w:type="pct"/>
                  <w:shd w:val="clear" w:color="auto" w:fill="auto"/>
                  <w:tcMar>
                    <w:top w:w="0" w:type="dxa"/>
                    <w:left w:w="28" w:type="dxa"/>
                    <w:bottom w:w="0" w:type="dxa"/>
                    <w:right w:w="28" w:type="dxa"/>
                  </w:tcMar>
                  <w:vAlign w:val="center"/>
                </w:tcPr>
                <w:p w14:paraId="6C0FC871">
                  <w:pPr>
                    <w:spacing w:line="0" w:lineRule="atLeas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174370.210</w:t>
                  </w:r>
                </w:p>
              </w:tc>
              <w:tc>
                <w:tcPr>
                  <w:tcW w:w="1116" w:type="pct"/>
                  <w:tcMar>
                    <w:top w:w="0" w:type="dxa"/>
                    <w:left w:w="28" w:type="dxa"/>
                    <w:bottom w:w="0" w:type="dxa"/>
                    <w:right w:w="28" w:type="dxa"/>
                  </w:tcMar>
                  <w:vAlign w:val="center"/>
                </w:tcPr>
                <w:p w14:paraId="6A4F5A2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0143137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10-16mm</w:t>
                  </w:r>
                </w:p>
              </w:tc>
            </w:tr>
            <w:tr w14:paraId="2BE6F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6" w:type="pct"/>
                  <w:shd w:val="clear" w:color="auto" w:fill="auto"/>
                  <w:tcMar>
                    <w:top w:w="0" w:type="dxa"/>
                    <w:left w:w="28" w:type="dxa"/>
                    <w:bottom w:w="0" w:type="dxa"/>
                    <w:right w:w="28" w:type="dxa"/>
                  </w:tcMar>
                  <w:vAlign w:val="center"/>
                </w:tcPr>
                <w:p w14:paraId="56754861">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rPr>
                    <w:t>2</w:t>
                  </w:r>
                </w:p>
              </w:tc>
              <w:tc>
                <w:tcPr>
                  <w:tcW w:w="891" w:type="pct"/>
                  <w:vMerge w:val="continue"/>
                  <w:tcMar>
                    <w:top w:w="0" w:type="dxa"/>
                    <w:left w:w="28" w:type="dxa"/>
                    <w:bottom w:w="0" w:type="dxa"/>
                    <w:right w:w="28" w:type="dxa"/>
                  </w:tcMar>
                  <w:vAlign w:val="center"/>
                </w:tcPr>
                <w:p w14:paraId="6C668603">
                  <w:pPr>
                    <w:adjustRightInd w:val="0"/>
                    <w:snapToGrid w:val="0"/>
                    <w:spacing w:line="0" w:lineRule="atLeast"/>
                    <w:ind w:firstLine="0" w:firstLineChars="0"/>
                    <w:jc w:val="center"/>
                    <w:rPr>
                      <w:rFonts w:cs="Times New Roman"/>
                      <w:color w:val="auto"/>
                      <w:sz w:val="21"/>
                      <w:szCs w:val="21"/>
                      <w:highlight w:val="none"/>
                    </w:rPr>
                  </w:pPr>
                </w:p>
              </w:tc>
              <w:tc>
                <w:tcPr>
                  <w:tcW w:w="1392" w:type="pct"/>
                  <w:shd w:val="clear" w:color="auto" w:fill="auto"/>
                  <w:tcMar>
                    <w:top w:w="0" w:type="dxa"/>
                    <w:left w:w="28" w:type="dxa"/>
                    <w:bottom w:w="0" w:type="dxa"/>
                    <w:right w:w="28" w:type="dxa"/>
                  </w:tcMar>
                  <w:vAlign w:val="center"/>
                </w:tcPr>
                <w:p w14:paraId="59AC28A8">
                  <w:pPr>
                    <w:spacing w:line="0" w:lineRule="atLeas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174737.533</w:t>
                  </w:r>
                </w:p>
              </w:tc>
              <w:tc>
                <w:tcPr>
                  <w:tcW w:w="1116" w:type="pct"/>
                  <w:tcMar>
                    <w:top w:w="0" w:type="dxa"/>
                    <w:left w:w="28" w:type="dxa"/>
                    <w:bottom w:w="0" w:type="dxa"/>
                    <w:right w:w="28" w:type="dxa"/>
                  </w:tcMar>
                  <w:vAlign w:val="center"/>
                </w:tcPr>
                <w:p w14:paraId="3DF6894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35FC521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5-10mm</w:t>
                  </w:r>
                </w:p>
              </w:tc>
            </w:tr>
            <w:tr w14:paraId="5E05C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6" w:type="pct"/>
                  <w:shd w:val="clear" w:color="auto" w:fill="auto"/>
                  <w:tcMar>
                    <w:top w:w="0" w:type="dxa"/>
                    <w:left w:w="28" w:type="dxa"/>
                    <w:bottom w:w="0" w:type="dxa"/>
                    <w:right w:w="28" w:type="dxa"/>
                  </w:tcMar>
                  <w:vAlign w:val="center"/>
                </w:tcPr>
                <w:p w14:paraId="55D1B30A">
                  <w:pPr>
                    <w:spacing w:line="0" w:lineRule="atLeast"/>
                    <w:ind w:firstLine="0" w:firstLineChars="0"/>
                    <w:jc w:val="center"/>
                    <w:rPr>
                      <w:rFonts w:cs="Times New Roman"/>
                      <w:color w:val="auto"/>
                      <w:sz w:val="21"/>
                      <w:highlight w:val="none"/>
                    </w:rPr>
                  </w:pPr>
                  <w:r>
                    <w:rPr>
                      <w:rFonts w:cs="Times New Roman"/>
                      <w:color w:val="auto"/>
                      <w:sz w:val="21"/>
                      <w:highlight w:val="none"/>
                    </w:rPr>
                    <w:t>3</w:t>
                  </w:r>
                </w:p>
              </w:tc>
              <w:tc>
                <w:tcPr>
                  <w:tcW w:w="891" w:type="pct"/>
                  <w:vMerge w:val="continue"/>
                  <w:tcMar>
                    <w:top w:w="0" w:type="dxa"/>
                    <w:left w:w="28" w:type="dxa"/>
                    <w:bottom w:w="0" w:type="dxa"/>
                    <w:right w:w="28" w:type="dxa"/>
                  </w:tcMar>
                  <w:vAlign w:val="center"/>
                </w:tcPr>
                <w:p w14:paraId="68CE6DE2">
                  <w:pPr>
                    <w:spacing w:line="0" w:lineRule="atLeast"/>
                    <w:ind w:firstLine="0" w:firstLineChars="0"/>
                    <w:jc w:val="center"/>
                    <w:rPr>
                      <w:rFonts w:cs="Times New Roman"/>
                      <w:color w:val="auto"/>
                      <w:sz w:val="21"/>
                      <w:highlight w:val="none"/>
                    </w:rPr>
                  </w:pPr>
                </w:p>
              </w:tc>
              <w:tc>
                <w:tcPr>
                  <w:tcW w:w="1392" w:type="pct"/>
                  <w:tcMar>
                    <w:top w:w="0" w:type="dxa"/>
                    <w:left w:w="28" w:type="dxa"/>
                    <w:bottom w:w="0" w:type="dxa"/>
                    <w:right w:w="28" w:type="dxa"/>
                  </w:tcMar>
                  <w:vAlign w:val="center"/>
                </w:tcPr>
                <w:p w14:paraId="0BDE85FB">
                  <w:pPr>
                    <w:spacing w:line="0" w:lineRule="atLeas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174825.022</w:t>
                  </w:r>
                </w:p>
              </w:tc>
              <w:tc>
                <w:tcPr>
                  <w:tcW w:w="1116" w:type="pct"/>
                  <w:tcMar>
                    <w:top w:w="0" w:type="dxa"/>
                    <w:left w:w="28" w:type="dxa"/>
                    <w:bottom w:w="0" w:type="dxa"/>
                    <w:right w:w="28" w:type="dxa"/>
                  </w:tcMar>
                  <w:vAlign w:val="center"/>
                </w:tcPr>
                <w:p w14:paraId="1BAABA43">
                  <w:pPr>
                    <w:spacing w:line="0" w:lineRule="atLeast"/>
                    <w:ind w:firstLine="0" w:firstLineChars="0"/>
                    <w:jc w:val="center"/>
                    <w:rPr>
                      <w:rFonts w:cs="Times New Roman"/>
                      <w:color w:val="auto"/>
                      <w:sz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7FB8579B">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3-5mm</w:t>
                  </w:r>
                </w:p>
              </w:tc>
            </w:tr>
            <w:tr w14:paraId="2EDD2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36" w:type="pct"/>
                  <w:tcMar>
                    <w:top w:w="0" w:type="dxa"/>
                    <w:left w:w="28" w:type="dxa"/>
                    <w:bottom w:w="0" w:type="dxa"/>
                    <w:right w:w="28" w:type="dxa"/>
                  </w:tcMar>
                  <w:vAlign w:val="center"/>
                </w:tcPr>
                <w:p w14:paraId="1F0289C1">
                  <w:pPr>
                    <w:spacing w:line="0" w:lineRule="atLeast"/>
                    <w:ind w:firstLine="0" w:firstLineChars="0"/>
                    <w:jc w:val="center"/>
                    <w:rPr>
                      <w:rFonts w:cs="Times New Roman"/>
                      <w:color w:val="auto"/>
                      <w:sz w:val="21"/>
                      <w:highlight w:val="none"/>
                    </w:rPr>
                  </w:pPr>
                  <w:r>
                    <w:rPr>
                      <w:rFonts w:cs="Times New Roman"/>
                      <w:color w:val="auto"/>
                      <w:sz w:val="21"/>
                      <w:highlight w:val="none"/>
                    </w:rPr>
                    <w:t>4</w:t>
                  </w:r>
                </w:p>
              </w:tc>
              <w:tc>
                <w:tcPr>
                  <w:tcW w:w="891" w:type="pct"/>
                  <w:tcMar>
                    <w:top w:w="0" w:type="dxa"/>
                    <w:left w:w="28" w:type="dxa"/>
                    <w:bottom w:w="0" w:type="dxa"/>
                    <w:right w:w="28" w:type="dxa"/>
                  </w:tcMar>
                  <w:vAlign w:val="center"/>
                </w:tcPr>
                <w:p w14:paraId="3F6B6783">
                  <w:pPr>
                    <w:spacing w:line="0" w:lineRule="atLeast"/>
                    <w:ind w:firstLine="0" w:firstLineChars="0"/>
                    <w:jc w:val="center"/>
                    <w:rPr>
                      <w:rFonts w:cs="Times New Roman"/>
                      <w:color w:val="auto"/>
                      <w:sz w:val="21"/>
                      <w:highlight w:val="none"/>
                    </w:rPr>
                  </w:pPr>
                  <w:r>
                    <w:rPr>
                      <w:rFonts w:cs="Times New Roman"/>
                      <w:color w:val="auto"/>
                      <w:sz w:val="21"/>
                      <w:highlight w:val="none"/>
                    </w:rPr>
                    <w:t>机制砂</w:t>
                  </w:r>
                </w:p>
              </w:tc>
              <w:tc>
                <w:tcPr>
                  <w:tcW w:w="1392" w:type="pct"/>
                  <w:tcMar>
                    <w:top w:w="0" w:type="dxa"/>
                    <w:left w:w="28" w:type="dxa"/>
                    <w:bottom w:w="0" w:type="dxa"/>
                    <w:right w:w="28" w:type="dxa"/>
                  </w:tcMar>
                  <w:vAlign w:val="center"/>
                </w:tcPr>
                <w:p w14:paraId="65B09C36">
                  <w:pPr>
                    <w:spacing w:line="0" w:lineRule="atLeas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175959.551 </w:t>
                  </w:r>
                </w:p>
              </w:tc>
              <w:tc>
                <w:tcPr>
                  <w:tcW w:w="1116" w:type="pct"/>
                  <w:tcMar>
                    <w:top w:w="0" w:type="dxa"/>
                    <w:left w:w="28" w:type="dxa"/>
                    <w:bottom w:w="0" w:type="dxa"/>
                    <w:right w:w="28" w:type="dxa"/>
                  </w:tcMar>
                  <w:vAlign w:val="center"/>
                </w:tcPr>
                <w:p w14:paraId="76F16274">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255AFE5E">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0-3mm</w:t>
                  </w:r>
                </w:p>
              </w:tc>
            </w:tr>
            <w:tr w14:paraId="5E2C6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27" w:type="pct"/>
                  <w:gridSpan w:val="2"/>
                  <w:tcMar>
                    <w:top w:w="0" w:type="dxa"/>
                    <w:left w:w="28" w:type="dxa"/>
                    <w:bottom w:w="0" w:type="dxa"/>
                    <w:right w:w="28" w:type="dxa"/>
                  </w:tcMar>
                  <w:vAlign w:val="center"/>
                </w:tcPr>
                <w:p w14:paraId="32B83A51">
                  <w:pPr>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合计</w:t>
                  </w:r>
                </w:p>
              </w:tc>
              <w:tc>
                <w:tcPr>
                  <w:tcW w:w="1392" w:type="pct"/>
                  <w:shd w:val="clear" w:color="auto" w:fill="auto"/>
                  <w:tcMar>
                    <w:top w:w="0" w:type="dxa"/>
                    <w:left w:w="28" w:type="dxa"/>
                    <w:bottom w:w="0" w:type="dxa"/>
                    <w:right w:w="28" w:type="dxa"/>
                  </w:tcMar>
                  <w:vAlign w:val="center"/>
                </w:tcPr>
                <w:p w14:paraId="57C0FCD7">
                  <w:pPr>
                    <w:spacing w:line="0" w:lineRule="atLeas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699892.316</w:t>
                  </w:r>
                </w:p>
              </w:tc>
              <w:tc>
                <w:tcPr>
                  <w:tcW w:w="1116" w:type="pct"/>
                  <w:tcMar>
                    <w:top w:w="0" w:type="dxa"/>
                    <w:left w:w="28" w:type="dxa"/>
                    <w:bottom w:w="0" w:type="dxa"/>
                    <w:right w:w="28" w:type="dxa"/>
                  </w:tcMar>
                  <w:vAlign w:val="center"/>
                </w:tcPr>
                <w:p w14:paraId="4A0ACF21">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2509546A">
                  <w:pPr>
                    <w:spacing w:line="0" w:lineRule="atLeast"/>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75F2F184">
            <w:pPr>
              <w:keepNext/>
              <w:keepLines/>
              <w:pageBreakBefore/>
              <w:ind w:firstLine="480"/>
              <w:rPr>
                <w:rFonts w:hint="eastAsia" w:cs="Times New Roman"/>
                <w:color w:val="auto"/>
                <w:highlight w:val="none"/>
                <w:lang w:val="en-US" w:eastAsia="zh-CN"/>
              </w:rPr>
            </w:pPr>
            <w:r>
              <w:rPr>
                <w:rFonts w:hint="eastAsia" w:cs="Times New Roman"/>
                <w:color w:val="auto"/>
                <w:highlight w:val="none"/>
                <w:lang w:val="en-US" w:eastAsia="zh-CN"/>
              </w:rPr>
              <w:t>本项目物料平衡表见表2-12所示，物料平衡图见图2-2所示。</w:t>
            </w:r>
          </w:p>
          <w:p w14:paraId="31CBD1BE">
            <w:pPr>
              <w:adjustRightInd w:val="0"/>
              <w:snapToGrid w:val="0"/>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12</w:t>
            </w:r>
            <w:r>
              <w:rPr>
                <w:rFonts w:cs="Times New Roman"/>
                <w:b/>
                <w:bCs/>
                <w:color w:val="auto"/>
                <w:highlight w:val="none"/>
              </w:rPr>
              <w:t xml:space="preserve">  </w:t>
            </w:r>
            <w:r>
              <w:rPr>
                <w:rFonts w:hint="eastAsia" w:cs="Times New Roman"/>
                <w:b/>
                <w:bCs/>
                <w:color w:val="auto"/>
                <w:highlight w:val="none"/>
                <w:lang w:val="en-US" w:eastAsia="zh-CN"/>
              </w:rPr>
              <w:t>本项目物料平衡表</w:t>
            </w:r>
          </w:p>
          <w:tbl>
            <w:tblPr>
              <w:tblStyle w:val="23"/>
              <w:tblW w:w="8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093"/>
              <w:gridCol w:w="2093"/>
              <w:gridCol w:w="2093"/>
            </w:tblGrid>
            <w:tr w14:paraId="2A8B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3AB7363">
                  <w:pPr>
                    <w:spacing w:line="0" w:lineRule="atLeast"/>
                    <w:ind w:firstLine="0" w:firstLineChars="0"/>
                    <w:jc w:val="center"/>
                    <w:rPr>
                      <w:rFonts w:hint="eastAsia" w:ascii="Times New Roman" w:hAnsi="Times New Roman" w:eastAsia="宋体" w:cs="Times New Roman"/>
                      <w:b/>
                      <w:bCs/>
                      <w:color w:val="auto"/>
                      <w:spacing w:val="-12"/>
                      <w:sz w:val="21"/>
                      <w:szCs w:val="21"/>
                      <w:highlight w:val="none"/>
                      <w:lang w:val="en-US" w:eastAsia="zh-CN"/>
                    </w:rPr>
                  </w:pPr>
                  <w:r>
                    <w:rPr>
                      <w:rFonts w:hint="eastAsia" w:ascii="Times New Roman" w:hAnsi="Times New Roman" w:eastAsia="宋体" w:cs="Times New Roman"/>
                      <w:b/>
                      <w:bCs/>
                      <w:color w:val="auto"/>
                      <w:spacing w:val="-12"/>
                      <w:sz w:val="21"/>
                      <w:szCs w:val="21"/>
                      <w:highlight w:val="none"/>
                      <w:lang w:val="en-US" w:eastAsia="zh-CN"/>
                    </w:rPr>
                    <w:t>原料</w:t>
                  </w:r>
                </w:p>
              </w:tc>
              <w:tc>
                <w:tcPr>
                  <w:tcW w:w="2093" w:type="dxa"/>
                </w:tcPr>
                <w:p w14:paraId="69B48C45">
                  <w:pPr>
                    <w:spacing w:line="0" w:lineRule="atLeast"/>
                    <w:ind w:firstLine="0" w:firstLineChars="0"/>
                    <w:jc w:val="center"/>
                    <w:rPr>
                      <w:rFonts w:hint="default" w:ascii="Times New Roman" w:hAnsi="Times New Roman" w:eastAsia="宋体" w:cs="Times New Roman"/>
                      <w:b/>
                      <w:bCs/>
                      <w:color w:val="auto"/>
                      <w:spacing w:val="-12"/>
                      <w:sz w:val="21"/>
                      <w:szCs w:val="21"/>
                      <w:highlight w:val="none"/>
                      <w:lang w:val="en-US" w:eastAsia="zh-CN"/>
                    </w:rPr>
                  </w:pPr>
                  <w:r>
                    <w:rPr>
                      <w:rFonts w:hint="eastAsia" w:ascii="Times New Roman" w:hAnsi="Times New Roman" w:eastAsia="宋体" w:cs="Times New Roman"/>
                      <w:b/>
                      <w:bCs/>
                      <w:color w:val="auto"/>
                      <w:spacing w:val="-12"/>
                      <w:sz w:val="21"/>
                      <w:szCs w:val="21"/>
                      <w:highlight w:val="none"/>
                      <w:lang w:val="en-US" w:eastAsia="zh-CN"/>
                    </w:rPr>
                    <w:t>t/a</w:t>
                  </w:r>
                </w:p>
              </w:tc>
              <w:tc>
                <w:tcPr>
                  <w:tcW w:w="2093" w:type="dxa"/>
                </w:tcPr>
                <w:p w14:paraId="3C3F4DB0">
                  <w:pPr>
                    <w:spacing w:line="0" w:lineRule="atLeast"/>
                    <w:ind w:firstLine="0" w:firstLineChars="0"/>
                    <w:jc w:val="center"/>
                    <w:rPr>
                      <w:rFonts w:hint="eastAsia" w:ascii="Times New Roman" w:hAnsi="Times New Roman" w:eastAsia="宋体" w:cs="Times New Roman"/>
                      <w:b/>
                      <w:bCs/>
                      <w:color w:val="auto"/>
                      <w:spacing w:val="-12"/>
                      <w:sz w:val="21"/>
                      <w:szCs w:val="21"/>
                      <w:highlight w:val="none"/>
                      <w:lang w:val="en-US" w:eastAsia="zh-CN"/>
                    </w:rPr>
                  </w:pPr>
                  <w:r>
                    <w:rPr>
                      <w:rFonts w:hint="eastAsia" w:ascii="Times New Roman" w:hAnsi="Times New Roman" w:eastAsia="宋体" w:cs="Times New Roman"/>
                      <w:b/>
                      <w:bCs/>
                      <w:color w:val="auto"/>
                      <w:spacing w:val="-12"/>
                      <w:sz w:val="21"/>
                      <w:szCs w:val="21"/>
                      <w:highlight w:val="none"/>
                      <w:lang w:val="en-US" w:eastAsia="zh-CN"/>
                    </w:rPr>
                    <w:t>产出</w:t>
                  </w:r>
                </w:p>
              </w:tc>
              <w:tc>
                <w:tcPr>
                  <w:tcW w:w="2093" w:type="dxa"/>
                </w:tcPr>
                <w:p w14:paraId="7E35364F">
                  <w:pPr>
                    <w:spacing w:line="0" w:lineRule="atLeast"/>
                    <w:ind w:firstLine="0" w:firstLineChars="0"/>
                    <w:jc w:val="center"/>
                    <w:rPr>
                      <w:rFonts w:hint="eastAsia" w:ascii="Times New Roman" w:hAnsi="Times New Roman" w:eastAsia="宋体" w:cs="Times New Roman"/>
                      <w:b/>
                      <w:bCs/>
                      <w:color w:val="auto"/>
                      <w:spacing w:val="-12"/>
                      <w:sz w:val="21"/>
                      <w:szCs w:val="21"/>
                      <w:highlight w:val="none"/>
                      <w:lang w:val="en-US" w:eastAsia="zh-CN"/>
                    </w:rPr>
                  </w:pPr>
                  <w:r>
                    <w:rPr>
                      <w:rFonts w:hint="eastAsia" w:ascii="Times New Roman" w:hAnsi="Times New Roman" w:eastAsia="宋体" w:cs="Times New Roman"/>
                      <w:b/>
                      <w:bCs/>
                      <w:color w:val="auto"/>
                      <w:spacing w:val="-12"/>
                      <w:sz w:val="21"/>
                      <w:szCs w:val="21"/>
                      <w:highlight w:val="none"/>
                      <w:lang w:val="en-US" w:eastAsia="zh-CN"/>
                    </w:rPr>
                    <w:t>t/a</w:t>
                  </w:r>
                </w:p>
              </w:tc>
            </w:tr>
            <w:tr w14:paraId="2EB6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719DED63">
                  <w:pPr>
                    <w:spacing w:line="0" w:lineRule="atLeast"/>
                    <w:ind w:firstLine="0" w:firstLineChars="0"/>
                    <w:jc w:val="center"/>
                    <w:rPr>
                      <w:rFonts w:hint="eastAsia" w:ascii="Times New Roman" w:hAnsi="Times New Roman" w:eastAsia="宋体" w:cs="Times New Roman"/>
                      <w:b/>
                      <w:bCs/>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卸料、上料</w:t>
                  </w:r>
                </w:p>
              </w:tc>
            </w:tr>
            <w:tr w14:paraId="6B95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712A4A1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玄武岩石料</w:t>
                  </w:r>
                </w:p>
              </w:tc>
              <w:tc>
                <w:tcPr>
                  <w:tcW w:w="2093" w:type="dxa"/>
                </w:tcPr>
                <w:p w14:paraId="4CB80386">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700000</w:t>
                  </w:r>
                </w:p>
              </w:tc>
              <w:tc>
                <w:tcPr>
                  <w:tcW w:w="2093" w:type="dxa"/>
                </w:tcPr>
                <w:p w14:paraId="24EDE62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vAlign w:val="center"/>
                </w:tcPr>
                <w:p w14:paraId="710D974E">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0.101 </w:t>
                  </w:r>
                </w:p>
              </w:tc>
            </w:tr>
            <w:tr w14:paraId="642F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967006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5635007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16302ED5">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vAlign w:val="center"/>
                </w:tcPr>
                <w:p w14:paraId="4C02F419">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11.200 </w:t>
                  </w:r>
                </w:p>
              </w:tc>
            </w:tr>
            <w:tr w14:paraId="0131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6E3FB36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33054BB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41A0A29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2826CD1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100.699 </w:t>
                  </w:r>
                </w:p>
              </w:tc>
            </w:tr>
            <w:tr w14:paraId="226D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EE84AE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66E96B5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05F0A21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tcPr>
                <w:p w14:paraId="25118F09">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699888</w:t>
                  </w:r>
                </w:p>
              </w:tc>
            </w:tr>
            <w:tr w14:paraId="3615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334920C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cs="Times New Roman"/>
                      <w:b w:val="0"/>
                      <w:bCs w:val="0"/>
                      <w:color w:val="auto"/>
                      <w:spacing w:val="-12"/>
                      <w:sz w:val="21"/>
                      <w:szCs w:val="21"/>
                      <w:highlight w:val="none"/>
                      <w:lang w:val="en-US" w:eastAsia="zh-CN"/>
                    </w:rPr>
                    <w:t>颚破</w:t>
                  </w:r>
                  <w:r>
                    <w:rPr>
                      <w:rFonts w:hint="eastAsia" w:ascii="Times New Roman" w:hAnsi="Times New Roman" w:eastAsia="宋体" w:cs="Times New Roman"/>
                      <w:b w:val="0"/>
                      <w:bCs w:val="0"/>
                      <w:color w:val="auto"/>
                      <w:spacing w:val="-12"/>
                      <w:sz w:val="21"/>
                      <w:szCs w:val="21"/>
                      <w:highlight w:val="none"/>
                      <w:lang w:val="en-US" w:eastAsia="zh-CN"/>
                    </w:rPr>
                    <w:t>破碎</w:t>
                  </w:r>
                </w:p>
              </w:tc>
            </w:tr>
            <w:tr w14:paraId="09B0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6902667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2ADC355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699888</w:t>
                  </w:r>
                </w:p>
              </w:tc>
              <w:tc>
                <w:tcPr>
                  <w:tcW w:w="2093" w:type="dxa"/>
                  <w:vAlign w:val="top"/>
                </w:tcPr>
                <w:p w14:paraId="33DCCE2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272C59F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0.157 </w:t>
                  </w:r>
                </w:p>
              </w:tc>
            </w:tr>
            <w:tr w14:paraId="596F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52480C8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08B5763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10B783E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1131463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17.497 </w:t>
                  </w:r>
                </w:p>
              </w:tc>
            </w:tr>
            <w:tr w14:paraId="075F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9AC26B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453F1EA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679C60C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2B396FB1">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157.317 </w:t>
                  </w:r>
                </w:p>
              </w:tc>
            </w:tr>
            <w:tr w14:paraId="4F4A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50F2988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233A71B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0B06DAD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020B3F8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699713.028</w:t>
                  </w:r>
                </w:p>
              </w:tc>
            </w:tr>
            <w:tr w14:paraId="5422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136F5D9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锥破破碎</w:t>
                  </w:r>
                </w:p>
              </w:tc>
            </w:tr>
            <w:tr w14:paraId="2C97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40735625">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35C1539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699713.028</w:t>
                  </w:r>
                </w:p>
              </w:tc>
              <w:tc>
                <w:tcPr>
                  <w:tcW w:w="2093" w:type="dxa"/>
                  <w:shd w:val="clear" w:color="auto" w:fill="auto"/>
                  <w:vAlign w:val="top"/>
                </w:tcPr>
                <w:p w14:paraId="505BF51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71090CE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0.157 </w:t>
                  </w:r>
                </w:p>
              </w:tc>
            </w:tr>
            <w:tr w14:paraId="1814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FEFF00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40C7ED2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shd w:val="clear" w:color="auto" w:fill="auto"/>
                  <w:vAlign w:val="top"/>
                </w:tcPr>
                <w:p w14:paraId="76483DA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0EEBFB81">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17.493 </w:t>
                  </w:r>
                </w:p>
              </w:tc>
            </w:tr>
            <w:tr w14:paraId="2A40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FBD566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2A44372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shd w:val="clear" w:color="auto" w:fill="auto"/>
                  <w:vAlign w:val="top"/>
                </w:tcPr>
                <w:p w14:paraId="17FCA9E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488D42C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157.278 </w:t>
                  </w:r>
                </w:p>
              </w:tc>
            </w:tr>
            <w:tr w14:paraId="616D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4FF245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3D19AAA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shd w:val="clear" w:color="auto" w:fill="auto"/>
                  <w:vAlign w:val="top"/>
                </w:tcPr>
                <w:p w14:paraId="1685033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12E82167">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699538.100</w:t>
                  </w:r>
                </w:p>
              </w:tc>
            </w:tr>
            <w:tr w14:paraId="7B38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5778840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一次筛分</w:t>
                  </w:r>
                </w:p>
              </w:tc>
            </w:tr>
            <w:tr w14:paraId="4EAB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6D6A33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343990A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699538.100</w:t>
                  </w:r>
                </w:p>
              </w:tc>
              <w:tc>
                <w:tcPr>
                  <w:tcW w:w="2093" w:type="dxa"/>
                  <w:shd w:val="clear" w:color="auto" w:fill="auto"/>
                  <w:vAlign w:val="top"/>
                </w:tcPr>
                <w:p w14:paraId="33099C4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45C2F1B1">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0.157 </w:t>
                  </w:r>
                </w:p>
              </w:tc>
            </w:tr>
            <w:tr w14:paraId="030A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162E68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50FE919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shd w:val="clear" w:color="auto" w:fill="auto"/>
                  <w:vAlign w:val="top"/>
                </w:tcPr>
                <w:p w14:paraId="4FDA65C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070A30D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17.488 </w:t>
                  </w:r>
                </w:p>
              </w:tc>
            </w:tr>
            <w:tr w14:paraId="6C48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004E529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6D82375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shd w:val="clear" w:color="auto" w:fill="auto"/>
                  <w:vAlign w:val="top"/>
                </w:tcPr>
                <w:p w14:paraId="1ED8977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149BD31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157.239 </w:t>
                  </w:r>
                </w:p>
              </w:tc>
            </w:tr>
            <w:tr w14:paraId="58BB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42A632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3986104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6F13967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石子10~16mm</w:t>
                  </w:r>
                </w:p>
              </w:tc>
              <w:tc>
                <w:tcPr>
                  <w:tcW w:w="2093" w:type="dxa"/>
                  <w:shd w:val="clear" w:color="auto" w:fill="auto"/>
                  <w:vAlign w:val="center"/>
                </w:tcPr>
                <w:p w14:paraId="4997EA5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174370.210 </w:t>
                  </w:r>
                </w:p>
              </w:tc>
            </w:tr>
            <w:tr w14:paraId="1341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5AF4B28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7EFBDBC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21AA438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3D222F4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525000.000</w:t>
                  </w:r>
                </w:p>
              </w:tc>
            </w:tr>
            <w:tr w14:paraId="1F3E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6F2C93B5">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二次锥破</w:t>
                  </w:r>
                </w:p>
              </w:tc>
            </w:tr>
            <w:tr w14:paraId="1E1C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902742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06CD277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525000.000 </w:t>
                  </w:r>
                </w:p>
              </w:tc>
              <w:tc>
                <w:tcPr>
                  <w:tcW w:w="2093" w:type="dxa"/>
                  <w:vAlign w:val="top"/>
                </w:tcPr>
                <w:p w14:paraId="7D1C6AB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4DEF667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0.118 </w:t>
                  </w:r>
                </w:p>
              </w:tc>
            </w:tr>
            <w:tr w14:paraId="085E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4CD0C9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6CFB656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2C8D48D1">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0578A24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13.125 </w:t>
                  </w:r>
                </w:p>
              </w:tc>
            </w:tr>
            <w:tr w14:paraId="0A7D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0550B7E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6679A7B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2A5A16C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7A79C68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118.007 </w:t>
                  </w:r>
                </w:p>
              </w:tc>
            </w:tr>
            <w:tr w14:paraId="2AB8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484E88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0525EF8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31D5C32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34D24B7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524868.750</w:t>
                  </w:r>
                </w:p>
              </w:tc>
            </w:tr>
            <w:tr w14:paraId="4749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2935830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二次筛分</w:t>
                  </w:r>
                </w:p>
              </w:tc>
            </w:tr>
            <w:tr w14:paraId="14C7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91B8F0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4BA6C45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524868.750 </w:t>
                  </w:r>
                </w:p>
              </w:tc>
              <w:tc>
                <w:tcPr>
                  <w:tcW w:w="2093" w:type="dxa"/>
                  <w:vAlign w:val="top"/>
                </w:tcPr>
                <w:p w14:paraId="3B7E101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45292D5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0.118 </w:t>
                  </w:r>
                </w:p>
              </w:tc>
            </w:tr>
            <w:tr w14:paraId="4C9E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081CE2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2530093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450ADBB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17B7D94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13.122 </w:t>
                  </w:r>
                </w:p>
              </w:tc>
            </w:tr>
            <w:tr w14:paraId="680F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78C4F13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1282437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05E7FBF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7E4C789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117.977 </w:t>
                  </w:r>
                </w:p>
              </w:tc>
            </w:tr>
            <w:tr w14:paraId="3AC2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7CAB207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0E7D122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5A85296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石子5~10mm</w:t>
                  </w:r>
                </w:p>
              </w:tc>
              <w:tc>
                <w:tcPr>
                  <w:tcW w:w="2093" w:type="dxa"/>
                  <w:shd w:val="clear" w:color="auto" w:fill="auto"/>
                  <w:vAlign w:val="center"/>
                </w:tcPr>
                <w:p w14:paraId="739D600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174737.533 </w:t>
                  </w:r>
                </w:p>
              </w:tc>
            </w:tr>
            <w:tr w14:paraId="531A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705FEF2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493E4D37">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7775215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34E1DAF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350000.000</w:t>
                  </w:r>
                </w:p>
              </w:tc>
            </w:tr>
            <w:tr w14:paraId="5CC5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2B051DC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整形</w:t>
                  </w:r>
                </w:p>
              </w:tc>
            </w:tr>
            <w:tr w14:paraId="2721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613EDC7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4189D65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350000.000 </w:t>
                  </w:r>
                </w:p>
              </w:tc>
              <w:tc>
                <w:tcPr>
                  <w:tcW w:w="2093" w:type="dxa"/>
                  <w:vAlign w:val="top"/>
                </w:tcPr>
                <w:p w14:paraId="0CEB559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06C0D59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0.079 </w:t>
                  </w:r>
                </w:p>
              </w:tc>
            </w:tr>
            <w:tr w14:paraId="42E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59FF88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5439F47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3FD03E7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0F1C9081">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8.750 </w:t>
                  </w:r>
                </w:p>
              </w:tc>
            </w:tr>
            <w:tr w14:paraId="63B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32E69AC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71CFA96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23666D5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29C6BBA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78.671 </w:t>
                  </w:r>
                </w:p>
              </w:tc>
            </w:tr>
            <w:tr w14:paraId="65FA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17B753FA">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30A89BFD">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2074505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进入下一工序</w:t>
                  </w:r>
                </w:p>
              </w:tc>
              <w:tc>
                <w:tcPr>
                  <w:tcW w:w="2093" w:type="dxa"/>
                  <w:shd w:val="clear" w:color="auto" w:fill="auto"/>
                  <w:vAlign w:val="center"/>
                </w:tcPr>
                <w:p w14:paraId="2BD44E6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349912.500</w:t>
                  </w:r>
                </w:p>
              </w:tc>
            </w:tr>
            <w:tr w14:paraId="389D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2" w:type="dxa"/>
                  <w:gridSpan w:val="4"/>
                </w:tcPr>
                <w:p w14:paraId="63F29BF5">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三次筛分</w:t>
                  </w:r>
                </w:p>
              </w:tc>
            </w:tr>
            <w:tr w14:paraId="211E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575B809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石料</w:t>
                  </w:r>
                </w:p>
              </w:tc>
              <w:tc>
                <w:tcPr>
                  <w:tcW w:w="2093" w:type="dxa"/>
                  <w:shd w:val="clear" w:color="auto" w:fill="auto"/>
                  <w:vAlign w:val="center"/>
                </w:tcPr>
                <w:p w14:paraId="1494BF9B">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349912.500 </w:t>
                  </w:r>
                </w:p>
              </w:tc>
              <w:tc>
                <w:tcPr>
                  <w:tcW w:w="2093" w:type="dxa"/>
                  <w:vAlign w:val="top"/>
                </w:tcPr>
                <w:p w14:paraId="1781FE1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有组织废气</w:t>
                  </w:r>
                </w:p>
              </w:tc>
              <w:tc>
                <w:tcPr>
                  <w:tcW w:w="2093" w:type="dxa"/>
                  <w:shd w:val="clear" w:color="auto" w:fill="auto"/>
                  <w:vAlign w:val="center"/>
                </w:tcPr>
                <w:p w14:paraId="5808772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0.079 </w:t>
                  </w:r>
                </w:p>
              </w:tc>
            </w:tr>
            <w:tr w14:paraId="7409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7858208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2B44C79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6E771E5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无组织废气</w:t>
                  </w:r>
                </w:p>
              </w:tc>
              <w:tc>
                <w:tcPr>
                  <w:tcW w:w="2093" w:type="dxa"/>
                  <w:shd w:val="clear" w:color="auto" w:fill="auto"/>
                  <w:vAlign w:val="center"/>
                </w:tcPr>
                <w:p w14:paraId="336C9E69">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8.748 </w:t>
                  </w:r>
                </w:p>
              </w:tc>
            </w:tr>
            <w:tr w14:paraId="083F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63DF41C3">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30BC4EBC">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7EE4C25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除尘灰</w:t>
                  </w:r>
                </w:p>
              </w:tc>
              <w:tc>
                <w:tcPr>
                  <w:tcW w:w="2093" w:type="dxa"/>
                  <w:shd w:val="clear" w:color="auto" w:fill="auto"/>
                  <w:vAlign w:val="center"/>
                </w:tcPr>
                <w:p w14:paraId="7072896F">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78.652 </w:t>
                  </w:r>
                </w:p>
              </w:tc>
            </w:tr>
            <w:tr w14:paraId="70AD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C7B7815">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10AD41E2">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569C6928">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石子3~5mm</w:t>
                  </w:r>
                </w:p>
              </w:tc>
              <w:tc>
                <w:tcPr>
                  <w:tcW w:w="2093" w:type="dxa"/>
                  <w:shd w:val="clear" w:color="auto" w:fill="auto"/>
                  <w:vAlign w:val="center"/>
                </w:tcPr>
                <w:p w14:paraId="63ABF496">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 xml:space="preserve">174825.022 </w:t>
                  </w:r>
                </w:p>
              </w:tc>
            </w:tr>
            <w:tr w14:paraId="6E5B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93" w:type="dxa"/>
                </w:tcPr>
                <w:p w14:paraId="2E7F11C0">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tcPr>
                <w:p w14:paraId="4157EB9E">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p>
              </w:tc>
              <w:tc>
                <w:tcPr>
                  <w:tcW w:w="2093" w:type="dxa"/>
                  <w:vAlign w:val="top"/>
                </w:tcPr>
                <w:p w14:paraId="60BA9194">
                  <w:pPr>
                    <w:spacing w:line="0" w:lineRule="atLeast"/>
                    <w:ind w:firstLine="0" w:firstLineChars="0"/>
                    <w:jc w:val="center"/>
                    <w:rPr>
                      <w:rFonts w:hint="eastAsia"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机制砂0~3mm</w:t>
                  </w:r>
                </w:p>
              </w:tc>
              <w:tc>
                <w:tcPr>
                  <w:tcW w:w="2093" w:type="dxa"/>
                  <w:shd w:val="clear" w:color="auto" w:fill="auto"/>
                  <w:vAlign w:val="center"/>
                </w:tcPr>
                <w:p w14:paraId="15DBA7E1">
                  <w:pPr>
                    <w:spacing w:line="0" w:lineRule="atLeast"/>
                    <w:ind w:firstLine="0" w:firstLineChars="0"/>
                    <w:jc w:val="center"/>
                    <w:rPr>
                      <w:rFonts w:hint="default" w:ascii="Times New Roman" w:hAnsi="Times New Roman" w:eastAsia="宋体" w:cs="Times New Roman"/>
                      <w:b w:val="0"/>
                      <w:bCs w:val="0"/>
                      <w:color w:val="auto"/>
                      <w:spacing w:val="-12"/>
                      <w:sz w:val="21"/>
                      <w:szCs w:val="21"/>
                      <w:highlight w:val="none"/>
                      <w:lang w:val="en-US" w:eastAsia="zh-CN"/>
                    </w:rPr>
                  </w:pPr>
                  <w:r>
                    <w:rPr>
                      <w:rFonts w:hint="eastAsia" w:ascii="Times New Roman" w:hAnsi="Times New Roman" w:eastAsia="宋体" w:cs="Times New Roman"/>
                      <w:b w:val="0"/>
                      <w:bCs w:val="0"/>
                      <w:color w:val="auto"/>
                      <w:spacing w:val="-12"/>
                      <w:sz w:val="21"/>
                      <w:szCs w:val="21"/>
                      <w:highlight w:val="none"/>
                      <w:lang w:val="en-US" w:eastAsia="zh-CN"/>
                    </w:rPr>
                    <w:t>175000</w:t>
                  </w:r>
                </w:p>
              </w:tc>
            </w:tr>
          </w:tbl>
          <w:p w14:paraId="1A256330">
            <w:pPr>
              <w:keepNext/>
              <w:keepLines/>
              <w:pageBreakBefore/>
              <w:widowControl w:val="0"/>
              <w:kinsoku/>
              <w:wordWrap/>
              <w:overflowPunct/>
              <w:topLinePunct w:val="0"/>
              <w:autoSpaceDE/>
              <w:autoSpaceDN/>
              <w:bidi w:val="0"/>
              <w:adjustRightInd/>
              <w:snapToGrid/>
              <w:spacing w:line="0" w:lineRule="atLeast"/>
              <w:ind w:firstLine="48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sz w:val="21"/>
                <w:szCs w:val="21"/>
                <w:highlight w:val="none"/>
                <w:lang w:val="en-US" w:eastAsia="zh-CN"/>
              </w:rPr>
              <w:t>注：除尘灰收集后全部作为机制砂外售。</w:t>
            </w:r>
          </w:p>
          <w:p w14:paraId="10CF143D">
            <w:pPr>
              <w:keepNext/>
              <w:keepLines/>
              <w:pageBreakBefore/>
              <w:ind w:firstLine="480"/>
              <w:rPr>
                <w:rFonts w:hint="eastAsia" w:cs="Times New Roman"/>
                <w:color w:val="auto"/>
                <w:highlight w:val="none"/>
                <w:lang w:val="en-US" w:eastAsia="zh-CN"/>
              </w:rPr>
            </w:pPr>
            <w:r>
              <w:rPr>
                <w:color w:val="auto"/>
                <w:sz w:val="24"/>
                <w:highlight w:val="none"/>
              </w:rPr>
              <mc:AlternateContent>
                <mc:Choice Requires="wpg">
                  <w:drawing>
                    <wp:anchor distT="0" distB="0" distL="114300" distR="114300" simplePos="0" relativeHeight="251670528" behindDoc="0" locked="0" layoutInCell="1" allowOverlap="1">
                      <wp:simplePos x="0" y="0"/>
                      <wp:positionH relativeFrom="column">
                        <wp:posOffset>361950</wp:posOffset>
                      </wp:positionH>
                      <wp:positionV relativeFrom="paragraph">
                        <wp:posOffset>111125</wp:posOffset>
                      </wp:positionV>
                      <wp:extent cx="4694555" cy="5154930"/>
                      <wp:effectExtent l="0" t="0" r="0" b="0"/>
                      <wp:wrapNone/>
                      <wp:docPr id="289" name="组合 289"/>
                      <wp:cNvGraphicFramePr/>
                      <a:graphic xmlns:a="http://schemas.openxmlformats.org/drawingml/2006/main">
                        <a:graphicData uri="http://schemas.microsoft.com/office/word/2010/wordprocessingGroup">
                          <wpg:wgp>
                            <wpg:cNvGrpSpPr/>
                            <wpg:grpSpPr>
                              <a:xfrm>
                                <a:off x="0" y="0"/>
                                <a:ext cx="4694555" cy="5154930"/>
                                <a:chOff x="2826" y="657339"/>
                                <a:chExt cx="7393" cy="8118"/>
                              </a:xfrm>
                            </wpg:grpSpPr>
                            <wps:wsp>
                              <wps:cNvPr id="109" name="文本框 174"/>
                              <wps:cNvSpPr txBox="1"/>
                              <wps:spPr>
                                <a:xfrm>
                                  <a:off x="5141" y="657553"/>
                                  <a:ext cx="1383"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F69CC0">
                                    <w:pPr>
                                      <w:spacing w:line="0" w:lineRule="atLeast"/>
                                      <w:ind w:firstLine="0" w:firstLineChars="0"/>
                                      <w:jc w:val="center"/>
                                      <w:rPr>
                                        <w:b w:val="0"/>
                                        <w:bCs w:val="0"/>
                                        <w:sz w:val="21"/>
                                        <w:szCs w:val="21"/>
                                        <w:highlight w:val="none"/>
                                      </w:rPr>
                                    </w:pPr>
                                    <w:r>
                                      <w:rPr>
                                        <w:rFonts w:hint="eastAsia"/>
                                        <w:b w:val="0"/>
                                        <w:bCs w:val="0"/>
                                        <w:sz w:val="21"/>
                                        <w:szCs w:val="21"/>
                                        <w:highlight w:val="none"/>
                                        <w:lang w:bidi="ar"/>
                                      </w:rPr>
                                      <w:t>卸料</w:t>
                                    </w:r>
                                    <w:r>
                                      <w:rPr>
                                        <w:rFonts w:hint="eastAsia"/>
                                        <w:b w:val="0"/>
                                        <w:bCs w:val="0"/>
                                        <w:sz w:val="21"/>
                                        <w:szCs w:val="21"/>
                                        <w:highlight w:val="none"/>
                                        <w:lang w:eastAsia="zh-CN" w:bidi="ar"/>
                                      </w:rPr>
                                      <w:t>、</w:t>
                                    </w:r>
                                    <w:r>
                                      <w:rPr>
                                        <w:rFonts w:hint="eastAsia"/>
                                        <w:b w:val="0"/>
                                        <w:bCs w:val="0"/>
                                        <w:sz w:val="21"/>
                                        <w:szCs w:val="21"/>
                                        <w:highlight w:val="none"/>
                                        <w:lang w:bidi="ar"/>
                                      </w:rPr>
                                      <w:t>上料</w:t>
                                    </w:r>
                                  </w:p>
                                </w:txbxContent>
                              </wps:txbx>
                              <wps:bodyPr upright="1"/>
                            </wps:wsp>
                            <wps:wsp>
                              <wps:cNvPr id="111" name="直接连接符 178"/>
                              <wps:cNvCnPr>
                                <a:endCxn id="117" idx="0"/>
                              </wps:cNvCnPr>
                              <wps:spPr>
                                <a:xfrm>
                                  <a:off x="5824" y="657990"/>
                                  <a:ext cx="9" cy="670"/>
                                </a:xfrm>
                                <a:prstGeom prst="line">
                                  <a:avLst/>
                                </a:prstGeom>
                                <a:ln w="9525" cap="flat" cmpd="sng">
                                  <a:solidFill>
                                    <a:srgbClr val="000000"/>
                                  </a:solidFill>
                                  <a:prstDash val="solid"/>
                                  <a:headEnd type="none" w="med" len="med"/>
                                  <a:tailEnd type="arrow" w="med" len="med"/>
                                </a:ln>
                              </wps:spPr>
                              <wps:bodyPr/>
                            </wps:wsp>
                            <wps:wsp>
                              <wps:cNvPr id="114" name="文本框 190"/>
                              <wps:cNvSpPr txBox="1"/>
                              <wps:spPr>
                                <a:xfrm>
                                  <a:off x="5227" y="659476"/>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33D194">
                                    <w:pPr>
                                      <w:spacing w:line="0" w:lineRule="atLeast"/>
                                      <w:ind w:firstLine="0" w:firstLineChars="0"/>
                                      <w:jc w:val="center"/>
                                      <w:rPr>
                                        <w:sz w:val="21"/>
                                        <w:szCs w:val="21"/>
                                      </w:rPr>
                                    </w:pPr>
                                    <w:r>
                                      <w:rPr>
                                        <w:rFonts w:hint="eastAsia"/>
                                        <w:sz w:val="21"/>
                                        <w:szCs w:val="21"/>
                                        <w:lang w:bidi="ar"/>
                                      </w:rPr>
                                      <w:t>锥破破碎</w:t>
                                    </w:r>
                                  </w:p>
                                </w:txbxContent>
                              </wps:txbx>
                              <wps:bodyPr upright="1"/>
                            </wps:wsp>
                            <wps:wsp>
                              <wps:cNvPr id="115" name="文本框 192"/>
                              <wps:cNvSpPr txBox="1"/>
                              <wps:spPr>
                                <a:xfrm>
                                  <a:off x="5231" y="660404"/>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A8D193">
                                    <w:pPr>
                                      <w:spacing w:line="0" w:lineRule="atLeast"/>
                                      <w:ind w:firstLine="0" w:firstLineChars="0"/>
                                      <w:jc w:val="center"/>
                                      <w:rPr>
                                        <w:sz w:val="21"/>
                                        <w:szCs w:val="21"/>
                                      </w:rPr>
                                    </w:pPr>
                                    <w:r>
                                      <w:rPr>
                                        <w:rFonts w:hint="eastAsia"/>
                                        <w:sz w:val="21"/>
                                        <w:szCs w:val="21"/>
                                        <w:lang w:bidi="ar"/>
                                      </w:rPr>
                                      <w:t>一次筛分</w:t>
                                    </w:r>
                                  </w:p>
                                </w:txbxContent>
                              </wps:txbx>
                              <wps:bodyPr upright="1"/>
                            </wps:wsp>
                            <wps:wsp>
                              <wps:cNvPr id="116" name="直接连接符 196"/>
                              <wps:cNvCnPr>
                                <a:stCxn id="115" idx="2"/>
                                <a:endCxn id="121" idx="0"/>
                              </wps:cNvCnPr>
                              <wps:spPr>
                                <a:xfrm flipH="1">
                                  <a:off x="5844" y="660830"/>
                                  <a:ext cx="8" cy="610"/>
                                </a:xfrm>
                                <a:prstGeom prst="line">
                                  <a:avLst/>
                                </a:prstGeom>
                                <a:ln w="9525" cap="flat" cmpd="sng">
                                  <a:solidFill>
                                    <a:srgbClr val="000000"/>
                                  </a:solidFill>
                                  <a:prstDash val="solid"/>
                                  <a:headEnd type="none" w="med" len="med"/>
                                  <a:tailEnd type="arrow" w="med" len="med"/>
                                </a:ln>
                              </wps:spPr>
                              <wps:bodyPr/>
                            </wps:wsp>
                            <wps:wsp>
                              <wps:cNvPr id="117" name="文本框 214"/>
                              <wps:cNvSpPr txBox="1"/>
                              <wps:spPr>
                                <a:xfrm>
                                  <a:off x="5226" y="658660"/>
                                  <a:ext cx="1213"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68E9F">
                                    <w:pPr>
                                      <w:spacing w:line="0" w:lineRule="atLeast"/>
                                      <w:ind w:firstLine="0" w:firstLineChars="0"/>
                                      <w:jc w:val="center"/>
                                      <w:rPr>
                                        <w:sz w:val="21"/>
                                        <w:szCs w:val="21"/>
                                        <w:lang w:bidi="ar"/>
                                      </w:rPr>
                                    </w:pPr>
                                    <w:r>
                                      <w:rPr>
                                        <w:rFonts w:hint="eastAsia"/>
                                        <w:sz w:val="21"/>
                                        <w:szCs w:val="21"/>
                                        <w:lang w:eastAsia="zh-CN" w:bidi="ar"/>
                                      </w:rPr>
                                      <w:t>颚破</w:t>
                                    </w:r>
                                    <w:r>
                                      <w:rPr>
                                        <w:rFonts w:hint="eastAsia"/>
                                        <w:sz w:val="21"/>
                                        <w:szCs w:val="21"/>
                                        <w:lang w:bidi="ar"/>
                                      </w:rPr>
                                      <w:t>破碎</w:t>
                                    </w:r>
                                  </w:p>
                                  <w:p w14:paraId="2AB35DDD">
                                    <w:pPr>
                                      <w:ind w:firstLine="420"/>
                                      <w:jc w:val="center"/>
                                      <w:rPr>
                                        <w:sz w:val="21"/>
                                        <w:szCs w:val="21"/>
                                      </w:rPr>
                                    </w:pPr>
                                  </w:p>
                                </w:txbxContent>
                              </wps:txbx>
                              <wps:bodyPr upright="1"/>
                            </wps:wsp>
                            <wps:wsp>
                              <wps:cNvPr id="119" name="直接连接符 59"/>
                              <wps:cNvCnPr/>
                              <wps:spPr>
                                <a:xfrm>
                                  <a:off x="5824" y="659099"/>
                                  <a:ext cx="7" cy="364"/>
                                </a:xfrm>
                                <a:prstGeom prst="line">
                                  <a:avLst/>
                                </a:prstGeom>
                                <a:ln w="9525" cap="flat" cmpd="sng">
                                  <a:solidFill>
                                    <a:srgbClr val="000000"/>
                                  </a:solidFill>
                                  <a:prstDash val="solid"/>
                                  <a:headEnd type="none" w="med" len="med"/>
                                  <a:tailEnd type="arrow" w="med" len="med"/>
                                </a:ln>
                              </wps:spPr>
                              <wps:bodyPr/>
                            </wps:wsp>
                            <wps:wsp>
                              <wps:cNvPr id="120" name="直接连接符 60"/>
                              <wps:cNvCnPr>
                                <a:stCxn id="114" idx="2"/>
                                <a:endCxn id="115" idx="0"/>
                              </wps:cNvCnPr>
                              <wps:spPr>
                                <a:xfrm>
                                  <a:off x="5848" y="659902"/>
                                  <a:ext cx="4" cy="502"/>
                                </a:xfrm>
                                <a:prstGeom prst="line">
                                  <a:avLst/>
                                </a:prstGeom>
                                <a:ln w="9525" cap="flat" cmpd="sng">
                                  <a:solidFill>
                                    <a:srgbClr val="000000"/>
                                  </a:solidFill>
                                  <a:prstDash val="solid"/>
                                  <a:headEnd type="none" w="med" len="med"/>
                                  <a:tailEnd type="arrow" w="med" len="med"/>
                                </a:ln>
                              </wps:spPr>
                              <wps:bodyPr/>
                            </wps:wsp>
                            <wps:wsp>
                              <wps:cNvPr id="121" name="文本框 68"/>
                              <wps:cNvSpPr txBox="1"/>
                              <wps:spPr>
                                <a:xfrm>
                                  <a:off x="5223" y="661440"/>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CD8EF">
                                    <w:pPr>
                                      <w:spacing w:line="0" w:lineRule="atLeast"/>
                                      <w:ind w:firstLine="0" w:firstLineChars="0"/>
                                      <w:jc w:val="center"/>
                                      <w:rPr>
                                        <w:sz w:val="21"/>
                                        <w:szCs w:val="21"/>
                                      </w:rPr>
                                    </w:pPr>
                                    <w:r>
                                      <w:rPr>
                                        <w:rFonts w:hint="eastAsia"/>
                                        <w:sz w:val="21"/>
                                        <w:szCs w:val="21"/>
                                        <w:lang w:bidi="ar"/>
                                      </w:rPr>
                                      <w:t>二次锥破破碎</w:t>
                                    </w:r>
                                  </w:p>
                                </w:txbxContent>
                              </wps:txbx>
                              <wps:bodyPr upright="1"/>
                            </wps:wsp>
                            <wps:wsp>
                              <wps:cNvPr id="122" name="直接连接符 69"/>
                              <wps:cNvCnPr>
                                <a:stCxn id="121" idx="2"/>
                                <a:endCxn id="124" idx="0"/>
                              </wps:cNvCnPr>
                              <wps:spPr>
                                <a:xfrm flipH="1">
                                  <a:off x="5839" y="661866"/>
                                  <a:ext cx="5" cy="531"/>
                                </a:xfrm>
                                <a:prstGeom prst="line">
                                  <a:avLst/>
                                </a:prstGeom>
                                <a:ln w="9525" cap="flat" cmpd="sng">
                                  <a:solidFill>
                                    <a:srgbClr val="000000"/>
                                  </a:solidFill>
                                  <a:prstDash val="solid"/>
                                  <a:headEnd type="none" w="med" len="med"/>
                                  <a:tailEnd type="arrow" w="med" len="med"/>
                                </a:ln>
                              </wps:spPr>
                              <wps:bodyPr/>
                            </wps:wsp>
                            <wps:wsp>
                              <wps:cNvPr id="124" name="文本框 70"/>
                              <wps:cNvSpPr txBox="1"/>
                              <wps:spPr>
                                <a:xfrm>
                                  <a:off x="5218" y="662397"/>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BF4F52">
                                    <w:pPr>
                                      <w:spacing w:line="0" w:lineRule="atLeast"/>
                                      <w:ind w:firstLine="0" w:firstLineChars="0"/>
                                      <w:jc w:val="center"/>
                                      <w:rPr>
                                        <w:sz w:val="21"/>
                                        <w:szCs w:val="21"/>
                                      </w:rPr>
                                    </w:pPr>
                                    <w:r>
                                      <w:rPr>
                                        <w:rFonts w:hint="eastAsia"/>
                                        <w:sz w:val="21"/>
                                        <w:szCs w:val="21"/>
                                        <w:lang w:bidi="ar"/>
                                      </w:rPr>
                                      <w:t>二次筛分</w:t>
                                    </w:r>
                                  </w:p>
                                </w:txbxContent>
                              </wps:txbx>
                              <wps:bodyPr upright="1"/>
                            </wps:wsp>
                            <wps:wsp>
                              <wps:cNvPr id="125" name="直接连接符 71"/>
                              <wps:cNvCnPr>
                                <a:stCxn id="124" idx="2"/>
                                <a:endCxn id="126" idx="0"/>
                              </wps:cNvCnPr>
                              <wps:spPr>
                                <a:xfrm flipH="1">
                                  <a:off x="5836" y="662823"/>
                                  <a:ext cx="3" cy="449"/>
                                </a:xfrm>
                                <a:prstGeom prst="line">
                                  <a:avLst/>
                                </a:prstGeom>
                                <a:ln w="9525" cap="flat" cmpd="sng">
                                  <a:solidFill>
                                    <a:srgbClr val="000000"/>
                                  </a:solidFill>
                                  <a:prstDash val="solid"/>
                                  <a:headEnd type="none" w="med" len="med"/>
                                  <a:tailEnd type="arrow" w="med" len="med"/>
                                </a:ln>
                              </wps:spPr>
                              <wps:bodyPr/>
                            </wps:wsp>
                            <wps:wsp>
                              <wps:cNvPr id="126" name="文本框 72"/>
                              <wps:cNvSpPr txBox="1"/>
                              <wps:spPr>
                                <a:xfrm>
                                  <a:off x="5215" y="663272"/>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86D17">
                                    <w:pPr>
                                      <w:spacing w:line="0" w:lineRule="atLeast"/>
                                      <w:ind w:firstLine="0" w:firstLineChars="0"/>
                                      <w:jc w:val="center"/>
                                      <w:rPr>
                                        <w:sz w:val="21"/>
                                        <w:szCs w:val="21"/>
                                      </w:rPr>
                                    </w:pPr>
                                    <w:r>
                                      <w:rPr>
                                        <w:rFonts w:hint="eastAsia"/>
                                        <w:sz w:val="21"/>
                                        <w:szCs w:val="21"/>
                                        <w:lang w:bidi="ar"/>
                                      </w:rPr>
                                      <w:t>整形</w:t>
                                    </w:r>
                                  </w:p>
                                </w:txbxContent>
                              </wps:txbx>
                              <wps:bodyPr upright="1"/>
                            </wps:wsp>
                            <wps:wsp>
                              <wps:cNvPr id="128" name="文本框 73"/>
                              <wps:cNvSpPr txBox="1"/>
                              <wps:spPr>
                                <a:xfrm>
                                  <a:off x="5220" y="664655"/>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7B2739">
                                    <w:pPr>
                                      <w:spacing w:line="0" w:lineRule="atLeast"/>
                                      <w:ind w:firstLine="0" w:firstLineChars="0"/>
                                      <w:jc w:val="center"/>
                                      <w:rPr>
                                        <w:sz w:val="21"/>
                                        <w:szCs w:val="21"/>
                                      </w:rPr>
                                    </w:pPr>
                                    <w:r>
                                      <w:rPr>
                                        <w:rFonts w:hint="eastAsia"/>
                                        <w:sz w:val="21"/>
                                        <w:szCs w:val="21"/>
                                        <w:lang w:bidi="ar"/>
                                      </w:rPr>
                                      <w:t>三次筛分</w:t>
                                    </w:r>
                                  </w:p>
                                </w:txbxContent>
                              </wps:txbx>
                              <wps:bodyPr upright="1"/>
                            </wps:wsp>
                            <wps:wsp>
                              <wps:cNvPr id="129" name="直接连接符 74"/>
                              <wps:cNvCnPr>
                                <a:stCxn id="126" idx="2"/>
                                <a:endCxn id="128" idx="0"/>
                              </wps:cNvCnPr>
                              <wps:spPr>
                                <a:xfrm>
                                  <a:off x="5836" y="663698"/>
                                  <a:ext cx="5" cy="957"/>
                                </a:xfrm>
                                <a:prstGeom prst="line">
                                  <a:avLst/>
                                </a:prstGeom>
                                <a:ln w="9525" cap="flat" cmpd="sng">
                                  <a:solidFill>
                                    <a:srgbClr val="000000"/>
                                  </a:solidFill>
                                  <a:prstDash val="solid"/>
                                  <a:headEnd type="none" w="med" len="med"/>
                                  <a:tailEnd type="arrow" w="med" len="med"/>
                                </a:ln>
                              </wps:spPr>
                              <wps:bodyPr/>
                            </wps:wsp>
                            <wps:wsp>
                              <wps:cNvPr id="132" name="直接连接符 77"/>
                              <wps:cNvCnPr/>
                              <wps:spPr>
                                <a:xfrm flipH="1">
                                  <a:off x="6505" y="662611"/>
                                  <a:ext cx="797" cy="15"/>
                                </a:xfrm>
                                <a:prstGeom prst="line">
                                  <a:avLst/>
                                </a:prstGeom>
                                <a:ln w="9525" cap="rnd" cmpd="sng">
                                  <a:solidFill>
                                    <a:srgbClr val="000000"/>
                                  </a:solidFill>
                                  <a:prstDash val="sysDot"/>
                                  <a:headEnd type="arrow" w="med" len="med"/>
                                  <a:tailEnd type="none" w="med" len="med"/>
                                </a:ln>
                              </wps:spPr>
                              <wps:bodyPr/>
                            </wps:wsp>
                            <wps:wsp>
                              <wps:cNvPr id="133" name="文本框 78"/>
                              <wps:cNvSpPr txBox="1"/>
                              <wps:spPr>
                                <a:xfrm>
                                  <a:off x="7160" y="657339"/>
                                  <a:ext cx="1939" cy="724"/>
                                </a:xfrm>
                                <a:prstGeom prst="rect">
                                  <a:avLst/>
                                </a:prstGeom>
                                <a:noFill/>
                                <a:ln w="9525" cap="flat" cmpd="sng">
                                  <a:noFill/>
                                  <a:prstDash val="solid"/>
                                  <a:miter/>
                                  <a:headEnd type="none" w="med" len="med"/>
                                  <a:tailEnd type="none" w="med" len="med"/>
                                </a:ln>
                              </wps:spPr>
                              <wps:txbx>
                                <w:txbxContent>
                                  <w:p w14:paraId="4B4BF111">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有组织废气：0.101</w:t>
                                    </w:r>
                                  </w:p>
                                  <w:p w14:paraId="7B6AA3C4">
                                    <w:pPr>
                                      <w:spacing w:line="0" w:lineRule="atLeast"/>
                                      <w:ind w:firstLine="0" w:firstLineChars="0"/>
                                      <w:jc w:val="left"/>
                                      <w:rPr>
                                        <w:rFonts w:hint="eastAsia"/>
                                        <w:sz w:val="18"/>
                                        <w:szCs w:val="18"/>
                                        <w:lang w:val="en-US" w:eastAsia="zh-CN"/>
                                      </w:rPr>
                                    </w:pPr>
                                    <w:r>
                                      <w:rPr>
                                        <w:rFonts w:hint="eastAsia"/>
                                        <w:sz w:val="18"/>
                                        <w:szCs w:val="18"/>
                                        <w:lang w:val="en-US" w:eastAsia="zh-CN"/>
                                      </w:rPr>
                                      <w:t>无组织废气：11.200</w:t>
                                    </w:r>
                                  </w:p>
                                  <w:p w14:paraId="65FB4C49">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：100.699</w:t>
                                    </w:r>
                                  </w:p>
                                </w:txbxContent>
                              </wps:txbx>
                              <wps:bodyPr lIns="0" tIns="0" rIns="0" bIns="0" upright="1"/>
                            </wps:wsp>
                            <wps:wsp>
                              <wps:cNvPr id="212" name="直接连接符 77"/>
                              <wps:cNvCnPr/>
                              <wps:spPr>
                                <a:xfrm flipH="1">
                                  <a:off x="4517" y="657765"/>
                                  <a:ext cx="620" cy="11"/>
                                </a:xfrm>
                                <a:prstGeom prst="line">
                                  <a:avLst/>
                                </a:prstGeom>
                                <a:ln w="9525" cap="rnd" cmpd="sng">
                                  <a:solidFill>
                                    <a:srgbClr val="000000"/>
                                  </a:solidFill>
                                  <a:prstDash val="sysDot"/>
                                  <a:headEnd type="arrow" w="med" len="med"/>
                                  <a:tailEnd type="none" w="med" len="med"/>
                                </a:ln>
                              </wps:spPr>
                              <wps:bodyPr/>
                            </wps:wsp>
                            <wps:wsp>
                              <wps:cNvPr id="213" name="文本框 78"/>
                              <wps:cNvSpPr txBox="1"/>
                              <wps:spPr>
                                <a:xfrm>
                                  <a:off x="2826" y="657537"/>
                                  <a:ext cx="1733" cy="426"/>
                                </a:xfrm>
                                <a:prstGeom prst="rect">
                                  <a:avLst/>
                                </a:prstGeom>
                                <a:solidFill>
                                  <a:srgbClr val="FFFFFF"/>
                                </a:solidFill>
                                <a:ln w="9525" cap="flat" cmpd="sng">
                                  <a:noFill/>
                                  <a:prstDash val="solid"/>
                                  <a:miter/>
                                  <a:headEnd type="none" w="med" len="med"/>
                                  <a:tailEnd type="none" w="med" len="med"/>
                                </a:ln>
                              </wps:spPr>
                              <wps:txbx>
                                <w:txbxContent>
                                  <w:p w14:paraId="22FFF4B4">
                                    <w:pPr>
                                      <w:spacing w:line="0" w:lineRule="atLeast"/>
                                      <w:ind w:firstLine="0" w:firstLineChars="0"/>
                                      <w:jc w:val="center"/>
                                      <w:rPr>
                                        <w:rFonts w:hint="default" w:eastAsia="宋体"/>
                                        <w:sz w:val="21"/>
                                        <w:szCs w:val="21"/>
                                        <w:lang w:val="en-US" w:eastAsia="zh-CN"/>
                                      </w:rPr>
                                    </w:pPr>
                                    <w:r>
                                      <w:rPr>
                                        <w:rFonts w:hint="eastAsia"/>
                                        <w:sz w:val="21"/>
                                        <w:szCs w:val="21"/>
                                      </w:rPr>
                                      <w:t>石</w:t>
                                    </w:r>
                                    <w:r>
                                      <w:rPr>
                                        <w:rFonts w:hint="eastAsia"/>
                                        <w:sz w:val="21"/>
                                        <w:szCs w:val="21"/>
                                        <w:lang w:eastAsia="zh-CN"/>
                                      </w:rPr>
                                      <w:t>料：</w:t>
                                    </w:r>
                                    <w:r>
                                      <w:rPr>
                                        <w:rFonts w:hint="eastAsia"/>
                                        <w:sz w:val="21"/>
                                        <w:szCs w:val="21"/>
                                        <w:lang w:val="en-US" w:eastAsia="zh-CN"/>
                                      </w:rPr>
                                      <w:t>700000</w:t>
                                    </w:r>
                                  </w:p>
                                </w:txbxContent>
                              </wps:txbx>
                              <wps:bodyPr upright="1"/>
                            </wps:wsp>
                            <wps:wsp>
                              <wps:cNvPr id="215" name="直接连接符 77"/>
                              <wps:cNvCnPr/>
                              <wps:spPr>
                                <a:xfrm flipH="1">
                                  <a:off x="6545" y="657748"/>
                                  <a:ext cx="620" cy="11"/>
                                </a:xfrm>
                                <a:prstGeom prst="line">
                                  <a:avLst/>
                                </a:prstGeom>
                                <a:ln w="9525" cap="rnd" cmpd="sng">
                                  <a:solidFill>
                                    <a:srgbClr val="000000"/>
                                  </a:solidFill>
                                  <a:prstDash val="sysDot"/>
                                  <a:headEnd type="arrow" w="med" len="med"/>
                                  <a:tailEnd type="none" w="med" len="med"/>
                                </a:ln>
                              </wps:spPr>
                              <wps:bodyPr/>
                            </wps:wsp>
                            <wps:wsp>
                              <wps:cNvPr id="218" name="文本框 78"/>
                              <wps:cNvSpPr txBox="1"/>
                              <wps:spPr>
                                <a:xfrm>
                                  <a:off x="5819" y="659088"/>
                                  <a:ext cx="1686" cy="377"/>
                                </a:xfrm>
                                <a:prstGeom prst="rect">
                                  <a:avLst/>
                                </a:prstGeom>
                                <a:noFill/>
                                <a:ln w="9525" cap="flat" cmpd="sng">
                                  <a:noFill/>
                                  <a:prstDash val="solid"/>
                                  <a:miter/>
                                  <a:headEnd type="none" w="med" len="med"/>
                                  <a:tailEnd type="none" w="med" len="med"/>
                                </a:ln>
                              </wps:spPr>
                              <wps:txbx>
                                <w:txbxContent>
                                  <w:p w14:paraId="71E832A2">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699713.028</w:t>
                                    </w:r>
                                  </w:p>
                                </w:txbxContent>
                              </wps:txbx>
                              <wps:bodyPr upright="1"/>
                            </wps:wsp>
                            <wps:wsp>
                              <wps:cNvPr id="219" name="文本框 78"/>
                              <wps:cNvSpPr txBox="1"/>
                              <wps:spPr>
                                <a:xfrm>
                                  <a:off x="5852" y="659924"/>
                                  <a:ext cx="1656" cy="377"/>
                                </a:xfrm>
                                <a:prstGeom prst="rect">
                                  <a:avLst/>
                                </a:prstGeom>
                                <a:noFill/>
                                <a:ln w="9525" cap="flat" cmpd="sng">
                                  <a:noFill/>
                                  <a:prstDash val="solid"/>
                                  <a:miter/>
                                  <a:headEnd type="none" w="med" len="med"/>
                                  <a:tailEnd type="none" w="med" len="med"/>
                                </a:ln>
                              </wps:spPr>
                              <wps:txbx>
                                <w:txbxContent>
                                  <w:p w14:paraId="14456993">
                                    <w:pPr>
                                      <w:spacing w:line="0" w:lineRule="atLeast"/>
                                      <w:ind w:firstLine="0" w:firstLineChars="0"/>
                                      <w:jc w:val="center"/>
                                      <w:rPr>
                                        <w:rFonts w:hint="default"/>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699538.100</w:t>
                                    </w:r>
                                  </w:p>
                                </w:txbxContent>
                              </wps:txbx>
                              <wps:bodyPr upright="1"/>
                            </wps:wsp>
                            <wps:wsp>
                              <wps:cNvPr id="220" name="文本框 78"/>
                              <wps:cNvSpPr txBox="1"/>
                              <wps:spPr>
                                <a:xfrm>
                                  <a:off x="5792" y="660928"/>
                                  <a:ext cx="1742" cy="377"/>
                                </a:xfrm>
                                <a:prstGeom prst="rect">
                                  <a:avLst/>
                                </a:prstGeom>
                                <a:noFill/>
                                <a:ln w="9525" cap="flat" cmpd="sng">
                                  <a:noFill/>
                                  <a:prstDash val="solid"/>
                                  <a:miter/>
                                  <a:headEnd type="none" w="med" len="med"/>
                                  <a:tailEnd type="none" w="med" len="med"/>
                                </a:ln>
                              </wps:spPr>
                              <wps:txbx>
                                <w:txbxContent>
                                  <w:p w14:paraId="6F243589">
                                    <w:pPr>
                                      <w:spacing w:line="0" w:lineRule="atLeast"/>
                                      <w:ind w:firstLine="0" w:firstLineChars="0"/>
                                      <w:jc w:val="center"/>
                                      <w:rPr>
                                        <w:rFonts w:hint="eastAsia"/>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525000.000 </w:t>
                                    </w:r>
                                  </w:p>
                                  <w:p w14:paraId="28FE3CC5">
                                    <w:pPr>
                                      <w:spacing w:line="0" w:lineRule="atLeast"/>
                                      <w:ind w:firstLine="0" w:firstLineChars="0"/>
                                      <w:jc w:val="center"/>
                                      <w:rPr>
                                        <w:rFonts w:hint="default" w:eastAsia="宋体"/>
                                        <w:sz w:val="18"/>
                                        <w:szCs w:val="18"/>
                                        <w:lang w:val="en-US" w:eastAsia="zh-CN"/>
                                      </w:rPr>
                                    </w:pPr>
                                  </w:p>
                                </w:txbxContent>
                              </wps:txbx>
                              <wps:bodyPr upright="1"/>
                            </wps:wsp>
                            <wps:wsp>
                              <wps:cNvPr id="260" name="文本框 78"/>
                              <wps:cNvSpPr txBox="1"/>
                              <wps:spPr>
                                <a:xfrm>
                                  <a:off x="5782" y="661899"/>
                                  <a:ext cx="1784" cy="377"/>
                                </a:xfrm>
                                <a:prstGeom prst="rect">
                                  <a:avLst/>
                                </a:prstGeom>
                                <a:noFill/>
                                <a:ln w="9525" cap="flat" cmpd="sng">
                                  <a:noFill/>
                                  <a:prstDash val="solid"/>
                                  <a:miter/>
                                  <a:headEnd type="none" w="med" len="med"/>
                                  <a:tailEnd type="none" w="med" len="med"/>
                                </a:ln>
                              </wps:spPr>
                              <wps:txbx>
                                <w:txbxContent>
                                  <w:p w14:paraId="1BDD73FB">
                                    <w:pPr>
                                      <w:spacing w:line="0" w:lineRule="atLeast"/>
                                      <w:ind w:firstLine="0" w:firstLineChars="0"/>
                                      <w:jc w:val="center"/>
                                      <w:rPr>
                                        <w:rFonts w:hint="eastAsia"/>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524868.750 </w:t>
                                    </w:r>
                                  </w:p>
                                </w:txbxContent>
                              </wps:txbx>
                              <wps:bodyPr upright="1"/>
                            </wps:wsp>
                            <wps:wsp>
                              <wps:cNvPr id="261" name="文本框 78"/>
                              <wps:cNvSpPr txBox="1"/>
                              <wps:spPr>
                                <a:xfrm>
                                  <a:off x="5812" y="662854"/>
                                  <a:ext cx="1712" cy="377"/>
                                </a:xfrm>
                                <a:prstGeom prst="rect">
                                  <a:avLst/>
                                </a:prstGeom>
                                <a:noFill/>
                                <a:ln w="9525" cap="flat" cmpd="sng">
                                  <a:noFill/>
                                  <a:prstDash val="solid"/>
                                  <a:miter/>
                                  <a:headEnd type="none" w="med" len="med"/>
                                  <a:tailEnd type="none" w="med" len="med"/>
                                </a:ln>
                              </wps:spPr>
                              <wps:txbx>
                                <w:txbxContent>
                                  <w:p w14:paraId="37553521">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350000.000 </w:t>
                                    </w:r>
                                  </w:p>
                                </w:txbxContent>
                              </wps:txbx>
                              <wps:bodyPr upright="1"/>
                            </wps:wsp>
                            <wps:wsp>
                              <wps:cNvPr id="262" name="文本框 78"/>
                              <wps:cNvSpPr txBox="1"/>
                              <wps:spPr>
                                <a:xfrm>
                                  <a:off x="5786" y="663969"/>
                                  <a:ext cx="1700" cy="377"/>
                                </a:xfrm>
                                <a:prstGeom prst="rect">
                                  <a:avLst/>
                                </a:prstGeom>
                                <a:noFill/>
                                <a:ln w="9525" cap="flat" cmpd="sng">
                                  <a:noFill/>
                                  <a:prstDash val="solid"/>
                                  <a:miter/>
                                  <a:headEnd type="none" w="med" len="med"/>
                                  <a:tailEnd type="none" w="med" len="med"/>
                                </a:ln>
                              </wps:spPr>
                              <wps:txbx>
                                <w:txbxContent>
                                  <w:p w14:paraId="79C3472D">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349912.500</w:t>
                                    </w:r>
                                  </w:p>
                                </w:txbxContent>
                              </wps:txbx>
                              <wps:bodyPr upright="1"/>
                            </wps:wsp>
                            <wps:wsp>
                              <wps:cNvPr id="269" name="直接连接符 77"/>
                              <wps:cNvCnPr/>
                              <wps:spPr>
                                <a:xfrm flipH="1">
                                  <a:off x="6435" y="658863"/>
                                  <a:ext cx="994" cy="2"/>
                                </a:xfrm>
                                <a:prstGeom prst="line">
                                  <a:avLst/>
                                </a:prstGeom>
                                <a:ln w="9525" cap="rnd" cmpd="sng">
                                  <a:solidFill>
                                    <a:srgbClr val="000000"/>
                                  </a:solidFill>
                                  <a:prstDash val="sysDot"/>
                                  <a:headEnd type="arrow" w="med" len="med"/>
                                  <a:tailEnd type="none" w="med" len="med"/>
                                </a:ln>
                              </wps:spPr>
                              <wps:bodyPr/>
                            </wps:wsp>
                            <wps:wsp>
                              <wps:cNvPr id="272" name="文本框 78"/>
                              <wps:cNvSpPr txBox="1"/>
                              <wps:spPr>
                                <a:xfrm>
                                  <a:off x="5810" y="658133"/>
                                  <a:ext cx="1562" cy="377"/>
                                </a:xfrm>
                                <a:prstGeom prst="rect">
                                  <a:avLst/>
                                </a:prstGeom>
                                <a:noFill/>
                                <a:ln w="9525" cap="flat" cmpd="sng">
                                  <a:noFill/>
                                  <a:prstDash val="solid"/>
                                  <a:miter/>
                                  <a:headEnd type="none" w="med" len="med"/>
                                  <a:tailEnd type="none" w="med" len="med"/>
                                </a:ln>
                              </wps:spPr>
                              <wps:txbx>
                                <w:txbxContent>
                                  <w:p w14:paraId="160EF835">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699888</w:t>
                                    </w:r>
                                  </w:p>
                                </w:txbxContent>
                              </wps:txbx>
                              <wps:bodyPr upright="1"/>
                            </wps:wsp>
                            <wps:wsp>
                              <wps:cNvPr id="273" name="直接连接符 77"/>
                              <wps:cNvCnPr/>
                              <wps:spPr>
                                <a:xfrm flipH="1">
                                  <a:off x="6473" y="659664"/>
                                  <a:ext cx="994" cy="2"/>
                                </a:xfrm>
                                <a:prstGeom prst="line">
                                  <a:avLst/>
                                </a:prstGeom>
                                <a:ln w="9525" cap="rnd" cmpd="sng">
                                  <a:solidFill>
                                    <a:srgbClr val="000000"/>
                                  </a:solidFill>
                                  <a:prstDash val="sysDot"/>
                                  <a:headEnd type="arrow" w="med" len="med"/>
                                  <a:tailEnd type="none" w="med" len="med"/>
                                </a:ln>
                              </wps:spPr>
                              <wps:bodyPr/>
                            </wps:wsp>
                            <wps:wsp>
                              <wps:cNvPr id="274" name="直接连接符 77"/>
                              <wps:cNvCnPr/>
                              <wps:spPr>
                                <a:xfrm flipH="1">
                                  <a:off x="6486" y="660613"/>
                                  <a:ext cx="994" cy="2"/>
                                </a:xfrm>
                                <a:prstGeom prst="line">
                                  <a:avLst/>
                                </a:prstGeom>
                                <a:ln w="9525" cap="rnd" cmpd="sng">
                                  <a:solidFill>
                                    <a:srgbClr val="000000"/>
                                  </a:solidFill>
                                  <a:prstDash val="sysDot"/>
                                  <a:headEnd type="arrow" w="med" len="med"/>
                                  <a:tailEnd type="none" w="med" len="med"/>
                                </a:ln>
                              </wps:spPr>
                              <wps:bodyPr/>
                            </wps:wsp>
                            <wps:wsp>
                              <wps:cNvPr id="275" name="直接连接符 77"/>
                              <wps:cNvCnPr/>
                              <wps:spPr>
                                <a:xfrm flipH="1">
                                  <a:off x="6486" y="661643"/>
                                  <a:ext cx="994" cy="2"/>
                                </a:xfrm>
                                <a:prstGeom prst="line">
                                  <a:avLst/>
                                </a:prstGeom>
                                <a:ln w="9525" cap="rnd" cmpd="sng">
                                  <a:solidFill>
                                    <a:srgbClr val="000000"/>
                                  </a:solidFill>
                                  <a:prstDash val="sysDot"/>
                                  <a:headEnd type="arrow" w="med" len="med"/>
                                  <a:tailEnd type="none" w="med" len="med"/>
                                </a:ln>
                              </wps:spPr>
                              <wps:bodyPr/>
                            </wps:wsp>
                            <wps:wsp>
                              <wps:cNvPr id="276" name="直接连接符 77"/>
                              <wps:cNvCnPr/>
                              <wps:spPr>
                                <a:xfrm flipH="1">
                                  <a:off x="6499" y="663486"/>
                                  <a:ext cx="994" cy="2"/>
                                </a:xfrm>
                                <a:prstGeom prst="line">
                                  <a:avLst/>
                                </a:prstGeom>
                                <a:ln w="9525" cap="rnd" cmpd="sng">
                                  <a:solidFill>
                                    <a:srgbClr val="000000"/>
                                  </a:solidFill>
                                  <a:prstDash val="sysDot"/>
                                  <a:headEnd type="arrow" w="med" len="med"/>
                                  <a:tailEnd type="none" w="med" len="med"/>
                                </a:ln>
                              </wps:spPr>
                              <wps:bodyPr/>
                            </wps:wsp>
                            <wps:wsp>
                              <wps:cNvPr id="277" name="直接连接符 77"/>
                              <wps:cNvCnPr/>
                              <wps:spPr>
                                <a:xfrm flipH="1">
                                  <a:off x="6512" y="664828"/>
                                  <a:ext cx="994" cy="2"/>
                                </a:xfrm>
                                <a:prstGeom prst="line">
                                  <a:avLst/>
                                </a:prstGeom>
                                <a:ln w="9525" cap="rnd" cmpd="sng">
                                  <a:solidFill>
                                    <a:srgbClr val="000000"/>
                                  </a:solidFill>
                                  <a:prstDash val="sysDot"/>
                                  <a:headEnd type="arrow" w="med" len="med"/>
                                  <a:tailEnd type="none" w="med" len="med"/>
                                </a:ln>
                              </wps:spPr>
                              <wps:bodyPr/>
                            </wps:wsp>
                            <wps:wsp>
                              <wps:cNvPr id="279" name="文本框 78"/>
                              <wps:cNvSpPr txBox="1"/>
                              <wps:spPr>
                                <a:xfrm>
                                  <a:off x="7402" y="658470"/>
                                  <a:ext cx="1939" cy="738"/>
                                </a:xfrm>
                                <a:prstGeom prst="rect">
                                  <a:avLst/>
                                </a:prstGeom>
                                <a:noFill/>
                                <a:ln w="9525" cap="flat" cmpd="sng">
                                  <a:noFill/>
                                  <a:prstDash val="solid"/>
                                  <a:miter/>
                                  <a:headEnd type="none" w="med" len="med"/>
                                  <a:tailEnd type="none" w="med" len="med"/>
                                </a:ln>
                              </wps:spPr>
                              <wps:txbx>
                                <w:txbxContent>
                                  <w:p w14:paraId="0A0FAB6C">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有组织废气：0.157</w:t>
                                    </w:r>
                                  </w:p>
                                  <w:p w14:paraId="3F629102">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无组织废气：17.497</w:t>
                                    </w:r>
                                  </w:p>
                                  <w:p w14:paraId="7E60A898">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：157.318</w:t>
                                    </w:r>
                                  </w:p>
                                  <w:p w14:paraId="2FAA55BE">
                                    <w:pPr>
                                      <w:spacing w:line="0" w:lineRule="atLeast"/>
                                      <w:ind w:firstLine="0" w:firstLineChars="0"/>
                                      <w:jc w:val="left"/>
                                      <w:rPr>
                                        <w:rFonts w:hint="default"/>
                                        <w:sz w:val="18"/>
                                        <w:szCs w:val="18"/>
                                        <w:lang w:val="en-US" w:eastAsia="zh-CN"/>
                                      </w:rPr>
                                    </w:pPr>
                                    <w:r>
                                      <w:rPr>
                                        <w:rFonts w:hint="eastAsia"/>
                                        <w:sz w:val="18"/>
                                        <w:szCs w:val="18"/>
                                        <w:lang w:val="en-US" w:eastAsia="zh-CN"/>
                                      </w:rPr>
                                      <w:t>1</w:t>
                                    </w:r>
                                  </w:p>
                                </w:txbxContent>
                              </wps:txbx>
                              <wps:bodyPr lIns="0" tIns="0" rIns="0" bIns="0" upright="1"/>
                            </wps:wsp>
                            <wps:wsp>
                              <wps:cNvPr id="283" name="文本框 78"/>
                              <wps:cNvSpPr txBox="1"/>
                              <wps:spPr>
                                <a:xfrm>
                                  <a:off x="7479" y="661390"/>
                                  <a:ext cx="2613" cy="712"/>
                                </a:xfrm>
                                <a:prstGeom prst="rect">
                                  <a:avLst/>
                                </a:prstGeom>
                                <a:noFill/>
                                <a:ln w="9525" cap="flat" cmpd="sng">
                                  <a:noFill/>
                                  <a:prstDash val="solid"/>
                                  <a:miter/>
                                  <a:headEnd type="none" w="med" len="med"/>
                                  <a:tailEnd type="none" w="med" len="med"/>
                                </a:ln>
                              </wps:spPr>
                              <wps:txbx>
                                <w:txbxContent>
                                  <w:p w14:paraId="23E29030">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有组织废气：0.118</w:t>
                                    </w:r>
                                  </w:p>
                                  <w:p w14:paraId="4C6974F9">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无组织废气：13.125</w:t>
                                    </w:r>
                                  </w:p>
                                  <w:p w14:paraId="2E7300AD">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：118.007</w:t>
                                    </w:r>
                                  </w:p>
                                </w:txbxContent>
                              </wps:txbx>
                              <wps:bodyPr lIns="0" tIns="0" rIns="0" bIns="0" upright="1"/>
                            </wps:wsp>
                            <wps:wsp>
                              <wps:cNvPr id="281" name="文本框 78"/>
                              <wps:cNvSpPr txBox="1"/>
                              <wps:spPr>
                                <a:xfrm>
                                  <a:off x="7491" y="660220"/>
                                  <a:ext cx="2370" cy="979"/>
                                </a:xfrm>
                                <a:prstGeom prst="rect">
                                  <a:avLst/>
                                </a:prstGeom>
                                <a:noFill/>
                                <a:ln w="9525" cap="flat" cmpd="sng">
                                  <a:noFill/>
                                  <a:prstDash val="solid"/>
                                  <a:miter/>
                                  <a:headEnd type="none" w="med" len="med"/>
                                  <a:tailEnd type="none" w="med" len="med"/>
                                </a:ln>
                              </wps:spPr>
                              <wps:txbx>
                                <w:txbxContent>
                                  <w:p w14:paraId="7BA57B7F">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有组织废气：0.157</w:t>
                                    </w:r>
                                  </w:p>
                                  <w:p w14:paraId="04FC572C">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无组织废气：17.488</w:t>
                                    </w:r>
                                  </w:p>
                                  <w:p w14:paraId="27727224">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：157.239</w:t>
                                    </w:r>
                                  </w:p>
                                  <w:p w14:paraId="4E6A8406">
                                    <w:pPr>
                                      <w:spacing w:line="0" w:lineRule="atLeast"/>
                                      <w:ind w:firstLine="0" w:firstLineChars="0"/>
                                      <w:jc w:val="left"/>
                                      <w:rPr>
                                        <w:rFonts w:hint="default"/>
                                        <w:sz w:val="18"/>
                                        <w:szCs w:val="18"/>
                                        <w:lang w:val="en-US" w:eastAsia="zh-CN"/>
                                      </w:rPr>
                                    </w:pPr>
                                    <w:r>
                                      <w:rPr>
                                        <w:rFonts w:hint="eastAsia"/>
                                        <w:sz w:val="18"/>
                                        <w:szCs w:val="18"/>
                                        <w:lang w:val="en-US" w:eastAsia="zh-CN"/>
                                      </w:rPr>
                                      <w:t xml:space="preserve">石子10~16mm：174370.210 </w:t>
                                    </w:r>
                                  </w:p>
                                </w:txbxContent>
                              </wps:txbx>
                              <wps:bodyPr lIns="0" tIns="0" rIns="0" bIns="0" upright="1"/>
                            </wps:wsp>
                            <wps:wsp>
                              <wps:cNvPr id="280" name="文本框 78"/>
                              <wps:cNvSpPr txBox="1"/>
                              <wps:spPr>
                                <a:xfrm>
                                  <a:off x="7440" y="659323"/>
                                  <a:ext cx="1939" cy="712"/>
                                </a:xfrm>
                                <a:prstGeom prst="rect">
                                  <a:avLst/>
                                </a:prstGeom>
                                <a:noFill/>
                                <a:ln w="9525" cap="flat" cmpd="sng">
                                  <a:noFill/>
                                  <a:prstDash val="solid"/>
                                  <a:miter/>
                                  <a:headEnd type="none" w="med" len="med"/>
                                  <a:tailEnd type="none" w="med" len="med"/>
                                </a:ln>
                              </wps:spPr>
                              <wps:txbx>
                                <w:txbxContent>
                                  <w:p w14:paraId="057B29C0">
                                    <w:pPr>
                                      <w:spacing w:line="0" w:lineRule="atLeast"/>
                                      <w:ind w:firstLine="0" w:firstLineChars="0"/>
                                      <w:jc w:val="left"/>
                                      <w:rPr>
                                        <w:rFonts w:hint="eastAsia"/>
                                        <w:sz w:val="18"/>
                                        <w:szCs w:val="18"/>
                                        <w:lang w:val="en-US" w:eastAsia="zh-CN"/>
                                      </w:rPr>
                                    </w:pPr>
                                    <w:r>
                                      <w:rPr>
                                        <w:rFonts w:hint="eastAsia"/>
                                        <w:sz w:val="18"/>
                                        <w:szCs w:val="18"/>
                                        <w:lang w:val="en-US" w:eastAsia="zh-CN"/>
                                      </w:rPr>
                                      <w:t>有组织废气：0.157</w:t>
                                    </w:r>
                                  </w:p>
                                  <w:p w14:paraId="08378A39">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无组织废气：17.493</w:t>
                                    </w:r>
                                  </w:p>
                                  <w:p w14:paraId="13B0FA07">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：157.278</w:t>
                                    </w:r>
                                  </w:p>
                                </w:txbxContent>
                              </wps:txbx>
                              <wps:bodyPr lIns="0" tIns="0" rIns="0" bIns="0" upright="1"/>
                            </wps:wsp>
                            <wps:wsp>
                              <wps:cNvPr id="288" name="文本框 78"/>
                              <wps:cNvSpPr txBox="1"/>
                              <wps:spPr>
                                <a:xfrm>
                                  <a:off x="7517" y="664263"/>
                                  <a:ext cx="2702" cy="1194"/>
                                </a:xfrm>
                                <a:prstGeom prst="rect">
                                  <a:avLst/>
                                </a:prstGeom>
                                <a:noFill/>
                                <a:ln w="9525" cap="flat" cmpd="sng">
                                  <a:noFill/>
                                  <a:prstDash val="solid"/>
                                  <a:miter/>
                                  <a:headEnd type="none" w="med" len="med"/>
                                  <a:tailEnd type="none" w="med" len="med"/>
                                </a:ln>
                              </wps:spPr>
                              <wps:txbx>
                                <w:txbxContent>
                                  <w:p w14:paraId="47C4C308">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有组织废气：0.079</w:t>
                                    </w:r>
                                  </w:p>
                                  <w:p w14:paraId="7FA0F186">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无组织废气：8.748</w:t>
                                    </w:r>
                                  </w:p>
                                  <w:p w14:paraId="6152E3E4">
                                    <w:pPr>
                                      <w:spacing w:line="0" w:lineRule="atLeast"/>
                                      <w:ind w:firstLine="0" w:firstLineChars="0"/>
                                      <w:jc w:val="left"/>
                                      <w:rPr>
                                        <w:rFonts w:hint="eastAsia"/>
                                        <w:sz w:val="18"/>
                                        <w:szCs w:val="18"/>
                                        <w:lang w:val="en-US" w:eastAsia="zh-CN"/>
                                      </w:rPr>
                                    </w:pPr>
                                    <w:r>
                                      <w:rPr>
                                        <w:rFonts w:hint="default"/>
                                        <w:sz w:val="18"/>
                                        <w:szCs w:val="18"/>
                                        <w:lang w:val="en-US" w:eastAsia="zh-CN"/>
                                      </w:rPr>
                                      <w:t>除尘灰</w:t>
                                    </w:r>
                                    <w:r>
                                      <w:rPr>
                                        <w:rFonts w:hint="eastAsia"/>
                                        <w:sz w:val="18"/>
                                        <w:szCs w:val="18"/>
                                        <w:lang w:val="en-US" w:eastAsia="zh-CN"/>
                                      </w:rPr>
                                      <w:t>：78.652</w:t>
                                    </w:r>
                                  </w:p>
                                  <w:p w14:paraId="7C1B9C25">
                                    <w:pPr>
                                      <w:spacing w:line="0" w:lineRule="atLeast"/>
                                      <w:ind w:firstLine="0" w:firstLineChars="0"/>
                                      <w:jc w:val="left"/>
                                      <w:rPr>
                                        <w:rFonts w:hint="eastAsia"/>
                                        <w:sz w:val="18"/>
                                        <w:szCs w:val="18"/>
                                        <w:lang w:val="en-US" w:eastAsia="zh-CN"/>
                                      </w:rPr>
                                    </w:pPr>
                                    <w:r>
                                      <w:rPr>
                                        <w:rFonts w:hint="eastAsia"/>
                                        <w:sz w:val="18"/>
                                        <w:szCs w:val="18"/>
                                        <w:lang w:val="en-US" w:eastAsia="zh-CN"/>
                                      </w:rPr>
                                      <w:t xml:space="preserve">石子3~5mm：174825.022 </w:t>
                                    </w:r>
                                  </w:p>
                                  <w:p w14:paraId="18BD5EB5">
                                    <w:pPr>
                                      <w:spacing w:line="0" w:lineRule="atLeast"/>
                                      <w:ind w:firstLine="0" w:firstLineChars="0"/>
                                      <w:jc w:val="left"/>
                                      <w:rPr>
                                        <w:rFonts w:hint="default"/>
                                        <w:sz w:val="18"/>
                                        <w:szCs w:val="18"/>
                                        <w:lang w:val="en-US" w:eastAsia="zh-CN"/>
                                      </w:rPr>
                                    </w:pPr>
                                    <w:r>
                                      <w:rPr>
                                        <w:rFonts w:hint="default"/>
                                        <w:sz w:val="18"/>
                                        <w:szCs w:val="18"/>
                                        <w:lang w:val="en-US" w:eastAsia="zh-CN"/>
                                      </w:rPr>
                                      <w:t>机制砂0~3mm</w:t>
                                    </w:r>
                                    <w:r>
                                      <w:rPr>
                                        <w:rFonts w:hint="eastAsia"/>
                                        <w:sz w:val="18"/>
                                        <w:szCs w:val="18"/>
                                        <w:lang w:val="en-US" w:eastAsia="zh-CN"/>
                                      </w:rPr>
                                      <w:t>：175000</w:t>
                                    </w:r>
                                  </w:p>
                                </w:txbxContent>
                              </wps:txbx>
                              <wps:bodyPr lIns="0" tIns="0" rIns="0" bIns="0" upright="1"/>
                            </wps:wsp>
                            <wps:wsp>
                              <wps:cNvPr id="286" name="文本框 78"/>
                              <wps:cNvSpPr txBox="1"/>
                              <wps:spPr>
                                <a:xfrm>
                                  <a:off x="7415" y="662284"/>
                                  <a:ext cx="2358" cy="966"/>
                                </a:xfrm>
                                <a:prstGeom prst="rect">
                                  <a:avLst/>
                                </a:prstGeom>
                                <a:noFill/>
                                <a:ln w="9525" cap="flat" cmpd="sng">
                                  <a:noFill/>
                                  <a:prstDash val="solid"/>
                                  <a:miter/>
                                  <a:headEnd type="none" w="med" len="med"/>
                                  <a:tailEnd type="none" w="med" len="med"/>
                                </a:ln>
                              </wps:spPr>
                              <wps:txbx>
                                <w:txbxContent>
                                  <w:p w14:paraId="582AE322">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有组织废气：0.118</w:t>
                                    </w:r>
                                  </w:p>
                                  <w:p w14:paraId="7DD5855A">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无组织废气：13.122</w:t>
                                    </w:r>
                                  </w:p>
                                  <w:p w14:paraId="103BDDCC">
                                    <w:pPr>
                                      <w:spacing w:line="0" w:lineRule="atLeast"/>
                                      <w:ind w:firstLine="0" w:firstLineChars="0"/>
                                      <w:jc w:val="left"/>
                                      <w:rPr>
                                        <w:rFonts w:hint="eastAsia"/>
                                        <w:sz w:val="18"/>
                                        <w:szCs w:val="18"/>
                                        <w:lang w:val="en-US" w:eastAsia="zh-CN"/>
                                      </w:rPr>
                                    </w:pPr>
                                    <w:r>
                                      <w:rPr>
                                        <w:rFonts w:hint="default"/>
                                        <w:sz w:val="18"/>
                                        <w:szCs w:val="18"/>
                                        <w:lang w:val="en-US" w:eastAsia="zh-CN"/>
                                      </w:rPr>
                                      <w:t>除尘灰</w:t>
                                    </w:r>
                                    <w:r>
                                      <w:rPr>
                                        <w:rFonts w:hint="eastAsia"/>
                                        <w:sz w:val="18"/>
                                        <w:szCs w:val="18"/>
                                        <w:lang w:val="en-US" w:eastAsia="zh-CN"/>
                                      </w:rPr>
                                      <w:t>：117.977</w:t>
                                    </w:r>
                                  </w:p>
                                  <w:p w14:paraId="4E699846">
                                    <w:pPr>
                                      <w:spacing w:line="0" w:lineRule="atLeast"/>
                                      <w:ind w:firstLine="0" w:firstLineChars="0"/>
                                      <w:jc w:val="left"/>
                                      <w:rPr>
                                        <w:rFonts w:hint="default"/>
                                        <w:sz w:val="18"/>
                                        <w:szCs w:val="18"/>
                                        <w:lang w:val="en-US" w:eastAsia="zh-CN"/>
                                      </w:rPr>
                                    </w:pPr>
                                    <w:r>
                                      <w:rPr>
                                        <w:rFonts w:hint="default"/>
                                        <w:sz w:val="18"/>
                                        <w:szCs w:val="18"/>
                                        <w:lang w:val="en-US" w:eastAsia="zh-CN"/>
                                      </w:rPr>
                                      <w:t xml:space="preserve">石子10~16mm：174737.533 </w:t>
                                    </w:r>
                                  </w:p>
                                  <w:p w14:paraId="733BECBD">
                                    <w:pPr>
                                      <w:spacing w:line="0" w:lineRule="atLeast"/>
                                      <w:ind w:firstLine="0" w:firstLineChars="0"/>
                                      <w:jc w:val="left"/>
                                      <w:rPr>
                                        <w:rFonts w:hint="default"/>
                                        <w:sz w:val="18"/>
                                        <w:szCs w:val="18"/>
                                        <w:lang w:val="en-US" w:eastAsia="zh-CN"/>
                                      </w:rPr>
                                    </w:pPr>
                                  </w:p>
                                </w:txbxContent>
                              </wps:txbx>
                              <wps:bodyPr lIns="0" tIns="0" rIns="0" bIns="0" upright="1"/>
                            </wps:wsp>
                            <wps:wsp>
                              <wps:cNvPr id="287" name="文本框 78"/>
                              <wps:cNvSpPr txBox="1"/>
                              <wps:spPr>
                                <a:xfrm>
                                  <a:off x="7505" y="663297"/>
                                  <a:ext cx="1939" cy="712"/>
                                </a:xfrm>
                                <a:prstGeom prst="rect">
                                  <a:avLst/>
                                </a:prstGeom>
                                <a:noFill/>
                                <a:ln w="9525" cap="flat" cmpd="sng">
                                  <a:noFill/>
                                  <a:prstDash val="solid"/>
                                  <a:miter/>
                                  <a:headEnd type="none" w="med" len="med"/>
                                  <a:tailEnd type="none" w="med" len="med"/>
                                </a:ln>
                              </wps:spPr>
                              <wps:txbx>
                                <w:txbxContent>
                                  <w:p w14:paraId="72EB9140">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有组织废气：0.079</w:t>
                                    </w:r>
                                  </w:p>
                                  <w:p w14:paraId="48F46A15">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无组织废气：8.750</w:t>
                                    </w:r>
                                  </w:p>
                                  <w:p w14:paraId="0ACE19B4">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：78.671</w:t>
                                    </w:r>
                                  </w:p>
                                </w:txbxContent>
                              </wps:txbx>
                              <wps:bodyPr lIns="0" tIns="0" rIns="0" bIns="0" upright="1"/>
                            </wps:wsp>
                          </wpg:wgp>
                        </a:graphicData>
                      </a:graphic>
                    </wp:anchor>
                  </w:drawing>
                </mc:Choice>
                <mc:Fallback>
                  <w:pict>
                    <v:group id="_x0000_s1026" o:spid="_x0000_s1026" o:spt="203" style="position:absolute;left:0pt;margin-left:28.5pt;margin-top:8.75pt;height:405.9pt;width:369.65pt;z-index:251670528;mso-width-relative:page;mso-height-relative:page;" coordorigin="2826,657339" coordsize="7393,8118" o:gfxdata="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6BwcTtoAAAAJAQAADwAAAAAAAAABACAAAAAiAAAAZHJzL2Rvd25yZXYueG1sUEsBAhQAFAAAAAgA&#10;h07iQC/j7+4mCAAAFVoAAA4AAAAAAAAAAQAgAAAAKQEAAGRycy9lMm9Eb2MueG1sUEsFBgAAAAAG&#10;AAYAWQEAAMELAAAAAA==&#10;">
                      <o:lock v:ext="edit" aspectratio="f"/>
                      <v:shape id="文本框 174" o:spid="_x0000_s1026" o:spt="202" type="#_x0000_t202" style="position:absolute;left:5141;top:657553;height:426;width:1383;" fillcolor="#FFFFFF" filled="t" stroked="t" coordsize="21600,21600" o:gfxdata="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S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F69CC0">
                              <w:pPr>
                                <w:spacing w:line="0" w:lineRule="atLeast"/>
                                <w:ind w:firstLine="0" w:firstLineChars="0"/>
                                <w:jc w:val="center"/>
                                <w:rPr>
                                  <w:b w:val="0"/>
                                  <w:bCs w:val="0"/>
                                  <w:sz w:val="21"/>
                                  <w:szCs w:val="21"/>
                                  <w:highlight w:val="none"/>
                                </w:rPr>
                              </w:pPr>
                              <w:r>
                                <w:rPr>
                                  <w:rFonts w:hint="eastAsia"/>
                                  <w:b w:val="0"/>
                                  <w:bCs w:val="0"/>
                                  <w:sz w:val="21"/>
                                  <w:szCs w:val="21"/>
                                  <w:highlight w:val="none"/>
                                  <w:lang w:bidi="ar"/>
                                </w:rPr>
                                <w:t>卸料</w:t>
                              </w:r>
                              <w:r>
                                <w:rPr>
                                  <w:rFonts w:hint="eastAsia"/>
                                  <w:b w:val="0"/>
                                  <w:bCs w:val="0"/>
                                  <w:sz w:val="21"/>
                                  <w:szCs w:val="21"/>
                                  <w:highlight w:val="none"/>
                                  <w:lang w:eastAsia="zh-CN" w:bidi="ar"/>
                                </w:rPr>
                                <w:t>、</w:t>
                              </w:r>
                              <w:r>
                                <w:rPr>
                                  <w:rFonts w:hint="eastAsia"/>
                                  <w:b w:val="0"/>
                                  <w:bCs w:val="0"/>
                                  <w:sz w:val="21"/>
                                  <w:szCs w:val="21"/>
                                  <w:highlight w:val="none"/>
                                  <w:lang w:bidi="ar"/>
                                </w:rPr>
                                <w:t>上料</w:t>
                              </w:r>
                            </w:p>
                          </w:txbxContent>
                        </v:textbox>
                      </v:shape>
                      <v:line id="直接连接符 178" o:spid="_x0000_s1026" o:spt="20" style="position:absolute;left:5824;top:657990;height:670;width:9;" filled="f" stroked="t" coordsize="21600,21600" o:gfxdata="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R2w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190" o:spid="_x0000_s1026" o:spt="202" type="#_x0000_t202" style="position:absolute;left:5227;top:659476;height:426;width:1241;" fillcolor="#FFFFFF" filled="t" stroked="t"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33D194">
                              <w:pPr>
                                <w:spacing w:line="0" w:lineRule="atLeast"/>
                                <w:ind w:firstLine="0" w:firstLineChars="0"/>
                                <w:jc w:val="center"/>
                                <w:rPr>
                                  <w:sz w:val="21"/>
                                  <w:szCs w:val="21"/>
                                </w:rPr>
                              </w:pPr>
                              <w:r>
                                <w:rPr>
                                  <w:rFonts w:hint="eastAsia"/>
                                  <w:sz w:val="21"/>
                                  <w:szCs w:val="21"/>
                                  <w:lang w:bidi="ar"/>
                                </w:rPr>
                                <w:t>锥破破碎</w:t>
                              </w:r>
                            </w:p>
                          </w:txbxContent>
                        </v:textbox>
                      </v:shape>
                      <v:shape id="文本框 192" o:spid="_x0000_s1026" o:spt="202" type="#_x0000_t202" style="position:absolute;left:5231;top:660404;height:426;width:1241;" fillcolor="#FFFFFF" filled="t" stroked="t" coordsize="21600,21600"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9A8D193">
                              <w:pPr>
                                <w:spacing w:line="0" w:lineRule="atLeast"/>
                                <w:ind w:firstLine="0" w:firstLineChars="0"/>
                                <w:jc w:val="center"/>
                                <w:rPr>
                                  <w:sz w:val="21"/>
                                  <w:szCs w:val="21"/>
                                </w:rPr>
                              </w:pPr>
                              <w:r>
                                <w:rPr>
                                  <w:rFonts w:hint="eastAsia"/>
                                  <w:sz w:val="21"/>
                                  <w:szCs w:val="21"/>
                                  <w:lang w:bidi="ar"/>
                                </w:rPr>
                                <w:t>一次筛分</w:t>
                              </w:r>
                            </w:p>
                          </w:txbxContent>
                        </v:textbox>
                      </v:shape>
                      <v:line id="直接连接符 196" o:spid="_x0000_s1026" o:spt="20" style="position:absolute;left:5844;top:660830;flip:x;height:610;width:8;" filled="f" stroked="t" coordsize="21600,21600" o:gfxdata="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uW8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214" o:spid="_x0000_s1026" o:spt="202" type="#_x0000_t202" style="position:absolute;left:5226;top:658660;height:426;width:1213;" fillcolor="#FFFFFF" filled="t" stroked="t" coordsize="21600,21600"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068E9F">
                              <w:pPr>
                                <w:spacing w:line="0" w:lineRule="atLeast"/>
                                <w:ind w:firstLine="0" w:firstLineChars="0"/>
                                <w:jc w:val="center"/>
                                <w:rPr>
                                  <w:sz w:val="21"/>
                                  <w:szCs w:val="21"/>
                                  <w:lang w:bidi="ar"/>
                                </w:rPr>
                              </w:pPr>
                              <w:r>
                                <w:rPr>
                                  <w:rFonts w:hint="eastAsia"/>
                                  <w:sz w:val="21"/>
                                  <w:szCs w:val="21"/>
                                  <w:lang w:eastAsia="zh-CN" w:bidi="ar"/>
                                </w:rPr>
                                <w:t>颚破</w:t>
                              </w:r>
                              <w:r>
                                <w:rPr>
                                  <w:rFonts w:hint="eastAsia"/>
                                  <w:sz w:val="21"/>
                                  <w:szCs w:val="21"/>
                                  <w:lang w:bidi="ar"/>
                                </w:rPr>
                                <w:t>破碎</w:t>
                              </w:r>
                            </w:p>
                            <w:p w14:paraId="2AB35DDD">
                              <w:pPr>
                                <w:ind w:firstLine="420"/>
                                <w:jc w:val="center"/>
                                <w:rPr>
                                  <w:sz w:val="21"/>
                                  <w:szCs w:val="21"/>
                                </w:rPr>
                              </w:pPr>
                            </w:p>
                          </w:txbxContent>
                        </v:textbox>
                      </v:shape>
                      <v:line id="直接连接符 59" o:spid="_x0000_s1026" o:spt="20" style="position:absolute;left:5824;top:659099;height:364;width:7;" filled="f" stroked="t" coordsize="21600,21600" o:gfxdata="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n1w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60" o:spid="_x0000_s1026" o:spt="20" style="position:absolute;left:5848;top:659902;height:502;width:4;" filled="f" stroked="t" coordsize="21600,21600" o:gfxdata="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xtC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68" o:spid="_x0000_s1026" o:spt="202" type="#_x0000_t202" style="position:absolute;left:5223;top:661440;height:426;width:1241;" fillcolor="#FFFFFF" filled="t" stroked="t" coordsize="21600,21600" o:gfxdata="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8J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6CD8EF">
                              <w:pPr>
                                <w:spacing w:line="0" w:lineRule="atLeast"/>
                                <w:ind w:firstLine="0" w:firstLineChars="0"/>
                                <w:jc w:val="center"/>
                                <w:rPr>
                                  <w:sz w:val="21"/>
                                  <w:szCs w:val="21"/>
                                </w:rPr>
                              </w:pPr>
                              <w:r>
                                <w:rPr>
                                  <w:rFonts w:hint="eastAsia"/>
                                  <w:sz w:val="21"/>
                                  <w:szCs w:val="21"/>
                                  <w:lang w:bidi="ar"/>
                                </w:rPr>
                                <w:t>二次锥破破碎</w:t>
                              </w:r>
                            </w:p>
                          </w:txbxContent>
                        </v:textbox>
                      </v:shape>
                      <v:line id="直接连接符 69" o:spid="_x0000_s1026" o:spt="20" style="position:absolute;left:5839;top:661866;flip:x;height:531;width:5;" filled="f" stroked="t" coordsize="21600,21600" o:gfxdata="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8Wk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70" o:spid="_x0000_s1026" o:spt="202" type="#_x0000_t202" style="position:absolute;left:5218;top:662397;height:426;width:1241;"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BF4F52">
                              <w:pPr>
                                <w:spacing w:line="0" w:lineRule="atLeast"/>
                                <w:ind w:firstLine="0" w:firstLineChars="0"/>
                                <w:jc w:val="center"/>
                                <w:rPr>
                                  <w:sz w:val="21"/>
                                  <w:szCs w:val="21"/>
                                </w:rPr>
                              </w:pPr>
                              <w:r>
                                <w:rPr>
                                  <w:rFonts w:hint="eastAsia"/>
                                  <w:sz w:val="21"/>
                                  <w:szCs w:val="21"/>
                                  <w:lang w:bidi="ar"/>
                                </w:rPr>
                                <w:t>二次筛分</w:t>
                              </w:r>
                            </w:p>
                          </w:txbxContent>
                        </v:textbox>
                      </v:shape>
                      <v:line id="直接连接符 71" o:spid="_x0000_s1026" o:spt="20" style="position:absolute;left:5836;top:662823;flip:x;height:449;width:3;" filled="f" stroked="t" coordsize="21600,21600" o:gfxdata="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XCO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72" o:spid="_x0000_s1026" o:spt="202" type="#_x0000_t202" style="position:absolute;left:5215;top:663272;height:426;width:1241;" fillcolor="#FFFFFF" filled="t" stroked="t" coordsize="21600,21600"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186D17">
                              <w:pPr>
                                <w:spacing w:line="0" w:lineRule="atLeast"/>
                                <w:ind w:firstLine="0" w:firstLineChars="0"/>
                                <w:jc w:val="center"/>
                                <w:rPr>
                                  <w:sz w:val="21"/>
                                  <w:szCs w:val="21"/>
                                </w:rPr>
                              </w:pPr>
                              <w:r>
                                <w:rPr>
                                  <w:rFonts w:hint="eastAsia"/>
                                  <w:sz w:val="21"/>
                                  <w:szCs w:val="21"/>
                                  <w:lang w:bidi="ar"/>
                                </w:rPr>
                                <w:t>整形</w:t>
                              </w:r>
                            </w:p>
                          </w:txbxContent>
                        </v:textbox>
                      </v:shape>
                      <v:shape id="文本框 73" o:spid="_x0000_s1026" o:spt="202" type="#_x0000_t202" style="position:absolute;left:5220;top:664655;height:426;width:1241;"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7B2739">
                              <w:pPr>
                                <w:spacing w:line="0" w:lineRule="atLeast"/>
                                <w:ind w:firstLine="0" w:firstLineChars="0"/>
                                <w:jc w:val="center"/>
                                <w:rPr>
                                  <w:sz w:val="21"/>
                                  <w:szCs w:val="21"/>
                                </w:rPr>
                              </w:pPr>
                              <w:r>
                                <w:rPr>
                                  <w:rFonts w:hint="eastAsia"/>
                                  <w:sz w:val="21"/>
                                  <w:szCs w:val="21"/>
                                  <w:lang w:bidi="ar"/>
                                </w:rPr>
                                <w:t>三次筛分</w:t>
                              </w:r>
                            </w:p>
                          </w:txbxContent>
                        </v:textbox>
                      </v:shape>
                      <v:line id="直接连接符 74" o:spid="_x0000_s1026" o:spt="20" style="position:absolute;left:5836;top:663698;height:957;width:5;" filled="f" stroked="t" coordsize="21600,21600" o:gfxdata="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Hb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77" o:spid="_x0000_s1026" o:spt="20" style="position:absolute;left:6505;top:662611;flip:x;height:15;width:797;" filled="f" stroked="t" coordsize="21600,21600" o:gfxdata="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RP7vQAA&#10;ANwAAAAPAAAAAAAAAAEAIAAAACIAAABkcnMvZG93bnJldi54bWxQSwECFAAUAAAACACHTuJAMy8F&#10;njsAAAA5AAAAEAAAAAAAAAABACAAAAAMAQAAZHJzL3NoYXBleG1sLnhtbFBLBQYAAAAABgAGAFsB&#10;AAC2AwAAAAA=&#10;">
                        <v:fill on="f" focussize="0,0"/>
                        <v:stroke color="#000000" joinstyle="round" dashstyle="1 1" endcap="round" startarrow="open"/>
                        <v:imagedata o:title=""/>
                        <o:lock v:ext="edit" aspectratio="f"/>
                      </v:line>
                      <v:shape id="文本框 78" o:spid="_x0000_s1026" o:spt="202" type="#_x0000_t202" style="position:absolute;left:7160;top:657339;height:724;width:1939;"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inset="0mm,0mm,0mm,0mm">
                          <w:txbxContent>
                            <w:p w14:paraId="4B4BF111">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有组织废气：0.101</w:t>
                              </w:r>
                            </w:p>
                            <w:p w14:paraId="7B6AA3C4">
                              <w:pPr>
                                <w:spacing w:line="0" w:lineRule="atLeast"/>
                                <w:ind w:firstLine="0" w:firstLineChars="0"/>
                                <w:jc w:val="left"/>
                                <w:rPr>
                                  <w:rFonts w:hint="eastAsia"/>
                                  <w:sz w:val="18"/>
                                  <w:szCs w:val="18"/>
                                  <w:lang w:val="en-US" w:eastAsia="zh-CN"/>
                                </w:rPr>
                              </w:pPr>
                              <w:r>
                                <w:rPr>
                                  <w:rFonts w:hint="eastAsia"/>
                                  <w:sz w:val="18"/>
                                  <w:szCs w:val="18"/>
                                  <w:lang w:val="en-US" w:eastAsia="zh-CN"/>
                                </w:rPr>
                                <w:t>无组织废气：11.200</w:t>
                              </w:r>
                            </w:p>
                            <w:p w14:paraId="65FB4C49">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：100.699</w:t>
                              </w:r>
                            </w:p>
                          </w:txbxContent>
                        </v:textbox>
                      </v:shape>
                      <v:line id="直接连接符 77" o:spid="_x0000_s1026" o:spt="20" style="position:absolute;left:4517;top:657765;flip:x;height:11;width:620;" filled="f" stroked="t" coordsize="21600,21600" o:gfxdata="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PS7n&#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shape id="文本框 78" o:spid="_x0000_s1026" o:spt="202" type="#_x0000_t202" style="position:absolute;left:2826;top:657537;height:426;width:1733;" fillcolor="#FFFFFF" filled="t" stroked="f" coordsize="21600,21600" o:gfxdata="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sIUq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22FFF4B4">
                              <w:pPr>
                                <w:spacing w:line="0" w:lineRule="atLeast"/>
                                <w:ind w:firstLine="0" w:firstLineChars="0"/>
                                <w:jc w:val="center"/>
                                <w:rPr>
                                  <w:rFonts w:hint="default" w:eastAsia="宋体"/>
                                  <w:sz w:val="21"/>
                                  <w:szCs w:val="21"/>
                                  <w:lang w:val="en-US" w:eastAsia="zh-CN"/>
                                </w:rPr>
                              </w:pPr>
                              <w:r>
                                <w:rPr>
                                  <w:rFonts w:hint="eastAsia"/>
                                  <w:sz w:val="21"/>
                                  <w:szCs w:val="21"/>
                                </w:rPr>
                                <w:t>石</w:t>
                              </w:r>
                              <w:r>
                                <w:rPr>
                                  <w:rFonts w:hint="eastAsia"/>
                                  <w:sz w:val="21"/>
                                  <w:szCs w:val="21"/>
                                  <w:lang w:eastAsia="zh-CN"/>
                                </w:rPr>
                                <w:t>料：</w:t>
                              </w:r>
                              <w:r>
                                <w:rPr>
                                  <w:rFonts w:hint="eastAsia"/>
                                  <w:sz w:val="21"/>
                                  <w:szCs w:val="21"/>
                                  <w:lang w:val="en-US" w:eastAsia="zh-CN"/>
                                </w:rPr>
                                <w:t>700000</w:t>
                              </w:r>
                            </w:p>
                          </w:txbxContent>
                        </v:textbox>
                      </v:shape>
                      <v:line id="直接连接符 77" o:spid="_x0000_s1026" o:spt="20" style="position:absolute;left:6545;top:657748;flip:x;height:11;width:620;" filled="f" stroked="t" coordsize="21600,21600" o:gfxdata="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1LaT&#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shape id="文本框 78" o:spid="_x0000_s1026" o:spt="202" type="#_x0000_t202" style="position:absolute;left:5819;top:659088;height:377;width:1686;" filled="f" stroked="f" coordsize="21600,21600" o:gfxdata="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TjyrsAAADc&#10;AAAADwAAAAAAAAABACAAAAAiAAAAZHJzL2Rvd25yZXYueG1sUEsBAhQAFAAAAAgAh07iQDMvBZ47&#10;AAAAOQAAABAAAAAAAAAAAQAgAAAACgEAAGRycy9zaGFwZXhtbC54bWxQSwUGAAAAAAYABgBbAQAA&#10;tAMAAAAA&#10;">
                        <v:fill on="f" focussize="0,0"/>
                        <v:stroke on="f" joinstyle="miter"/>
                        <v:imagedata o:title=""/>
                        <o:lock v:ext="edit" aspectratio="f"/>
                        <v:textbox>
                          <w:txbxContent>
                            <w:p w14:paraId="71E832A2">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699713.028</w:t>
                              </w:r>
                            </w:p>
                          </w:txbxContent>
                        </v:textbox>
                      </v:shape>
                      <v:shape id="文本框 78" o:spid="_x0000_s1026" o:spt="202" type="#_x0000_t202" style="position:absolute;left:5852;top:659924;height:377;width:1656;" filled="f" stroked="f" coordsize="21600,21600" o:gfxdata="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EZR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14456993">
                              <w:pPr>
                                <w:spacing w:line="0" w:lineRule="atLeast"/>
                                <w:ind w:firstLine="0" w:firstLineChars="0"/>
                                <w:jc w:val="center"/>
                                <w:rPr>
                                  <w:rFonts w:hint="default"/>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699538.100</w:t>
                              </w:r>
                            </w:p>
                          </w:txbxContent>
                        </v:textbox>
                      </v:shape>
                      <v:shape id="文本框 78" o:spid="_x0000_s1026" o:spt="202" type="#_x0000_t202" style="position:absolute;left:5792;top:660928;height:377;width:1742;" filled="f" stroked="f" coordsize="21600,21600" o:gfxdata="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p4lcbgAAADcAAAA&#10;DwAAAAAAAAABACAAAAAiAAAAZHJzL2Rvd25yZXYueG1sUEsBAhQAFAAAAAgAh07iQDMvBZ47AAAA&#10;OQAAABAAAAAAAAAAAQAgAAAABwEAAGRycy9zaGFwZXhtbC54bWxQSwUGAAAAAAYABgBbAQAAsQMA&#10;AAAA&#10;">
                        <v:fill on="f" focussize="0,0"/>
                        <v:stroke on="f" joinstyle="miter"/>
                        <v:imagedata o:title=""/>
                        <o:lock v:ext="edit" aspectratio="f"/>
                        <v:textbox>
                          <w:txbxContent>
                            <w:p w14:paraId="6F243589">
                              <w:pPr>
                                <w:spacing w:line="0" w:lineRule="atLeast"/>
                                <w:ind w:firstLine="0" w:firstLineChars="0"/>
                                <w:jc w:val="center"/>
                                <w:rPr>
                                  <w:rFonts w:hint="eastAsia"/>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525000.000 </w:t>
                              </w:r>
                            </w:p>
                            <w:p w14:paraId="28FE3CC5">
                              <w:pPr>
                                <w:spacing w:line="0" w:lineRule="atLeast"/>
                                <w:ind w:firstLine="0" w:firstLineChars="0"/>
                                <w:jc w:val="center"/>
                                <w:rPr>
                                  <w:rFonts w:hint="default" w:eastAsia="宋体"/>
                                  <w:sz w:val="18"/>
                                  <w:szCs w:val="18"/>
                                  <w:lang w:val="en-US" w:eastAsia="zh-CN"/>
                                </w:rPr>
                              </w:pPr>
                            </w:p>
                          </w:txbxContent>
                        </v:textbox>
                      </v:shape>
                      <v:shape id="文本框 78" o:spid="_x0000_s1026" o:spt="202" type="#_x0000_t202" style="position:absolute;left:5782;top:661899;height:377;width:1784;" filled="f" stroked="f" coordsize="21600,21600" o:gfxdata="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JyxugAAANwA&#10;AAAPAAAAAAAAAAEAIAAAACIAAABkcnMvZG93bnJldi54bWxQSwECFAAUAAAACACHTuJAMy8FnjsA&#10;AAA5AAAAEAAAAAAAAAABACAAAAAJAQAAZHJzL3NoYXBleG1sLnhtbFBLBQYAAAAABgAGAFsBAACz&#10;AwAAAAA=&#10;">
                        <v:fill on="f" focussize="0,0"/>
                        <v:stroke on="f" joinstyle="miter"/>
                        <v:imagedata o:title=""/>
                        <o:lock v:ext="edit" aspectratio="f"/>
                        <v:textbox>
                          <w:txbxContent>
                            <w:p w14:paraId="1BDD73FB">
                              <w:pPr>
                                <w:spacing w:line="0" w:lineRule="atLeast"/>
                                <w:ind w:firstLine="0" w:firstLineChars="0"/>
                                <w:jc w:val="center"/>
                                <w:rPr>
                                  <w:rFonts w:hint="eastAsia"/>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524868.750 </w:t>
                              </w:r>
                            </w:p>
                          </w:txbxContent>
                        </v:textbox>
                      </v:shape>
                      <v:shape id="文本框 78" o:spid="_x0000_s1026" o:spt="202" type="#_x0000_t202" style="position:absolute;left:5812;top:662854;height:377;width:1712;" filled="f" stroked="f" coordsize="21600,21600" o:gfxdata="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g5K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14:paraId="37553521">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 xml:space="preserve">350000.000 </w:t>
                              </w:r>
                            </w:p>
                          </w:txbxContent>
                        </v:textbox>
                      </v:shape>
                      <v:shape id="文本框 78" o:spid="_x0000_s1026" o:spt="202" type="#_x0000_t202" style="position:absolute;left:5786;top:663969;height:377;width:1700;" filled="f" stroked="f" coordsize="21600,21600" o:gfxdata="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qp128AAAA&#10;3A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14:paraId="79C3472D">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349912.500</w:t>
                              </w:r>
                            </w:p>
                          </w:txbxContent>
                        </v:textbox>
                      </v:shape>
                      <v:line id="直接连接符 77" o:spid="_x0000_s1026" o:spt="20" style="position:absolute;left:6435;top:658863;flip:x;height:2;width:994;" filled="f" stroked="t" coordsize="21600,21600" o:gfxdata="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n8/r&#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shape id="文本框 78" o:spid="_x0000_s1026" o:spt="202" type="#_x0000_t202" style="position:absolute;left:5810;top:658133;height:377;width:1562;" filled="f" stroked="f" coordsize="21600,21600" o:gfxdata="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zGAvQAA&#10;ANw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14:paraId="160EF835">
                              <w:pPr>
                                <w:spacing w:line="0" w:lineRule="atLeast"/>
                                <w:ind w:firstLine="0" w:firstLineChars="0"/>
                                <w:jc w:val="center"/>
                                <w:rPr>
                                  <w:rFonts w:hint="default" w:eastAsia="宋体"/>
                                  <w:sz w:val="18"/>
                                  <w:szCs w:val="18"/>
                                  <w:lang w:val="en-US" w:eastAsia="zh-CN"/>
                                </w:rPr>
                              </w:pPr>
                              <w:r>
                                <w:rPr>
                                  <w:rFonts w:hint="eastAsia"/>
                                  <w:sz w:val="18"/>
                                  <w:szCs w:val="18"/>
                                </w:rPr>
                                <w:t>石</w:t>
                              </w:r>
                              <w:r>
                                <w:rPr>
                                  <w:rFonts w:hint="eastAsia"/>
                                  <w:sz w:val="18"/>
                                  <w:szCs w:val="18"/>
                                  <w:lang w:eastAsia="zh-CN"/>
                                </w:rPr>
                                <w:t>料：</w:t>
                              </w:r>
                              <w:r>
                                <w:rPr>
                                  <w:rFonts w:hint="eastAsia"/>
                                  <w:sz w:val="18"/>
                                  <w:szCs w:val="18"/>
                                  <w:lang w:val="en-US" w:eastAsia="zh-CN"/>
                                </w:rPr>
                                <w:t>699888</w:t>
                              </w:r>
                            </w:p>
                          </w:txbxContent>
                        </v:textbox>
                      </v:shape>
                      <v:line id="直接连接符 77" o:spid="_x0000_s1026" o:spt="20" style="position:absolute;left:6473;top:659664;flip:x;height:2;width:994;" filled="f" stroked="t" coordsize="21600,21600" o:gfxdata="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5u&#10;3MEAAADcAAAADwAAAAAAAAABACAAAAAiAAAAZHJzL2Rvd25yZXYueG1sUEsBAhQAFAAAAAgAh07i&#10;QDMvBZ47AAAAOQAAABAAAAAAAAAAAQAgAAAAEAEAAGRycy9zaGFwZXhtbC54bWxQSwUGAAAAAAYA&#10;BgBbAQAAugMAAAAA&#10;">
                        <v:fill on="f" focussize="0,0"/>
                        <v:stroke color="#000000" joinstyle="round" dashstyle="1 1" endcap="round" startarrow="open"/>
                        <v:imagedata o:title=""/>
                        <o:lock v:ext="edit" aspectratio="f"/>
                      </v:line>
                      <v:line id="直接连接符 77" o:spid="_x0000_s1026" o:spt="20" style="position:absolute;left:6486;top:660613;flip:x;height:2;width:994;" filled="f" stroked="t" coordsize="21600,21600" o:gfxdata="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ao&#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line id="直接连接符 77" o:spid="_x0000_s1026" o:spt="20" style="position:absolute;left:6486;top:661643;flip:x;height:2;width:994;" filled="f" stroked="t" coordsize="21600,21600" o:gfxdata="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1Mz&#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line id="直接连接符 77" o:spid="_x0000_s1026" o:spt="20" style="position:absolute;left:6499;top:663486;flip:x;height:2;width:994;" filled="f" stroked="t" coordsize="21600,21600" o:gfxdata="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2c1E&#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line id="直接连接符 77" o:spid="_x0000_s1026" o:spt="20" style="position:absolute;left:6512;top:664828;flip:x;height:2;width:994;" filled="f" stroked="t" coordsize="21600,21600" o:gfxdata="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Wjf&#10;wAAAANw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shape id="文本框 78" o:spid="_x0000_s1026" o:spt="202" type="#_x0000_t202" style="position:absolute;left:7402;top:658470;height:738;width:193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0A0FAB6C">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有组织废气：0.157</w:t>
                              </w:r>
                            </w:p>
                            <w:p w14:paraId="3F629102">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无组织废气：17.497</w:t>
                              </w:r>
                            </w:p>
                            <w:p w14:paraId="7E60A898">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：157.318</w:t>
                              </w:r>
                            </w:p>
                            <w:p w14:paraId="2FAA55BE">
                              <w:pPr>
                                <w:spacing w:line="0" w:lineRule="atLeast"/>
                                <w:ind w:firstLine="0" w:firstLineChars="0"/>
                                <w:jc w:val="left"/>
                                <w:rPr>
                                  <w:rFonts w:hint="default"/>
                                  <w:sz w:val="18"/>
                                  <w:szCs w:val="18"/>
                                  <w:lang w:val="en-US" w:eastAsia="zh-CN"/>
                                </w:rPr>
                              </w:pPr>
                              <w:r>
                                <w:rPr>
                                  <w:rFonts w:hint="eastAsia"/>
                                  <w:sz w:val="18"/>
                                  <w:szCs w:val="18"/>
                                  <w:lang w:val="en-US" w:eastAsia="zh-CN"/>
                                </w:rPr>
                                <w:t>1</w:t>
                              </w:r>
                            </w:p>
                          </w:txbxContent>
                        </v:textbox>
                      </v:shape>
                      <v:shape id="文本框 78" o:spid="_x0000_s1026" o:spt="202" type="#_x0000_t202" style="position:absolute;left:7479;top:661390;height:712;width:2613;"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23E29030">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有组织废气：0.118</w:t>
                              </w:r>
                            </w:p>
                            <w:p w14:paraId="4C6974F9">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无组织废气：13.125</w:t>
                              </w:r>
                            </w:p>
                            <w:p w14:paraId="2E7300AD">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：118.007</w:t>
                              </w:r>
                            </w:p>
                          </w:txbxContent>
                        </v:textbox>
                      </v:shape>
                      <v:shape id="文本框 78" o:spid="_x0000_s1026" o:spt="202" type="#_x0000_t202" style="position:absolute;left:7491;top:660220;height:979;width:237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7BA57B7F">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有组织废气：0.157</w:t>
                              </w:r>
                            </w:p>
                            <w:p w14:paraId="04FC572C">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无组织废气：17.488</w:t>
                              </w:r>
                            </w:p>
                            <w:p w14:paraId="27727224">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：157.239</w:t>
                              </w:r>
                            </w:p>
                            <w:p w14:paraId="4E6A8406">
                              <w:pPr>
                                <w:spacing w:line="0" w:lineRule="atLeast"/>
                                <w:ind w:firstLine="0" w:firstLineChars="0"/>
                                <w:jc w:val="left"/>
                                <w:rPr>
                                  <w:rFonts w:hint="default"/>
                                  <w:sz w:val="18"/>
                                  <w:szCs w:val="18"/>
                                  <w:lang w:val="en-US" w:eastAsia="zh-CN"/>
                                </w:rPr>
                              </w:pPr>
                              <w:r>
                                <w:rPr>
                                  <w:rFonts w:hint="eastAsia"/>
                                  <w:sz w:val="18"/>
                                  <w:szCs w:val="18"/>
                                  <w:lang w:val="en-US" w:eastAsia="zh-CN"/>
                                </w:rPr>
                                <w:t xml:space="preserve">石子10~16mm：174370.210 </w:t>
                              </w:r>
                            </w:p>
                          </w:txbxContent>
                        </v:textbox>
                      </v:shape>
                      <v:shape id="文本框 78" o:spid="_x0000_s1026" o:spt="202" type="#_x0000_t202" style="position:absolute;left:7440;top:659323;height:712;width:1939;"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joinstyle="miter"/>
                        <v:imagedata o:title=""/>
                        <o:lock v:ext="edit" aspectratio="f"/>
                        <v:textbox inset="0mm,0mm,0mm,0mm">
                          <w:txbxContent>
                            <w:p w14:paraId="057B29C0">
                              <w:pPr>
                                <w:spacing w:line="0" w:lineRule="atLeast"/>
                                <w:ind w:firstLine="0" w:firstLineChars="0"/>
                                <w:jc w:val="left"/>
                                <w:rPr>
                                  <w:rFonts w:hint="eastAsia"/>
                                  <w:sz w:val="18"/>
                                  <w:szCs w:val="18"/>
                                  <w:lang w:val="en-US" w:eastAsia="zh-CN"/>
                                </w:rPr>
                              </w:pPr>
                              <w:r>
                                <w:rPr>
                                  <w:rFonts w:hint="eastAsia"/>
                                  <w:sz w:val="18"/>
                                  <w:szCs w:val="18"/>
                                  <w:lang w:val="en-US" w:eastAsia="zh-CN"/>
                                </w:rPr>
                                <w:t>有组织废气：0.157</w:t>
                              </w:r>
                            </w:p>
                            <w:p w14:paraId="08378A39">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无组织废气：17.493</w:t>
                              </w:r>
                            </w:p>
                            <w:p w14:paraId="13B0FA07">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：157.278</w:t>
                              </w:r>
                            </w:p>
                          </w:txbxContent>
                        </v:textbox>
                      </v:shape>
                      <v:shape id="文本框 78" o:spid="_x0000_s1026" o:spt="202" type="#_x0000_t202" style="position:absolute;left:7517;top:664263;height:1194;width:2702;"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joinstyle="miter"/>
                        <v:imagedata o:title=""/>
                        <o:lock v:ext="edit" aspectratio="f"/>
                        <v:textbox inset="0mm,0mm,0mm,0mm">
                          <w:txbxContent>
                            <w:p w14:paraId="47C4C308">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有组织废气：0.079</w:t>
                              </w:r>
                            </w:p>
                            <w:p w14:paraId="7FA0F186">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无组织废气：8.748</w:t>
                              </w:r>
                            </w:p>
                            <w:p w14:paraId="6152E3E4">
                              <w:pPr>
                                <w:spacing w:line="0" w:lineRule="atLeast"/>
                                <w:ind w:firstLine="0" w:firstLineChars="0"/>
                                <w:jc w:val="left"/>
                                <w:rPr>
                                  <w:rFonts w:hint="eastAsia"/>
                                  <w:sz w:val="18"/>
                                  <w:szCs w:val="18"/>
                                  <w:lang w:val="en-US" w:eastAsia="zh-CN"/>
                                </w:rPr>
                              </w:pPr>
                              <w:r>
                                <w:rPr>
                                  <w:rFonts w:hint="default"/>
                                  <w:sz w:val="18"/>
                                  <w:szCs w:val="18"/>
                                  <w:lang w:val="en-US" w:eastAsia="zh-CN"/>
                                </w:rPr>
                                <w:t>除尘灰</w:t>
                              </w:r>
                              <w:r>
                                <w:rPr>
                                  <w:rFonts w:hint="eastAsia"/>
                                  <w:sz w:val="18"/>
                                  <w:szCs w:val="18"/>
                                  <w:lang w:val="en-US" w:eastAsia="zh-CN"/>
                                </w:rPr>
                                <w:t>：78.652</w:t>
                              </w:r>
                            </w:p>
                            <w:p w14:paraId="7C1B9C25">
                              <w:pPr>
                                <w:spacing w:line="0" w:lineRule="atLeast"/>
                                <w:ind w:firstLine="0" w:firstLineChars="0"/>
                                <w:jc w:val="left"/>
                                <w:rPr>
                                  <w:rFonts w:hint="eastAsia"/>
                                  <w:sz w:val="18"/>
                                  <w:szCs w:val="18"/>
                                  <w:lang w:val="en-US" w:eastAsia="zh-CN"/>
                                </w:rPr>
                              </w:pPr>
                              <w:r>
                                <w:rPr>
                                  <w:rFonts w:hint="eastAsia"/>
                                  <w:sz w:val="18"/>
                                  <w:szCs w:val="18"/>
                                  <w:lang w:val="en-US" w:eastAsia="zh-CN"/>
                                </w:rPr>
                                <w:t xml:space="preserve">石子3~5mm：174825.022 </w:t>
                              </w:r>
                            </w:p>
                            <w:p w14:paraId="18BD5EB5">
                              <w:pPr>
                                <w:spacing w:line="0" w:lineRule="atLeast"/>
                                <w:ind w:firstLine="0" w:firstLineChars="0"/>
                                <w:jc w:val="left"/>
                                <w:rPr>
                                  <w:rFonts w:hint="default"/>
                                  <w:sz w:val="18"/>
                                  <w:szCs w:val="18"/>
                                  <w:lang w:val="en-US" w:eastAsia="zh-CN"/>
                                </w:rPr>
                              </w:pPr>
                              <w:r>
                                <w:rPr>
                                  <w:rFonts w:hint="default"/>
                                  <w:sz w:val="18"/>
                                  <w:szCs w:val="18"/>
                                  <w:lang w:val="en-US" w:eastAsia="zh-CN"/>
                                </w:rPr>
                                <w:t>机制砂0~3mm</w:t>
                              </w:r>
                              <w:r>
                                <w:rPr>
                                  <w:rFonts w:hint="eastAsia"/>
                                  <w:sz w:val="18"/>
                                  <w:szCs w:val="18"/>
                                  <w:lang w:val="en-US" w:eastAsia="zh-CN"/>
                                </w:rPr>
                                <w:t>：175000</w:t>
                              </w:r>
                            </w:p>
                          </w:txbxContent>
                        </v:textbox>
                      </v:shape>
                      <v:shape id="文本框 78" o:spid="_x0000_s1026" o:spt="202" type="#_x0000_t202" style="position:absolute;left:7415;top:662284;height:966;width:2358;"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582AE322">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有组织废气：0.118</w:t>
                              </w:r>
                            </w:p>
                            <w:p w14:paraId="7DD5855A">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无组织废气：13.122</w:t>
                              </w:r>
                            </w:p>
                            <w:p w14:paraId="103BDDCC">
                              <w:pPr>
                                <w:spacing w:line="0" w:lineRule="atLeast"/>
                                <w:ind w:firstLine="0" w:firstLineChars="0"/>
                                <w:jc w:val="left"/>
                                <w:rPr>
                                  <w:rFonts w:hint="eastAsia"/>
                                  <w:sz w:val="18"/>
                                  <w:szCs w:val="18"/>
                                  <w:lang w:val="en-US" w:eastAsia="zh-CN"/>
                                </w:rPr>
                              </w:pPr>
                              <w:r>
                                <w:rPr>
                                  <w:rFonts w:hint="default"/>
                                  <w:sz w:val="18"/>
                                  <w:szCs w:val="18"/>
                                  <w:lang w:val="en-US" w:eastAsia="zh-CN"/>
                                </w:rPr>
                                <w:t>除尘灰</w:t>
                              </w:r>
                              <w:r>
                                <w:rPr>
                                  <w:rFonts w:hint="eastAsia"/>
                                  <w:sz w:val="18"/>
                                  <w:szCs w:val="18"/>
                                  <w:lang w:val="en-US" w:eastAsia="zh-CN"/>
                                </w:rPr>
                                <w:t>：117.977</w:t>
                              </w:r>
                            </w:p>
                            <w:p w14:paraId="4E699846">
                              <w:pPr>
                                <w:spacing w:line="0" w:lineRule="atLeast"/>
                                <w:ind w:firstLine="0" w:firstLineChars="0"/>
                                <w:jc w:val="left"/>
                                <w:rPr>
                                  <w:rFonts w:hint="default"/>
                                  <w:sz w:val="18"/>
                                  <w:szCs w:val="18"/>
                                  <w:lang w:val="en-US" w:eastAsia="zh-CN"/>
                                </w:rPr>
                              </w:pPr>
                              <w:r>
                                <w:rPr>
                                  <w:rFonts w:hint="default"/>
                                  <w:sz w:val="18"/>
                                  <w:szCs w:val="18"/>
                                  <w:lang w:val="en-US" w:eastAsia="zh-CN"/>
                                </w:rPr>
                                <w:t xml:space="preserve">石子10~16mm：174737.533 </w:t>
                              </w:r>
                            </w:p>
                            <w:p w14:paraId="733BECBD">
                              <w:pPr>
                                <w:spacing w:line="0" w:lineRule="atLeast"/>
                                <w:ind w:firstLine="0" w:firstLineChars="0"/>
                                <w:jc w:val="left"/>
                                <w:rPr>
                                  <w:rFonts w:hint="default"/>
                                  <w:sz w:val="18"/>
                                  <w:szCs w:val="18"/>
                                  <w:lang w:val="en-US" w:eastAsia="zh-CN"/>
                                </w:rPr>
                              </w:pPr>
                            </w:p>
                          </w:txbxContent>
                        </v:textbox>
                      </v:shape>
                      <v:shape id="文本框 78" o:spid="_x0000_s1026" o:spt="202" type="#_x0000_t202" style="position:absolute;left:7505;top:663297;height:712;width:1939;"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joinstyle="miter"/>
                        <v:imagedata o:title=""/>
                        <o:lock v:ext="edit" aspectratio="f"/>
                        <v:textbox inset="0mm,0mm,0mm,0mm">
                          <w:txbxContent>
                            <w:p w14:paraId="72EB9140">
                              <w:pPr>
                                <w:spacing w:line="0" w:lineRule="atLeast"/>
                                <w:ind w:firstLine="0" w:firstLineChars="0"/>
                                <w:jc w:val="left"/>
                                <w:rPr>
                                  <w:rFonts w:hint="default"/>
                                  <w:sz w:val="18"/>
                                  <w:szCs w:val="18"/>
                                  <w:lang w:val="en-US" w:eastAsia="zh-CN"/>
                                </w:rPr>
                              </w:pPr>
                              <w:r>
                                <w:rPr>
                                  <w:rFonts w:hint="eastAsia"/>
                                  <w:sz w:val="18"/>
                                  <w:szCs w:val="18"/>
                                  <w:lang w:val="en-US" w:eastAsia="zh-CN"/>
                                </w:rPr>
                                <w:t>有组织废气：0.079</w:t>
                              </w:r>
                            </w:p>
                            <w:p w14:paraId="48F46A15">
                              <w:pPr>
                                <w:spacing w:line="0" w:lineRule="atLeast"/>
                                <w:ind w:firstLine="0" w:firstLineChars="0"/>
                                <w:jc w:val="left"/>
                                <w:rPr>
                                  <w:rFonts w:hint="default"/>
                                  <w:sz w:val="18"/>
                                  <w:szCs w:val="18"/>
                                  <w:lang w:val="en-US" w:eastAsia="zh-CN"/>
                                </w:rPr>
                              </w:pPr>
                              <w:r>
                                <w:rPr>
                                  <w:rFonts w:hint="eastAsia"/>
                                  <w:sz w:val="18"/>
                                  <w:szCs w:val="18"/>
                                  <w:lang w:val="en-US" w:eastAsia="zh-CN"/>
                                </w:rPr>
                                <w:t>无组织废气：8.750</w:t>
                              </w:r>
                            </w:p>
                            <w:p w14:paraId="0ACE19B4">
                              <w:pPr>
                                <w:spacing w:line="0" w:lineRule="atLeast"/>
                                <w:ind w:firstLine="0" w:firstLineChars="0"/>
                                <w:jc w:val="left"/>
                                <w:rPr>
                                  <w:rFonts w:hint="default"/>
                                  <w:sz w:val="18"/>
                                  <w:szCs w:val="18"/>
                                  <w:lang w:val="en-US" w:eastAsia="zh-CN"/>
                                </w:rPr>
                              </w:pPr>
                              <w:r>
                                <w:rPr>
                                  <w:rFonts w:hint="default"/>
                                  <w:sz w:val="18"/>
                                  <w:szCs w:val="18"/>
                                  <w:lang w:val="en-US" w:eastAsia="zh-CN"/>
                                </w:rPr>
                                <w:t>除尘灰</w:t>
                              </w:r>
                              <w:r>
                                <w:rPr>
                                  <w:rFonts w:hint="eastAsia"/>
                                  <w:sz w:val="18"/>
                                  <w:szCs w:val="18"/>
                                  <w:lang w:val="en-US" w:eastAsia="zh-CN"/>
                                </w:rPr>
                                <w:t>：78.671</w:t>
                              </w:r>
                            </w:p>
                          </w:txbxContent>
                        </v:textbox>
                      </v:shape>
                    </v:group>
                  </w:pict>
                </mc:Fallback>
              </mc:AlternateContent>
            </w:r>
          </w:p>
          <w:p w14:paraId="490089CB">
            <w:pPr>
              <w:keepNext/>
              <w:keepLines/>
              <w:pageBreakBefore/>
              <w:ind w:firstLine="480"/>
              <w:rPr>
                <w:rFonts w:hint="eastAsia" w:cs="Times New Roman"/>
                <w:color w:val="auto"/>
                <w:highlight w:val="none"/>
                <w:lang w:val="en-US" w:eastAsia="zh-CN"/>
              </w:rPr>
            </w:pPr>
          </w:p>
          <w:p w14:paraId="09B8FA4B">
            <w:pPr>
              <w:keepNext/>
              <w:keepLines/>
              <w:pageBreakBefore/>
              <w:ind w:firstLine="480"/>
              <w:rPr>
                <w:rFonts w:hint="eastAsia" w:cs="Times New Roman"/>
                <w:color w:val="auto"/>
                <w:highlight w:val="none"/>
                <w:lang w:val="en-US" w:eastAsia="zh-CN"/>
              </w:rPr>
            </w:pPr>
          </w:p>
          <w:p w14:paraId="166EF661">
            <w:pPr>
              <w:keepNext/>
              <w:keepLines/>
              <w:pageBreakBefore/>
              <w:ind w:firstLine="480"/>
              <w:rPr>
                <w:rFonts w:hint="eastAsia" w:cs="Times New Roman"/>
                <w:color w:val="auto"/>
                <w:highlight w:val="none"/>
                <w:lang w:val="en-US" w:eastAsia="zh-CN"/>
              </w:rPr>
            </w:pPr>
          </w:p>
          <w:p w14:paraId="1003A927">
            <w:pPr>
              <w:keepNext/>
              <w:keepLines/>
              <w:pageBreakBefore/>
              <w:ind w:firstLine="480"/>
              <w:rPr>
                <w:rFonts w:hint="eastAsia" w:cs="Times New Roman"/>
                <w:color w:val="auto"/>
                <w:highlight w:val="none"/>
                <w:lang w:val="en-US" w:eastAsia="zh-CN"/>
              </w:rPr>
            </w:pPr>
          </w:p>
          <w:p w14:paraId="329FD838">
            <w:pPr>
              <w:keepNext/>
              <w:keepLines/>
              <w:pageBreakBefore/>
              <w:ind w:firstLine="480"/>
              <w:rPr>
                <w:rFonts w:hint="eastAsia" w:cs="Times New Roman"/>
                <w:color w:val="auto"/>
                <w:highlight w:val="none"/>
                <w:lang w:val="en-US" w:eastAsia="zh-CN"/>
              </w:rPr>
            </w:pPr>
          </w:p>
          <w:p w14:paraId="1955EB51">
            <w:pPr>
              <w:keepNext/>
              <w:keepLines/>
              <w:pageBreakBefore/>
              <w:ind w:firstLine="480"/>
              <w:rPr>
                <w:rFonts w:hint="eastAsia" w:cs="Times New Roman"/>
                <w:color w:val="auto"/>
                <w:highlight w:val="none"/>
                <w:lang w:val="en-US" w:eastAsia="zh-CN"/>
              </w:rPr>
            </w:pPr>
          </w:p>
          <w:p w14:paraId="45095AEC">
            <w:pPr>
              <w:keepNext/>
              <w:keepLines/>
              <w:pageBreakBefore/>
              <w:ind w:firstLine="480"/>
              <w:rPr>
                <w:rFonts w:hint="eastAsia" w:cs="Times New Roman"/>
                <w:color w:val="auto"/>
                <w:highlight w:val="none"/>
                <w:lang w:val="en-US" w:eastAsia="zh-CN"/>
              </w:rPr>
            </w:pPr>
          </w:p>
          <w:p w14:paraId="1CEE1B6D">
            <w:pPr>
              <w:keepNext/>
              <w:keepLines/>
              <w:pageBreakBefore/>
              <w:ind w:firstLine="480"/>
              <w:rPr>
                <w:rFonts w:hint="eastAsia" w:cs="Times New Roman"/>
                <w:color w:val="auto"/>
                <w:highlight w:val="none"/>
                <w:lang w:val="en-US" w:eastAsia="zh-CN"/>
              </w:rPr>
            </w:pPr>
          </w:p>
          <w:p w14:paraId="4BDF4213">
            <w:pPr>
              <w:keepNext/>
              <w:keepLines/>
              <w:pageBreakBefore/>
              <w:ind w:firstLine="480"/>
              <w:rPr>
                <w:rFonts w:hint="eastAsia" w:cs="Times New Roman"/>
                <w:color w:val="auto"/>
                <w:highlight w:val="none"/>
                <w:lang w:val="en-US" w:eastAsia="zh-CN"/>
              </w:rPr>
            </w:pPr>
          </w:p>
          <w:p w14:paraId="77AB08A2">
            <w:pPr>
              <w:keepNext/>
              <w:keepLines/>
              <w:pageBreakBefore/>
              <w:ind w:firstLine="480"/>
              <w:rPr>
                <w:rFonts w:hint="eastAsia" w:cs="Times New Roman"/>
                <w:color w:val="auto"/>
                <w:highlight w:val="none"/>
                <w:lang w:val="en-US" w:eastAsia="zh-CN"/>
              </w:rPr>
            </w:pPr>
          </w:p>
          <w:p w14:paraId="3CAC79E5">
            <w:pPr>
              <w:keepNext/>
              <w:keepLines/>
              <w:pageBreakBefore/>
              <w:ind w:firstLine="480"/>
              <w:rPr>
                <w:rFonts w:hint="eastAsia" w:cs="Times New Roman"/>
                <w:color w:val="auto"/>
                <w:highlight w:val="none"/>
                <w:lang w:val="en-US" w:eastAsia="zh-CN"/>
              </w:rPr>
            </w:pPr>
          </w:p>
          <w:p w14:paraId="3620DAFD">
            <w:pPr>
              <w:keepNext/>
              <w:keepLines/>
              <w:pageBreakBefore/>
              <w:ind w:firstLine="480"/>
              <w:rPr>
                <w:rFonts w:hint="eastAsia" w:cs="Times New Roman"/>
                <w:color w:val="auto"/>
                <w:highlight w:val="none"/>
                <w:lang w:val="en-US" w:eastAsia="zh-CN"/>
              </w:rPr>
            </w:pPr>
          </w:p>
          <w:p w14:paraId="44225F58">
            <w:pPr>
              <w:keepNext/>
              <w:keepLines/>
              <w:pageBreakBefore/>
              <w:ind w:firstLine="480"/>
              <w:rPr>
                <w:rFonts w:hint="eastAsia" w:cs="Times New Roman"/>
                <w:color w:val="auto"/>
                <w:highlight w:val="none"/>
                <w:lang w:val="en-US" w:eastAsia="zh-CN"/>
              </w:rPr>
            </w:pPr>
          </w:p>
          <w:p w14:paraId="2A062E8D">
            <w:pPr>
              <w:keepNext/>
              <w:keepLines/>
              <w:pageBreakBefore/>
              <w:ind w:firstLine="480"/>
              <w:rPr>
                <w:rFonts w:hint="eastAsia" w:cs="Times New Roman"/>
                <w:color w:val="auto"/>
                <w:highlight w:val="none"/>
                <w:lang w:val="en-US" w:eastAsia="zh-CN"/>
              </w:rPr>
            </w:pPr>
          </w:p>
          <w:p w14:paraId="6CC52437">
            <w:pPr>
              <w:keepNext/>
              <w:keepLines/>
              <w:pageBreakBefore/>
              <w:ind w:firstLine="480"/>
              <w:rPr>
                <w:rFonts w:hint="eastAsia" w:cs="Times New Roman"/>
                <w:color w:val="auto"/>
                <w:highlight w:val="none"/>
                <w:lang w:val="en-US" w:eastAsia="zh-CN"/>
              </w:rPr>
            </w:pPr>
          </w:p>
          <w:p w14:paraId="224F4767">
            <w:pPr>
              <w:keepNext/>
              <w:keepLines/>
              <w:pageBreakBefore/>
              <w:ind w:firstLine="480"/>
              <w:rPr>
                <w:rFonts w:hint="eastAsia" w:cs="Times New Roman"/>
                <w:color w:val="auto"/>
                <w:highlight w:val="none"/>
                <w:lang w:val="en-US" w:eastAsia="zh-CN"/>
              </w:rPr>
            </w:pPr>
          </w:p>
          <w:p w14:paraId="143FB719">
            <w:pPr>
              <w:keepNext/>
              <w:keepLines/>
              <w:pageBreakBefore/>
              <w:ind w:firstLine="480"/>
              <w:rPr>
                <w:rFonts w:hint="eastAsia" w:cs="Times New Roman"/>
                <w:color w:val="auto"/>
                <w:highlight w:val="none"/>
                <w:lang w:val="en-US" w:eastAsia="zh-CN"/>
              </w:rPr>
            </w:pPr>
          </w:p>
          <w:p w14:paraId="2743EBC7">
            <w:pPr>
              <w:keepNext/>
              <w:keepLines/>
              <w:pageBreakBefore/>
              <w:ind w:left="0" w:leftChars="0" w:right="0" w:rightChars="0" w:firstLine="0" w:firstLineChars="0"/>
              <w:jc w:val="center"/>
              <w:rPr>
                <w:rFonts w:hint="eastAsia" w:cs="Times New Roman"/>
                <w:b/>
                <w:bCs/>
                <w:color w:val="auto"/>
                <w:highlight w:val="none"/>
                <w:lang w:val="en-US" w:eastAsia="zh-CN"/>
              </w:rPr>
            </w:pPr>
            <w:r>
              <w:rPr>
                <w:rFonts w:hint="eastAsia" w:cs="Times New Roman"/>
                <w:b/>
                <w:bCs/>
                <w:color w:val="auto"/>
                <w:highlight w:val="none"/>
                <w:lang w:val="en-US" w:eastAsia="zh-CN"/>
              </w:rPr>
              <w:t>图2-2    本项目物料平衡图</w:t>
            </w:r>
          </w:p>
          <w:p w14:paraId="75AC90C1">
            <w:pPr>
              <w:keepNext/>
              <w:keepLines/>
              <w:pageBreakBefore/>
              <w:ind w:firstLine="480"/>
              <w:rPr>
                <w:rFonts w:cs="Times New Roman"/>
                <w:color w:val="auto"/>
                <w:highlight w:val="none"/>
              </w:rPr>
            </w:pPr>
            <w:r>
              <w:rPr>
                <w:rFonts w:hint="eastAsia" w:cs="Times New Roman"/>
                <w:color w:val="auto"/>
                <w:highlight w:val="none"/>
                <w:lang w:val="en-US" w:eastAsia="zh-CN"/>
              </w:rPr>
              <w:t>6</w:t>
            </w:r>
            <w:r>
              <w:rPr>
                <w:rFonts w:cs="Times New Roman"/>
                <w:color w:val="auto"/>
                <w:highlight w:val="none"/>
              </w:rPr>
              <w:t>、工作制度及劳动定员</w:t>
            </w:r>
          </w:p>
          <w:p w14:paraId="783A3292">
            <w:pPr>
              <w:keepNext/>
              <w:keepLines/>
              <w:pageBreakBefore/>
              <w:ind w:firstLine="480"/>
              <w:rPr>
                <w:rFonts w:hint="eastAsia" w:eastAsia="宋体" w:cs="Times New Roman"/>
                <w:color w:val="auto"/>
                <w:highlight w:val="none"/>
                <w:lang w:eastAsia="zh-CN"/>
              </w:rPr>
            </w:pPr>
            <w:r>
              <w:rPr>
                <w:rFonts w:hint="eastAsia" w:cs="Times New Roman"/>
                <w:color w:val="auto"/>
                <w:highlight w:val="none"/>
                <w:lang w:eastAsia="zh-CN"/>
              </w:rPr>
              <w:t>本项目</w:t>
            </w:r>
            <w:r>
              <w:rPr>
                <w:rFonts w:cs="Times New Roman"/>
                <w:color w:val="auto"/>
                <w:highlight w:val="none"/>
              </w:rPr>
              <w:t>新增职工定员10人</w:t>
            </w:r>
            <w:r>
              <w:rPr>
                <w:rFonts w:hint="eastAsia" w:cs="Times New Roman"/>
                <w:color w:val="auto"/>
                <w:highlight w:val="none"/>
                <w:lang w:eastAsia="zh-CN"/>
              </w:rPr>
              <w:t>。</w:t>
            </w:r>
            <w:r>
              <w:rPr>
                <w:rFonts w:cs="Times New Roman"/>
                <w:color w:val="auto"/>
                <w:highlight w:val="none"/>
              </w:rPr>
              <w:t>每天1班，每班</w:t>
            </w:r>
            <w:r>
              <w:rPr>
                <w:rFonts w:hint="eastAsia" w:cs="Times New Roman"/>
                <w:color w:val="auto"/>
                <w:highlight w:val="none"/>
                <w:lang w:val="en-US" w:eastAsia="zh-CN"/>
              </w:rPr>
              <w:t>10</w:t>
            </w:r>
            <w:r>
              <w:rPr>
                <w:rFonts w:cs="Times New Roman"/>
                <w:color w:val="auto"/>
                <w:highlight w:val="none"/>
              </w:rPr>
              <w:t>小时，年工作</w:t>
            </w:r>
            <w:r>
              <w:rPr>
                <w:rFonts w:hint="eastAsia" w:cs="Times New Roman"/>
                <w:color w:val="auto"/>
                <w:highlight w:val="none"/>
                <w:lang w:val="en-US" w:eastAsia="zh-CN"/>
              </w:rPr>
              <w:t>24</w:t>
            </w:r>
            <w:r>
              <w:rPr>
                <w:rFonts w:cs="Times New Roman"/>
                <w:color w:val="auto"/>
                <w:highlight w:val="none"/>
              </w:rPr>
              <w:t>0天。</w:t>
            </w:r>
            <w:r>
              <w:rPr>
                <w:rFonts w:hint="eastAsia" w:cs="Times New Roman"/>
                <w:color w:val="auto"/>
                <w:highlight w:val="none"/>
                <w:lang w:eastAsia="zh-CN"/>
              </w:rPr>
              <w:t>矿区不设置食堂，仅设置值班宿舍。</w:t>
            </w:r>
          </w:p>
          <w:p w14:paraId="6BB311FC">
            <w:pPr>
              <w:keepNext/>
              <w:keepLines/>
              <w:pageBreakBefore/>
              <w:tabs>
                <w:tab w:val="left" w:pos="462"/>
              </w:tabs>
              <w:ind w:firstLine="480"/>
              <w:rPr>
                <w:rFonts w:cs="Times New Roman"/>
                <w:color w:val="auto"/>
                <w:highlight w:val="none"/>
              </w:rPr>
            </w:pPr>
            <w:r>
              <w:rPr>
                <w:rFonts w:hint="eastAsia" w:cs="Times New Roman"/>
                <w:color w:val="auto"/>
                <w:highlight w:val="none"/>
                <w:lang w:val="en-US" w:eastAsia="zh-CN"/>
              </w:rPr>
              <w:t>7</w:t>
            </w:r>
            <w:r>
              <w:rPr>
                <w:rFonts w:cs="Times New Roman"/>
                <w:color w:val="auto"/>
                <w:highlight w:val="none"/>
              </w:rPr>
              <w:t>、公用工程</w:t>
            </w:r>
          </w:p>
          <w:p w14:paraId="4FC5CFA1">
            <w:pPr>
              <w:autoSpaceDE w:val="0"/>
              <w:autoSpaceDN w:val="0"/>
              <w:ind w:firstLine="480"/>
              <w:rPr>
                <w:rFonts w:cs="Times New Roman"/>
                <w:color w:val="auto"/>
                <w:highlight w:val="none"/>
              </w:rPr>
            </w:pPr>
            <w:r>
              <w:rPr>
                <w:rFonts w:cs="Times New Roman"/>
                <w:color w:val="auto"/>
                <w:highlight w:val="none"/>
              </w:rPr>
              <w:t>本项目</w:t>
            </w:r>
            <w:r>
              <w:rPr>
                <w:rFonts w:hint="eastAsia" w:cs="Times New Roman"/>
                <w:color w:val="auto"/>
                <w:highlight w:val="none"/>
              </w:rPr>
              <w:t>新增</w:t>
            </w:r>
            <w:r>
              <w:rPr>
                <w:rFonts w:cs="Times New Roman"/>
                <w:color w:val="auto"/>
                <w:highlight w:val="none"/>
              </w:rPr>
              <w:t>新鲜水用量为</w:t>
            </w:r>
            <w:r>
              <w:rPr>
                <w:rFonts w:hint="eastAsia" w:cs="Times New Roman"/>
                <w:color w:val="auto"/>
                <w:highlight w:val="none"/>
              </w:rPr>
              <w:t>11</w:t>
            </w:r>
            <w:r>
              <w:rPr>
                <w:rFonts w:hint="eastAsia" w:cs="Times New Roman"/>
                <w:color w:val="auto"/>
                <w:highlight w:val="none"/>
                <w:lang w:val="en-US" w:eastAsia="zh-CN"/>
              </w:rPr>
              <w:t>04</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/a，其中生产</w:t>
            </w:r>
            <w:r>
              <w:rPr>
                <w:rFonts w:hint="eastAsia" w:cs="Times New Roman"/>
                <w:color w:val="auto"/>
                <w:highlight w:val="none"/>
              </w:rPr>
              <w:t>新增</w:t>
            </w:r>
            <w:r>
              <w:rPr>
                <w:rFonts w:cs="Times New Roman"/>
                <w:color w:val="auto"/>
                <w:highlight w:val="none"/>
              </w:rPr>
              <w:t>新鲜水用量为</w:t>
            </w:r>
            <w:r>
              <w:rPr>
                <w:rFonts w:hint="eastAsia" w:cs="Times New Roman"/>
                <w:color w:val="auto"/>
                <w:highlight w:val="none"/>
              </w:rPr>
              <w:t>960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/a，生活</w:t>
            </w:r>
            <w:r>
              <w:rPr>
                <w:rFonts w:hint="eastAsia" w:cs="Times New Roman"/>
                <w:color w:val="auto"/>
                <w:highlight w:val="none"/>
              </w:rPr>
              <w:t>新增</w:t>
            </w:r>
            <w:r>
              <w:rPr>
                <w:rFonts w:cs="Times New Roman"/>
                <w:color w:val="auto"/>
                <w:highlight w:val="none"/>
              </w:rPr>
              <w:t>新鲜水用量为</w:t>
            </w:r>
            <w:r>
              <w:rPr>
                <w:rFonts w:hint="eastAsia" w:cs="Times New Roman"/>
                <w:color w:val="auto"/>
                <w:highlight w:val="none"/>
                <w:lang w:val="en-US" w:eastAsia="zh-CN"/>
              </w:rPr>
              <w:t>144</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w:t>
            </w:r>
          </w:p>
          <w:p w14:paraId="14AC5FD3">
            <w:pPr>
              <w:autoSpaceDE w:val="0"/>
              <w:autoSpaceDN w:val="0"/>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（1）给排水</w:t>
            </w:r>
          </w:p>
          <w:p w14:paraId="33E4DF9E">
            <w:pPr>
              <w:autoSpaceDE w:val="0"/>
              <w:autoSpaceDN w:val="0"/>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①给水</w:t>
            </w:r>
          </w:p>
          <w:p w14:paraId="6E63928D">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矿区现有一口自备水井，矿区用水由现有自备水井供水，不足部分由附近村庄供给，通过水罐车在附近村庄取水后运至矿区内，送至各用水点，企业已与附近村庄签订了购水协议，见附件4。</w:t>
            </w:r>
          </w:p>
          <w:p w14:paraId="1D459327">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a.生产用水</w:t>
            </w:r>
          </w:p>
          <w:p w14:paraId="112AF618">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本项目新增生产用水主要为加工车间</w:t>
            </w:r>
            <w:r>
              <w:rPr>
                <w:rStyle w:val="38"/>
                <w:rFonts w:hint="eastAsia" w:cs="Times New Roman"/>
                <w:color w:val="auto"/>
                <w:highlight w:val="none"/>
                <w:lang w:eastAsia="zh-CN"/>
              </w:rPr>
              <w:t>颚破</w:t>
            </w:r>
            <w:r>
              <w:rPr>
                <w:rStyle w:val="38"/>
                <w:rFonts w:hint="default" w:ascii="Times New Roman" w:hAnsi="Times New Roman" w:cs="Times New Roman"/>
                <w:color w:val="auto"/>
                <w:highlight w:val="none"/>
              </w:rPr>
              <w:t>入料口、锤式破碎机入料口、成品库喷洒降尘用水。本项目新增生产总用水量为</w:t>
            </w:r>
            <w:r>
              <w:rPr>
                <w:rStyle w:val="38"/>
                <w:rFonts w:hint="default" w:ascii="Times New Roman" w:hAnsi="Times New Roman" w:cs="Times New Roman"/>
                <w:color w:val="auto"/>
                <w:highlight w:val="none"/>
                <w:lang w:val="en-US" w:eastAsia="zh-CN"/>
              </w:rPr>
              <w:t>96</w:t>
            </w:r>
            <w:r>
              <w:rPr>
                <w:rStyle w:val="38"/>
                <w:rFonts w:hint="default" w:ascii="Times New Roman" w:hAnsi="Times New Roman" w:cs="Times New Roman"/>
                <w:color w:val="auto"/>
                <w:highlight w:val="none"/>
              </w:rPr>
              <w:t>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w:t>
            </w:r>
            <w:r>
              <w:rPr>
                <w:rStyle w:val="38"/>
                <w:rFonts w:hint="default" w:ascii="Times New Roman" w:hAnsi="Times New Roman" w:cs="Times New Roman"/>
                <w:color w:val="auto"/>
                <w:highlight w:val="none"/>
              </w:rPr>
              <w:t>，全部为新鲜水。</w:t>
            </w:r>
          </w:p>
          <w:p w14:paraId="382FAFAA">
            <w:pPr>
              <w:ind w:firstLine="480"/>
              <w:rPr>
                <w:rStyle w:val="38"/>
                <w:rFonts w:hint="default" w:ascii="Times New Roman" w:hAnsi="Times New Roman" w:cs="Times New Roman"/>
                <w:color w:val="auto"/>
                <w:highlight w:val="none"/>
              </w:rPr>
            </w:pPr>
            <w:r>
              <w:rPr>
                <w:rFonts w:cs="Times New Roman"/>
                <w:color w:val="auto"/>
                <w:highlight w:val="none"/>
              </w:rPr>
              <w:t>加工车间</w:t>
            </w:r>
            <w:r>
              <w:rPr>
                <w:rFonts w:hint="eastAsia" w:cs="Times New Roman"/>
                <w:color w:val="auto"/>
                <w:highlight w:val="none"/>
                <w:lang w:eastAsia="zh-CN"/>
              </w:rPr>
              <w:t>颚破</w:t>
            </w:r>
            <w:r>
              <w:rPr>
                <w:rFonts w:cs="Times New Roman"/>
                <w:color w:val="auto"/>
                <w:highlight w:val="none"/>
              </w:rPr>
              <w:t>入料口、锤式破碎机入料口、成品库密封设置，设置有喷雾装置，共设置</w:t>
            </w:r>
            <w:r>
              <w:rPr>
                <w:rFonts w:hint="eastAsia" w:cs="Times New Roman"/>
                <w:color w:val="auto"/>
                <w:highlight w:val="none"/>
              </w:rPr>
              <w:t>60</w:t>
            </w:r>
            <w:r>
              <w:rPr>
                <w:rFonts w:cs="Times New Roman"/>
                <w:color w:val="auto"/>
                <w:highlight w:val="none"/>
              </w:rPr>
              <w:t>个喷嘴，喷雾是开1min，停</w:t>
            </w:r>
            <w:r>
              <w:rPr>
                <w:rFonts w:hint="eastAsia" w:cs="Times New Roman"/>
                <w:color w:val="auto"/>
                <w:highlight w:val="none"/>
              </w:rPr>
              <w:t>2</w:t>
            </w:r>
            <w:r>
              <w:rPr>
                <w:rFonts w:cs="Times New Roman"/>
                <w:color w:val="auto"/>
                <w:highlight w:val="none"/>
              </w:rPr>
              <w:t>min，加工车间日工作</w:t>
            </w:r>
            <w:r>
              <w:rPr>
                <w:rFonts w:hint="eastAsia" w:cs="Times New Roman"/>
                <w:color w:val="auto"/>
                <w:highlight w:val="none"/>
                <w:lang w:val="en-US" w:eastAsia="zh-CN"/>
              </w:rPr>
              <w:t>10</w:t>
            </w:r>
            <w:r>
              <w:rPr>
                <w:rFonts w:cs="Times New Roman"/>
                <w:color w:val="auto"/>
                <w:highlight w:val="none"/>
              </w:rPr>
              <w:t>h，日实际喷雾时间为</w:t>
            </w:r>
            <w:r>
              <w:rPr>
                <w:rFonts w:hint="eastAsia" w:cs="Times New Roman"/>
                <w:color w:val="auto"/>
                <w:highlight w:val="none"/>
                <w:lang w:val="en-US" w:eastAsia="zh-CN"/>
              </w:rPr>
              <w:t>3.33</w:t>
            </w:r>
            <w:r>
              <w:rPr>
                <w:rFonts w:cs="Times New Roman"/>
                <w:color w:val="auto"/>
                <w:highlight w:val="none"/>
              </w:rPr>
              <w:t>h，每个喷嘴用水量按0.02</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/h计，则喷雾系统用水量为</w:t>
            </w:r>
            <w:r>
              <w:rPr>
                <w:rFonts w:hint="eastAsia" w:cs="Times New Roman"/>
                <w:color w:val="auto"/>
                <w:highlight w:val="none"/>
                <w:lang w:val="en-US" w:eastAsia="zh-CN"/>
              </w:rPr>
              <w:t>4.0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/d（</w:t>
            </w:r>
            <w:r>
              <w:rPr>
                <w:rFonts w:hint="eastAsia" w:cs="Times New Roman"/>
                <w:color w:val="auto"/>
                <w:highlight w:val="none"/>
              </w:rPr>
              <w:t>960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/a），该部分水全部被物料吸收或蒸发，无废水产生。</w:t>
            </w:r>
          </w:p>
          <w:p w14:paraId="1872E866">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b.生活用水</w:t>
            </w:r>
          </w:p>
          <w:p w14:paraId="0B4A4A27">
            <w:pPr>
              <w:pStyle w:val="9"/>
              <w:ind w:firstLine="480"/>
              <w:jc w:val="both"/>
              <w:rPr>
                <w:rStyle w:val="38"/>
                <w:rFonts w:hint="default" w:ascii="Times New Roman" w:hAnsi="Times New Roman" w:cs="Times New Roman"/>
                <w:color w:val="auto"/>
                <w:highlight w:val="none"/>
              </w:rPr>
            </w:pPr>
            <w:r>
              <w:rPr>
                <w:rStyle w:val="38"/>
                <w:rFonts w:hint="default" w:ascii="Times New Roman" w:hAnsi="Times New Roman" w:cs="Times New Roman"/>
                <w:color w:val="auto"/>
                <w:kern w:val="2"/>
                <w:highlight w:val="none"/>
              </w:rPr>
              <w:t>本项目新增劳动定员10人，年工作</w:t>
            </w:r>
            <w:r>
              <w:rPr>
                <w:rStyle w:val="38"/>
                <w:rFonts w:hint="default" w:ascii="Times New Roman" w:hAnsi="Times New Roman" w:cs="Times New Roman"/>
                <w:color w:val="auto"/>
                <w:kern w:val="2"/>
                <w:highlight w:val="none"/>
                <w:lang w:val="en-US" w:eastAsia="zh-CN"/>
              </w:rPr>
              <w:t>24</w:t>
            </w:r>
            <w:r>
              <w:rPr>
                <w:rStyle w:val="38"/>
                <w:rFonts w:hint="default" w:ascii="Times New Roman" w:hAnsi="Times New Roman" w:cs="Times New Roman"/>
                <w:color w:val="auto"/>
                <w:kern w:val="2"/>
                <w:highlight w:val="none"/>
              </w:rPr>
              <w:t>0天，矿区不设置食堂和宿舍，参照河北省地方标准《生活与服务业用水定额 第1部分：居民生活》（DB13/T5450.1-2021）中用水定额进行估算，员工生活用水量为</w:t>
            </w:r>
            <w:r>
              <w:rPr>
                <w:rStyle w:val="38"/>
                <w:rFonts w:hint="default" w:ascii="Times New Roman" w:hAnsi="Times New Roman" w:cs="Times New Roman"/>
                <w:color w:val="auto"/>
                <w:kern w:val="2"/>
                <w:highlight w:val="none"/>
                <w:lang w:val="en-US" w:eastAsia="zh-CN"/>
              </w:rPr>
              <w:t>6</w:t>
            </w:r>
            <w:r>
              <w:rPr>
                <w:rStyle w:val="38"/>
                <w:rFonts w:hint="default" w:ascii="Times New Roman" w:hAnsi="Times New Roman" w:cs="Times New Roman"/>
                <w:color w:val="auto"/>
                <w:kern w:val="2"/>
                <w:highlight w:val="none"/>
              </w:rPr>
              <w:t>0L/（人·d），则新增职工生活用水量0.</w:t>
            </w:r>
            <w:r>
              <w:rPr>
                <w:rStyle w:val="38"/>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sz w:val="21"/>
                <w:szCs w:val="21"/>
                <w:highlight w:val="none"/>
                <w:lang w:bidi="ar"/>
              </w:rPr>
              <w:t>m</w:t>
            </w:r>
            <w:r>
              <w:rPr>
                <w:rFonts w:hint="default" w:ascii="Times New Roman" w:hAnsi="Times New Roman" w:cs="Times New Roman"/>
                <w:color w:val="auto"/>
                <w:sz w:val="21"/>
                <w:szCs w:val="21"/>
                <w:highlight w:val="none"/>
                <w:vertAlign w:val="superscript"/>
                <w:lang w:bidi="ar"/>
              </w:rPr>
              <w:t>3</w:t>
            </w:r>
            <w:r>
              <w:rPr>
                <w:rStyle w:val="38"/>
                <w:rFonts w:hint="default" w:ascii="Times New Roman" w:hAnsi="Times New Roman" w:cs="Times New Roman"/>
                <w:color w:val="auto"/>
                <w:kern w:val="2"/>
                <w:highlight w:val="none"/>
              </w:rPr>
              <w:t>/d（</w:t>
            </w:r>
            <w:r>
              <w:rPr>
                <w:rFonts w:hint="default" w:ascii="Times New Roman" w:hAnsi="Times New Roman" w:cs="Times New Roman"/>
                <w:color w:val="auto"/>
                <w:highlight w:val="none"/>
                <w:lang w:val="en-US" w:eastAsia="zh-CN"/>
              </w:rPr>
              <w:t>144</w:t>
            </w:r>
            <w:r>
              <w:rPr>
                <w:rFonts w:hint="default" w:ascii="Times New Roman" w:hAnsi="Times New Roman" w:cs="Times New Roman"/>
                <w:color w:val="auto"/>
                <w:sz w:val="21"/>
                <w:szCs w:val="21"/>
                <w:highlight w:val="none"/>
                <w:lang w:bidi="ar"/>
              </w:rPr>
              <w:t>m</w:t>
            </w:r>
            <w:r>
              <w:rPr>
                <w:rFonts w:hint="default" w:ascii="Times New Roman" w:hAnsi="Times New Roman" w:cs="Times New Roman"/>
                <w:color w:val="auto"/>
                <w:sz w:val="21"/>
                <w:szCs w:val="21"/>
                <w:highlight w:val="none"/>
                <w:vertAlign w:val="superscript"/>
                <w:lang w:bidi="ar"/>
              </w:rPr>
              <w:t>3</w:t>
            </w:r>
            <w:r>
              <w:rPr>
                <w:rFonts w:hint="default" w:ascii="Times New Roman" w:hAnsi="Times New Roman" w:cs="Times New Roman"/>
                <w:color w:val="auto"/>
                <w:highlight w:val="none"/>
              </w:rPr>
              <w:t>/a</w:t>
            </w:r>
            <w:r>
              <w:rPr>
                <w:rStyle w:val="38"/>
                <w:rFonts w:hint="default" w:ascii="Times New Roman" w:hAnsi="Times New Roman" w:cs="Times New Roman"/>
                <w:color w:val="auto"/>
                <w:kern w:val="2"/>
                <w:highlight w:val="none"/>
              </w:rPr>
              <w:t>），全部为新鲜水。</w:t>
            </w:r>
          </w:p>
          <w:p w14:paraId="3C0B7D61">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②排水</w:t>
            </w:r>
          </w:p>
          <w:p w14:paraId="1FD5C975">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加工车间喷洒降尘用水喷淋在产品表面，蒸发损耗，不外排。因此本项目无生产废水排放。</w:t>
            </w:r>
          </w:p>
          <w:p w14:paraId="679E5176">
            <w:pPr>
              <w:ind w:firstLine="480"/>
              <w:rPr>
                <w:rFonts w:cs="Times New Roman"/>
                <w:b/>
                <w:color w:val="auto"/>
                <w:highlight w:val="none"/>
              </w:rPr>
            </w:pPr>
            <w:r>
              <w:rPr>
                <w:rStyle w:val="38"/>
                <w:rFonts w:hint="default" w:ascii="Times New Roman" w:hAnsi="Times New Roman" w:cs="Times New Roman"/>
                <w:color w:val="auto"/>
                <w:highlight w:val="none"/>
              </w:rPr>
              <w:t>本项目废水主要为新增职工生活污水，污水产生量按用水量的80%计，则新增职工生活污水产生量为0.</w:t>
            </w:r>
            <w:r>
              <w:rPr>
                <w:rStyle w:val="38"/>
                <w:rFonts w:hint="default" w:ascii="Times New Roman" w:hAnsi="Times New Roman" w:cs="Times New Roman"/>
                <w:color w:val="auto"/>
                <w:highlight w:val="none"/>
                <w:lang w:val="en-US" w:eastAsia="zh-CN"/>
              </w:rPr>
              <w:t>5</w:t>
            </w:r>
            <w:r>
              <w:rPr>
                <w:rFonts w:hint="default" w:ascii="Times New Roman" w:hAnsi="Times New Roman" w:cs="Times New Roman"/>
                <w:color w:val="auto"/>
                <w:sz w:val="21"/>
                <w:szCs w:val="21"/>
                <w:highlight w:val="none"/>
                <w:lang w:bidi="ar"/>
              </w:rPr>
              <w:t>m</w:t>
            </w:r>
            <w:r>
              <w:rPr>
                <w:rFonts w:hint="default" w:ascii="Times New Roman" w:hAnsi="Times New Roman" w:cs="Times New Roman"/>
                <w:color w:val="auto"/>
                <w:sz w:val="21"/>
                <w:szCs w:val="21"/>
                <w:highlight w:val="none"/>
                <w:vertAlign w:val="superscript"/>
                <w:lang w:bidi="ar"/>
              </w:rPr>
              <w:t>3</w:t>
            </w:r>
            <w:r>
              <w:rPr>
                <w:rStyle w:val="38"/>
                <w:rFonts w:hint="default" w:ascii="Times New Roman" w:hAnsi="Times New Roman" w:cs="Times New Roman"/>
                <w:color w:val="auto"/>
                <w:highlight w:val="none"/>
              </w:rPr>
              <w:t>/d（</w:t>
            </w:r>
            <w:r>
              <w:rPr>
                <w:rFonts w:hint="default" w:ascii="Times New Roman" w:hAnsi="Times New Roman" w:cs="Times New Roman"/>
                <w:color w:val="auto"/>
                <w:highlight w:val="none"/>
              </w:rPr>
              <w:t>120</w:t>
            </w:r>
            <w:r>
              <w:rPr>
                <w:rFonts w:hint="default" w:ascii="Times New Roman" w:hAnsi="Times New Roman" w:cs="Times New Roman"/>
                <w:color w:val="auto"/>
                <w:sz w:val="21"/>
                <w:szCs w:val="21"/>
                <w:highlight w:val="none"/>
                <w:lang w:bidi="ar"/>
              </w:rPr>
              <w:t>m</w:t>
            </w:r>
            <w:r>
              <w:rPr>
                <w:rFonts w:hint="default" w:ascii="Times New Roman" w:hAnsi="Times New Roman" w:cs="Times New Roman"/>
                <w:color w:val="auto"/>
                <w:sz w:val="21"/>
                <w:szCs w:val="21"/>
                <w:highlight w:val="none"/>
                <w:vertAlign w:val="superscript"/>
                <w:lang w:bidi="ar"/>
              </w:rPr>
              <w:t>3</w:t>
            </w:r>
            <w:r>
              <w:rPr>
                <w:rFonts w:hint="default" w:ascii="Times New Roman" w:hAnsi="Times New Roman" w:cs="Times New Roman"/>
                <w:color w:val="auto"/>
                <w:highlight w:val="none"/>
              </w:rPr>
              <w:t>/a</w:t>
            </w:r>
            <w:r>
              <w:rPr>
                <w:rStyle w:val="38"/>
                <w:rFonts w:hint="default" w:ascii="Times New Roman" w:hAnsi="Times New Roman" w:cs="Times New Roman"/>
                <w:color w:val="auto"/>
                <w:highlight w:val="none"/>
              </w:rPr>
              <w:t>），全部用于矿区泼洒抑尘。矿内设防渗旱厕，由当地农民定期清掏，用作农肥。</w:t>
            </w:r>
            <w:r>
              <w:rPr>
                <w:rFonts w:cs="Times New Roman"/>
                <w:bCs/>
                <w:color w:val="auto"/>
                <w:highlight w:val="none"/>
              </w:rPr>
              <w:t>本项目用水量平衡表见表2-</w:t>
            </w:r>
            <w:r>
              <w:rPr>
                <w:rFonts w:hint="eastAsia" w:cs="Times New Roman"/>
                <w:bCs/>
                <w:color w:val="auto"/>
                <w:highlight w:val="none"/>
                <w:lang w:val="en-US" w:eastAsia="zh-CN"/>
              </w:rPr>
              <w:t>13</w:t>
            </w:r>
            <w:r>
              <w:rPr>
                <w:rFonts w:cs="Times New Roman"/>
                <w:bCs/>
                <w:color w:val="auto"/>
                <w:highlight w:val="none"/>
              </w:rPr>
              <w:t>，用水量平衡图见图2-</w:t>
            </w:r>
            <w:r>
              <w:rPr>
                <w:rFonts w:hint="eastAsia" w:cs="Times New Roman"/>
                <w:bCs/>
                <w:color w:val="auto"/>
                <w:highlight w:val="none"/>
                <w:lang w:val="en-US" w:eastAsia="zh-CN"/>
              </w:rPr>
              <w:t>3</w:t>
            </w:r>
            <w:r>
              <w:rPr>
                <w:rFonts w:cs="Times New Roman"/>
                <w:bCs/>
                <w:color w:val="auto"/>
                <w:highlight w:val="none"/>
              </w:rPr>
              <w:t>。</w:t>
            </w:r>
          </w:p>
          <w:p w14:paraId="20FC7A34">
            <w:pPr>
              <w:adjustRightInd w:val="0"/>
              <w:snapToGrid w:val="0"/>
              <w:spacing w:line="0" w:lineRule="atLeast"/>
              <w:ind w:firstLine="0" w:firstLineChars="0"/>
              <w:jc w:val="center"/>
              <w:rPr>
                <w:rFonts w:cs="Times New Roman"/>
                <w:b/>
                <w:color w:val="auto"/>
                <w:highlight w:val="none"/>
              </w:rPr>
            </w:pPr>
          </w:p>
          <w:p w14:paraId="2DD6E0E5">
            <w:pPr>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表2-</w:t>
            </w:r>
            <w:r>
              <w:rPr>
                <w:rFonts w:hint="eastAsia" w:cs="Times New Roman"/>
                <w:b/>
                <w:color w:val="auto"/>
                <w:highlight w:val="none"/>
                <w:lang w:val="en-US" w:eastAsia="zh-CN"/>
              </w:rPr>
              <w:t>13</w:t>
            </w:r>
            <w:r>
              <w:rPr>
                <w:rFonts w:cs="Times New Roman"/>
                <w:b/>
                <w:color w:val="auto"/>
                <w:highlight w:val="none"/>
              </w:rPr>
              <w:t xml:space="preserve">   本项目用水量平衡表    单位：</w:t>
            </w:r>
            <w:r>
              <w:rPr>
                <w:rFonts w:cs="Times New Roman"/>
                <w:b/>
                <w:bCs/>
                <w:color w:val="auto"/>
                <w:highlight w:val="none"/>
                <w:lang w:bidi="ar"/>
              </w:rPr>
              <w:t>m</w:t>
            </w:r>
            <w:r>
              <w:rPr>
                <w:rFonts w:cs="Times New Roman"/>
                <w:b/>
                <w:bCs/>
                <w:color w:val="auto"/>
                <w:highlight w:val="none"/>
                <w:vertAlign w:val="superscript"/>
                <w:lang w:bidi="ar"/>
              </w:rPr>
              <w:t>3</w:t>
            </w:r>
            <w:r>
              <w:rPr>
                <w:rFonts w:cs="Times New Roman"/>
                <w:b/>
                <w:color w:val="auto"/>
                <w:highlight w:val="none"/>
              </w:rPr>
              <w:t>/d</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45" w:type="dxa"/>
                <w:left w:w="45" w:type="dxa"/>
                <w:bottom w:w="45" w:type="dxa"/>
                <w:right w:w="45" w:type="dxa"/>
              </w:tblCellMar>
            </w:tblPr>
            <w:tblGrid>
              <w:gridCol w:w="582"/>
              <w:gridCol w:w="1918"/>
              <w:gridCol w:w="1164"/>
              <w:gridCol w:w="996"/>
              <w:gridCol w:w="985"/>
              <w:gridCol w:w="898"/>
              <w:gridCol w:w="958"/>
              <w:gridCol w:w="843"/>
            </w:tblGrid>
            <w:tr w14:paraId="530C0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45" w:type="dxa"/>
                  <w:left w:w="45" w:type="dxa"/>
                  <w:bottom w:w="45" w:type="dxa"/>
                  <w:right w:w="45" w:type="dxa"/>
                </w:tblCellMar>
              </w:tblPrEx>
              <w:trPr>
                <w:trHeight w:val="340" w:hRule="atLeast"/>
                <w:jc w:val="center"/>
              </w:trPr>
              <w:tc>
                <w:tcPr>
                  <w:tcW w:w="348" w:type="pct"/>
                  <w:vAlign w:val="center"/>
                </w:tcPr>
                <w:p w14:paraId="277E851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序号</w:t>
                  </w:r>
                </w:p>
              </w:tc>
              <w:tc>
                <w:tcPr>
                  <w:tcW w:w="1148" w:type="pct"/>
                  <w:vAlign w:val="center"/>
                </w:tcPr>
                <w:p w14:paraId="3BC56DC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项目</w:t>
                  </w:r>
                </w:p>
              </w:tc>
              <w:tc>
                <w:tcPr>
                  <w:tcW w:w="696" w:type="pct"/>
                  <w:vAlign w:val="center"/>
                </w:tcPr>
                <w:p w14:paraId="2011F0C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总用水量</w:t>
                  </w:r>
                </w:p>
              </w:tc>
              <w:tc>
                <w:tcPr>
                  <w:tcW w:w="597" w:type="pct"/>
                  <w:vAlign w:val="center"/>
                </w:tcPr>
                <w:p w14:paraId="6B4F72B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新鲜水</w:t>
                  </w:r>
                </w:p>
              </w:tc>
              <w:tc>
                <w:tcPr>
                  <w:tcW w:w="590" w:type="pct"/>
                  <w:vAlign w:val="center"/>
                </w:tcPr>
                <w:p w14:paraId="61F1921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回用量</w:t>
                  </w:r>
                </w:p>
              </w:tc>
              <w:tc>
                <w:tcPr>
                  <w:tcW w:w="538" w:type="pct"/>
                  <w:vAlign w:val="center"/>
                </w:tcPr>
                <w:p w14:paraId="0B7DE5C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消耗量</w:t>
                  </w:r>
                </w:p>
              </w:tc>
              <w:tc>
                <w:tcPr>
                  <w:tcW w:w="574" w:type="pct"/>
                  <w:vAlign w:val="center"/>
                </w:tcPr>
                <w:p w14:paraId="77E5CFD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废水产生量</w:t>
                  </w:r>
                </w:p>
              </w:tc>
              <w:tc>
                <w:tcPr>
                  <w:tcW w:w="505" w:type="pct"/>
                  <w:vAlign w:val="center"/>
                </w:tcPr>
                <w:p w14:paraId="4662B02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废水排放量</w:t>
                  </w:r>
                </w:p>
              </w:tc>
            </w:tr>
            <w:tr w14:paraId="6AFF9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45" w:type="dxa"/>
                  <w:left w:w="45" w:type="dxa"/>
                  <w:bottom w:w="45" w:type="dxa"/>
                  <w:right w:w="45" w:type="dxa"/>
                </w:tblCellMar>
              </w:tblPrEx>
              <w:trPr>
                <w:trHeight w:val="340" w:hRule="atLeast"/>
                <w:jc w:val="center"/>
              </w:trPr>
              <w:tc>
                <w:tcPr>
                  <w:tcW w:w="348" w:type="pct"/>
                  <w:vAlign w:val="center"/>
                </w:tcPr>
                <w:p w14:paraId="0FFBBDE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1148" w:type="pct"/>
                  <w:vAlign w:val="center"/>
                </w:tcPr>
                <w:p w14:paraId="47B0DB8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喷洒降尘用水</w:t>
                  </w:r>
                </w:p>
              </w:tc>
              <w:tc>
                <w:tcPr>
                  <w:tcW w:w="696" w:type="pct"/>
                  <w:vAlign w:val="center"/>
                </w:tcPr>
                <w:p w14:paraId="66E27BA5">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97" w:type="pct"/>
                  <w:vAlign w:val="center"/>
                </w:tcPr>
                <w:p w14:paraId="19AE4C39">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90" w:type="pct"/>
                  <w:vAlign w:val="center"/>
                </w:tcPr>
                <w:p w14:paraId="4EAEF40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c>
                <w:tcPr>
                  <w:tcW w:w="538" w:type="pct"/>
                  <w:vAlign w:val="center"/>
                </w:tcPr>
                <w:p w14:paraId="28D4C221">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574" w:type="pct"/>
                  <w:vAlign w:val="center"/>
                </w:tcPr>
                <w:p w14:paraId="0528430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c>
                <w:tcPr>
                  <w:tcW w:w="505" w:type="pct"/>
                  <w:vAlign w:val="center"/>
                </w:tcPr>
                <w:p w14:paraId="74A14C7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r>
            <w:tr w14:paraId="1B901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45" w:type="dxa"/>
                  <w:left w:w="45" w:type="dxa"/>
                  <w:bottom w:w="45" w:type="dxa"/>
                  <w:right w:w="45" w:type="dxa"/>
                </w:tblCellMar>
              </w:tblPrEx>
              <w:trPr>
                <w:trHeight w:val="340" w:hRule="atLeast"/>
                <w:jc w:val="center"/>
              </w:trPr>
              <w:tc>
                <w:tcPr>
                  <w:tcW w:w="348" w:type="pct"/>
                  <w:vAlign w:val="center"/>
                </w:tcPr>
                <w:p w14:paraId="6A38A13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1148" w:type="pct"/>
                  <w:vAlign w:val="center"/>
                </w:tcPr>
                <w:p w14:paraId="198E7C3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生活用水</w:t>
                  </w:r>
                </w:p>
              </w:tc>
              <w:tc>
                <w:tcPr>
                  <w:tcW w:w="696" w:type="pct"/>
                  <w:vAlign w:val="center"/>
                </w:tcPr>
                <w:p w14:paraId="0A3F7E9B">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597" w:type="pct"/>
                  <w:vAlign w:val="center"/>
                </w:tcPr>
                <w:p w14:paraId="40E8BE20">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590" w:type="pct"/>
                  <w:vAlign w:val="center"/>
                </w:tcPr>
                <w:p w14:paraId="3BD2A5D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c>
                <w:tcPr>
                  <w:tcW w:w="538" w:type="pct"/>
                  <w:vAlign w:val="center"/>
                </w:tcPr>
                <w:p w14:paraId="1B312F9B">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574" w:type="pct"/>
                  <w:vAlign w:val="center"/>
                </w:tcPr>
                <w:p w14:paraId="48FC0282">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505" w:type="pct"/>
                  <w:vAlign w:val="center"/>
                </w:tcPr>
                <w:p w14:paraId="06F90DB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r>
            <w:tr w14:paraId="2625F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45" w:type="dxa"/>
                  <w:left w:w="45" w:type="dxa"/>
                  <w:bottom w:w="45" w:type="dxa"/>
                  <w:right w:w="45" w:type="dxa"/>
                </w:tblCellMar>
              </w:tblPrEx>
              <w:trPr>
                <w:trHeight w:val="340" w:hRule="atLeast"/>
                <w:jc w:val="center"/>
              </w:trPr>
              <w:tc>
                <w:tcPr>
                  <w:tcW w:w="1496" w:type="pct"/>
                  <w:gridSpan w:val="2"/>
                  <w:vAlign w:val="center"/>
                </w:tcPr>
                <w:p w14:paraId="013C7C3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合计</w:t>
                  </w:r>
                </w:p>
              </w:tc>
              <w:tc>
                <w:tcPr>
                  <w:tcW w:w="696" w:type="pct"/>
                  <w:vAlign w:val="center"/>
                </w:tcPr>
                <w:p w14:paraId="08752B49">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597" w:type="pct"/>
                  <w:vAlign w:val="center"/>
                </w:tcPr>
                <w:p w14:paraId="120A4DF0">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590" w:type="pct"/>
                  <w:vAlign w:val="center"/>
                </w:tcPr>
                <w:p w14:paraId="305CBAE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c>
                <w:tcPr>
                  <w:tcW w:w="538" w:type="pct"/>
                  <w:vAlign w:val="center"/>
                </w:tcPr>
                <w:p w14:paraId="707C0A45">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574" w:type="pct"/>
                  <w:vAlign w:val="center"/>
                </w:tcPr>
                <w:p w14:paraId="61A2FE66">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505" w:type="pct"/>
                  <w:vAlign w:val="center"/>
                </w:tcPr>
                <w:p w14:paraId="450684E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p>
              </w:tc>
            </w:tr>
          </w:tbl>
          <w:p w14:paraId="1A07ACC9">
            <w:pPr>
              <w:spacing w:line="240" w:lineRule="auto"/>
              <w:ind w:firstLine="0" w:firstLineChars="0"/>
              <w:rPr>
                <w:rFonts w:cs="Times New Roman"/>
                <w:color w:val="auto"/>
                <w:highlight w:val="none"/>
              </w:rPr>
            </w:pPr>
            <w:r>
              <w:rPr>
                <w:rFonts w:cs="Times New Roman"/>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325755</wp:posOffset>
                      </wp:positionH>
                      <wp:positionV relativeFrom="paragraph">
                        <wp:posOffset>45720</wp:posOffset>
                      </wp:positionV>
                      <wp:extent cx="4053840" cy="1239520"/>
                      <wp:effectExtent l="0" t="0" r="15240" b="9525"/>
                      <wp:wrapNone/>
                      <wp:docPr id="67" name="组合 67"/>
                      <wp:cNvGraphicFramePr/>
                      <a:graphic xmlns:a="http://schemas.openxmlformats.org/drawingml/2006/main">
                        <a:graphicData uri="http://schemas.microsoft.com/office/word/2010/wordprocessingGroup">
                          <wpg:wgp>
                            <wpg:cNvGrpSpPr/>
                            <wpg:grpSpPr>
                              <a:xfrm>
                                <a:off x="0" y="0"/>
                                <a:ext cx="4053840" cy="1239520"/>
                                <a:chOff x="3129" y="415555"/>
                                <a:chExt cx="6384" cy="1952"/>
                              </a:xfrm>
                            </wpg:grpSpPr>
                            <wps:wsp>
                              <wps:cNvPr id="85" name="文本框 85"/>
                              <wps:cNvSpPr txBox="1"/>
                              <wps:spPr>
                                <a:xfrm>
                                  <a:off x="5033" y="417062"/>
                                  <a:ext cx="1156"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FD91ED">
                                    <w:pPr>
                                      <w:spacing w:line="0" w:lineRule="atLeast"/>
                                      <w:ind w:firstLine="0" w:firstLineChars="0"/>
                                      <w:rPr>
                                        <w:rFonts w:cs="Times New Roman"/>
                                        <w:sz w:val="21"/>
                                        <w:szCs w:val="21"/>
                                      </w:rPr>
                                    </w:pPr>
                                    <w:r>
                                      <w:rPr>
                                        <w:rFonts w:hint="eastAsia" w:cs="Times New Roman"/>
                                        <w:sz w:val="21"/>
                                        <w:szCs w:val="21"/>
                                      </w:rPr>
                                      <w:t>生活用水</w:t>
                                    </w:r>
                                  </w:p>
                                </w:txbxContent>
                              </wps:txbx>
                              <wps:bodyPr upright="1"/>
                            </wps:wsp>
                            <wps:wsp>
                              <wps:cNvPr id="86" name="文本框 86"/>
                              <wps:cNvSpPr txBox="1"/>
                              <wps:spPr>
                                <a:xfrm>
                                  <a:off x="7009" y="417010"/>
                                  <a:ext cx="2504" cy="4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279132">
                                    <w:pPr>
                                      <w:spacing w:line="0" w:lineRule="atLeast"/>
                                      <w:ind w:firstLine="0" w:firstLineChars="0"/>
                                      <w:jc w:val="center"/>
                                      <w:rPr>
                                        <w:sz w:val="21"/>
                                        <w:szCs w:val="21"/>
                                      </w:rPr>
                                    </w:pPr>
                                    <w:r>
                                      <w:rPr>
                                        <w:rStyle w:val="38"/>
                                        <w:rFonts w:hint="default" w:cs="Times New Roman"/>
                                        <w:color w:val="auto"/>
                                        <w:sz w:val="21"/>
                                        <w:szCs w:val="21"/>
                                      </w:rPr>
                                      <w:t>矿区</w:t>
                                    </w:r>
                                    <w:r>
                                      <w:rPr>
                                        <w:rStyle w:val="38"/>
                                        <w:rFonts w:hint="default" w:ascii="Times New Roman" w:hAnsi="Times New Roman" w:cs="Times New Roman"/>
                                        <w:color w:val="auto"/>
                                        <w:sz w:val="21"/>
                                        <w:szCs w:val="21"/>
                                      </w:rPr>
                                      <w:t>泼洒抑尘</w:t>
                                    </w:r>
                                  </w:p>
                                </w:txbxContent>
                              </wps:txbx>
                              <wps:bodyPr upright="1"/>
                            </wps:wsp>
                            <wps:wsp>
                              <wps:cNvPr id="87" name="文本框 87"/>
                              <wps:cNvSpPr txBox="1"/>
                              <wps:spPr>
                                <a:xfrm>
                                  <a:off x="3129" y="416311"/>
                                  <a:ext cx="1024" cy="459"/>
                                </a:xfrm>
                                <a:prstGeom prst="rect">
                                  <a:avLst/>
                                </a:prstGeom>
                                <a:noFill/>
                                <a:ln>
                                  <a:noFill/>
                                </a:ln>
                              </wps:spPr>
                              <wps:txbx>
                                <w:txbxContent>
                                  <w:p w14:paraId="7F119859">
                                    <w:pPr>
                                      <w:spacing w:line="0" w:lineRule="atLeast"/>
                                      <w:ind w:firstLine="0" w:firstLineChars="0"/>
                                      <w:jc w:val="center"/>
                                      <w:rPr>
                                        <w:rFonts w:cs="Times New Roman"/>
                                        <w:sz w:val="21"/>
                                        <w:szCs w:val="21"/>
                                      </w:rPr>
                                    </w:pPr>
                                    <w:r>
                                      <w:rPr>
                                        <w:rFonts w:hint="eastAsia" w:cs="Times New Roman"/>
                                        <w:sz w:val="21"/>
                                        <w:szCs w:val="21"/>
                                      </w:rPr>
                                      <w:t>新鲜水</w:t>
                                    </w:r>
                                  </w:p>
                                </w:txbxContent>
                              </wps:txbx>
                              <wps:bodyPr upright="1"/>
                            </wps:wsp>
                            <wps:wsp>
                              <wps:cNvPr id="88" name="文本框 88"/>
                              <wps:cNvSpPr txBox="1"/>
                              <wps:spPr>
                                <a:xfrm>
                                  <a:off x="3198" y="416799"/>
                                  <a:ext cx="894" cy="401"/>
                                </a:xfrm>
                                <a:prstGeom prst="rect">
                                  <a:avLst/>
                                </a:prstGeom>
                                <a:noFill/>
                                <a:ln>
                                  <a:noFill/>
                                </a:ln>
                              </wps:spPr>
                              <wps:txbx>
                                <w:txbxContent>
                                  <w:p w14:paraId="073F86EE">
                                    <w:pPr>
                                      <w:spacing w:line="0" w:lineRule="atLeast"/>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4.6</w:t>
                                    </w:r>
                                  </w:p>
                                </w:txbxContent>
                              </wps:txbx>
                              <wps:bodyPr upright="1"/>
                            </wps:wsp>
                            <wps:wsp>
                              <wps:cNvPr id="89" name="文本框 89"/>
                              <wps:cNvSpPr txBox="1"/>
                              <wps:spPr>
                                <a:xfrm>
                                  <a:off x="5571" y="416651"/>
                                  <a:ext cx="808" cy="401"/>
                                </a:xfrm>
                                <a:prstGeom prst="rect">
                                  <a:avLst/>
                                </a:prstGeom>
                                <a:noFill/>
                                <a:ln>
                                  <a:noFill/>
                                </a:ln>
                              </wps:spPr>
                              <wps:txbx>
                                <w:txbxContent>
                                  <w:p w14:paraId="3B41DDA5">
                                    <w:pPr>
                                      <w:spacing w:line="0" w:lineRule="atLeast"/>
                                      <w:ind w:firstLine="0" w:firstLineChars="0"/>
                                      <w:rPr>
                                        <w:rFonts w:hint="default" w:eastAsia="宋体" w:cs="Times New Roman"/>
                                        <w:sz w:val="21"/>
                                        <w:szCs w:val="21"/>
                                        <w:highlight w:val="none"/>
                                        <w:lang w:val="en-US" w:eastAsia="zh-CN"/>
                                      </w:rPr>
                                    </w:pPr>
                                    <w:r>
                                      <w:rPr>
                                        <w:rFonts w:hint="eastAsia" w:cs="Times New Roman"/>
                                        <w:sz w:val="21"/>
                                        <w:szCs w:val="21"/>
                                        <w:highlight w:val="none"/>
                                        <w:lang w:val="en-US" w:eastAsia="zh-CN"/>
                                      </w:rPr>
                                      <w:t>0.1</w:t>
                                    </w:r>
                                  </w:p>
                                </w:txbxContent>
                              </wps:txbx>
                              <wps:bodyPr upright="1"/>
                            </wps:wsp>
                            <wps:wsp>
                              <wps:cNvPr id="91" name="直接连接符 91"/>
                              <wps:cNvCnPr/>
                              <wps:spPr>
                                <a:xfrm flipH="1">
                                  <a:off x="4222" y="416191"/>
                                  <a:ext cx="1" cy="1052"/>
                                </a:xfrm>
                                <a:prstGeom prst="line">
                                  <a:avLst/>
                                </a:prstGeom>
                                <a:ln w="9525" cap="flat" cmpd="sng">
                                  <a:solidFill>
                                    <a:srgbClr val="000000"/>
                                  </a:solidFill>
                                  <a:prstDash val="solid"/>
                                  <a:headEnd type="none" w="med" len="med"/>
                                  <a:tailEnd type="none" w="med" len="med"/>
                                </a:ln>
                              </wps:spPr>
                              <wps:bodyPr/>
                            </wps:wsp>
                            <wps:wsp>
                              <wps:cNvPr id="93" name="文本框 93"/>
                              <wps:cNvSpPr txBox="1"/>
                              <wps:spPr>
                                <a:xfrm>
                                  <a:off x="6197" y="416935"/>
                                  <a:ext cx="798" cy="401"/>
                                </a:xfrm>
                                <a:prstGeom prst="rect">
                                  <a:avLst/>
                                </a:prstGeom>
                                <a:noFill/>
                                <a:ln>
                                  <a:noFill/>
                                </a:ln>
                              </wps:spPr>
                              <wps:txbx>
                                <w:txbxContent>
                                  <w:p w14:paraId="12A5B74F">
                                    <w:pPr>
                                      <w:spacing w:line="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w:t>
                                    </w:r>
                                  </w:p>
                                </w:txbxContent>
                              </wps:txbx>
                              <wps:bodyPr upright="1"/>
                            </wps:wsp>
                            <wps:wsp>
                              <wps:cNvPr id="94" name="直接连接符 94"/>
                              <wps:cNvCnPr/>
                              <wps:spPr>
                                <a:xfrm>
                                  <a:off x="4213" y="417237"/>
                                  <a:ext cx="821" cy="1"/>
                                </a:xfrm>
                                <a:prstGeom prst="line">
                                  <a:avLst/>
                                </a:prstGeom>
                                <a:ln w="9525" cap="flat" cmpd="sng">
                                  <a:solidFill>
                                    <a:srgbClr val="000000"/>
                                  </a:solidFill>
                                  <a:prstDash val="solid"/>
                                  <a:headEnd type="none" w="med" len="med"/>
                                  <a:tailEnd type="triangle" w="med" len="med"/>
                                </a:ln>
                              </wps:spPr>
                              <wps:bodyPr/>
                            </wps:wsp>
                            <wps:wsp>
                              <wps:cNvPr id="95" name="直接连接符 95"/>
                              <wps:cNvCnPr/>
                              <wps:spPr>
                                <a:xfrm flipV="1">
                                  <a:off x="5519" y="416857"/>
                                  <a:ext cx="177" cy="205"/>
                                </a:xfrm>
                                <a:prstGeom prst="line">
                                  <a:avLst/>
                                </a:prstGeom>
                                <a:ln w="9525" cap="flat" cmpd="sng">
                                  <a:solidFill>
                                    <a:srgbClr val="000000"/>
                                  </a:solidFill>
                                  <a:prstDash val="solid"/>
                                  <a:headEnd type="none" w="med" len="med"/>
                                  <a:tailEnd type="triangle" w="med" len="med"/>
                                </a:ln>
                              </wps:spPr>
                              <wps:bodyPr/>
                            </wps:wsp>
                            <wps:wsp>
                              <wps:cNvPr id="106" name="文本框 106"/>
                              <wps:cNvSpPr txBox="1"/>
                              <wps:spPr>
                                <a:xfrm>
                                  <a:off x="5048" y="415974"/>
                                  <a:ext cx="3818"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E1E7CE">
                                    <w:pPr>
                                      <w:spacing w:line="0" w:lineRule="atLeast"/>
                                      <w:ind w:firstLine="0" w:firstLineChars="0"/>
                                      <w:jc w:val="center"/>
                                      <w:rPr>
                                        <w:rFonts w:cs="Times New Roman"/>
                                        <w:sz w:val="21"/>
                                        <w:szCs w:val="21"/>
                                      </w:rPr>
                                    </w:pPr>
                                    <w:r>
                                      <w:rPr>
                                        <w:rFonts w:cs="Times New Roman"/>
                                        <w:sz w:val="21"/>
                                        <w:szCs w:val="21"/>
                                      </w:rPr>
                                      <w:t>厂房喷洒降尘用水</w:t>
                                    </w:r>
                                  </w:p>
                                </w:txbxContent>
                              </wps:txbx>
                              <wps:bodyPr upright="1"/>
                            </wps:wsp>
                            <wps:wsp>
                              <wps:cNvPr id="107" name="文本框 107"/>
                              <wps:cNvSpPr txBox="1"/>
                              <wps:spPr>
                                <a:xfrm>
                                  <a:off x="4188" y="415820"/>
                                  <a:ext cx="821" cy="358"/>
                                </a:xfrm>
                                <a:prstGeom prst="rect">
                                  <a:avLst/>
                                </a:prstGeom>
                                <a:noFill/>
                                <a:ln>
                                  <a:noFill/>
                                </a:ln>
                              </wps:spPr>
                              <wps:txbx>
                                <w:txbxContent>
                                  <w:p w14:paraId="51C174E3">
                                    <w:pPr>
                                      <w:spacing w:line="0" w:lineRule="atLeast"/>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4</w:t>
                                    </w:r>
                                  </w:p>
                                </w:txbxContent>
                              </wps:txbx>
                              <wps:bodyPr upright="1"/>
                            </wps:wsp>
                            <wps:wsp>
                              <wps:cNvPr id="108" name="文本框 108"/>
                              <wps:cNvSpPr txBox="1"/>
                              <wps:spPr>
                                <a:xfrm>
                                  <a:off x="6630" y="415555"/>
                                  <a:ext cx="787" cy="401"/>
                                </a:xfrm>
                                <a:prstGeom prst="rect">
                                  <a:avLst/>
                                </a:prstGeom>
                                <a:noFill/>
                                <a:ln>
                                  <a:noFill/>
                                </a:ln>
                              </wps:spPr>
                              <wps:txbx>
                                <w:txbxContent>
                                  <w:p w14:paraId="033312A1">
                                    <w:pPr>
                                      <w:spacing w:line="0" w:lineRule="atLeast"/>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4</w:t>
                                    </w:r>
                                  </w:p>
                                </w:txbxContent>
                              </wps:txbx>
                              <wps:bodyPr upright="1"/>
                            </wps:wsp>
                            <wps:wsp>
                              <wps:cNvPr id="157" name="直接连接符 157"/>
                              <wps:cNvCnPr/>
                              <wps:spPr>
                                <a:xfrm>
                                  <a:off x="4234" y="416216"/>
                                  <a:ext cx="821" cy="1"/>
                                </a:xfrm>
                                <a:prstGeom prst="line">
                                  <a:avLst/>
                                </a:prstGeom>
                                <a:ln w="9525" cap="flat" cmpd="sng">
                                  <a:solidFill>
                                    <a:srgbClr val="000000"/>
                                  </a:solidFill>
                                  <a:prstDash val="solid"/>
                                  <a:headEnd type="none" w="med" len="med"/>
                                  <a:tailEnd type="triangle" w="med" len="med"/>
                                </a:ln>
                              </wps:spPr>
                              <wps:bodyPr/>
                            </wps:wsp>
                            <wps:wsp>
                              <wps:cNvPr id="158" name="直接连接符 158"/>
                              <wps:cNvCnPr/>
                              <wps:spPr>
                                <a:xfrm>
                                  <a:off x="6180" y="417272"/>
                                  <a:ext cx="821" cy="1"/>
                                </a:xfrm>
                                <a:prstGeom prst="line">
                                  <a:avLst/>
                                </a:prstGeom>
                                <a:ln w="9525" cap="flat" cmpd="sng">
                                  <a:solidFill>
                                    <a:srgbClr val="000000"/>
                                  </a:solidFill>
                                  <a:prstDash val="solid"/>
                                  <a:headEnd type="none" w="med" len="med"/>
                                  <a:tailEnd type="triangle" w="med" len="med"/>
                                </a:ln>
                              </wps:spPr>
                              <wps:bodyPr/>
                            </wps:wsp>
                            <wps:wsp>
                              <wps:cNvPr id="159" name="直接连接符 159"/>
                              <wps:cNvCnPr/>
                              <wps:spPr>
                                <a:xfrm flipV="1">
                                  <a:off x="6701" y="415759"/>
                                  <a:ext cx="177" cy="205"/>
                                </a:xfrm>
                                <a:prstGeom prst="line">
                                  <a:avLst/>
                                </a:prstGeom>
                                <a:ln w="9525" cap="flat" cmpd="sng">
                                  <a:solidFill>
                                    <a:srgbClr val="000000"/>
                                  </a:solidFill>
                                  <a:prstDash val="solid"/>
                                  <a:headEnd type="none" w="med" len="med"/>
                                  <a:tailEnd type="triangle" w="med" len="med"/>
                                </a:ln>
                              </wps:spPr>
                              <wps:bodyPr/>
                            </wps:wsp>
                            <wps:wsp>
                              <wps:cNvPr id="160" name="文本框 160"/>
                              <wps:cNvSpPr txBox="1"/>
                              <wps:spPr>
                                <a:xfrm>
                                  <a:off x="4262" y="416847"/>
                                  <a:ext cx="821" cy="358"/>
                                </a:xfrm>
                                <a:prstGeom prst="rect">
                                  <a:avLst/>
                                </a:prstGeom>
                                <a:noFill/>
                                <a:ln>
                                  <a:noFill/>
                                </a:ln>
                              </wps:spPr>
                              <wps:txbx>
                                <w:txbxContent>
                                  <w:p w14:paraId="120E7804">
                                    <w:pPr>
                                      <w:spacing w:line="0" w:lineRule="atLeast"/>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0.6</w:t>
                                    </w:r>
                                  </w:p>
                                </w:txbxContent>
                              </wps:txbx>
                              <wps:bodyPr upright="1"/>
                            </wps:wsp>
                            <wps:wsp>
                              <wps:cNvPr id="66" name="直接连接符 66"/>
                              <wps:cNvCnPr/>
                              <wps:spPr>
                                <a:xfrm flipV="1">
                                  <a:off x="3139" y="416714"/>
                                  <a:ext cx="1078" cy="1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5.65pt;margin-top:3.6pt;height:97.6pt;width:319.2pt;z-index:251661312;mso-width-relative:page;mso-height-relative:page;" coordorigin="3129,415555" coordsize="6384,1952" o:gfxdata="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Us7ON9oAAAAIAQAADwAAAAAAAAABACAAAAAi&#10;AAAAZHJzL2Rvd25yZXYueG1sUEsBAhQAFAAAAAgAh07iQOL6UaMmBQAAoiIAAA4AAAAAAAAAAQAg&#10;AAAAKQEAAGRycy9lMm9Eb2MueG1sUEsFBgAAAAAGAAYAWQEAAMEIAAAAAA==&#10;">
                      <o:lock v:ext="edit" aspectratio="f"/>
                      <v:shape id="_x0000_s1026" o:spid="_x0000_s1026" o:spt="202" type="#_x0000_t202" style="position:absolute;left:5033;top:417062;height:445;width:1156;"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8FD91ED">
                              <w:pPr>
                                <w:spacing w:line="0" w:lineRule="atLeast"/>
                                <w:ind w:firstLine="0" w:firstLineChars="0"/>
                                <w:rPr>
                                  <w:rFonts w:cs="Times New Roman"/>
                                  <w:sz w:val="21"/>
                                  <w:szCs w:val="21"/>
                                </w:rPr>
                              </w:pPr>
                              <w:r>
                                <w:rPr>
                                  <w:rFonts w:hint="eastAsia" w:cs="Times New Roman"/>
                                  <w:sz w:val="21"/>
                                  <w:szCs w:val="21"/>
                                </w:rPr>
                                <w:t>生活用水</w:t>
                              </w:r>
                            </w:p>
                          </w:txbxContent>
                        </v:textbox>
                      </v:shape>
                      <v:shape id="_x0000_s1026" o:spid="_x0000_s1026" o:spt="202" type="#_x0000_t202" style="position:absolute;left:7009;top:417010;height:451;width:2504;"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279132">
                              <w:pPr>
                                <w:spacing w:line="0" w:lineRule="atLeast"/>
                                <w:ind w:firstLine="0" w:firstLineChars="0"/>
                                <w:jc w:val="center"/>
                                <w:rPr>
                                  <w:sz w:val="21"/>
                                  <w:szCs w:val="21"/>
                                </w:rPr>
                              </w:pPr>
                              <w:r>
                                <w:rPr>
                                  <w:rStyle w:val="38"/>
                                  <w:rFonts w:hint="default" w:cs="Times New Roman"/>
                                  <w:color w:val="auto"/>
                                  <w:sz w:val="21"/>
                                  <w:szCs w:val="21"/>
                                </w:rPr>
                                <w:t>矿区</w:t>
                              </w:r>
                              <w:r>
                                <w:rPr>
                                  <w:rStyle w:val="38"/>
                                  <w:rFonts w:hint="default" w:ascii="Times New Roman" w:hAnsi="Times New Roman" w:cs="Times New Roman"/>
                                  <w:color w:val="auto"/>
                                  <w:sz w:val="21"/>
                                  <w:szCs w:val="21"/>
                                </w:rPr>
                                <w:t>泼洒抑尘</w:t>
                              </w:r>
                            </w:p>
                          </w:txbxContent>
                        </v:textbox>
                      </v:shape>
                      <v:shape id="_x0000_s1026" o:spid="_x0000_s1026" o:spt="202" type="#_x0000_t202" style="position:absolute;left:3129;top:416311;height:459;width:1024;" filled="f" stroked="f" coordsize="21600,21600"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F119859">
                              <w:pPr>
                                <w:spacing w:line="0" w:lineRule="atLeast"/>
                                <w:ind w:firstLine="0" w:firstLineChars="0"/>
                                <w:jc w:val="center"/>
                                <w:rPr>
                                  <w:rFonts w:cs="Times New Roman"/>
                                  <w:sz w:val="21"/>
                                  <w:szCs w:val="21"/>
                                </w:rPr>
                              </w:pPr>
                              <w:r>
                                <w:rPr>
                                  <w:rFonts w:hint="eastAsia" w:cs="Times New Roman"/>
                                  <w:sz w:val="21"/>
                                  <w:szCs w:val="21"/>
                                </w:rPr>
                                <w:t>新鲜水</w:t>
                              </w:r>
                            </w:p>
                          </w:txbxContent>
                        </v:textbox>
                      </v:shape>
                      <v:shape id="_x0000_s1026" o:spid="_x0000_s1026" o:spt="202" type="#_x0000_t202" style="position:absolute;left:3198;top:416799;height:401;width:894;"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73F86EE">
                              <w:pPr>
                                <w:spacing w:line="0" w:lineRule="atLeast"/>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4.6</w:t>
                              </w:r>
                            </w:p>
                          </w:txbxContent>
                        </v:textbox>
                      </v:shape>
                      <v:shape id="_x0000_s1026" o:spid="_x0000_s1026" o:spt="202" type="#_x0000_t202" style="position:absolute;left:5571;top:416651;height:401;width:808;"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B41DDA5">
                              <w:pPr>
                                <w:spacing w:line="0" w:lineRule="atLeast"/>
                                <w:ind w:firstLine="0" w:firstLineChars="0"/>
                                <w:rPr>
                                  <w:rFonts w:hint="default" w:eastAsia="宋体" w:cs="Times New Roman"/>
                                  <w:sz w:val="21"/>
                                  <w:szCs w:val="21"/>
                                  <w:highlight w:val="none"/>
                                  <w:lang w:val="en-US" w:eastAsia="zh-CN"/>
                                </w:rPr>
                              </w:pPr>
                              <w:r>
                                <w:rPr>
                                  <w:rFonts w:hint="eastAsia" w:cs="Times New Roman"/>
                                  <w:sz w:val="21"/>
                                  <w:szCs w:val="21"/>
                                  <w:highlight w:val="none"/>
                                  <w:lang w:val="en-US" w:eastAsia="zh-CN"/>
                                </w:rPr>
                                <w:t>0.1</w:t>
                              </w:r>
                            </w:p>
                          </w:txbxContent>
                        </v:textbox>
                      </v:shape>
                      <v:line id="_x0000_s1026" o:spid="_x0000_s1026" o:spt="20" style="position:absolute;left:4222;top:416191;flip:x;height:1052;width:1;"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6197;top:416935;height:401;width:798;"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A5B74F">
                              <w:pPr>
                                <w:spacing w:line="0" w:lineRule="atLeast"/>
                                <w:ind w:firstLine="0" w:firstLineChars="0"/>
                                <w:jc w:val="center"/>
                                <w:rPr>
                                  <w:rFonts w:hint="default" w:eastAsia="宋体" w:cs="Times New Roman"/>
                                  <w:sz w:val="21"/>
                                  <w:szCs w:val="21"/>
                                  <w:highlight w:val="none"/>
                                  <w:lang w:val="en-US" w:eastAsia="zh-CN"/>
                                </w:rPr>
                              </w:pPr>
                              <w:r>
                                <w:rPr>
                                  <w:rFonts w:hint="eastAsia" w:cs="Times New Roman"/>
                                  <w:sz w:val="21"/>
                                  <w:szCs w:val="21"/>
                                  <w:highlight w:val="none"/>
                                  <w:lang w:val="en-US" w:eastAsia="zh-CN"/>
                                </w:rPr>
                                <w:t>0.5</w:t>
                              </w:r>
                            </w:p>
                          </w:txbxContent>
                        </v:textbox>
                      </v:shape>
                      <v:line id="_x0000_s1026" o:spid="_x0000_s1026" o:spt="20" style="position:absolute;left:4213;top:417237;height:1;width:821;"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519;top:416857;flip:y;height:205;width:177;" filled="f" stroked="t" coordsize="21600,21600" o:gfxdata="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Z6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5048;top:415974;height:445;width:3818;" fillcolor="#FFFFFF" filled="t" stroked="t" coordsize="21600,21600" o:gfxdata="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rBk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E1E7CE">
                              <w:pPr>
                                <w:spacing w:line="0" w:lineRule="atLeast"/>
                                <w:ind w:firstLine="0" w:firstLineChars="0"/>
                                <w:jc w:val="center"/>
                                <w:rPr>
                                  <w:rFonts w:cs="Times New Roman"/>
                                  <w:sz w:val="21"/>
                                  <w:szCs w:val="21"/>
                                </w:rPr>
                              </w:pPr>
                              <w:r>
                                <w:rPr>
                                  <w:rFonts w:cs="Times New Roman"/>
                                  <w:sz w:val="21"/>
                                  <w:szCs w:val="21"/>
                                </w:rPr>
                                <w:t>厂房喷洒降尘用水</w:t>
                              </w:r>
                            </w:p>
                          </w:txbxContent>
                        </v:textbox>
                      </v:shape>
                      <v:shape id="_x0000_s1026" o:spid="_x0000_s1026" o:spt="202" type="#_x0000_t202" style="position:absolute;left:4188;top:415820;height:358;width:821;"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1C174E3">
                              <w:pPr>
                                <w:spacing w:line="0" w:lineRule="atLeast"/>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4</w:t>
                              </w:r>
                            </w:p>
                          </w:txbxContent>
                        </v:textbox>
                      </v:shape>
                      <v:shape id="_x0000_s1026" o:spid="_x0000_s1026" o:spt="202" type="#_x0000_t202" style="position:absolute;left:6630;top:415555;height:401;width:787;"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33312A1">
                              <w:pPr>
                                <w:spacing w:line="0" w:lineRule="atLeast"/>
                                <w:ind w:firstLine="0" w:firstLineChars="0"/>
                                <w:jc w:val="center"/>
                                <w:rPr>
                                  <w:rFonts w:hint="eastAsia" w:eastAsia="宋体" w:cs="Times New Roman"/>
                                  <w:sz w:val="21"/>
                                  <w:szCs w:val="21"/>
                                  <w:lang w:val="en-US" w:eastAsia="zh-CN"/>
                                </w:rPr>
                              </w:pPr>
                              <w:r>
                                <w:rPr>
                                  <w:rFonts w:hint="eastAsia" w:cs="Times New Roman"/>
                                  <w:sz w:val="21"/>
                                  <w:szCs w:val="21"/>
                                  <w:lang w:val="en-US" w:eastAsia="zh-CN"/>
                                </w:rPr>
                                <w:t>4</w:t>
                              </w:r>
                            </w:p>
                          </w:txbxContent>
                        </v:textbox>
                      </v:shape>
                      <v:line id="_x0000_s1026" o:spid="_x0000_s1026" o:spt="20" style="position:absolute;left:4234;top:416216;height:1;width:821;"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180;top:417272;height:1;width:821;" filled="f" stroked="t" coordsize="21600,21600" o:gfxdata="UEsDBAoAAAAAAIdO4kAAAAAAAAAAAAAAAAAEAAAAZHJzL1BLAwQUAAAACACHTuJAC3jdrc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N2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01;top:415759;flip:y;height:205;width:177;" filled="f" stroked="t" coordsize="21600,21600" o:gfxdata="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nS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262;top:416847;height:358;width:821;"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0E7804">
                              <w:pPr>
                                <w:spacing w:line="0" w:lineRule="atLeast"/>
                                <w:ind w:firstLine="0" w:firstLineChars="0"/>
                                <w:jc w:val="center"/>
                                <w:rPr>
                                  <w:rFonts w:hint="default" w:eastAsia="宋体" w:cs="Times New Roman"/>
                                  <w:sz w:val="21"/>
                                  <w:szCs w:val="21"/>
                                  <w:lang w:val="en-US" w:eastAsia="zh-CN"/>
                                </w:rPr>
                              </w:pPr>
                              <w:r>
                                <w:rPr>
                                  <w:rFonts w:hint="eastAsia" w:cs="Times New Roman"/>
                                  <w:sz w:val="21"/>
                                  <w:szCs w:val="21"/>
                                  <w:lang w:val="en-US" w:eastAsia="zh-CN"/>
                                </w:rPr>
                                <w:t>0.6</w:t>
                              </w:r>
                            </w:p>
                          </w:txbxContent>
                        </v:textbox>
                      </v:shape>
                      <v:line id="_x0000_s1026" o:spid="_x0000_s1026" o:spt="20" style="position:absolute;left:3139;top:416714;flip:y;height:11;width:1078;" filled="f" stroked="t" coordsize="21600,21600" o:gfxdata="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lO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337C5BE9">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44DEB8A9">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2F5EFC05">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69F71060">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463C146E">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09E8ACD6">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3E3B3E4C">
            <w:pPr>
              <w:pStyle w:val="2"/>
              <w:keepLines/>
              <w:pageBreakBefore/>
              <w:overflowPunct/>
              <w:adjustRightInd w:val="0"/>
              <w:spacing w:before="0" w:after="0" w:line="240" w:lineRule="auto"/>
              <w:ind w:left="0" w:firstLine="482"/>
              <w:jc w:val="center"/>
              <w:rPr>
                <w:rFonts w:eastAsia="宋体" w:cs="Times New Roman"/>
                <w:bCs w:val="0"/>
                <w:color w:val="auto"/>
                <w:sz w:val="24"/>
                <w:szCs w:val="24"/>
                <w:highlight w:val="none"/>
              </w:rPr>
            </w:pPr>
          </w:p>
          <w:p w14:paraId="01D1B810">
            <w:pPr>
              <w:keepNext/>
              <w:keepLines/>
              <w:pageBreakBefore/>
              <w:adjustRightInd w:val="0"/>
              <w:snapToGrid w:val="0"/>
              <w:spacing w:line="0" w:lineRule="atLeast"/>
              <w:ind w:firstLine="0" w:firstLineChars="0"/>
              <w:jc w:val="center"/>
              <w:rPr>
                <w:rFonts w:cs="Times New Roman"/>
                <w:b/>
                <w:bCs/>
                <w:color w:val="auto"/>
                <w:kern w:val="2"/>
                <w:highlight w:val="none"/>
              </w:rPr>
            </w:pPr>
            <w:r>
              <w:rPr>
                <w:rFonts w:cs="Times New Roman"/>
                <w:b/>
                <w:bCs/>
                <w:color w:val="auto"/>
                <w:highlight w:val="none"/>
              </w:rPr>
              <w:t>图2-</w:t>
            </w:r>
            <w:r>
              <w:rPr>
                <w:rFonts w:hint="eastAsia" w:cs="Times New Roman"/>
                <w:b/>
                <w:bCs/>
                <w:color w:val="auto"/>
                <w:highlight w:val="none"/>
                <w:lang w:val="en-US" w:eastAsia="zh-CN"/>
              </w:rPr>
              <w:t>3</w:t>
            </w:r>
            <w:r>
              <w:rPr>
                <w:rFonts w:cs="Times New Roman"/>
                <w:b/>
                <w:bCs/>
                <w:color w:val="auto"/>
                <w:highlight w:val="none"/>
              </w:rPr>
              <w:t xml:space="preserve">  本项目用水量平衡图    单位：</w:t>
            </w:r>
            <w:r>
              <w:rPr>
                <w:rFonts w:cs="Times New Roman"/>
                <w:b/>
                <w:bCs/>
                <w:color w:val="auto"/>
                <w:highlight w:val="none"/>
                <w:lang w:bidi="ar"/>
              </w:rPr>
              <w:t>m</w:t>
            </w:r>
            <w:r>
              <w:rPr>
                <w:rFonts w:cs="Times New Roman"/>
                <w:b/>
                <w:bCs/>
                <w:color w:val="auto"/>
                <w:highlight w:val="none"/>
                <w:vertAlign w:val="superscript"/>
                <w:lang w:bidi="ar"/>
              </w:rPr>
              <w:t>3</w:t>
            </w:r>
            <w:r>
              <w:rPr>
                <w:rFonts w:cs="Times New Roman"/>
                <w:b/>
                <w:bCs/>
                <w:color w:val="auto"/>
                <w:highlight w:val="none"/>
              </w:rPr>
              <w:t>/d</w:t>
            </w:r>
          </w:p>
          <w:p w14:paraId="658EF81B">
            <w:pPr>
              <w:keepNext/>
              <w:keepLines/>
              <w:pageBreakBefore/>
              <w:ind w:firstLine="480"/>
              <w:rPr>
                <w:rFonts w:cs="Times New Roman"/>
                <w:color w:val="auto"/>
                <w:highlight w:val="none"/>
              </w:rPr>
            </w:pPr>
            <w:r>
              <w:rPr>
                <w:rFonts w:cs="Times New Roman"/>
                <w:color w:val="auto"/>
                <w:highlight w:val="none"/>
              </w:rPr>
              <w:t>（2）供电</w:t>
            </w:r>
          </w:p>
          <w:p w14:paraId="38D109CA">
            <w:pPr>
              <w:keepNext/>
              <w:keepLines/>
              <w:pageBreakBefore/>
              <w:ind w:firstLine="480"/>
              <w:rPr>
                <w:rFonts w:cs="Times New Roman"/>
                <w:color w:val="auto"/>
                <w:highlight w:val="none"/>
              </w:rPr>
            </w:pPr>
            <w:r>
              <w:rPr>
                <w:rFonts w:cs="Times New Roman"/>
                <w:color w:val="auto"/>
                <w:highlight w:val="none"/>
              </w:rPr>
              <w:t>矿山供电电源引自利生栈35KVA变电站，由10kV架空线路引至矿区，</w:t>
            </w:r>
            <w:r>
              <w:rPr>
                <w:rFonts w:hint="eastAsia" w:cs="Times New Roman"/>
                <w:color w:val="auto"/>
                <w:highlight w:val="none"/>
                <w:lang w:eastAsia="zh-CN"/>
              </w:rPr>
              <w:t>本项目</w:t>
            </w:r>
            <w:r>
              <w:rPr>
                <w:rFonts w:cs="Times New Roman"/>
                <w:color w:val="auto"/>
                <w:highlight w:val="none"/>
              </w:rPr>
              <w:t>年用电量</w:t>
            </w:r>
            <w:r>
              <w:rPr>
                <w:rFonts w:hint="eastAsia" w:cs="Times New Roman"/>
                <w:color w:val="auto"/>
                <w:highlight w:val="none"/>
                <w:lang w:val="en-US" w:eastAsia="zh-CN"/>
              </w:rPr>
              <w:t>4</w:t>
            </w:r>
            <w:r>
              <w:rPr>
                <w:rFonts w:cs="Times New Roman"/>
                <w:color w:val="auto"/>
                <w:highlight w:val="none"/>
              </w:rPr>
              <w:t>0万kW·h/a，电源容量能满足矿山需要。</w:t>
            </w:r>
          </w:p>
          <w:p w14:paraId="46715D07">
            <w:pPr>
              <w:keepNext/>
              <w:keepLines/>
              <w:pageBreakBefore/>
              <w:ind w:firstLine="480"/>
              <w:rPr>
                <w:rFonts w:cs="Times New Roman"/>
                <w:color w:val="auto"/>
                <w:highlight w:val="none"/>
              </w:rPr>
            </w:pPr>
            <w:r>
              <w:rPr>
                <w:rFonts w:cs="Times New Roman"/>
                <w:color w:val="auto"/>
                <w:highlight w:val="none"/>
              </w:rPr>
              <w:t>（3）供热及制冷</w:t>
            </w:r>
          </w:p>
          <w:p w14:paraId="060ABCCC">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本项目生产不用热，办公生活采暖及制冷采用单体空调。</w:t>
            </w:r>
          </w:p>
          <w:p w14:paraId="64F99D1F">
            <w:pPr>
              <w:autoSpaceDE w:val="0"/>
              <w:autoSpaceDN w:val="0"/>
              <w:ind w:firstLine="480"/>
              <w:rPr>
                <w:rFonts w:cs="Times New Roman"/>
                <w:color w:val="auto"/>
                <w:highlight w:val="none"/>
              </w:rPr>
            </w:pPr>
            <w:r>
              <w:rPr>
                <w:rFonts w:hint="eastAsia" w:cs="Times New Roman"/>
                <w:color w:val="auto"/>
                <w:highlight w:val="none"/>
                <w:lang w:val="en-US" w:eastAsia="zh-CN"/>
              </w:rPr>
              <w:t>8</w:t>
            </w:r>
            <w:r>
              <w:rPr>
                <w:rFonts w:cs="Times New Roman"/>
                <w:color w:val="auto"/>
                <w:highlight w:val="none"/>
              </w:rPr>
              <w:t>、</w:t>
            </w:r>
            <w:r>
              <w:rPr>
                <w:rFonts w:hint="eastAsia" w:cs="Times New Roman"/>
                <w:color w:val="auto"/>
                <w:highlight w:val="none"/>
                <w:lang w:eastAsia="zh-CN"/>
              </w:rPr>
              <w:t>矿石加工区</w:t>
            </w:r>
            <w:r>
              <w:rPr>
                <w:rFonts w:cs="Times New Roman"/>
                <w:color w:val="auto"/>
                <w:highlight w:val="none"/>
              </w:rPr>
              <w:t>平面布置</w:t>
            </w:r>
          </w:p>
          <w:p w14:paraId="2634303D">
            <w:pPr>
              <w:widowControl/>
              <w:shd w:val="clear"/>
              <w:kinsoku/>
              <w:autoSpaceDE w:val="0"/>
              <w:autoSpaceDN w:val="0"/>
              <w:bidi w:val="0"/>
              <w:adjustRightInd w:val="0"/>
              <w:snapToGrid w:val="0"/>
              <w:ind w:firstLine="420"/>
              <w:textAlignment w:val="baseline"/>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矿山占地类型见表2-14所示。加工区平面布置图见附图3所示。</w:t>
            </w:r>
          </w:p>
          <w:p w14:paraId="69FE24D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color w:val="auto"/>
                <w:kern w:val="0"/>
                <w:highlight w:val="none"/>
                <w:lang w:eastAsia="zh-CN"/>
              </w:rPr>
            </w:pPr>
            <w:r>
              <w:rPr>
                <w:rFonts w:hint="eastAsia" w:ascii="Times New Roman" w:hAnsi="Times New Roman" w:eastAsia="宋体" w:cs="Times New Roman"/>
                <w:b/>
                <w:bCs/>
                <w:color w:val="auto"/>
                <w:kern w:val="0"/>
                <w:highlight w:val="none"/>
                <w:lang w:val="en-US" w:eastAsia="zh-CN"/>
              </w:rPr>
              <w:t>表2-14    矿山</w:t>
            </w:r>
            <w:r>
              <w:rPr>
                <w:rFonts w:hint="eastAsia" w:ascii="Times New Roman" w:hAnsi="Times New Roman" w:eastAsia="宋体" w:cs="Times New Roman"/>
                <w:b/>
                <w:bCs/>
                <w:color w:val="auto"/>
                <w:kern w:val="0"/>
                <w:highlight w:val="none"/>
                <w:lang w:eastAsia="zh-CN"/>
              </w:rPr>
              <w:t>占地类型统计一览表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831"/>
              <w:gridCol w:w="2237"/>
              <w:gridCol w:w="2460"/>
            </w:tblGrid>
            <w:tr w14:paraId="1F8B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9" w:type="pct"/>
                  <w:noWrap/>
                  <w:vAlign w:val="center"/>
                </w:tcPr>
                <w:p w14:paraId="7464720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en-US" w:bidi="ar-SA"/>
                    </w:rPr>
                  </w:pPr>
                  <w:r>
                    <w:rPr>
                      <w:rFonts w:hint="eastAsia" w:ascii="Times New Roman" w:hAnsi="Times New Roman" w:eastAsia="宋体" w:cs="Times New Roman"/>
                      <w:b/>
                      <w:bCs/>
                      <w:snapToGrid w:val="0"/>
                      <w:color w:val="auto"/>
                      <w:kern w:val="0"/>
                      <w:sz w:val="21"/>
                      <w:szCs w:val="21"/>
                      <w:highlight w:val="none"/>
                      <w:lang w:val="en-US" w:eastAsia="en-US" w:bidi="ar-SA"/>
                    </w:rPr>
                    <w:t>地类</w:t>
                  </w:r>
                </w:p>
              </w:tc>
              <w:tc>
                <w:tcPr>
                  <w:tcW w:w="1219" w:type="pct"/>
                  <w:noWrap/>
                  <w:vAlign w:val="center"/>
                </w:tcPr>
                <w:p w14:paraId="65582BE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b/>
                      <w:bCs/>
                      <w:snapToGrid w:val="0"/>
                      <w:color w:val="auto"/>
                      <w:kern w:val="0"/>
                      <w:sz w:val="21"/>
                      <w:szCs w:val="21"/>
                      <w:highlight w:val="none"/>
                      <w:lang w:val="en-US" w:eastAsia="zh-CN" w:bidi="ar-SA"/>
                    </w:rPr>
                  </w:pPr>
                  <w:r>
                    <w:rPr>
                      <w:rFonts w:hint="eastAsia" w:ascii="Times New Roman" w:hAnsi="Times New Roman" w:eastAsia="宋体" w:cs="Times New Roman"/>
                      <w:b/>
                      <w:bCs/>
                      <w:snapToGrid w:val="0"/>
                      <w:color w:val="auto"/>
                      <w:kern w:val="0"/>
                      <w:sz w:val="21"/>
                      <w:szCs w:val="21"/>
                      <w:highlight w:val="none"/>
                      <w:lang w:val="en-US" w:eastAsia="zh-CN" w:bidi="ar-SA"/>
                    </w:rPr>
                    <w:t>现状地表设施</w:t>
                  </w:r>
                </w:p>
              </w:tc>
              <w:tc>
                <w:tcPr>
                  <w:tcW w:w="1219" w:type="pct"/>
                  <w:noWrap/>
                  <w:vAlign w:val="center"/>
                </w:tcPr>
                <w:p w14:paraId="40E74DC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en-US" w:bidi="ar-SA"/>
                    </w:rPr>
                  </w:pPr>
                  <w:r>
                    <w:rPr>
                      <w:rFonts w:hint="eastAsia" w:ascii="Times New Roman" w:hAnsi="Times New Roman" w:eastAsia="宋体" w:cs="Times New Roman"/>
                      <w:b/>
                      <w:bCs/>
                      <w:snapToGrid w:val="0"/>
                      <w:color w:val="auto"/>
                      <w:kern w:val="0"/>
                      <w:sz w:val="21"/>
                      <w:szCs w:val="21"/>
                      <w:highlight w:val="none"/>
                      <w:lang w:val="en-US" w:eastAsia="en-US" w:bidi="ar-SA"/>
                    </w:rPr>
                    <w:t>面积（h</w:t>
                  </w:r>
                  <w:r>
                    <w:rPr>
                      <w:rFonts w:hint="eastAsia" w:ascii="Times New Roman" w:hAnsi="Times New Roman" w:eastAsia="宋体" w:cs="Times New Roman"/>
                      <w:snapToGrid w:val="0"/>
                      <w:color w:val="auto"/>
                      <w:kern w:val="0"/>
                      <w:sz w:val="21"/>
                      <w:szCs w:val="21"/>
                      <w:highlight w:val="none"/>
                      <w:lang w:val="en-US" w:eastAsia="zh-CN" w:bidi="ar-SA"/>
                    </w:rPr>
                    <w:t>m</w:t>
                  </w:r>
                  <w:r>
                    <w:rPr>
                      <w:rFonts w:hint="eastAsia" w:ascii="Times New Roman" w:hAnsi="Times New Roman" w:eastAsia="宋体" w:cs="Times New Roman"/>
                      <w:snapToGrid w:val="0"/>
                      <w:color w:val="auto"/>
                      <w:kern w:val="0"/>
                      <w:sz w:val="21"/>
                      <w:szCs w:val="21"/>
                      <w:highlight w:val="none"/>
                      <w:vertAlign w:val="superscript"/>
                      <w:lang w:val="en-US" w:eastAsia="zh-CN" w:bidi="ar-SA"/>
                    </w:rPr>
                    <w:t>2</w:t>
                  </w:r>
                  <w:r>
                    <w:rPr>
                      <w:rFonts w:hint="eastAsia" w:ascii="Times New Roman" w:hAnsi="Times New Roman" w:eastAsia="宋体" w:cs="Times New Roman"/>
                      <w:b/>
                      <w:bCs/>
                      <w:snapToGrid w:val="0"/>
                      <w:color w:val="auto"/>
                      <w:kern w:val="0"/>
                      <w:sz w:val="21"/>
                      <w:szCs w:val="21"/>
                      <w:highlight w:val="none"/>
                      <w:lang w:val="en-US" w:eastAsia="en-US" w:bidi="ar-SA"/>
                    </w:rPr>
                    <w:t>）</w:t>
                  </w:r>
                </w:p>
              </w:tc>
              <w:tc>
                <w:tcPr>
                  <w:tcW w:w="1341" w:type="pct"/>
                  <w:noWrap/>
                  <w:vAlign w:val="center"/>
                </w:tcPr>
                <w:p w14:paraId="61A594B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en-US" w:bidi="ar-SA"/>
                    </w:rPr>
                  </w:pPr>
                  <w:r>
                    <w:rPr>
                      <w:rFonts w:hint="eastAsia" w:ascii="Times New Roman" w:hAnsi="Times New Roman" w:eastAsia="宋体" w:cs="Times New Roman"/>
                      <w:b/>
                      <w:bCs/>
                      <w:snapToGrid w:val="0"/>
                      <w:color w:val="auto"/>
                      <w:kern w:val="0"/>
                      <w:sz w:val="21"/>
                      <w:szCs w:val="21"/>
                      <w:highlight w:val="none"/>
                      <w:lang w:val="en-US" w:eastAsia="en-US" w:bidi="ar-SA"/>
                    </w:rPr>
                    <w:t>占比</w:t>
                  </w:r>
                </w:p>
              </w:tc>
            </w:tr>
            <w:tr w14:paraId="3A31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19" w:type="pct"/>
                  <w:noWrap/>
                  <w:vAlign w:val="center"/>
                </w:tcPr>
                <w:p w14:paraId="4FA8993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乔木林地</w:t>
                  </w:r>
                </w:p>
              </w:tc>
              <w:tc>
                <w:tcPr>
                  <w:tcW w:w="1219" w:type="pct"/>
                  <w:noWrap/>
                  <w:vAlign w:val="center"/>
                </w:tcPr>
                <w:p w14:paraId="503294E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2237" w:type="dxa"/>
                  <w:noWrap/>
                  <w:vAlign w:val="center"/>
                </w:tcPr>
                <w:p w14:paraId="0B55E11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15.617</w:t>
                  </w:r>
                </w:p>
              </w:tc>
              <w:tc>
                <w:tcPr>
                  <w:tcW w:w="2460" w:type="dxa"/>
                  <w:noWrap/>
                  <w:vAlign w:val="center"/>
                </w:tcPr>
                <w:p w14:paraId="4FE86AC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31.391%</w:t>
                  </w:r>
                </w:p>
              </w:tc>
            </w:tr>
            <w:tr w14:paraId="649D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9" w:type="pct"/>
                  <w:vAlign w:val="center"/>
                </w:tcPr>
                <w:p w14:paraId="772B509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其他林地</w:t>
                  </w:r>
                </w:p>
              </w:tc>
              <w:tc>
                <w:tcPr>
                  <w:tcW w:w="1219" w:type="pct"/>
                  <w:noWrap/>
                  <w:vAlign w:val="center"/>
                </w:tcPr>
                <w:p w14:paraId="6024EC9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2237" w:type="dxa"/>
                  <w:noWrap/>
                  <w:vAlign w:val="center"/>
                </w:tcPr>
                <w:p w14:paraId="45EB072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8.138</w:t>
                  </w:r>
                </w:p>
              </w:tc>
              <w:tc>
                <w:tcPr>
                  <w:tcW w:w="2460" w:type="dxa"/>
                  <w:noWrap/>
                  <w:vAlign w:val="center"/>
                </w:tcPr>
                <w:p w14:paraId="7319E1D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0.518%</w:t>
                  </w:r>
                </w:p>
              </w:tc>
            </w:tr>
            <w:tr w14:paraId="61AE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9" w:type="pct"/>
                  <w:vAlign w:val="center"/>
                </w:tcPr>
                <w:p w14:paraId="56E901B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灌木林地</w:t>
                  </w:r>
                </w:p>
              </w:tc>
              <w:tc>
                <w:tcPr>
                  <w:tcW w:w="1219" w:type="pct"/>
                  <w:noWrap/>
                  <w:vAlign w:val="center"/>
                </w:tcPr>
                <w:p w14:paraId="35132FEB">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2237" w:type="dxa"/>
                  <w:noWrap/>
                  <w:vAlign w:val="bottom"/>
                </w:tcPr>
                <w:p w14:paraId="4D1B3FB4">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0.263</w:t>
                  </w:r>
                </w:p>
              </w:tc>
              <w:tc>
                <w:tcPr>
                  <w:tcW w:w="2460" w:type="dxa"/>
                  <w:noWrap/>
                  <w:vAlign w:val="center"/>
                </w:tcPr>
                <w:p w14:paraId="73A6C3B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15.726%</w:t>
                  </w:r>
                </w:p>
              </w:tc>
            </w:tr>
            <w:tr w14:paraId="0BC7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9" w:type="pct"/>
                  <w:vAlign w:val="center"/>
                </w:tcPr>
                <w:p w14:paraId="3FD78C6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其他草地</w:t>
                  </w:r>
                </w:p>
              </w:tc>
              <w:tc>
                <w:tcPr>
                  <w:tcW w:w="1219" w:type="pct"/>
                  <w:noWrap/>
                  <w:vAlign w:val="center"/>
                </w:tcPr>
                <w:p w14:paraId="0DFCDA5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2237" w:type="dxa"/>
                  <w:noWrap/>
                  <w:vAlign w:val="center"/>
                </w:tcPr>
                <w:p w14:paraId="31B03245">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19.341</w:t>
                  </w:r>
                </w:p>
              </w:tc>
              <w:tc>
                <w:tcPr>
                  <w:tcW w:w="2460" w:type="dxa"/>
                  <w:noWrap/>
                  <w:vAlign w:val="center"/>
                </w:tcPr>
                <w:p w14:paraId="11930A61">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11.856%</w:t>
                  </w:r>
                </w:p>
              </w:tc>
            </w:tr>
            <w:tr w14:paraId="168D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9" w:type="pct"/>
                  <w:vAlign w:val="center"/>
                </w:tcPr>
                <w:p w14:paraId="311BA24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农村道路</w:t>
                  </w:r>
                </w:p>
              </w:tc>
              <w:tc>
                <w:tcPr>
                  <w:tcW w:w="1219" w:type="pct"/>
                  <w:noWrap/>
                  <w:vAlign w:val="center"/>
                </w:tcPr>
                <w:p w14:paraId="415E75A9">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道路</w:t>
                  </w:r>
                </w:p>
              </w:tc>
              <w:tc>
                <w:tcPr>
                  <w:tcW w:w="2237" w:type="dxa"/>
                  <w:noWrap/>
                  <w:vAlign w:val="center"/>
                </w:tcPr>
                <w:p w14:paraId="7A86EB0E">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0.137</w:t>
                  </w:r>
                </w:p>
              </w:tc>
              <w:tc>
                <w:tcPr>
                  <w:tcW w:w="2460" w:type="dxa"/>
                  <w:noWrap/>
                  <w:vAlign w:val="center"/>
                </w:tcPr>
                <w:p w14:paraId="526862A2">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35.983%</w:t>
                  </w:r>
                </w:p>
              </w:tc>
            </w:tr>
            <w:tr w14:paraId="6278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19" w:type="pct"/>
                  <w:vAlign w:val="center"/>
                </w:tcPr>
                <w:p w14:paraId="64CA0BCC">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采矿用地</w:t>
                  </w:r>
                </w:p>
              </w:tc>
              <w:tc>
                <w:tcPr>
                  <w:tcW w:w="1219" w:type="pct"/>
                  <w:noWrap/>
                  <w:vAlign w:val="center"/>
                </w:tcPr>
                <w:p w14:paraId="3ECD8D3A">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工业场地、办公生活区</w:t>
                  </w:r>
                </w:p>
              </w:tc>
              <w:tc>
                <w:tcPr>
                  <w:tcW w:w="2237" w:type="dxa"/>
                  <w:noWrap/>
                  <w:vAlign w:val="center"/>
                </w:tcPr>
                <w:p w14:paraId="69016043">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6.314</w:t>
                  </w:r>
                </w:p>
              </w:tc>
              <w:tc>
                <w:tcPr>
                  <w:tcW w:w="2460" w:type="dxa"/>
                  <w:noWrap/>
                  <w:vAlign w:val="center"/>
                </w:tcPr>
                <w:p w14:paraId="4ED729B6">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0.250%</w:t>
                  </w:r>
                </w:p>
              </w:tc>
            </w:tr>
            <w:tr w14:paraId="4FCE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9" w:type="pct"/>
                  <w:noWrap/>
                  <w:vAlign w:val="center"/>
                </w:tcPr>
                <w:p w14:paraId="48CBEFB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eastAsia" w:ascii="Times New Roman" w:hAnsi="Times New Roman" w:eastAsia="宋体" w:cs="Times New Roman"/>
                      <w:snapToGrid w:val="0"/>
                      <w:color w:val="auto"/>
                      <w:kern w:val="0"/>
                      <w:sz w:val="21"/>
                      <w:szCs w:val="21"/>
                      <w:highlight w:val="none"/>
                      <w:lang w:val="en-US" w:eastAsia="en-US" w:bidi="ar-SA"/>
                    </w:rPr>
                    <w:t>合计</w:t>
                  </w:r>
                </w:p>
              </w:tc>
              <w:tc>
                <w:tcPr>
                  <w:tcW w:w="1219" w:type="pct"/>
                  <w:noWrap/>
                  <w:vAlign w:val="center"/>
                </w:tcPr>
                <w:p w14:paraId="1906E85D">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c>
                <w:tcPr>
                  <w:tcW w:w="2237" w:type="dxa"/>
                  <w:noWrap/>
                  <w:vAlign w:val="center"/>
                </w:tcPr>
                <w:p w14:paraId="41B50988">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49.81</w:t>
                  </w:r>
                </w:p>
              </w:tc>
              <w:tc>
                <w:tcPr>
                  <w:tcW w:w="1341" w:type="pct"/>
                  <w:noWrap/>
                  <w:vAlign w:val="center"/>
                </w:tcPr>
                <w:p w14:paraId="107B29FF">
                  <w:pPr>
                    <w:keepNext w:val="0"/>
                    <w:keepLines w:val="0"/>
                    <w:widowControl/>
                    <w:suppressLineNumbers w:val="0"/>
                    <w:pBdr>
                      <w:top w:val="none" w:color="auto" w:sz="0" w:space="1"/>
                      <w:left w:val="none" w:color="auto" w:sz="0" w:space="4"/>
                      <w:bottom w:val="none" w:color="auto" w:sz="0" w:space="1"/>
                      <w:right w:val="none" w:color="auto" w:sz="0" w:space="4"/>
                    </w:pBdr>
                    <w:shd w:val="clear"/>
                    <w:kinsoku/>
                    <w:autoSpaceDE w:val="0"/>
                    <w:autoSpaceDN w:val="0"/>
                    <w:bidi w:val="0"/>
                    <w:adjustRightInd w:val="0"/>
                    <w:snapToGrid w:val="0"/>
                    <w:spacing w:before="0" w:beforeAutospacing="0" w:after="0" w:afterAutospacing="0" w:line="0" w:lineRule="atLeast"/>
                    <w:ind w:left="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100.000%</w:t>
                  </w:r>
                </w:p>
              </w:tc>
            </w:tr>
          </w:tbl>
          <w:p w14:paraId="570DA53F">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现有加工车间1#-加工车间2#-成品库自东向西依次搭接建设，组成联合加工车间；其中，现有加工车间1#进料仓设于北侧地势较高平台处，</w:t>
            </w:r>
            <w:r>
              <w:rPr>
                <w:rStyle w:val="38"/>
                <w:rFonts w:hint="eastAsia" w:cs="Times New Roman"/>
                <w:color w:val="auto"/>
                <w:highlight w:val="none"/>
                <w:lang w:eastAsia="zh-CN"/>
              </w:rPr>
              <w:t>颚破</w:t>
            </w:r>
            <w:r>
              <w:rPr>
                <w:rStyle w:val="38"/>
                <w:rFonts w:hint="default" w:ascii="Times New Roman" w:hAnsi="Times New Roman" w:cs="Times New Roman"/>
                <w:color w:val="auto"/>
                <w:highlight w:val="none"/>
              </w:rPr>
              <w:t>进料口与锤破、筛分生产线联合布置，自北向南布置</w:t>
            </w:r>
            <w:r>
              <w:rPr>
                <w:rStyle w:val="38"/>
                <w:rFonts w:hint="eastAsia" w:cs="Times New Roman"/>
                <w:color w:val="auto"/>
                <w:highlight w:val="none"/>
                <w:lang w:eastAsia="zh-CN"/>
              </w:rPr>
              <w:t>颚破</w:t>
            </w:r>
            <w:r>
              <w:rPr>
                <w:rStyle w:val="38"/>
                <w:rFonts w:hint="default" w:ascii="Times New Roman" w:hAnsi="Times New Roman" w:cs="Times New Roman"/>
                <w:color w:val="auto"/>
                <w:highlight w:val="none"/>
              </w:rPr>
              <w:t>工序、一级破碎工序、二级破碎工序、筛分工序，各工序之间通过输送带走廊连接。</w:t>
            </w:r>
          </w:p>
          <w:p w14:paraId="41894CCF">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紧邻加工车间1#西侧为本项目利旧成品库建设的加工车间2#，进料仓设于北侧地势较高平台处，</w:t>
            </w:r>
            <w:r>
              <w:rPr>
                <w:rStyle w:val="38"/>
                <w:rFonts w:hint="eastAsia" w:cs="Times New Roman"/>
                <w:color w:val="auto"/>
                <w:highlight w:val="none"/>
                <w:lang w:eastAsia="zh-CN"/>
              </w:rPr>
              <w:t>颚破</w:t>
            </w:r>
            <w:r>
              <w:rPr>
                <w:rStyle w:val="38"/>
                <w:rFonts w:hint="default" w:ascii="Times New Roman" w:hAnsi="Times New Roman" w:cs="Times New Roman"/>
                <w:color w:val="auto"/>
                <w:highlight w:val="none"/>
              </w:rPr>
              <w:t>进料口与圆锥破、筛分生产线联合布置，自北向南布置</w:t>
            </w:r>
            <w:r>
              <w:rPr>
                <w:rStyle w:val="38"/>
                <w:rFonts w:hint="eastAsia" w:cs="Times New Roman"/>
                <w:color w:val="auto"/>
                <w:highlight w:val="none"/>
                <w:lang w:eastAsia="zh-CN"/>
              </w:rPr>
              <w:t>颚破</w:t>
            </w:r>
            <w:r>
              <w:rPr>
                <w:rStyle w:val="38"/>
                <w:rFonts w:hint="default" w:ascii="Times New Roman" w:hAnsi="Times New Roman" w:cs="Times New Roman"/>
                <w:color w:val="auto"/>
                <w:highlight w:val="none"/>
              </w:rPr>
              <w:t>工序、圆锥破碎工序、筛分工序、二次圆锥破碎工序、二次筛分工序、整形工序、二次筛分工序，各工序之间通过输送带走廊连接。内部设置储水池，并经布设PVC管泵至各个喷水抑尘节点，罐车拉水定期补充。PVC管外敷设海绵保温层，防止冬季出现结冰。</w:t>
            </w:r>
          </w:p>
          <w:p w14:paraId="4B5482C1">
            <w:pPr>
              <w:ind w:firstLine="480"/>
              <w:rPr>
                <w:rFonts w:cs="Times New Roman"/>
                <w:color w:val="auto"/>
                <w:highlight w:val="none"/>
              </w:rPr>
            </w:pPr>
            <w:r>
              <w:rPr>
                <w:rStyle w:val="38"/>
                <w:rFonts w:hint="default" w:ascii="Times New Roman" w:hAnsi="Times New Roman" w:cs="Times New Roman"/>
                <w:color w:val="auto"/>
                <w:highlight w:val="none"/>
              </w:rPr>
              <w:t>紧邻加工车间2#西侧新建成品库，成品库西侧设进出口，在成品库进口前设洗车平台；成品库南侧为现有危废暂存间。</w:t>
            </w:r>
          </w:p>
          <w:p w14:paraId="042912FD">
            <w:pPr>
              <w:ind w:firstLine="480"/>
              <w:rPr>
                <w:rFonts w:cs="Times New Roman"/>
                <w:color w:val="auto"/>
                <w:highlight w:val="none"/>
              </w:rPr>
            </w:pPr>
            <w:r>
              <w:rPr>
                <w:rFonts w:cs="Times New Roman"/>
                <w:color w:val="auto"/>
                <w:highlight w:val="none"/>
              </w:rPr>
              <w:t>矿区平面布置见附图3。</w:t>
            </w:r>
          </w:p>
          <w:p w14:paraId="07668579">
            <w:pPr>
              <w:ind w:firstLine="480"/>
              <w:rPr>
                <w:rFonts w:hint="eastAsia" w:eastAsia="宋体" w:cs="Times New Roman"/>
                <w:color w:val="auto"/>
                <w:highlight w:val="none"/>
                <w:lang w:eastAsia="zh-CN"/>
              </w:rPr>
            </w:pPr>
            <w:r>
              <w:rPr>
                <w:rFonts w:hint="eastAsia" w:cs="Times New Roman"/>
                <w:color w:val="auto"/>
                <w:highlight w:val="none"/>
                <w:lang w:eastAsia="zh-CN"/>
              </w:rPr>
              <w:t>三、拆除工程</w:t>
            </w:r>
          </w:p>
          <w:p w14:paraId="6503A24D">
            <w:pPr>
              <w:ind w:firstLine="480"/>
              <w:rPr>
                <w:rFonts w:hint="eastAsia" w:eastAsia="宋体" w:cs="Times New Roman"/>
                <w:color w:val="auto"/>
                <w:highlight w:val="none"/>
                <w:lang w:eastAsia="zh-CN"/>
              </w:rPr>
            </w:pPr>
            <w:r>
              <w:rPr>
                <w:rFonts w:hint="eastAsia" w:cs="Times New Roman"/>
                <w:color w:val="auto"/>
                <w:highlight w:val="none"/>
                <w:lang w:eastAsia="zh-CN"/>
              </w:rPr>
              <w:t>本项目扩建的加工车间</w:t>
            </w:r>
            <w:r>
              <w:rPr>
                <w:rFonts w:hint="eastAsia" w:cs="Times New Roman"/>
                <w:color w:val="auto"/>
                <w:highlight w:val="none"/>
                <w:lang w:val="en-US" w:eastAsia="zh-CN"/>
              </w:rPr>
              <w:t>2#</w:t>
            </w:r>
            <w:r>
              <w:rPr>
                <w:rFonts w:hint="eastAsia" w:cs="Times New Roman"/>
                <w:color w:val="auto"/>
                <w:highlight w:val="none"/>
                <w:lang w:eastAsia="zh-CN"/>
              </w:rPr>
              <w:t>利用原成品库进行建设，建设前，企业将现有成品库内南侧两座水泥材质的石料料仓拆除，无其它拆除内容。</w:t>
            </w:r>
          </w:p>
          <w:p w14:paraId="51D3C742">
            <w:pPr>
              <w:ind w:firstLine="480"/>
              <w:rPr>
                <w:rFonts w:hint="eastAsia" w:eastAsia="宋体" w:cs="Times New Roman"/>
                <w:color w:val="auto"/>
                <w:highlight w:val="none"/>
                <w:lang w:eastAsia="zh-CN"/>
              </w:rPr>
            </w:pPr>
            <w:r>
              <w:rPr>
                <w:rFonts w:hint="eastAsia" w:cs="Times New Roman"/>
                <w:color w:val="auto"/>
                <w:highlight w:val="none"/>
                <w:lang w:eastAsia="zh-CN"/>
              </w:rPr>
              <w:t>拆除过程主要污染物施工过程中产生的颗粒物废气、施工机械产生的噪声及拆除产生的建筑垃圾。</w:t>
            </w:r>
          </w:p>
          <w:p w14:paraId="58151AC5">
            <w:pPr>
              <w:ind w:firstLine="480"/>
              <w:rPr>
                <w:rFonts w:cs="Times New Roman"/>
                <w:color w:val="auto"/>
                <w:highlight w:val="none"/>
              </w:rPr>
            </w:pPr>
            <w:r>
              <w:rPr>
                <w:rFonts w:cs="Times New Roman"/>
                <w:color w:val="auto"/>
                <w:highlight w:val="none"/>
              </w:rPr>
              <w:t>①废气：主要为施工扬尘、施工机械和车辆尾气、道路运输扬尘。施工现场采取洒水、清扫等抑尘措施，有效控制粉尘的扩散。</w:t>
            </w:r>
          </w:p>
          <w:p w14:paraId="3F68C420">
            <w:pPr>
              <w:ind w:firstLine="480"/>
              <w:rPr>
                <w:rFonts w:cs="Times New Roman"/>
                <w:color w:val="auto"/>
                <w:highlight w:val="none"/>
              </w:rPr>
            </w:pPr>
            <w:r>
              <w:rPr>
                <w:rFonts w:cs="Times New Roman"/>
                <w:color w:val="auto"/>
                <w:highlight w:val="none"/>
              </w:rPr>
              <w:t>②废水：主要为生活污水。矿区设防渗早厕，定期清掏用作农肥；生活污水主要为员工生活盥洗废水，就地泼洒抑尘。</w:t>
            </w:r>
          </w:p>
          <w:p w14:paraId="002FB382">
            <w:pPr>
              <w:ind w:firstLine="480"/>
              <w:rPr>
                <w:rFonts w:cs="Times New Roman"/>
                <w:color w:val="auto"/>
                <w:highlight w:val="none"/>
              </w:rPr>
            </w:pPr>
            <w:r>
              <w:rPr>
                <w:rFonts w:cs="Times New Roman"/>
                <w:color w:val="auto"/>
                <w:highlight w:val="none"/>
              </w:rPr>
              <w:t>③噪声：主要为施工机械噪声、施工作业噪声、运输车辆噪声。通过合理布置施工场地和施工时间，使用低噪音的设备有效减轻施工噪声。</w:t>
            </w:r>
          </w:p>
          <w:p w14:paraId="669EE35F">
            <w:pPr>
              <w:ind w:firstLine="480"/>
              <w:rPr>
                <w:rFonts w:cs="Times New Roman"/>
                <w:color w:val="auto"/>
                <w:highlight w:val="none"/>
              </w:rPr>
            </w:pPr>
            <w:r>
              <w:rPr>
                <w:rFonts w:cs="Times New Roman"/>
                <w:color w:val="auto"/>
                <w:highlight w:val="none"/>
              </w:rPr>
              <w:t>④固体废物：建筑垃圾、生活垃圾。其中建筑垃圾定期外运指定地点，生活垃圾由环卫部门进行清理。</w:t>
            </w:r>
          </w:p>
          <w:p w14:paraId="5273D4DD">
            <w:pPr>
              <w:ind w:firstLine="480"/>
              <w:rPr>
                <w:rFonts w:hint="eastAsia" w:cs="Times New Roman"/>
                <w:color w:val="auto"/>
                <w:highlight w:val="none"/>
                <w:lang w:eastAsia="zh-CN"/>
              </w:rPr>
            </w:pPr>
            <w:r>
              <w:rPr>
                <w:rFonts w:hint="eastAsia" w:cs="Times New Roman"/>
                <w:color w:val="auto"/>
                <w:highlight w:val="none"/>
                <w:lang w:eastAsia="zh-CN"/>
              </w:rPr>
              <w:t>拆除工程量很小，工程时间短，因此通过采取以上措施，拆除过程中产生的各项污染物均可以得到有效控制。</w:t>
            </w:r>
          </w:p>
          <w:p w14:paraId="293716E6">
            <w:pPr>
              <w:numPr>
                <w:ilvl w:val="0"/>
                <w:numId w:val="4"/>
              </w:numPr>
              <w:ind w:firstLine="480"/>
              <w:rPr>
                <w:rFonts w:hint="eastAsia" w:cs="Times New Roman"/>
                <w:color w:val="auto"/>
                <w:highlight w:val="none"/>
                <w:lang w:eastAsia="zh-CN"/>
              </w:rPr>
            </w:pPr>
            <w:r>
              <w:rPr>
                <w:rFonts w:hint="eastAsia" w:cs="Times New Roman"/>
                <w:color w:val="auto"/>
                <w:highlight w:val="none"/>
                <w:lang w:eastAsia="zh-CN"/>
              </w:rPr>
              <w:t>建设项目完成后全厂项目情况</w:t>
            </w:r>
          </w:p>
          <w:p w14:paraId="7172D1DD">
            <w:pPr>
              <w:keepNext/>
              <w:keepLines/>
              <w:pageBreakBefore/>
              <w:ind w:firstLine="480"/>
              <w:rPr>
                <w:rFonts w:cs="Times New Roman"/>
                <w:color w:val="auto"/>
                <w:highlight w:val="none"/>
              </w:rPr>
            </w:pPr>
            <w:r>
              <w:rPr>
                <w:rFonts w:hint="eastAsia" w:cs="Times New Roman"/>
                <w:color w:val="auto"/>
                <w:highlight w:val="none"/>
                <w:lang w:val="en-US" w:eastAsia="zh-CN"/>
              </w:rPr>
              <w:t>1</w:t>
            </w:r>
            <w:r>
              <w:rPr>
                <w:rFonts w:cs="Times New Roman"/>
                <w:color w:val="auto"/>
                <w:highlight w:val="none"/>
              </w:rPr>
              <w:t>、主要生产设备</w:t>
            </w:r>
          </w:p>
          <w:p w14:paraId="4B1DBBE7">
            <w:pPr>
              <w:autoSpaceDE w:val="0"/>
              <w:autoSpaceDN w:val="0"/>
              <w:ind w:firstLine="480"/>
              <w:rPr>
                <w:rFonts w:cs="Times New Roman"/>
                <w:b/>
                <w:bCs/>
                <w:color w:val="auto"/>
                <w:highlight w:val="none"/>
              </w:rPr>
            </w:pPr>
            <w:r>
              <w:rPr>
                <w:rFonts w:cs="Times New Roman"/>
                <w:color w:val="auto"/>
                <w:highlight w:val="none"/>
              </w:rPr>
              <w:t>本扩建项目</w:t>
            </w:r>
            <w:r>
              <w:rPr>
                <w:rFonts w:hint="eastAsia" w:cs="Times New Roman"/>
                <w:color w:val="auto"/>
                <w:highlight w:val="none"/>
                <w:lang w:eastAsia="zh-CN"/>
              </w:rPr>
              <w:t>完成后</w:t>
            </w:r>
            <w:r>
              <w:rPr>
                <w:rFonts w:cs="Times New Roman"/>
                <w:color w:val="auto"/>
                <w:highlight w:val="none"/>
              </w:rPr>
              <w:t>主要</w:t>
            </w:r>
            <w:r>
              <w:rPr>
                <w:rFonts w:hint="eastAsia" w:cs="Times New Roman"/>
                <w:color w:val="auto"/>
                <w:highlight w:val="none"/>
                <w:lang w:eastAsia="zh-CN"/>
              </w:rPr>
              <w:t>全加工区</w:t>
            </w:r>
            <w:r>
              <w:rPr>
                <w:rFonts w:cs="Times New Roman"/>
                <w:color w:val="auto"/>
                <w:highlight w:val="none"/>
              </w:rPr>
              <w:t>生产设备见表2-</w:t>
            </w:r>
            <w:r>
              <w:rPr>
                <w:rFonts w:hint="eastAsia" w:cs="Times New Roman"/>
                <w:color w:val="auto"/>
                <w:highlight w:val="none"/>
                <w:lang w:val="en-US" w:eastAsia="zh-CN"/>
              </w:rPr>
              <w:t>15</w:t>
            </w:r>
            <w:r>
              <w:rPr>
                <w:rFonts w:cs="Times New Roman"/>
                <w:color w:val="auto"/>
                <w:highlight w:val="none"/>
              </w:rPr>
              <w:t>。</w:t>
            </w:r>
          </w:p>
          <w:p w14:paraId="48027DA6">
            <w:pPr>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15</w:t>
            </w:r>
            <w:r>
              <w:rPr>
                <w:rFonts w:cs="Times New Roman"/>
                <w:b/>
                <w:bCs/>
                <w:color w:val="auto"/>
                <w:highlight w:val="none"/>
              </w:rPr>
              <w:t xml:space="preserve">  扩建项目</w:t>
            </w:r>
            <w:r>
              <w:rPr>
                <w:rFonts w:hint="eastAsia" w:cs="Times New Roman"/>
                <w:b/>
                <w:bCs/>
                <w:color w:val="auto"/>
                <w:highlight w:val="none"/>
                <w:lang w:eastAsia="zh-CN"/>
              </w:rPr>
              <w:t>完成后全加工区</w:t>
            </w:r>
            <w:r>
              <w:rPr>
                <w:rFonts w:cs="Times New Roman"/>
                <w:b/>
                <w:bCs/>
                <w:color w:val="auto"/>
                <w:highlight w:val="none"/>
              </w:rPr>
              <w:t>主要生产设备一览表</w:t>
            </w:r>
          </w:p>
          <w:tbl>
            <w:tblPr>
              <w:tblStyle w:val="22"/>
              <w:tblW w:w="834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8"/>
              <w:gridCol w:w="1386"/>
              <w:gridCol w:w="2666"/>
              <w:gridCol w:w="1413"/>
              <w:gridCol w:w="1175"/>
              <w:gridCol w:w="1055"/>
            </w:tblGrid>
            <w:tr w14:paraId="26522F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7C19A21B">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序号</w:t>
                  </w:r>
                </w:p>
              </w:tc>
              <w:tc>
                <w:tcPr>
                  <w:tcW w:w="830" w:type="pct"/>
                  <w:tcBorders>
                    <w:tl2br w:val="nil"/>
                    <w:tr2bl w:val="nil"/>
                  </w:tcBorders>
                  <w:vAlign w:val="center"/>
                </w:tcPr>
                <w:p w14:paraId="62E6D96F">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车间名称</w:t>
                  </w:r>
                </w:p>
              </w:tc>
              <w:tc>
                <w:tcPr>
                  <w:tcW w:w="1597" w:type="pct"/>
                  <w:tcBorders>
                    <w:tl2br w:val="nil"/>
                    <w:tr2bl w:val="nil"/>
                  </w:tcBorders>
                  <w:shd w:val="clear" w:color="auto" w:fill="auto"/>
                  <w:vAlign w:val="center"/>
                </w:tcPr>
                <w:p w14:paraId="0389F30C">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设备及仪器名称</w:t>
                  </w:r>
                </w:p>
              </w:tc>
              <w:tc>
                <w:tcPr>
                  <w:tcW w:w="847" w:type="pct"/>
                  <w:tcBorders>
                    <w:tl2br w:val="nil"/>
                    <w:tr2bl w:val="nil"/>
                  </w:tcBorders>
                  <w:vAlign w:val="center"/>
                </w:tcPr>
                <w:p w14:paraId="7B664761">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型号</w:t>
                  </w:r>
                </w:p>
              </w:tc>
              <w:tc>
                <w:tcPr>
                  <w:tcW w:w="704" w:type="pct"/>
                  <w:tcBorders>
                    <w:tl2br w:val="nil"/>
                    <w:tr2bl w:val="nil"/>
                  </w:tcBorders>
                  <w:vAlign w:val="center"/>
                </w:tcPr>
                <w:p w14:paraId="51AF9BDF">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数量（台）</w:t>
                  </w:r>
                </w:p>
              </w:tc>
              <w:tc>
                <w:tcPr>
                  <w:tcW w:w="632" w:type="pct"/>
                  <w:tcBorders>
                    <w:tl2br w:val="nil"/>
                    <w:tr2bl w:val="nil"/>
                  </w:tcBorders>
                  <w:vAlign w:val="center"/>
                </w:tcPr>
                <w:p w14:paraId="0FD7392C">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备注</w:t>
                  </w:r>
                </w:p>
              </w:tc>
            </w:tr>
            <w:tr w14:paraId="79D076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66790EF9">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830" w:type="pct"/>
                  <w:vMerge w:val="restart"/>
                  <w:tcBorders>
                    <w:tl2br w:val="nil"/>
                    <w:tr2bl w:val="nil"/>
                  </w:tcBorders>
                  <w:shd w:val="clear" w:color="auto" w:fill="auto"/>
                  <w:vAlign w:val="center"/>
                </w:tcPr>
                <w:p w14:paraId="1D98ADB3">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加工车间1#</w:t>
                  </w:r>
                </w:p>
              </w:tc>
              <w:tc>
                <w:tcPr>
                  <w:tcW w:w="1597" w:type="pct"/>
                  <w:tcBorders>
                    <w:tl2br w:val="nil"/>
                    <w:tr2bl w:val="nil"/>
                  </w:tcBorders>
                  <w:shd w:val="clear" w:color="auto" w:fill="auto"/>
                  <w:vAlign w:val="center"/>
                </w:tcPr>
                <w:p w14:paraId="135ED20B">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振动给矿机</w:t>
                  </w:r>
                </w:p>
              </w:tc>
              <w:tc>
                <w:tcPr>
                  <w:tcW w:w="847" w:type="pct"/>
                  <w:tcBorders>
                    <w:tl2br w:val="nil"/>
                    <w:tr2bl w:val="nil"/>
                  </w:tcBorders>
                  <w:shd w:val="clear" w:color="auto" w:fill="auto"/>
                  <w:vAlign w:val="center"/>
                </w:tcPr>
                <w:p w14:paraId="56B9655E">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GBZ1230</w:t>
                  </w:r>
                </w:p>
              </w:tc>
              <w:tc>
                <w:tcPr>
                  <w:tcW w:w="704" w:type="pct"/>
                  <w:tcBorders>
                    <w:tl2br w:val="nil"/>
                    <w:tr2bl w:val="nil"/>
                  </w:tcBorders>
                  <w:shd w:val="clear" w:color="auto" w:fill="auto"/>
                  <w:vAlign w:val="center"/>
                </w:tcPr>
                <w:p w14:paraId="105BEBBC">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shd w:val="clear" w:color="auto" w:fill="auto"/>
                  <w:vAlign w:val="center"/>
                </w:tcPr>
                <w:p w14:paraId="3E350F2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31D1BC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4CB27A6F">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830" w:type="pct"/>
                  <w:vMerge w:val="continue"/>
                  <w:tcBorders>
                    <w:tl2br w:val="nil"/>
                    <w:tr2bl w:val="nil"/>
                  </w:tcBorders>
                  <w:shd w:val="clear" w:color="auto" w:fill="auto"/>
                  <w:vAlign w:val="center"/>
                </w:tcPr>
                <w:p w14:paraId="519E4028">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2D28B8BA">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颚式破碎机</w:t>
                  </w:r>
                </w:p>
              </w:tc>
              <w:tc>
                <w:tcPr>
                  <w:tcW w:w="847" w:type="pct"/>
                  <w:tcBorders>
                    <w:tl2br w:val="nil"/>
                    <w:tr2bl w:val="nil"/>
                  </w:tcBorders>
                  <w:shd w:val="clear" w:color="auto" w:fill="auto"/>
                  <w:vAlign w:val="center"/>
                </w:tcPr>
                <w:p w14:paraId="5356C82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PE912</w:t>
                  </w:r>
                </w:p>
              </w:tc>
              <w:tc>
                <w:tcPr>
                  <w:tcW w:w="704" w:type="pct"/>
                  <w:tcBorders>
                    <w:tl2br w:val="nil"/>
                    <w:tr2bl w:val="nil"/>
                  </w:tcBorders>
                  <w:shd w:val="clear" w:color="auto" w:fill="auto"/>
                  <w:vAlign w:val="center"/>
                </w:tcPr>
                <w:p w14:paraId="79CF8240">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shd w:val="clear" w:color="auto" w:fill="auto"/>
                  <w:vAlign w:val="center"/>
                </w:tcPr>
                <w:p w14:paraId="2590AC0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270824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7F7E2A42">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w:t>
                  </w:r>
                </w:p>
              </w:tc>
              <w:tc>
                <w:tcPr>
                  <w:tcW w:w="830" w:type="pct"/>
                  <w:vMerge w:val="continue"/>
                  <w:tcBorders>
                    <w:tl2br w:val="nil"/>
                    <w:tr2bl w:val="nil"/>
                  </w:tcBorders>
                  <w:shd w:val="clear" w:color="auto" w:fill="auto"/>
                  <w:vAlign w:val="center"/>
                </w:tcPr>
                <w:p w14:paraId="6CE35240">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454F4C53">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颚式破碎机</w:t>
                  </w:r>
                </w:p>
              </w:tc>
              <w:tc>
                <w:tcPr>
                  <w:tcW w:w="847" w:type="pct"/>
                  <w:tcBorders>
                    <w:tl2br w:val="nil"/>
                    <w:tr2bl w:val="nil"/>
                  </w:tcBorders>
                  <w:shd w:val="clear" w:color="auto" w:fill="auto"/>
                  <w:vAlign w:val="center"/>
                </w:tcPr>
                <w:p w14:paraId="021406BC">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PE575</w:t>
                  </w:r>
                </w:p>
              </w:tc>
              <w:tc>
                <w:tcPr>
                  <w:tcW w:w="704" w:type="pct"/>
                  <w:tcBorders>
                    <w:tl2br w:val="nil"/>
                    <w:tr2bl w:val="nil"/>
                  </w:tcBorders>
                  <w:shd w:val="clear" w:color="auto" w:fill="auto"/>
                  <w:vAlign w:val="center"/>
                </w:tcPr>
                <w:p w14:paraId="26C4173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shd w:val="clear" w:color="auto" w:fill="auto"/>
                  <w:vAlign w:val="center"/>
                </w:tcPr>
                <w:p w14:paraId="5F52980F">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73D508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46CDB1D2">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4</w:t>
                  </w:r>
                </w:p>
              </w:tc>
              <w:tc>
                <w:tcPr>
                  <w:tcW w:w="830" w:type="pct"/>
                  <w:vMerge w:val="continue"/>
                  <w:tcBorders>
                    <w:tl2br w:val="nil"/>
                    <w:tr2bl w:val="nil"/>
                  </w:tcBorders>
                  <w:shd w:val="clear" w:color="auto" w:fill="auto"/>
                  <w:vAlign w:val="center"/>
                </w:tcPr>
                <w:p w14:paraId="6957B8CD">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5135B0BA">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立轴锤式破碎机</w:t>
                  </w:r>
                </w:p>
              </w:tc>
              <w:tc>
                <w:tcPr>
                  <w:tcW w:w="847" w:type="pct"/>
                  <w:tcBorders>
                    <w:tl2br w:val="nil"/>
                    <w:tr2bl w:val="nil"/>
                  </w:tcBorders>
                  <w:shd w:val="clear" w:color="auto" w:fill="auto"/>
                  <w:vAlign w:val="center"/>
                </w:tcPr>
                <w:p w14:paraId="7FE41981">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PC2000</w:t>
                  </w:r>
                </w:p>
              </w:tc>
              <w:tc>
                <w:tcPr>
                  <w:tcW w:w="704" w:type="pct"/>
                  <w:tcBorders>
                    <w:tl2br w:val="nil"/>
                    <w:tr2bl w:val="nil"/>
                  </w:tcBorders>
                  <w:shd w:val="clear" w:color="auto" w:fill="auto"/>
                  <w:vAlign w:val="center"/>
                </w:tcPr>
                <w:p w14:paraId="2384CAC4">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shd w:val="clear" w:color="auto" w:fill="auto"/>
                  <w:vAlign w:val="center"/>
                </w:tcPr>
                <w:p w14:paraId="63DE6720">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6D53FE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01037595">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5</w:t>
                  </w:r>
                </w:p>
              </w:tc>
              <w:tc>
                <w:tcPr>
                  <w:tcW w:w="830" w:type="pct"/>
                  <w:vMerge w:val="continue"/>
                  <w:tcBorders>
                    <w:tl2br w:val="nil"/>
                    <w:tr2bl w:val="nil"/>
                  </w:tcBorders>
                  <w:shd w:val="clear" w:color="auto" w:fill="auto"/>
                  <w:vAlign w:val="center"/>
                </w:tcPr>
                <w:p w14:paraId="58883579">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5C0385B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立轴锤式破碎机</w:t>
                  </w:r>
                </w:p>
              </w:tc>
              <w:tc>
                <w:tcPr>
                  <w:tcW w:w="847" w:type="pct"/>
                  <w:tcBorders>
                    <w:tl2br w:val="nil"/>
                    <w:tr2bl w:val="nil"/>
                  </w:tcBorders>
                  <w:shd w:val="clear" w:color="auto" w:fill="auto"/>
                  <w:vAlign w:val="center"/>
                </w:tcPr>
                <w:p w14:paraId="6DAD157D">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PC1750</w:t>
                  </w:r>
                </w:p>
              </w:tc>
              <w:tc>
                <w:tcPr>
                  <w:tcW w:w="704" w:type="pct"/>
                  <w:tcBorders>
                    <w:tl2br w:val="nil"/>
                    <w:tr2bl w:val="nil"/>
                  </w:tcBorders>
                  <w:shd w:val="clear" w:color="auto" w:fill="auto"/>
                  <w:vAlign w:val="center"/>
                </w:tcPr>
                <w:p w14:paraId="13A9BA86">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shd w:val="clear" w:color="auto" w:fill="auto"/>
                  <w:vAlign w:val="center"/>
                </w:tcPr>
                <w:p w14:paraId="58D5A00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7867A2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4B100ED4">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6</w:t>
                  </w:r>
                </w:p>
              </w:tc>
              <w:tc>
                <w:tcPr>
                  <w:tcW w:w="830" w:type="pct"/>
                  <w:vMerge w:val="continue"/>
                  <w:tcBorders>
                    <w:tl2br w:val="nil"/>
                    <w:tr2bl w:val="nil"/>
                  </w:tcBorders>
                  <w:shd w:val="clear" w:color="auto" w:fill="auto"/>
                  <w:vAlign w:val="center"/>
                </w:tcPr>
                <w:p w14:paraId="44FD503B">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13DDA5D0">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振动筛</w:t>
                  </w:r>
                </w:p>
              </w:tc>
              <w:tc>
                <w:tcPr>
                  <w:tcW w:w="847" w:type="pct"/>
                  <w:tcBorders>
                    <w:tl2br w:val="nil"/>
                    <w:tr2bl w:val="nil"/>
                  </w:tcBorders>
                  <w:shd w:val="clear" w:color="auto" w:fill="auto"/>
                  <w:vAlign w:val="center"/>
                </w:tcPr>
                <w:p w14:paraId="44ABDB49">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YA1836</w:t>
                  </w:r>
                </w:p>
              </w:tc>
              <w:tc>
                <w:tcPr>
                  <w:tcW w:w="704" w:type="pct"/>
                  <w:tcBorders>
                    <w:tl2br w:val="nil"/>
                    <w:tr2bl w:val="nil"/>
                  </w:tcBorders>
                  <w:shd w:val="clear" w:color="auto" w:fill="auto"/>
                  <w:vAlign w:val="center"/>
                </w:tcPr>
                <w:p w14:paraId="0B85061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shd w:val="clear" w:color="auto" w:fill="auto"/>
                  <w:vAlign w:val="center"/>
                </w:tcPr>
                <w:p w14:paraId="3DF0CCC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4D9985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3966E3B6">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7</w:t>
                  </w:r>
                </w:p>
              </w:tc>
              <w:tc>
                <w:tcPr>
                  <w:tcW w:w="830" w:type="pct"/>
                  <w:vMerge w:val="continue"/>
                  <w:tcBorders>
                    <w:tl2br w:val="nil"/>
                    <w:tr2bl w:val="nil"/>
                  </w:tcBorders>
                  <w:shd w:val="clear" w:color="auto" w:fill="auto"/>
                  <w:vAlign w:val="center"/>
                </w:tcPr>
                <w:p w14:paraId="54D30F21">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2968BE1E">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振动筛</w:t>
                  </w:r>
                </w:p>
              </w:tc>
              <w:tc>
                <w:tcPr>
                  <w:tcW w:w="847" w:type="pct"/>
                  <w:tcBorders>
                    <w:tl2br w:val="nil"/>
                    <w:tr2bl w:val="nil"/>
                  </w:tcBorders>
                  <w:shd w:val="clear" w:color="auto" w:fill="auto"/>
                  <w:vAlign w:val="center"/>
                </w:tcPr>
                <w:p w14:paraId="16B316DC">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4YA2060</w:t>
                  </w:r>
                </w:p>
              </w:tc>
              <w:tc>
                <w:tcPr>
                  <w:tcW w:w="704" w:type="pct"/>
                  <w:tcBorders>
                    <w:tl2br w:val="nil"/>
                    <w:tr2bl w:val="nil"/>
                  </w:tcBorders>
                  <w:shd w:val="clear" w:color="auto" w:fill="auto"/>
                  <w:vAlign w:val="center"/>
                </w:tcPr>
                <w:p w14:paraId="198285A0">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4</w:t>
                  </w:r>
                </w:p>
              </w:tc>
              <w:tc>
                <w:tcPr>
                  <w:tcW w:w="632" w:type="pct"/>
                  <w:tcBorders>
                    <w:tl2br w:val="nil"/>
                    <w:tr2bl w:val="nil"/>
                  </w:tcBorders>
                  <w:shd w:val="clear" w:color="auto" w:fill="auto"/>
                  <w:vAlign w:val="center"/>
                </w:tcPr>
                <w:p w14:paraId="03F9B2FC">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7D355E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7A2636FF">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8</w:t>
                  </w:r>
                </w:p>
              </w:tc>
              <w:tc>
                <w:tcPr>
                  <w:tcW w:w="830" w:type="pct"/>
                  <w:vMerge w:val="continue"/>
                  <w:tcBorders>
                    <w:tl2br w:val="nil"/>
                    <w:tr2bl w:val="nil"/>
                  </w:tcBorders>
                  <w:shd w:val="clear" w:color="auto" w:fill="auto"/>
                  <w:vAlign w:val="center"/>
                </w:tcPr>
                <w:p w14:paraId="36BF076D">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1CA92A79">
                  <w:pPr>
                    <w:wordWrap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bidi="en-US"/>
                    </w:rPr>
                    <w:t>输送带</w:t>
                  </w:r>
                </w:p>
              </w:tc>
              <w:tc>
                <w:tcPr>
                  <w:tcW w:w="847" w:type="pct"/>
                  <w:tcBorders>
                    <w:tl2br w:val="nil"/>
                    <w:tr2bl w:val="nil"/>
                  </w:tcBorders>
                  <w:shd w:val="clear" w:color="auto" w:fill="auto"/>
                  <w:vAlign w:val="center"/>
                </w:tcPr>
                <w:p w14:paraId="1961411E">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shd w:val="clear" w:color="auto" w:fill="auto"/>
                  <w:vAlign w:val="center"/>
                </w:tcPr>
                <w:p w14:paraId="163E3A6B">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16</w:t>
                  </w:r>
                </w:p>
              </w:tc>
              <w:tc>
                <w:tcPr>
                  <w:tcW w:w="632" w:type="pct"/>
                  <w:tcBorders>
                    <w:tl2br w:val="nil"/>
                    <w:tr2bl w:val="nil"/>
                  </w:tcBorders>
                  <w:shd w:val="clear" w:color="auto" w:fill="auto"/>
                  <w:vAlign w:val="center"/>
                </w:tcPr>
                <w:p w14:paraId="5C2A0987">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4B94E1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388" w:type="pct"/>
                  <w:tcBorders>
                    <w:tl2br w:val="nil"/>
                    <w:tr2bl w:val="nil"/>
                  </w:tcBorders>
                  <w:vAlign w:val="center"/>
                </w:tcPr>
                <w:p w14:paraId="21F85C01">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9</w:t>
                  </w:r>
                </w:p>
              </w:tc>
              <w:tc>
                <w:tcPr>
                  <w:tcW w:w="830" w:type="pct"/>
                  <w:vMerge w:val="continue"/>
                  <w:tcBorders>
                    <w:tl2br w:val="nil"/>
                    <w:tr2bl w:val="nil"/>
                  </w:tcBorders>
                  <w:shd w:val="clear" w:color="auto" w:fill="auto"/>
                  <w:vAlign w:val="center"/>
                </w:tcPr>
                <w:p w14:paraId="0509F168">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67AFD5A3">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电动单梁起重机10t</w:t>
                  </w:r>
                </w:p>
              </w:tc>
              <w:tc>
                <w:tcPr>
                  <w:tcW w:w="847" w:type="pct"/>
                  <w:tcBorders>
                    <w:tl2br w:val="nil"/>
                    <w:tr2bl w:val="nil"/>
                  </w:tcBorders>
                  <w:shd w:val="clear" w:color="auto" w:fill="auto"/>
                  <w:vAlign w:val="center"/>
                </w:tcPr>
                <w:p w14:paraId="69AC887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shd w:val="clear" w:color="auto" w:fill="auto"/>
                  <w:vAlign w:val="center"/>
                </w:tcPr>
                <w:p w14:paraId="2F4D28C9">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shd w:val="clear" w:color="auto" w:fill="auto"/>
                  <w:vAlign w:val="center"/>
                </w:tcPr>
                <w:p w14:paraId="421C29E9">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4462FF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15BF6181">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10</w:t>
                  </w:r>
                </w:p>
              </w:tc>
              <w:tc>
                <w:tcPr>
                  <w:tcW w:w="830" w:type="pct"/>
                  <w:vMerge w:val="continue"/>
                  <w:tcBorders>
                    <w:tl2br w:val="nil"/>
                    <w:tr2bl w:val="nil"/>
                  </w:tcBorders>
                  <w:shd w:val="clear" w:color="auto" w:fill="auto"/>
                  <w:vAlign w:val="center"/>
                </w:tcPr>
                <w:p w14:paraId="1897EA89">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6C910A90">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布袋除尘器除尘器（TA002、TA003）</w:t>
                  </w:r>
                </w:p>
              </w:tc>
              <w:tc>
                <w:tcPr>
                  <w:tcW w:w="847" w:type="pct"/>
                  <w:tcBorders>
                    <w:tl2br w:val="nil"/>
                    <w:tr2bl w:val="nil"/>
                  </w:tcBorders>
                  <w:shd w:val="clear" w:color="auto" w:fill="auto"/>
                  <w:vAlign w:val="center"/>
                </w:tcPr>
                <w:p w14:paraId="777E24CA">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shd w:val="clear" w:color="auto" w:fill="auto"/>
                  <w:vAlign w:val="center"/>
                </w:tcPr>
                <w:p w14:paraId="3CDC39FB">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shd w:val="clear" w:color="auto" w:fill="auto"/>
                  <w:vAlign w:val="center"/>
                </w:tcPr>
                <w:p w14:paraId="6F63EA83">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4CF1FB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vAlign w:val="center"/>
                </w:tcPr>
                <w:p w14:paraId="0CA234A6">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11</w:t>
                  </w:r>
                </w:p>
              </w:tc>
              <w:tc>
                <w:tcPr>
                  <w:tcW w:w="830" w:type="pct"/>
                  <w:vMerge w:val="continue"/>
                  <w:tcBorders>
                    <w:tl2br w:val="nil"/>
                    <w:tr2bl w:val="nil"/>
                  </w:tcBorders>
                  <w:shd w:val="clear" w:color="auto" w:fill="auto"/>
                  <w:vAlign w:val="center"/>
                </w:tcPr>
                <w:p w14:paraId="09DFE28B">
                  <w:pPr>
                    <w:spacing w:line="0" w:lineRule="atLeast"/>
                    <w:ind w:firstLine="0" w:firstLineChars="0"/>
                    <w:jc w:val="center"/>
                    <w:rPr>
                      <w:rFonts w:cs="Times New Roman"/>
                      <w:color w:val="auto"/>
                      <w:kern w:val="2"/>
                      <w:sz w:val="21"/>
                      <w:szCs w:val="21"/>
                      <w:highlight w:val="none"/>
                    </w:rPr>
                  </w:pPr>
                </w:p>
              </w:tc>
              <w:tc>
                <w:tcPr>
                  <w:tcW w:w="1597" w:type="pct"/>
                  <w:tcBorders>
                    <w:tl2br w:val="nil"/>
                    <w:tr2bl w:val="nil"/>
                  </w:tcBorders>
                  <w:shd w:val="clear" w:color="auto" w:fill="auto"/>
                  <w:vAlign w:val="center"/>
                </w:tcPr>
                <w:p w14:paraId="4F0F408B">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泵类</w:t>
                  </w:r>
                </w:p>
              </w:tc>
              <w:tc>
                <w:tcPr>
                  <w:tcW w:w="847" w:type="pct"/>
                  <w:tcBorders>
                    <w:tl2br w:val="nil"/>
                    <w:tr2bl w:val="nil"/>
                  </w:tcBorders>
                  <w:shd w:val="clear" w:color="auto" w:fill="auto"/>
                  <w:vAlign w:val="center"/>
                </w:tcPr>
                <w:p w14:paraId="07CD2174">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shd w:val="clear" w:color="auto" w:fill="auto"/>
                  <w:vAlign w:val="center"/>
                </w:tcPr>
                <w:p w14:paraId="0E42570E">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4</w:t>
                  </w:r>
                </w:p>
              </w:tc>
              <w:tc>
                <w:tcPr>
                  <w:tcW w:w="632" w:type="pct"/>
                  <w:tcBorders>
                    <w:tl2br w:val="nil"/>
                    <w:tr2bl w:val="nil"/>
                  </w:tcBorders>
                  <w:shd w:val="clear" w:color="auto" w:fill="auto"/>
                  <w:vAlign w:val="center"/>
                </w:tcPr>
                <w:p w14:paraId="69965134">
                  <w:pPr>
                    <w:widowControl/>
                    <w:pBdr>
                      <w:top w:val="none" w:color="auto" w:sz="0" w:space="1"/>
                      <w:left w:val="none" w:color="auto" w:sz="0" w:space="4"/>
                      <w:bottom w:val="none" w:color="auto" w:sz="0" w:space="1"/>
                      <w:right w:val="none" w:color="auto" w:sz="0" w:space="4"/>
                    </w:pBdr>
                    <w:autoSpaceDE w:val="0"/>
                    <w:autoSpaceDN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利旧</w:t>
                  </w:r>
                </w:p>
              </w:tc>
            </w:tr>
            <w:tr w14:paraId="01C46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5170D7DA">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12</w:t>
                  </w:r>
                </w:p>
              </w:tc>
              <w:tc>
                <w:tcPr>
                  <w:tcW w:w="830" w:type="pct"/>
                  <w:vMerge w:val="restart"/>
                  <w:tcBorders>
                    <w:tl2br w:val="nil"/>
                    <w:tr2bl w:val="nil"/>
                  </w:tcBorders>
                  <w:shd w:val="clear" w:color="auto" w:fill="auto"/>
                  <w:vAlign w:val="center"/>
                </w:tcPr>
                <w:p w14:paraId="40DCE801">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加工车间2#</w:t>
                  </w:r>
                </w:p>
              </w:tc>
              <w:tc>
                <w:tcPr>
                  <w:tcW w:w="1597" w:type="pct"/>
                  <w:tcBorders>
                    <w:tl2br w:val="nil"/>
                    <w:tr2bl w:val="nil"/>
                  </w:tcBorders>
                  <w:shd w:val="clear" w:color="auto" w:fill="auto"/>
                  <w:vAlign w:val="center"/>
                </w:tcPr>
                <w:p w14:paraId="01459F56">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给料机</w:t>
                  </w:r>
                </w:p>
              </w:tc>
              <w:tc>
                <w:tcPr>
                  <w:tcW w:w="847" w:type="pct"/>
                  <w:tcBorders>
                    <w:tl2br w:val="nil"/>
                    <w:tr2bl w:val="nil"/>
                  </w:tcBorders>
                  <w:shd w:val="clear" w:color="auto" w:fill="auto"/>
                  <w:vAlign w:val="center"/>
                </w:tcPr>
                <w:p w14:paraId="7BB1220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ZW1660</w:t>
                  </w:r>
                </w:p>
              </w:tc>
              <w:tc>
                <w:tcPr>
                  <w:tcW w:w="704" w:type="pct"/>
                  <w:tcBorders>
                    <w:tl2br w:val="nil"/>
                    <w:tr2bl w:val="nil"/>
                  </w:tcBorders>
                  <w:shd w:val="clear" w:color="auto" w:fill="auto"/>
                  <w:vAlign w:val="center"/>
                </w:tcPr>
                <w:p w14:paraId="332EA8E6">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6</w:t>
                  </w:r>
                </w:p>
              </w:tc>
              <w:tc>
                <w:tcPr>
                  <w:tcW w:w="632" w:type="pct"/>
                  <w:tcBorders>
                    <w:tl2br w:val="nil"/>
                    <w:tr2bl w:val="nil"/>
                  </w:tcBorders>
                  <w:shd w:val="clear" w:color="auto" w:fill="auto"/>
                  <w:vAlign w:val="center"/>
                </w:tcPr>
                <w:p w14:paraId="0A754FE5">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新增</w:t>
                  </w:r>
                </w:p>
              </w:tc>
            </w:tr>
            <w:tr w14:paraId="5049E4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71851204">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13</w:t>
                  </w:r>
                </w:p>
              </w:tc>
              <w:tc>
                <w:tcPr>
                  <w:tcW w:w="830" w:type="pct"/>
                  <w:vMerge w:val="continue"/>
                  <w:tcBorders>
                    <w:tl2br w:val="nil"/>
                    <w:tr2bl w:val="nil"/>
                  </w:tcBorders>
                  <w:vAlign w:val="center"/>
                </w:tcPr>
                <w:p w14:paraId="56AEA79C">
                  <w:pPr>
                    <w:wordWrap w:val="0"/>
                    <w:adjustRightInd w:val="0"/>
                    <w:snapToGrid w:val="0"/>
                    <w:spacing w:line="0" w:lineRule="atLeast"/>
                    <w:ind w:firstLine="0" w:firstLineChars="0"/>
                    <w:jc w:val="center"/>
                    <w:rPr>
                      <w:rFonts w:cs="Times New Roman"/>
                      <w:color w:val="auto"/>
                      <w:sz w:val="21"/>
                      <w:highlight w:val="none"/>
                    </w:rPr>
                  </w:pPr>
                </w:p>
              </w:tc>
              <w:tc>
                <w:tcPr>
                  <w:tcW w:w="1597" w:type="pct"/>
                  <w:tcBorders>
                    <w:tl2br w:val="nil"/>
                    <w:tr2bl w:val="nil"/>
                  </w:tcBorders>
                  <w:shd w:val="clear" w:color="auto" w:fill="auto"/>
                  <w:vAlign w:val="center"/>
                </w:tcPr>
                <w:p w14:paraId="1A3ACF69">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颚式破碎机</w:t>
                  </w:r>
                </w:p>
              </w:tc>
              <w:tc>
                <w:tcPr>
                  <w:tcW w:w="847" w:type="pct"/>
                  <w:tcBorders>
                    <w:tl2br w:val="nil"/>
                    <w:tr2bl w:val="nil"/>
                  </w:tcBorders>
                  <w:vAlign w:val="center"/>
                </w:tcPr>
                <w:p w14:paraId="3E31EA9B">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C160</w:t>
                  </w:r>
                </w:p>
              </w:tc>
              <w:tc>
                <w:tcPr>
                  <w:tcW w:w="704" w:type="pct"/>
                  <w:tcBorders>
                    <w:tl2br w:val="nil"/>
                    <w:tr2bl w:val="nil"/>
                  </w:tcBorders>
                  <w:vAlign w:val="center"/>
                </w:tcPr>
                <w:p w14:paraId="612EB589">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47F4676D">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710298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2EEED10F">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14</w:t>
                  </w:r>
                </w:p>
              </w:tc>
              <w:tc>
                <w:tcPr>
                  <w:tcW w:w="830" w:type="pct"/>
                  <w:vMerge w:val="continue"/>
                  <w:tcBorders>
                    <w:tl2br w:val="nil"/>
                    <w:tr2bl w:val="nil"/>
                  </w:tcBorders>
                  <w:vAlign w:val="center"/>
                </w:tcPr>
                <w:p w14:paraId="5A6BA87F">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597" w:type="pct"/>
                  <w:tcBorders>
                    <w:tl2br w:val="nil"/>
                    <w:tr2bl w:val="nil"/>
                  </w:tcBorders>
                  <w:shd w:val="clear" w:color="auto" w:fill="auto"/>
                  <w:vAlign w:val="center"/>
                </w:tcPr>
                <w:p w14:paraId="46DC9A8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振动筛</w:t>
                  </w:r>
                </w:p>
              </w:tc>
              <w:tc>
                <w:tcPr>
                  <w:tcW w:w="847" w:type="pct"/>
                  <w:tcBorders>
                    <w:tl2br w:val="nil"/>
                    <w:tr2bl w:val="nil"/>
                  </w:tcBorders>
                  <w:vAlign w:val="center"/>
                </w:tcPr>
                <w:p w14:paraId="677E8CD7">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3YKJ3072</w:t>
                  </w:r>
                </w:p>
              </w:tc>
              <w:tc>
                <w:tcPr>
                  <w:tcW w:w="704" w:type="pct"/>
                  <w:tcBorders>
                    <w:tl2br w:val="nil"/>
                    <w:tr2bl w:val="nil"/>
                  </w:tcBorders>
                  <w:vAlign w:val="center"/>
                </w:tcPr>
                <w:p w14:paraId="1750BC12">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8</w:t>
                  </w:r>
                </w:p>
              </w:tc>
              <w:tc>
                <w:tcPr>
                  <w:tcW w:w="632" w:type="pct"/>
                  <w:tcBorders>
                    <w:tl2br w:val="nil"/>
                    <w:tr2bl w:val="nil"/>
                  </w:tcBorders>
                  <w:vAlign w:val="center"/>
                </w:tcPr>
                <w:p w14:paraId="25F7FC83">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51CDD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20BE1F1C">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15</w:t>
                  </w:r>
                </w:p>
              </w:tc>
              <w:tc>
                <w:tcPr>
                  <w:tcW w:w="830" w:type="pct"/>
                  <w:vMerge w:val="continue"/>
                  <w:tcBorders>
                    <w:tl2br w:val="nil"/>
                    <w:tr2bl w:val="nil"/>
                  </w:tcBorders>
                  <w:vAlign w:val="center"/>
                </w:tcPr>
                <w:p w14:paraId="2BB9F95E">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597" w:type="pct"/>
                  <w:tcBorders>
                    <w:tl2br w:val="nil"/>
                    <w:tr2bl w:val="nil"/>
                  </w:tcBorders>
                  <w:shd w:val="clear" w:color="auto" w:fill="auto"/>
                  <w:vAlign w:val="center"/>
                </w:tcPr>
                <w:p w14:paraId="3D2A1DF0">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圆锥破碎机</w:t>
                  </w:r>
                </w:p>
              </w:tc>
              <w:tc>
                <w:tcPr>
                  <w:tcW w:w="847" w:type="pct"/>
                  <w:tcBorders>
                    <w:tl2br w:val="nil"/>
                    <w:tr2bl w:val="nil"/>
                  </w:tcBorders>
                  <w:vAlign w:val="center"/>
                </w:tcPr>
                <w:p w14:paraId="537230D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DS680</w:t>
                  </w:r>
                </w:p>
              </w:tc>
              <w:tc>
                <w:tcPr>
                  <w:tcW w:w="704" w:type="pct"/>
                  <w:tcBorders>
                    <w:tl2br w:val="nil"/>
                    <w:tr2bl w:val="nil"/>
                  </w:tcBorders>
                  <w:vAlign w:val="center"/>
                </w:tcPr>
                <w:p w14:paraId="4A44029D">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60C23A2B">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4FBAA5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1A2FBABD">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16</w:t>
                  </w:r>
                </w:p>
              </w:tc>
              <w:tc>
                <w:tcPr>
                  <w:tcW w:w="830" w:type="pct"/>
                  <w:vMerge w:val="continue"/>
                  <w:tcBorders>
                    <w:tl2br w:val="nil"/>
                    <w:tr2bl w:val="nil"/>
                  </w:tcBorders>
                  <w:vAlign w:val="center"/>
                </w:tcPr>
                <w:p w14:paraId="4C6010DD">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597" w:type="pct"/>
                  <w:tcBorders>
                    <w:tl2br w:val="nil"/>
                    <w:tr2bl w:val="nil"/>
                  </w:tcBorders>
                  <w:shd w:val="clear" w:color="auto" w:fill="auto"/>
                  <w:vAlign w:val="center"/>
                </w:tcPr>
                <w:p w14:paraId="0771843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圆锥破碎机</w:t>
                  </w:r>
                </w:p>
              </w:tc>
              <w:tc>
                <w:tcPr>
                  <w:tcW w:w="847" w:type="pct"/>
                  <w:tcBorders>
                    <w:tl2br w:val="nil"/>
                    <w:tr2bl w:val="nil"/>
                  </w:tcBorders>
                  <w:vAlign w:val="center"/>
                </w:tcPr>
                <w:p w14:paraId="15FF1228">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DH680</w:t>
                  </w:r>
                </w:p>
              </w:tc>
              <w:tc>
                <w:tcPr>
                  <w:tcW w:w="704" w:type="pct"/>
                  <w:tcBorders>
                    <w:tl2br w:val="nil"/>
                    <w:tr2bl w:val="nil"/>
                  </w:tcBorders>
                  <w:vAlign w:val="center"/>
                </w:tcPr>
                <w:p w14:paraId="1BD3CB8C">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3</w:t>
                  </w:r>
                </w:p>
              </w:tc>
              <w:tc>
                <w:tcPr>
                  <w:tcW w:w="632" w:type="pct"/>
                  <w:tcBorders>
                    <w:tl2br w:val="nil"/>
                    <w:tr2bl w:val="nil"/>
                  </w:tcBorders>
                  <w:vAlign w:val="center"/>
                </w:tcPr>
                <w:p w14:paraId="7D54583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291102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63B2B09F">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17</w:t>
                  </w:r>
                </w:p>
              </w:tc>
              <w:tc>
                <w:tcPr>
                  <w:tcW w:w="830" w:type="pct"/>
                  <w:vMerge w:val="continue"/>
                  <w:tcBorders>
                    <w:tl2br w:val="nil"/>
                    <w:tr2bl w:val="nil"/>
                  </w:tcBorders>
                  <w:vAlign w:val="center"/>
                </w:tcPr>
                <w:p w14:paraId="42959CA1">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597" w:type="pct"/>
                  <w:tcBorders>
                    <w:tl2br w:val="nil"/>
                    <w:tr2bl w:val="nil"/>
                  </w:tcBorders>
                  <w:shd w:val="clear" w:color="auto" w:fill="auto"/>
                  <w:vAlign w:val="center"/>
                </w:tcPr>
                <w:p w14:paraId="4F72B7B4">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整形机</w:t>
                  </w:r>
                </w:p>
              </w:tc>
              <w:tc>
                <w:tcPr>
                  <w:tcW w:w="847" w:type="pct"/>
                  <w:tcBorders>
                    <w:tl2br w:val="nil"/>
                    <w:tr2bl w:val="nil"/>
                  </w:tcBorders>
                  <w:vAlign w:val="center"/>
                </w:tcPr>
                <w:p w14:paraId="5C2AC265">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VSI1263</w:t>
                  </w:r>
                </w:p>
              </w:tc>
              <w:tc>
                <w:tcPr>
                  <w:tcW w:w="704" w:type="pct"/>
                  <w:tcBorders>
                    <w:tl2br w:val="nil"/>
                    <w:tr2bl w:val="nil"/>
                  </w:tcBorders>
                  <w:vAlign w:val="center"/>
                </w:tcPr>
                <w:p w14:paraId="5CAD8787">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w:t>
                  </w:r>
                </w:p>
              </w:tc>
              <w:tc>
                <w:tcPr>
                  <w:tcW w:w="632" w:type="pct"/>
                  <w:tcBorders>
                    <w:tl2br w:val="nil"/>
                    <w:tr2bl w:val="nil"/>
                  </w:tcBorders>
                  <w:vAlign w:val="center"/>
                </w:tcPr>
                <w:p w14:paraId="1C9FF33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6DA667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422DE9CB">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18</w:t>
                  </w:r>
                </w:p>
              </w:tc>
              <w:tc>
                <w:tcPr>
                  <w:tcW w:w="830" w:type="pct"/>
                  <w:vMerge w:val="continue"/>
                  <w:tcBorders>
                    <w:tl2br w:val="nil"/>
                    <w:tr2bl w:val="nil"/>
                  </w:tcBorders>
                  <w:vAlign w:val="center"/>
                </w:tcPr>
                <w:p w14:paraId="4A0DBB6A">
                  <w:pPr>
                    <w:wordWrap w:val="0"/>
                    <w:adjustRightInd w:val="0"/>
                    <w:snapToGrid w:val="0"/>
                    <w:spacing w:line="0" w:lineRule="atLeast"/>
                    <w:ind w:firstLine="0" w:firstLineChars="0"/>
                    <w:jc w:val="center"/>
                    <w:rPr>
                      <w:rFonts w:cs="Times New Roman"/>
                      <w:color w:val="auto"/>
                      <w:sz w:val="21"/>
                      <w:szCs w:val="21"/>
                      <w:highlight w:val="none"/>
                      <w:lang w:bidi="en-US"/>
                    </w:rPr>
                  </w:pPr>
                </w:p>
              </w:tc>
              <w:tc>
                <w:tcPr>
                  <w:tcW w:w="1597" w:type="pct"/>
                  <w:tcBorders>
                    <w:tl2br w:val="nil"/>
                    <w:tr2bl w:val="nil"/>
                  </w:tcBorders>
                  <w:shd w:val="clear" w:color="auto" w:fill="auto"/>
                  <w:vAlign w:val="center"/>
                </w:tcPr>
                <w:p w14:paraId="64A9FF2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输送带</w:t>
                  </w:r>
                </w:p>
              </w:tc>
              <w:tc>
                <w:tcPr>
                  <w:tcW w:w="847" w:type="pct"/>
                  <w:tcBorders>
                    <w:tl2br w:val="nil"/>
                    <w:tr2bl w:val="nil"/>
                  </w:tcBorders>
                  <w:vAlign w:val="center"/>
                </w:tcPr>
                <w:p w14:paraId="36BCE10D">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w:t>
                  </w:r>
                </w:p>
              </w:tc>
              <w:tc>
                <w:tcPr>
                  <w:tcW w:w="704" w:type="pct"/>
                  <w:tcBorders>
                    <w:tl2br w:val="nil"/>
                    <w:tr2bl w:val="nil"/>
                  </w:tcBorders>
                  <w:vAlign w:val="center"/>
                </w:tcPr>
                <w:p w14:paraId="3F5F98AD">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21</w:t>
                  </w:r>
                </w:p>
              </w:tc>
              <w:tc>
                <w:tcPr>
                  <w:tcW w:w="632" w:type="pct"/>
                  <w:tcBorders>
                    <w:tl2br w:val="nil"/>
                    <w:tr2bl w:val="nil"/>
                  </w:tcBorders>
                  <w:vAlign w:val="center"/>
                </w:tcPr>
                <w:p w14:paraId="781912EA">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r w14:paraId="74B9A9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388" w:type="pct"/>
                  <w:tcBorders>
                    <w:tl2br w:val="nil"/>
                    <w:tr2bl w:val="nil"/>
                  </w:tcBorders>
                  <w:shd w:val="clear" w:color="auto" w:fill="auto"/>
                  <w:vAlign w:val="center"/>
                </w:tcPr>
                <w:p w14:paraId="144AB830">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19</w:t>
                  </w:r>
                </w:p>
              </w:tc>
              <w:tc>
                <w:tcPr>
                  <w:tcW w:w="830" w:type="pct"/>
                  <w:vMerge w:val="continue"/>
                  <w:tcBorders>
                    <w:tl2br w:val="nil"/>
                    <w:tr2bl w:val="nil"/>
                  </w:tcBorders>
                  <w:vAlign w:val="center"/>
                </w:tcPr>
                <w:p w14:paraId="743CC12A">
                  <w:pPr>
                    <w:adjustRightInd w:val="0"/>
                    <w:snapToGrid w:val="0"/>
                    <w:spacing w:line="0" w:lineRule="atLeast"/>
                    <w:ind w:firstLine="0" w:firstLineChars="0"/>
                    <w:jc w:val="center"/>
                    <w:rPr>
                      <w:rFonts w:cs="Times New Roman"/>
                      <w:color w:val="auto"/>
                      <w:sz w:val="21"/>
                      <w:szCs w:val="21"/>
                      <w:highlight w:val="none"/>
                    </w:rPr>
                  </w:pPr>
                </w:p>
              </w:tc>
              <w:tc>
                <w:tcPr>
                  <w:tcW w:w="1597" w:type="pct"/>
                  <w:tcBorders>
                    <w:tl2br w:val="nil"/>
                    <w:tr2bl w:val="nil"/>
                  </w:tcBorders>
                  <w:shd w:val="clear" w:color="auto" w:fill="auto"/>
                  <w:vAlign w:val="center"/>
                </w:tcPr>
                <w:p w14:paraId="3AFB3DB2">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布袋除尘器及风机（TA003）</w:t>
                  </w:r>
                </w:p>
              </w:tc>
              <w:tc>
                <w:tcPr>
                  <w:tcW w:w="847" w:type="pct"/>
                  <w:tcBorders>
                    <w:tl2br w:val="nil"/>
                    <w:tr2bl w:val="nil"/>
                  </w:tcBorders>
                  <w:vAlign w:val="center"/>
                </w:tcPr>
                <w:p w14:paraId="277ADD7D">
                  <w:pPr>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30000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 w:val="21"/>
                      <w:szCs w:val="21"/>
                      <w:highlight w:val="none"/>
                    </w:rPr>
                    <w:t>/h</w:t>
                  </w:r>
                </w:p>
              </w:tc>
              <w:tc>
                <w:tcPr>
                  <w:tcW w:w="704" w:type="pct"/>
                  <w:tcBorders>
                    <w:tl2br w:val="nil"/>
                    <w:tr2bl w:val="nil"/>
                  </w:tcBorders>
                  <w:vAlign w:val="center"/>
                </w:tcPr>
                <w:p w14:paraId="5BA7EF34">
                  <w:pPr>
                    <w:spacing w:line="0" w:lineRule="atLeast"/>
                    <w:ind w:firstLine="0" w:firstLineChars="0"/>
                    <w:jc w:val="center"/>
                    <w:rPr>
                      <w:rFonts w:cs="Times New Roman"/>
                      <w:color w:val="auto"/>
                      <w:kern w:val="2"/>
                      <w:sz w:val="21"/>
                      <w:szCs w:val="21"/>
                      <w:highlight w:val="none"/>
                    </w:rPr>
                  </w:pPr>
                  <w:r>
                    <w:rPr>
                      <w:rFonts w:cs="Times New Roman"/>
                      <w:color w:val="auto"/>
                      <w:kern w:val="2"/>
                      <w:sz w:val="21"/>
                      <w:szCs w:val="21"/>
                      <w:highlight w:val="none"/>
                    </w:rPr>
                    <w:t>1</w:t>
                  </w:r>
                </w:p>
              </w:tc>
              <w:tc>
                <w:tcPr>
                  <w:tcW w:w="632" w:type="pct"/>
                  <w:tcBorders>
                    <w:tl2br w:val="nil"/>
                    <w:tr2bl w:val="nil"/>
                  </w:tcBorders>
                  <w:vAlign w:val="center"/>
                </w:tcPr>
                <w:p w14:paraId="2BB47630">
                  <w:pPr>
                    <w:wordWrap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新增</w:t>
                  </w:r>
                </w:p>
              </w:tc>
            </w:tr>
          </w:tbl>
          <w:p w14:paraId="0B9F4E0B">
            <w:pPr>
              <w:keepNext/>
              <w:keepLines/>
              <w:pageBreakBefore/>
              <w:ind w:firstLine="480"/>
              <w:rPr>
                <w:rFonts w:cs="Times New Roman"/>
                <w:color w:val="auto"/>
                <w:highlight w:val="none"/>
              </w:rPr>
            </w:pPr>
            <w:r>
              <w:rPr>
                <w:rFonts w:cs="Times New Roman"/>
                <w:color w:val="auto"/>
                <w:highlight w:val="none"/>
              </w:rPr>
              <w:t>5、主要原辅材料与能源消耗</w:t>
            </w:r>
          </w:p>
          <w:p w14:paraId="4687A413">
            <w:pPr>
              <w:autoSpaceDE w:val="0"/>
              <w:autoSpaceDN w:val="0"/>
              <w:ind w:firstLine="480"/>
              <w:rPr>
                <w:rFonts w:cs="Times New Roman"/>
                <w:b/>
                <w:bCs/>
                <w:color w:val="auto"/>
                <w:highlight w:val="none"/>
              </w:rPr>
            </w:pPr>
            <w:r>
              <w:rPr>
                <w:rFonts w:cs="Times New Roman"/>
                <w:color w:val="auto"/>
                <w:highlight w:val="none"/>
              </w:rPr>
              <w:t>本扩建项目</w:t>
            </w:r>
            <w:r>
              <w:rPr>
                <w:rFonts w:hint="eastAsia" w:cs="Times New Roman"/>
                <w:color w:val="auto"/>
                <w:highlight w:val="none"/>
                <w:lang w:eastAsia="zh-CN"/>
              </w:rPr>
              <w:t>完成后</w:t>
            </w:r>
            <w:r>
              <w:rPr>
                <w:rFonts w:cs="Times New Roman"/>
                <w:color w:val="auto"/>
                <w:highlight w:val="none"/>
              </w:rPr>
              <w:t>主要</w:t>
            </w:r>
            <w:r>
              <w:rPr>
                <w:rFonts w:hint="eastAsia" w:cs="Times New Roman"/>
                <w:color w:val="auto"/>
                <w:highlight w:val="none"/>
                <w:lang w:eastAsia="zh-CN"/>
              </w:rPr>
              <w:t>全加工区</w:t>
            </w:r>
            <w:r>
              <w:rPr>
                <w:rFonts w:cs="Times New Roman"/>
                <w:color w:val="auto"/>
                <w:highlight w:val="none"/>
              </w:rPr>
              <w:t>主要原辅材料及能源消耗情况见表2-</w:t>
            </w:r>
            <w:r>
              <w:rPr>
                <w:rFonts w:hint="eastAsia" w:cs="Times New Roman"/>
                <w:color w:val="auto"/>
                <w:highlight w:val="none"/>
                <w:lang w:val="en-US" w:eastAsia="zh-CN"/>
              </w:rPr>
              <w:t>16</w:t>
            </w:r>
            <w:r>
              <w:rPr>
                <w:rFonts w:cs="Times New Roman"/>
                <w:color w:val="auto"/>
                <w:highlight w:val="none"/>
              </w:rPr>
              <w:t>。</w:t>
            </w:r>
          </w:p>
          <w:p w14:paraId="48462633">
            <w:pPr>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16</w:t>
            </w:r>
            <w:r>
              <w:rPr>
                <w:rFonts w:cs="Times New Roman"/>
                <w:b/>
                <w:bCs/>
                <w:color w:val="auto"/>
                <w:highlight w:val="none"/>
              </w:rPr>
              <w:t xml:space="preserve">  扩建项目</w:t>
            </w:r>
            <w:r>
              <w:rPr>
                <w:rFonts w:hint="eastAsia" w:cs="Times New Roman"/>
                <w:b/>
                <w:bCs/>
                <w:color w:val="auto"/>
                <w:highlight w:val="none"/>
                <w:lang w:eastAsia="zh-CN"/>
              </w:rPr>
              <w:t>完成后全加工区</w:t>
            </w:r>
            <w:r>
              <w:rPr>
                <w:rFonts w:cs="Times New Roman"/>
                <w:b/>
                <w:bCs/>
                <w:color w:val="auto"/>
                <w:highlight w:val="none"/>
              </w:rPr>
              <w:t>主要原辅材料及能源消耗一览表</w:t>
            </w:r>
          </w:p>
          <w:tbl>
            <w:tblPr>
              <w:tblStyle w:val="22"/>
              <w:tblW w:w="4998"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728"/>
              <w:gridCol w:w="2393"/>
              <w:gridCol w:w="1137"/>
              <w:gridCol w:w="3370"/>
            </w:tblGrid>
            <w:tr w14:paraId="105DA4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vAlign w:val="center"/>
                </w:tcPr>
                <w:p w14:paraId="7A4C30B8">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序号</w:t>
                  </w:r>
                </w:p>
              </w:tc>
              <w:tc>
                <w:tcPr>
                  <w:tcW w:w="435" w:type="pct"/>
                  <w:vAlign w:val="center"/>
                </w:tcPr>
                <w:p w14:paraId="3B570A07">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名称</w:t>
                  </w:r>
                </w:p>
              </w:tc>
              <w:tc>
                <w:tcPr>
                  <w:tcW w:w="1433" w:type="pct"/>
                  <w:vAlign w:val="center"/>
                </w:tcPr>
                <w:p w14:paraId="1E607A84">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扩建后全加工区年用量</w:t>
                  </w:r>
                </w:p>
              </w:tc>
              <w:tc>
                <w:tcPr>
                  <w:tcW w:w="680" w:type="pct"/>
                  <w:vAlign w:val="center"/>
                </w:tcPr>
                <w:p w14:paraId="50196E7F">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单位</w:t>
                  </w:r>
                </w:p>
              </w:tc>
              <w:tc>
                <w:tcPr>
                  <w:tcW w:w="2018" w:type="pct"/>
                  <w:vAlign w:val="center"/>
                </w:tcPr>
                <w:p w14:paraId="1773E715">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供应方式</w:t>
                  </w:r>
                </w:p>
              </w:tc>
            </w:tr>
            <w:tr w14:paraId="6D36F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64F98628">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原辅材料</w:t>
                  </w:r>
                </w:p>
              </w:tc>
            </w:tr>
            <w:tr w14:paraId="531DCC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vAlign w:val="center"/>
                </w:tcPr>
                <w:p w14:paraId="320D8649">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35" w:type="pct"/>
                  <w:vAlign w:val="center"/>
                </w:tcPr>
                <w:p w14:paraId="31D43E99">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石料</w:t>
                  </w:r>
                </w:p>
              </w:tc>
              <w:tc>
                <w:tcPr>
                  <w:tcW w:w="1433" w:type="pct"/>
                  <w:vAlign w:val="center"/>
                </w:tcPr>
                <w:p w14:paraId="1118A292">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900000</w:t>
                  </w:r>
                </w:p>
              </w:tc>
              <w:tc>
                <w:tcPr>
                  <w:tcW w:w="680" w:type="pct"/>
                  <w:vAlign w:val="center"/>
                </w:tcPr>
                <w:p w14:paraId="49F5D520">
                  <w:pPr>
                    <w:autoSpaceDE w:val="0"/>
                    <w:autoSpaceDN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2018" w:type="pct"/>
                  <w:vAlign w:val="center"/>
                </w:tcPr>
                <w:p w14:paraId="603954C0">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企业矿山自采，堆存</w:t>
                  </w:r>
                </w:p>
              </w:tc>
            </w:tr>
            <w:tr w14:paraId="0C8723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31" w:type="pct"/>
                  <w:vAlign w:val="center"/>
                </w:tcPr>
                <w:p w14:paraId="222FFB60">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435" w:type="pct"/>
                  <w:vAlign w:val="center"/>
                </w:tcPr>
                <w:p w14:paraId="40094B1A">
                  <w:pPr>
                    <w:autoSpaceDE w:val="0"/>
                    <w:autoSpaceDN w:val="0"/>
                    <w:adjustRightInd w:val="0"/>
                    <w:snapToGrid w:val="0"/>
                    <w:spacing w:line="0" w:lineRule="atLeast"/>
                    <w:ind w:firstLine="0" w:firstLineChars="0"/>
                    <w:jc w:val="center"/>
                    <w:rPr>
                      <w:rFonts w:hint="eastAsia" w:eastAsia="宋体" w:cs="Times New Roman"/>
                      <w:color w:val="auto"/>
                      <w:kern w:val="2"/>
                      <w:sz w:val="21"/>
                      <w:szCs w:val="21"/>
                      <w:highlight w:val="none"/>
                      <w:lang w:eastAsia="zh-CN"/>
                    </w:rPr>
                  </w:pPr>
                  <w:r>
                    <w:rPr>
                      <w:rFonts w:cs="Times New Roman"/>
                      <w:color w:val="auto"/>
                      <w:sz w:val="21"/>
                      <w:szCs w:val="21"/>
                      <w:highlight w:val="none"/>
                    </w:rPr>
                    <w:t>机油</w:t>
                  </w:r>
                </w:p>
              </w:tc>
              <w:tc>
                <w:tcPr>
                  <w:tcW w:w="1433" w:type="pct"/>
                  <w:vAlign w:val="center"/>
                </w:tcPr>
                <w:p w14:paraId="34DD12E1">
                  <w:pPr>
                    <w:autoSpaceDE w:val="0"/>
                    <w:autoSpaceDN w:val="0"/>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680" w:type="pct"/>
                  <w:vAlign w:val="center"/>
                </w:tcPr>
                <w:p w14:paraId="159689E2">
                  <w:pPr>
                    <w:autoSpaceDE w:val="0"/>
                    <w:autoSpaceDN w:val="0"/>
                    <w:adjustRightInd w:val="0"/>
                    <w:snapToGrid w:val="0"/>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t/a</w:t>
                  </w:r>
                </w:p>
              </w:tc>
              <w:tc>
                <w:tcPr>
                  <w:tcW w:w="2018" w:type="pct"/>
                  <w:vAlign w:val="center"/>
                </w:tcPr>
                <w:p w14:paraId="6A81DD28">
                  <w:pPr>
                    <w:spacing w:line="0" w:lineRule="atLeast"/>
                    <w:ind w:firstLine="0" w:firstLineChars="0"/>
                    <w:jc w:val="center"/>
                    <w:rPr>
                      <w:rFonts w:cs="Times New Roman"/>
                      <w:bCs/>
                      <w:color w:val="auto"/>
                      <w:kern w:val="2"/>
                      <w:sz w:val="21"/>
                      <w:szCs w:val="21"/>
                      <w:highlight w:val="none"/>
                    </w:rPr>
                  </w:pPr>
                  <w:r>
                    <w:rPr>
                      <w:rFonts w:cs="Times New Roman"/>
                      <w:bCs/>
                      <w:color w:val="auto"/>
                      <w:sz w:val="21"/>
                      <w:szCs w:val="21"/>
                      <w:highlight w:val="none"/>
                    </w:rPr>
                    <w:t>外购，随用随买，不暂存</w:t>
                  </w:r>
                </w:p>
              </w:tc>
            </w:tr>
            <w:tr w14:paraId="5B05B9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400E69AC">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能源</w:t>
                  </w:r>
                </w:p>
              </w:tc>
            </w:tr>
            <w:tr w14:paraId="64CC72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vAlign w:val="center"/>
                </w:tcPr>
                <w:p w14:paraId="54BBAD12">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w:t>
                  </w:r>
                </w:p>
              </w:tc>
              <w:tc>
                <w:tcPr>
                  <w:tcW w:w="435" w:type="pct"/>
                  <w:vAlign w:val="center"/>
                </w:tcPr>
                <w:p w14:paraId="6DD32795">
                  <w:pPr>
                    <w:spacing w:line="0" w:lineRule="atLeast"/>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水</w:t>
                  </w:r>
                </w:p>
              </w:tc>
              <w:tc>
                <w:tcPr>
                  <w:tcW w:w="1433" w:type="pct"/>
                  <w:vAlign w:val="center"/>
                </w:tcPr>
                <w:p w14:paraId="60149B86">
                  <w:pPr>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8064</w:t>
                  </w:r>
                </w:p>
              </w:tc>
              <w:tc>
                <w:tcPr>
                  <w:tcW w:w="680" w:type="pct"/>
                  <w:vAlign w:val="center"/>
                </w:tcPr>
                <w:p w14:paraId="4A3BFD05">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m³/a</w:t>
                  </w:r>
                </w:p>
              </w:tc>
              <w:tc>
                <w:tcPr>
                  <w:tcW w:w="2018" w:type="pct"/>
                  <w:vAlign w:val="center"/>
                </w:tcPr>
                <w:p w14:paraId="7E1068C3">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矿区现有一口自备水井，矿区用水由矿区现有自备水井供水，不足部分由附近村庄供给，通过水罐车在附近村庄取水后运至矿区内，送至各用水点</w:t>
                  </w:r>
                </w:p>
              </w:tc>
            </w:tr>
            <w:tr w14:paraId="61236C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1" w:type="pct"/>
                  <w:vAlign w:val="center"/>
                </w:tcPr>
                <w:p w14:paraId="50BB720F">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4</w:t>
                  </w:r>
                </w:p>
              </w:tc>
              <w:tc>
                <w:tcPr>
                  <w:tcW w:w="435" w:type="pct"/>
                  <w:vAlign w:val="center"/>
                </w:tcPr>
                <w:p w14:paraId="0B79A2ED">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电</w:t>
                  </w:r>
                </w:p>
              </w:tc>
              <w:tc>
                <w:tcPr>
                  <w:tcW w:w="1433" w:type="pct"/>
                  <w:vAlign w:val="center"/>
                </w:tcPr>
                <w:p w14:paraId="17166F99">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160</w:t>
                  </w:r>
                </w:p>
              </w:tc>
              <w:tc>
                <w:tcPr>
                  <w:tcW w:w="680" w:type="pct"/>
                  <w:vAlign w:val="center"/>
                </w:tcPr>
                <w:p w14:paraId="41EC34B5">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万kW·h/a</w:t>
                  </w:r>
                </w:p>
              </w:tc>
              <w:tc>
                <w:tcPr>
                  <w:tcW w:w="2018" w:type="pct"/>
                  <w:vAlign w:val="center"/>
                </w:tcPr>
                <w:p w14:paraId="5E5CA9D1">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矿山供电电源引自利生栈35KVA变电站，由10kV架空线路引至矿区</w:t>
                  </w:r>
                </w:p>
              </w:tc>
            </w:tr>
          </w:tbl>
          <w:p w14:paraId="7E56CDC1">
            <w:pPr>
              <w:pStyle w:val="2"/>
              <w:keepLines/>
              <w:pageBreakBefore/>
              <w:overflowPunct/>
              <w:snapToGrid/>
              <w:spacing w:before="0" w:after="0" w:line="460" w:lineRule="exact"/>
              <w:ind w:left="0" w:firstLine="480"/>
              <w:rPr>
                <w:rFonts w:eastAsia="宋体" w:cs="Times New Roman"/>
                <w:b w:val="0"/>
                <w:bCs w:val="0"/>
                <w:color w:val="auto"/>
                <w:kern w:val="2"/>
                <w:sz w:val="24"/>
                <w:szCs w:val="24"/>
                <w:highlight w:val="none"/>
              </w:rPr>
            </w:pPr>
            <w:r>
              <w:rPr>
                <w:rFonts w:eastAsia="宋体" w:cs="Times New Roman"/>
                <w:b w:val="0"/>
                <w:bCs w:val="0"/>
                <w:color w:val="auto"/>
                <w:kern w:val="2"/>
                <w:sz w:val="24"/>
                <w:szCs w:val="24"/>
                <w:highlight w:val="none"/>
              </w:rPr>
              <w:t>6、生产规模及产品方案</w:t>
            </w:r>
          </w:p>
          <w:p w14:paraId="7C8EFFA9">
            <w:pPr>
              <w:pStyle w:val="2"/>
              <w:keepLines/>
              <w:pageBreakBefore/>
              <w:overflowPunct/>
              <w:snapToGrid/>
              <w:spacing w:before="0" w:after="0" w:line="460" w:lineRule="exact"/>
              <w:ind w:left="0" w:firstLine="480"/>
              <w:rPr>
                <w:rFonts w:eastAsia="宋体" w:cs="Times New Roman"/>
                <w:b w:val="0"/>
                <w:bCs w:val="0"/>
                <w:color w:val="auto"/>
                <w:kern w:val="2"/>
                <w:sz w:val="24"/>
                <w:szCs w:val="24"/>
                <w:highlight w:val="none"/>
              </w:rPr>
            </w:pPr>
            <w:r>
              <w:rPr>
                <w:rFonts w:eastAsia="宋体" w:cs="Times New Roman"/>
                <w:b w:val="0"/>
                <w:bCs w:val="0"/>
                <w:color w:val="auto"/>
                <w:kern w:val="2"/>
                <w:sz w:val="24"/>
                <w:szCs w:val="24"/>
                <w:highlight w:val="none"/>
              </w:rPr>
              <w:t>本扩建项目主要产品为10-16mm、5-10mm、3-5mm三种规格的石子和0-3mm机制砂，各产品产量</w:t>
            </w:r>
            <w:r>
              <w:rPr>
                <w:rFonts w:hint="eastAsia" w:eastAsia="宋体" w:cs="Times New Roman"/>
                <w:b w:val="0"/>
                <w:bCs w:val="0"/>
                <w:color w:val="auto"/>
                <w:kern w:val="2"/>
                <w:sz w:val="24"/>
                <w:szCs w:val="24"/>
                <w:highlight w:val="none"/>
                <w:lang w:eastAsia="zh-CN"/>
              </w:rPr>
              <w:t>见表</w:t>
            </w:r>
            <w:r>
              <w:rPr>
                <w:rFonts w:hint="eastAsia" w:eastAsia="宋体" w:cs="Times New Roman"/>
                <w:b w:val="0"/>
                <w:bCs w:val="0"/>
                <w:color w:val="auto"/>
                <w:kern w:val="2"/>
                <w:sz w:val="24"/>
                <w:szCs w:val="24"/>
                <w:highlight w:val="none"/>
                <w:lang w:val="en-US" w:eastAsia="zh-CN"/>
              </w:rPr>
              <w:t>2-17</w:t>
            </w:r>
            <w:r>
              <w:rPr>
                <w:rFonts w:eastAsia="宋体" w:cs="Times New Roman"/>
                <w:b w:val="0"/>
                <w:bCs w:val="0"/>
                <w:color w:val="auto"/>
                <w:kern w:val="2"/>
                <w:sz w:val="24"/>
                <w:szCs w:val="24"/>
                <w:highlight w:val="none"/>
              </w:rPr>
              <w:t>。矿山矿体出露地表，无表土覆盖，机制砂含土量极少，无需进行洗砂。</w:t>
            </w:r>
          </w:p>
          <w:p w14:paraId="7B3557FB">
            <w:pPr>
              <w:adjustRightInd w:val="0"/>
              <w:snapToGrid w:val="0"/>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17</w:t>
            </w:r>
            <w:r>
              <w:rPr>
                <w:rFonts w:cs="Times New Roman"/>
                <w:b/>
                <w:bCs/>
                <w:color w:val="auto"/>
                <w:highlight w:val="none"/>
              </w:rPr>
              <w:t xml:space="preserve">  扩建项目</w:t>
            </w:r>
            <w:r>
              <w:rPr>
                <w:rFonts w:hint="eastAsia" w:cs="Times New Roman"/>
                <w:b/>
                <w:bCs/>
                <w:color w:val="auto"/>
                <w:highlight w:val="none"/>
                <w:lang w:eastAsia="zh-CN"/>
              </w:rPr>
              <w:t>完成后全加工区</w:t>
            </w:r>
            <w:r>
              <w:rPr>
                <w:rFonts w:cs="Times New Roman"/>
                <w:b/>
                <w:bCs/>
                <w:color w:val="auto"/>
                <w:highlight w:val="none"/>
              </w:rPr>
              <w:t>生产规模及产品方案一览表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8"/>
              <w:gridCol w:w="1489"/>
              <w:gridCol w:w="2322"/>
              <w:gridCol w:w="1863"/>
              <w:gridCol w:w="1942"/>
            </w:tblGrid>
            <w:tr w14:paraId="6CD1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6" w:type="pct"/>
                  <w:tcMar>
                    <w:top w:w="0" w:type="dxa"/>
                    <w:left w:w="28" w:type="dxa"/>
                    <w:bottom w:w="0" w:type="dxa"/>
                    <w:right w:w="28" w:type="dxa"/>
                  </w:tcMar>
                  <w:vAlign w:val="center"/>
                </w:tcPr>
                <w:p w14:paraId="4332F2C7">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序号</w:t>
                  </w:r>
                </w:p>
              </w:tc>
              <w:tc>
                <w:tcPr>
                  <w:tcW w:w="891" w:type="pct"/>
                  <w:tcMar>
                    <w:top w:w="0" w:type="dxa"/>
                    <w:left w:w="28" w:type="dxa"/>
                    <w:bottom w:w="0" w:type="dxa"/>
                    <w:right w:w="28" w:type="dxa"/>
                  </w:tcMar>
                  <w:vAlign w:val="center"/>
                </w:tcPr>
                <w:p w14:paraId="6E5D1110">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产品名称</w:t>
                  </w:r>
                </w:p>
              </w:tc>
              <w:tc>
                <w:tcPr>
                  <w:tcW w:w="1391" w:type="pct"/>
                  <w:shd w:val="clear" w:color="auto" w:fill="auto"/>
                  <w:tcMar>
                    <w:top w:w="0" w:type="dxa"/>
                    <w:left w:w="28" w:type="dxa"/>
                    <w:bottom w:w="0" w:type="dxa"/>
                    <w:right w:w="28" w:type="dxa"/>
                  </w:tcMar>
                  <w:vAlign w:val="center"/>
                </w:tcPr>
                <w:p w14:paraId="507F325C">
                  <w:pPr>
                    <w:spacing w:line="0" w:lineRule="atLeast"/>
                    <w:ind w:firstLine="0" w:firstLineChars="0"/>
                    <w:jc w:val="center"/>
                    <w:rPr>
                      <w:rFonts w:ascii="Times New Roman" w:hAnsi="Times New Roman" w:eastAsia="宋体" w:cs="Times New Roman"/>
                      <w:b/>
                      <w:bCs/>
                      <w:snapToGrid w:val="0"/>
                      <w:color w:val="auto"/>
                      <w:spacing w:val="-12"/>
                      <w:sz w:val="21"/>
                      <w:szCs w:val="21"/>
                      <w:highlight w:val="none"/>
                      <w:lang w:val="en-US" w:eastAsia="zh-CN" w:bidi="ar-SA"/>
                    </w:rPr>
                  </w:pPr>
                  <w:r>
                    <w:rPr>
                      <w:rFonts w:cs="Times New Roman"/>
                      <w:b/>
                      <w:bCs/>
                      <w:color w:val="auto"/>
                      <w:spacing w:val="-12"/>
                      <w:sz w:val="21"/>
                      <w:szCs w:val="21"/>
                      <w:highlight w:val="none"/>
                    </w:rPr>
                    <w:t>扩建工程后全加工区年产量</w:t>
                  </w:r>
                </w:p>
              </w:tc>
              <w:tc>
                <w:tcPr>
                  <w:tcW w:w="1116" w:type="pct"/>
                  <w:tcMar>
                    <w:top w:w="0" w:type="dxa"/>
                    <w:left w:w="28" w:type="dxa"/>
                    <w:bottom w:w="0" w:type="dxa"/>
                    <w:right w:w="28" w:type="dxa"/>
                  </w:tcMar>
                  <w:vAlign w:val="center"/>
                </w:tcPr>
                <w:p w14:paraId="10CB66A7">
                  <w:pPr>
                    <w:spacing w:line="0" w:lineRule="atLeast"/>
                    <w:ind w:firstLine="0" w:firstLineChars="0"/>
                    <w:jc w:val="center"/>
                    <w:rPr>
                      <w:rFonts w:cs="Times New Roman"/>
                      <w:b/>
                      <w:bCs/>
                      <w:color w:val="auto"/>
                      <w:sz w:val="21"/>
                      <w:szCs w:val="21"/>
                      <w:highlight w:val="none"/>
                    </w:rPr>
                  </w:pPr>
                  <w:r>
                    <w:rPr>
                      <w:rFonts w:cs="Times New Roman"/>
                      <w:b/>
                      <w:bCs/>
                      <w:color w:val="auto"/>
                      <w:spacing w:val="-12"/>
                      <w:sz w:val="21"/>
                      <w:szCs w:val="21"/>
                      <w:highlight w:val="none"/>
                    </w:rPr>
                    <w:t>单位</w:t>
                  </w:r>
                </w:p>
              </w:tc>
              <w:tc>
                <w:tcPr>
                  <w:tcW w:w="1163" w:type="pct"/>
                  <w:tcMar>
                    <w:top w:w="0" w:type="dxa"/>
                    <w:left w:w="28" w:type="dxa"/>
                    <w:bottom w:w="0" w:type="dxa"/>
                    <w:right w:w="28" w:type="dxa"/>
                  </w:tcMar>
                  <w:vAlign w:val="center"/>
                </w:tcPr>
                <w:p w14:paraId="5BE78250">
                  <w:pPr>
                    <w:spacing w:line="0" w:lineRule="atLeast"/>
                    <w:ind w:firstLine="0" w:firstLineChars="0"/>
                    <w:jc w:val="center"/>
                    <w:rPr>
                      <w:rFonts w:cs="Times New Roman"/>
                      <w:b/>
                      <w:bCs/>
                      <w:color w:val="auto"/>
                      <w:spacing w:val="-12"/>
                      <w:sz w:val="21"/>
                      <w:szCs w:val="21"/>
                      <w:highlight w:val="none"/>
                    </w:rPr>
                  </w:pPr>
                  <w:r>
                    <w:rPr>
                      <w:rFonts w:cs="Times New Roman"/>
                      <w:b/>
                      <w:bCs/>
                      <w:color w:val="auto"/>
                      <w:spacing w:val="-12"/>
                      <w:sz w:val="21"/>
                      <w:szCs w:val="21"/>
                      <w:highlight w:val="none"/>
                    </w:rPr>
                    <w:t>规格</w:t>
                  </w:r>
                </w:p>
              </w:tc>
            </w:tr>
            <w:tr w14:paraId="4CF69D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436" w:type="pct"/>
                  <w:tcMar>
                    <w:top w:w="0" w:type="dxa"/>
                    <w:left w:w="28" w:type="dxa"/>
                    <w:bottom w:w="0" w:type="dxa"/>
                    <w:right w:w="28" w:type="dxa"/>
                  </w:tcMar>
                  <w:vAlign w:val="center"/>
                </w:tcPr>
                <w:p w14:paraId="332B159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891" w:type="pct"/>
                  <w:vMerge w:val="restart"/>
                  <w:tcMar>
                    <w:top w:w="0" w:type="dxa"/>
                    <w:left w:w="28" w:type="dxa"/>
                    <w:bottom w:w="0" w:type="dxa"/>
                    <w:right w:w="28" w:type="dxa"/>
                  </w:tcMar>
                  <w:vAlign w:val="center"/>
                </w:tcPr>
                <w:p w14:paraId="39CD790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石子</w:t>
                  </w:r>
                </w:p>
              </w:tc>
              <w:tc>
                <w:tcPr>
                  <w:tcW w:w="1391" w:type="pct"/>
                  <w:shd w:val="clear" w:color="auto" w:fill="auto"/>
                  <w:tcMar>
                    <w:top w:w="0" w:type="dxa"/>
                    <w:left w:w="28" w:type="dxa"/>
                    <w:bottom w:w="0" w:type="dxa"/>
                    <w:right w:w="28" w:type="dxa"/>
                  </w:tcMar>
                  <w:vAlign w:val="center"/>
                </w:tcPr>
                <w:p w14:paraId="6EFA4BFD">
                  <w:pPr>
                    <w:adjustRightInd w:val="0"/>
                    <w:snapToGrid w:val="0"/>
                    <w:spacing w:line="0" w:lineRule="atLeas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50000</w:t>
                  </w:r>
                </w:p>
              </w:tc>
              <w:tc>
                <w:tcPr>
                  <w:tcW w:w="1116" w:type="pct"/>
                  <w:tcMar>
                    <w:top w:w="0" w:type="dxa"/>
                    <w:left w:w="28" w:type="dxa"/>
                    <w:bottom w:w="0" w:type="dxa"/>
                    <w:right w:w="28" w:type="dxa"/>
                  </w:tcMar>
                  <w:vAlign w:val="center"/>
                </w:tcPr>
                <w:p w14:paraId="42212C1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4AF7532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10-30mm</w:t>
                  </w:r>
                </w:p>
              </w:tc>
            </w:tr>
            <w:tr w14:paraId="07F83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6" w:type="pct"/>
                  <w:shd w:val="clear" w:color="auto" w:fill="auto"/>
                  <w:tcMar>
                    <w:top w:w="0" w:type="dxa"/>
                    <w:left w:w="28" w:type="dxa"/>
                    <w:bottom w:w="0" w:type="dxa"/>
                    <w:right w:w="28" w:type="dxa"/>
                  </w:tcMar>
                  <w:vAlign w:val="center"/>
                </w:tcPr>
                <w:p w14:paraId="44D4A10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891" w:type="pct"/>
                  <w:vMerge w:val="continue"/>
                  <w:tcMar>
                    <w:top w:w="0" w:type="dxa"/>
                    <w:left w:w="28" w:type="dxa"/>
                    <w:bottom w:w="0" w:type="dxa"/>
                    <w:right w:w="28" w:type="dxa"/>
                  </w:tcMar>
                  <w:vAlign w:val="center"/>
                </w:tcPr>
                <w:p w14:paraId="7878A90D">
                  <w:pPr>
                    <w:adjustRightInd w:val="0"/>
                    <w:snapToGrid w:val="0"/>
                    <w:spacing w:line="0" w:lineRule="atLeast"/>
                    <w:ind w:firstLine="0" w:firstLineChars="0"/>
                    <w:jc w:val="center"/>
                    <w:rPr>
                      <w:rFonts w:cs="Times New Roman"/>
                      <w:color w:val="auto"/>
                      <w:sz w:val="21"/>
                      <w:szCs w:val="21"/>
                      <w:highlight w:val="none"/>
                    </w:rPr>
                  </w:pPr>
                </w:p>
              </w:tc>
              <w:tc>
                <w:tcPr>
                  <w:tcW w:w="1391" w:type="pct"/>
                  <w:shd w:val="clear" w:color="auto" w:fill="auto"/>
                  <w:tcMar>
                    <w:top w:w="0" w:type="dxa"/>
                    <w:left w:w="28" w:type="dxa"/>
                    <w:bottom w:w="0" w:type="dxa"/>
                    <w:right w:w="28" w:type="dxa"/>
                  </w:tcMar>
                  <w:vAlign w:val="center"/>
                </w:tcPr>
                <w:p w14:paraId="38CE4F35">
                  <w:pPr>
                    <w:adjustRightInd w:val="0"/>
                    <w:snapToGrid w:val="0"/>
                    <w:spacing w:line="0" w:lineRule="atLeast"/>
                    <w:ind w:firstLine="0" w:firstLineChars="0"/>
                    <w:jc w:val="center"/>
                    <w:rPr>
                      <w:rFonts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174370.210</w:t>
                  </w:r>
                </w:p>
              </w:tc>
              <w:tc>
                <w:tcPr>
                  <w:tcW w:w="1116" w:type="pct"/>
                  <w:tcMar>
                    <w:top w:w="0" w:type="dxa"/>
                    <w:left w:w="28" w:type="dxa"/>
                    <w:bottom w:w="0" w:type="dxa"/>
                    <w:right w:w="28" w:type="dxa"/>
                  </w:tcMar>
                  <w:vAlign w:val="center"/>
                </w:tcPr>
                <w:p w14:paraId="701D8F1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w:t>
                  </w:r>
                </w:p>
              </w:tc>
              <w:tc>
                <w:tcPr>
                  <w:tcW w:w="1163" w:type="pct"/>
                  <w:tcMar>
                    <w:top w:w="0" w:type="dxa"/>
                    <w:left w:w="28" w:type="dxa"/>
                    <w:bottom w:w="0" w:type="dxa"/>
                    <w:right w:w="28" w:type="dxa"/>
                  </w:tcMar>
                  <w:vAlign w:val="center"/>
                </w:tcPr>
                <w:p w14:paraId="77B3DE9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10-16mm</w:t>
                  </w:r>
                </w:p>
              </w:tc>
            </w:tr>
            <w:tr w14:paraId="14B03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6" w:type="pct"/>
                  <w:shd w:val="clear" w:color="auto" w:fill="auto"/>
                  <w:tcMar>
                    <w:top w:w="0" w:type="dxa"/>
                    <w:left w:w="28" w:type="dxa"/>
                    <w:bottom w:w="0" w:type="dxa"/>
                    <w:right w:w="28" w:type="dxa"/>
                  </w:tcMar>
                  <w:vAlign w:val="center"/>
                </w:tcPr>
                <w:p w14:paraId="641D803A">
                  <w:pPr>
                    <w:spacing w:line="0" w:lineRule="atLeast"/>
                    <w:ind w:firstLine="0" w:firstLineChars="0"/>
                    <w:jc w:val="center"/>
                    <w:rPr>
                      <w:rFonts w:cs="Times New Roman"/>
                      <w:color w:val="auto"/>
                      <w:sz w:val="21"/>
                      <w:highlight w:val="none"/>
                    </w:rPr>
                  </w:pPr>
                  <w:r>
                    <w:rPr>
                      <w:rFonts w:cs="Times New Roman"/>
                      <w:color w:val="auto"/>
                      <w:sz w:val="21"/>
                      <w:highlight w:val="none"/>
                    </w:rPr>
                    <w:t>3</w:t>
                  </w:r>
                </w:p>
              </w:tc>
              <w:tc>
                <w:tcPr>
                  <w:tcW w:w="891" w:type="pct"/>
                  <w:vMerge w:val="continue"/>
                  <w:tcMar>
                    <w:top w:w="0" w:type="dxa"/>
                    <w:left w:w="28" w:type="dxa"/>
                    <w:bottom w:w="0" w:type="dxa"/>
                    <w:right w:w="28" w:type="dxa"/>
                  </w:tcMar>
                  <w:vAlign w:val="center"/>
                </w:tcPr>
                <w:p w14:paraId="339A0B5B">
                  <w:pPr>
                    <w:adjustRightInd w:val="0"/>
                    <w:snapToGrid w:val="0"/>
                    <w:spacing w:line="0" w:lineRule="atLeast"/>
                    <w:ind w:firstLine="0" w:firstLineChars="0"/>
                    <w:jc w:val="center"/>
                    <w:rPr>
                      <w:rFonts w:cs="Times New Roman"/>
                      <w:color w:val="auto"/>
                      <w:sz w:val="21"/>
                      <w:szCs w:val="21"/>
                      <w:highlight w:val="none"/>
                    </w:rPr>
                  </w:pPr>
                </w:p>
              </w:tc>
              <w:tc>
                <w:tcPr>
                  <w:tcW w:w="1391" w:type="pct"/>
                  <w:shd w:val="clear" w:color="auto" w:fill="auto"/>
                  <w:tcMar>
                    <w:top w:w="0" w:type="dxa"/>
                    <w:left w:w="28" w:type="dxa"/>
                    <w:bottom w:w="0" w:type="dxa"/>
                    <w:right w:w="28" w:type="dxa"/>
                  </w:tcMar>
                  <w:vAlign w:val="center"/>
                </w:tcPr>
                <w:p w14:paraId="54BBA7B3">
                  <w:pPr>
                    <w:spacing w:line="0" w:lineRule="atLeast"/>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224737.533</w:t>
                  </w:r>
                </w:p>
              </w:tc>
              <w:tc>
                <w:tcPr>
                  <w:tcW w:w="1116" w:type="pct"/>
                  <w:tcMar>
                    <w:top w:w="0" w:type="dxa"/>
                    <w:left w:w="28" w:type="dxa"/>
                    <w:bottom w:w="0" w:type="dxa"/>
                    <w:right w:w="28" w:type="dxa"/>
                  </w:tcMar>
                  <w:vAlign w:val="center"/>
                </w:tcPr>
                <w:p w14:paraId="1DA9AF4B">
                  <w:pPr>
                    <w:adjustRightInd w:val="0"/>
                    <w:snapToGrid w:val="0"/>
                    <w:spacing w:line="0" w:lineRule="atLeast"/>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t/a</w:t>
                  </w:r>
                </w:p>
              </w:tc>
              <w:tc>
                <w:tcPr>
                  <w:tcW w:w="1163" w:type="pct"/>
                  <w:tcMar>
                    <w:top w:w="0" w:type="dxa"/>
                    <w:left w:w="28" w:type="dxa"/>
                    <w:bottom w:w="0" w:type="dxa"/>
                    <w:right w:w="28" w:type="dxa"/>
                  </w:tcMar>
                  <w:vAlign w:val="center"/>
                </w:tcPr>
                <w:p w14:paraId="64039E8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5-10mm</w:t>
                  </w:r>
                </w:p>
              </w:tc>
            </w:tr>
            <w:tr w14:paraId="5D911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6" w:type="pct"/>
                  <w:shd w:val="clear" w:color="auto" w:fill="auto"/>
                  <w:tcMar>
                    <w:top w:w="0" w:type="dxa"/>
                    <w:left w:w="28" w:type="dxa"/>
                    <w:bottom w:w="0" w:type="dxa"/>
                    <w:right w:w="28" w:type="dxa"/>
                  </w:tcMar>
                  <w:vAlign w:val="center"/>
                </w:tcPr>
                <w:p w14:paraId="741748BB">
                  <w:pPr>
                    <w:spacing w:line="0" w:lineRule="atLeast"/>
                    <w:ind w:firstLine="0" w:firstLineChars="0"/>
                    <w:jc w:val="center"/>
                    <w:rPr>
                      <w:rFonts w:cs="Times New Roman"/>
                      <w:color w:val="auto"/>
                      <w:sz w:val="21"/>
                      <w:highlight w:val="none"/>
                    </w:rPr>
                  </w:pPr>
                  <w:r>
                    <w:rPr>
                      <w:rFonts w:cs="Times New Roman"/>
                      <w:color w:val="auto"/>
                      <w:sz w:val="21"/>
                      <w:highlight w:val="none"/>
                    </w:rPr>
                    <w:t>4</w:t>
                  </w:r>
                </w:p>
              </w:tc>
              <w:tc>
                <w:tcPr>
                  <w:tcW w:w="891" w:type="pct"/>
                  <w:vMerge w:val="continue"/>
                  <w:tcMar>
                    <w:top w:w="0" w:type="dxa"/>
                    <w:left w:w="28" w:type="dxa"/>
                    <w:bottom w:w="0" w:type="dxa"/>
                    <w:right w:w="28" w:type="dxa"/>
                  </w:tcMar>
                  <w:vAlign w:val="center"/>
                </w:tcPr>
                <w:p w14:paraId="750C802D">
                  <w:pPr>
                    <w:spacing w:line="0" w:lineRule="atLeast"/>
                    <w:ind w:firstLine="0" w:firstLineChars="0"/>
                    <w:jc w:val="center"/>
                    <w:rPr>
                      <w:rFonts w:cs="Times New Roman"/>
                      <w:color w:val="auto"/>
                      <w:sz w:val="21"/>
                      <w:highlight w:val="none"/>
                    </w:rPr>
                  </w:pPr>
                </w:p>
              </w:tc>
              <w:tc>
                <w:tcPr>
                  <w:tcW w:w="1391" w:type="pct"/>
                  <w:shd w:val="clear" w:color="auto" w:fill="auto"/>
                  <w:tcMar>
                    <w:top w:w="0" w:type="dxa"/>
                    <w:left w:w="28" w:type="dxa"/>
                    <w:bottom w:w="0" w:type="dxa"/>
                    <w:right w:w="28" w:type="dxa"/>
                  </w:tcMar>
                  <w:vAlign w:val="center"/>
                </w:tcPr>
                <w:p w14:paraId="4F08163A">
                  <w:pPr>
                    <w:spacing w:line="0" w:lineRule="atLeast"/>
                    <w:ind w:left="0" w:leftChars="0" w:right="0" w:rightChars="0" w:firstLine="0" w:firstLineChars="0"/>
                    <w:jc w:val="center"/>
                    <w:rPr>
                      <w:rFonts w:ascii="Times New Roman" w:hAnsi="Times New Roman" w:eastAsia="宋体" w:cs="Times New Roman"/>
                      <w:snapToGrid w:val="0"/>
                      <w:color w:val="auto"/>
                      <w:sz w:val="21"/>
                      <w:szCs w:val="24"/>
                      <w:highlight w:val="none"/>
                      <w:lang w:val="en-US" w:eastAsia="zh-CN" w:bidi="ar-SA"/>
                    </w:rPr>
                  </w:pPr>
                  <w:r>
                    <w:rPr>
                      <w:rFonts w:hint="eastAsia" w:ascii="Times New Roman" w:hAnsi="Times New Roman" w:eastAsia="宋体" w:cs="Times New Roman"/>
                      <w:color w:val="auto"/>
                      <w:sz w:val="21"/>
                      <w:szCs w:val="21"/>
                      <w:highlight w:val="none"/>
                      <w:lang w:val="en-US" w:eastAsia="zh-CN"/>
                    </w:rPr>
                    <w:t>224825.022</w:t>
                  </w:r>
                </w:p>
              </w:tc>
              <w:tc>
                <w:tcPr>
                  <w:tcW w:w="1116" w:type="pct"/>
                  <w:tcMar>
                    <w:top w:w="0" w:type="dxa"/>
                    <w:left w:w="28" w:type="dxa"/>
                    <w:bottom w:w="0" w:type="dxa"/>
                    <w:right w:w="28" w:type="dxa"/>
                  </w:tcMar>
                  <w:vAlign w:val="center"/>
                </w:tcPr>
                <w:p w14:paraId="6EDD2DBC">
                  <w:pPr>
                    <w:spacing w:line="0" w:lineRule="atLeast"/>
                    <w:ind w:firstLine="0" w:firstLineChars="0"/>
                    <w:jc w:val="center"/>
                    <w:rPr>
                      <w:rFonts w:cs="Times New Roman"/>
                      <w:b w:val="0"/>
                      <w:bCs w:val="0"/>
                      <w:color w:val="auto"/>
                      <w:sz w:val="21"/>
                      <w:highlight w:val="none"/>
                    </w:rPr>
                  </w:pPr>
                  <w:r>
                    <w:rPr>
                      <w:rFonts w:cs="Times New Roman"/>
                      <w:b w:val="0"/>
                      <w:bCs w:val="0"/>
                      <w:color w:val="auto"/>
                      <w:sz w:val="21"/>
                      <w:szCs w:val="21"/>
                      <w:highlight w:val="none"/>
                    </w:rPr>
                    <w:t>t/a</w:t>
                  </w:r>
                </w:p>
              </w:tc>
              <w:tc>
                <w:tcPr>
                  <w:tcW w:w="1163" w:type="pct"/>
                  <w:tcMar>
                    <w:top w:w="0" w:type="dxa"/>
                    <w:left w:w="28" w:type="dxa"/>
                    <w:bottom w:w="0" w:type="dxa"/>
                    <w:right w:w="28" w:type="dxa"/>
                  </w:tcMar>
                  <w:vAlign w:val="center"/>
                </w:tcPr>
                <w:p w14:paraId="04A0512C">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3-5mm</w:t>
                  </w:r>
                </w:p>
              </w:tc>
            </w:tr>
            <w:tr w14:paraId="48BF1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6" w:type="pct"/>
                  <w:tcMar>
                    <w:top w:w="0" w:type="dxa"/>
                    <w:left w:w="28" w:type="dxa"/>
                    <w:bottom w:w="0" w:type="dxa"/>
                    <w:right w:w="28" w:type="dxa"/>
                  </w:tcMar>
                  <w:vAlign w:val="center"/>
                </w:tcPr>
                <w:p w14:paraId="0DDC4462">
                  <w:pPr>
                    <w:spacing w:line="0" w:lineRule="atLeast"/>
                    <w:ind w:firstLine="0" w:firstLineChars="0"/>
                    <w:jc w:val="center"/>
                    <w:rPr>
                      <w:rFonts w:cs="Times New Roman"/>
                      <w:color w:val="auto"/>
                      <w:sz w:val="21"/>
                      <w:highlight w:val="none"/>
                    </w:rPr>
                  </w:pPr>
                  <w:r>
                    <w:rPr>
                      <w:rFonts w:cs="Times New Roman"/>
                      <w:color w:val="auto"/>
                      <w:sz w:val="21"/>
                      <w:highlight w:val="none"/>
                    </w:rPr>
                    <w:t>5</w:t>
                  </w:r>
                </w:p>
              </w:tc>
              <w:tc>
                <w:tcPr>
                  <w:tcW w:w="891" w:type="pct"/>
                  <w:tcMar>
                    <w:top w:w="0" w:type="dxa"/>
                    <w:left w:w="28" w:type="dxa"/>
                    <w:bottom w:w="0" w:type="dxa"/>
                    <w:right w:w="28" w:type="dxa"/>
                  </w:tcMar>
                  <w:vAlign w:val="center"/>
                </w:tcPr>
                <w:p w14:paraId="3DAFE0FF">
                  <w:pPr>
                    <w:spacing w:line="0" w:lineRule="atLeast"/>
                    <w:ind w:firstLine="0" w:firstLineChars="0"/>
                    <w:jc w:val="center"/>
                    <w:rPr>
                      <w:rFonts w:cs="Times New Roman"/>
                      <w:color w:val="auto"/>
                      <w:sz w:val="21"/>
                      <w:highlight w:val="none"/>
                    </w:rPr>
                  </w:pPr>
                  <w:r>
                    <w:rPr>
                      <w:rFonts w:cs="Times New Roman"/>
                      <w:color w:val="auto"/>
                      <w:sz w:val="21"/>
                      <w:highlight w:val="none"/>
                    </w:rPr>
                    <w:t>机制砂</w:t>
                  </w:r>
                </w:p>
              </w:tc>
              <w:tc>
                <w:tcPr>
                  <w:tcW w:w="1391" w:type="pct"/>
                  <w:shd w:val="clear" w:color="auto" w:fill="auto"/>
                  <w:tcMar>
                    <w:top w:w="0" w:type="dxa"/>
                    <w:left w:w="28" w:type="dxa"/>
                    <w:bottom w:w="0" w:type="dxa"/>
                    <w:right w:w="28" w:type="dxa"/>
                  </w:tcMar>
                  <w:vAlign w:val="center"/>
                </w:tcPr>
                <w:p w14:paraId="3EAA0ADE">
                  <w:pPr>
                    <w:spacing w:line="0" w:lineRule="atLeast"/>
                    <w:ind w:firstLine="0" w:firstLineChars="0"/>
                    <w:jc w:val="center"/>
                    <w:rPr>
                      <w:rFonts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225959.551 </w:t>
                  </w:r>
                </w:p>
              </w:tc>
              <w:tc>
                <w:tcPr>
                  <w:tcW w:w="1116" w:type="pct"/>
                  <w:tcMar>
                    <w:top w:w="0" w:type="dxa"/>
                    <w:left w:w="28" w:type="dxa"/>
                    <w:bottom w:w="0" w:type="dxa"/>
                    <w:right w:w="28" w:type="dxa"/>
                  </w:tcMar>
                  <w:vAlign w:val="center"/>
                </w:tcPr>
                <w:p w14:paraId="704AD4E7">
                  <w:pPr>
                    <w:spacing w:line="0" w:lineRule="atLeast"/>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t/a</w:t>
                  </w:r>
                </w:p>
              </w:tc>
              <w:tc>
                <w:tcPr>
                  <w:tcW w:w="1163" w:type="pct"/>
                  <w:tcMar>
                    <w:top w:w="0" w:type="dxa"/>
                    <w:left w:w="28" w:type="dxa"/>
                    <w:bottom w:w="0" w:type="dxa"/>
                    <w:right w:w="28" w:type="dxa"/>
                  </w:tcMar>
                  <w:vAlign w:val="center"/>
                </w:tcPr>
                <w:p w14:paraId="69AF9BBE">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0-3mm</w:t>
                  </w:r>
                </w:p>
              </w:tc>
            </w:tr>
            <w:tr w14:paraId="125E1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8" w:type="pct"/>
                  <w:gridSpan w:val="2"/>
                  <w:tcMar>
                    <w:top w:w="0" w:type="dxa"/>
                    <w:left w:w="28" w:type="dxa"/>
                    <w:bottom w:w="0" w:type="dxa"/>
                    <w:right w:w="28" w:type="dxa"/>
                  </w:tcMar>
                  <w:vAlign w:val="center"/>
                </w:tcPr>
                <w:p w14:paraId="304E6D95">
                  <w:pPr>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合计</w:t>
                  </w:r>
                </w:p>
              </w:tc>
              <w:tc>
                <w:tcPr>
                  <w:tcW w:w="1391" w:type="pct"/>
                  <w:shd w:val="clear" w:color="auto" w:fill="auto"/>
                  <w:tcMar>
                    <w:top w:w="0" w:type="dxa"/>
                    <w:left w:w="28" w:type="dxa"/>
                    <w:bottom w:w="0" w:type="dxa"/>
                    <w:right w:w="28" w:type="dxa"/>
                  </w:tcMar>
                  <w:vAlign w:val="top"/>
                </w:tcPr>
                <w:p w14:paraId="30F99151">
                  <w:pPr>
                    <w:spacing w:line="0" w:lineRule="atLeast"/>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899892.316</w:t>
                  </w:r>
                </w:p>
              </w:tc>
              <w:tc>
                <w:tcPr>
                  <w:tcW w:w="1116" w:type="pct"/>
                  <w:tcMar>
                    <w:top w:w="0" w:type="dxa"/>
                    <w:left w:w="28" w:type="dxa"/>
                    <w:bottom w:w="0" w:type="dxa"/>
                    <w:right w:w="28" w:type="dxa"/>
                  </w:tcMar>
                  <w:vAlign w:val="center"/>
                </w:tcPr>
                <w:p w14:paraId="71BE83C6">
                  <w:pPr>
                    <w:spacing w:line="0" w:lineRule="atLeast"/>
                    <w:ind w:firstLine="0" w:firstLineChars="0"/>
                    <w:jc w:val="center"/>
                    <w:rPr>
                      <w:rFonts w:cs="Times New Roman"/>
                      <w:b w:val="0"/>
                      <w:bCs w:val="0"/>
                      <w:color w:val="auto"/>
                      <w:sz w:val="21"/>
                      <w:szCs w:val="21"/>
                      <w:highlight w:val="none"/>
                    </w:rPr>
                  </w:pPr>
                  <w:r>
                    <w:rPr>
                      <w:rFonts w:cs="Times New Roman"/>
                      <w:b w:val="0"/>
                      <w:bCs w:val="0"/>
                      <w:color w:val="auto"/>
                      <w:sz w:val="21"/>
                      <w:szCs w:val="21"/>
                      <w:highlight w:val="none"/>
                    </w:rPr>
                    <w:t>t/a</w:t>
                  </w:r>
                </w:p>
              </w:tc>
              <w:tc>
                <w:tcPr>
                  <w:tcW w:w="1163" w:type="pct"/>
                  <w:tcMar>
                    <w:top w:w="0" w:type="dxa"/>
                    <w:left w:w="28" w:type="dxa"/>
                    <w:bottom w:w="0" w:type="dxa"/>
                    <w:right w:w="28" w:type="dxa"/>
                  </w:tcMar>
                  <w:vAlign w:val="center"/>
                </w:tcPr>
                <w:p w14:paraId="16464F9D">
                  <w:pPr>
                    <w:spacing w:line="0" w:lineRule="atLeast"/>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2537F13A">
            <w:pPr>
              <w:ind w:firstLine="480"/>
              <w:rPr>
                <w:rFonts w:cs="Times New Roman"/>
                <w:b/>
                <w:color w:val="auto"/>
                <w:highlight w:val="none"/>
              </w:rPr>
            </w:pPr>
            <w:r>
              <w:rPr>
                <w:rFonts w:cs="Times New Roman"/>
                <w:bCs/>
                <w:color w:val="auto"/>
                <w:highlight w:val="none"/>
              </w:rPr>
              <w:t>本项目</w:t>
            </w:r>
            <w:r>
              <w:rPr>
                <w:rFonts w:hint="eastAsia" w:cs="Times New Roman"/>
                <w:bCs/>
                <w:color w:val="auto"/>
                <w:highlight w:val="none"/>
              </w:rPr>
              <w:t>完成后全加工区</w:t>
            </w:r>
            <w:r>
              <w:rPr>
                <w:rFonts w:cs="Times New Roman"/>
                <w:bCs/>
                <w:color w:val="auto"/>
                <w:highlight w:val="none"/>
              </w:rPr>
              <w:t>用水量平衡表见表2-</w:t>
            </w:r>
            <w:r>
              <w:rPr>
                <w:rFonts w:hint="eastAsia" w:cs="Times New Roman"/>
                <w:bCs/>
                <w:color w:val="auto"/>
                <w:highlight w:val="none"/>
                <w:lang w:val="en-US" w:eastAsia="zh-CN"/>
              </w:rPr>
              <w:t>18</w:t>
            </w:r>
            <w:r>
              <w:rPr>
                <w:rFonts w:cs="Times New Roman"/>
                <w:bCs/>
                <w:color w:val="auto"/>
                <w:highlight w:val="none"/>
              </w:rPr>
              <w:t>。</w:t>
            </w:r>
          </w:p>
          <w:p w14:paraId="2787D3BF">
            <w:pPr>
              <w:ind w:firstLine="480"/>
              <w:rPr>
                <w:rFonts w:hint="eastAsia" w:ascii="Times New Roman" w:hAnsi="Times New Roman" w:eastAsia="宋体" w:cs="Times New Roman"/>
                <w:color w:val="auto"/>
                <w:highlight w:val="none"/>
                <w:lang w:eastAsia="zh-CN"/>
              </w:rPr>
            </w:pPr>
            <w:r>
              <w:rPr>
                <w:rFonts w:cs="Times New Roman"/>
                <w:b/>
                <w:color w:val="auto"/>
                <w:highlight w:val="none"/>
              </w:rPr>
              <w:t>表2-</w:t>
            </w:r>
            <w:r>
              <w:rPr>
                <w:rFonts w:hint="eastAsia" w:cs="Times New Roman"/>
                <w:b/>
                <w:color w:val="auto"/>
                <w:highlight w:val="none"/>
                <w:lang w:val="en-US" w:eastAsia="zh-CN"/>
              </w:rPr>
              <w:t>18</w:t>
            </w:r>
            <w:r>
              <w:rPr>
                <w:rFonts w:cs="Times New Roman"/>
                <w:b/>
                <w:color w:val="auto"/>
                <w:highlight w:val="none"/>
              </w:rPr>
              <w:t xml:space="preserve">   本项目完成后全加工区用水量平衡表    单位：</w:t>
            </w:r>
            <w:r>
              <w:rPr>
                <w:rFonts w:cs="Times New Roman"/>
                <w:b/>
                <w:bCs/>
                <w:color w:val="auto"/>
                <w:highlight w:val="none"/>
                <w:lang w:bidi="ar"/>
              </w:rPr>
              <w:t>m</w:t>
            </w:r>
            <w:r>
              <w:rPr>
                <w:rFonts w:cs="Times New Roman"/>
                <w:b/>
                <w:bCs/>
                <w:color w:val="auto"/>
                <w:highlight w:val="none"/>
                <w:vertAlign w:val="superscript"/>
                <w:lang w:bidi="ar"/>
              </w:rPr>
              <w:t>3</w:t>
            </w:r>
            <w:r>
              <w:rPr>
                <w:rFonts w:cs="Times New Roman"/>
                <w:b/>
                <w:color w:val="auto"/>
                <w:highlight w:val="none"/>
              </w:rPr>
              <w:t>/d</w:t>
            </w:r>
          </w:p>
          <w:tbl>
            <w:tblPr>
              <w:tblStyle w:val="36"/>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894"/>
              <w:gridCol w:w="759"/>
              <w:gridCol w:w="759"/>
              <w:gridCol w:w="755"/>
              <w:gridCol w:w="758"/>
              <w:gridCol w:w="758"/>
              <w:gridCol w:w="764"/>
              <w:gridCol w:w="753"/>
              <w:gridCol w:w="759"/>
              <w:gridCol w:w="761"/>
              <w:gridCol w:w="3"/>
            </w:tblGrid>
            <w:tr w14:paraId="0FA35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248" w:hRule="atLeast"/>
                <w:jc w:val="center"/>
              </w:trPr>
              <w:tc>
                <w:tcPr>
                  <w:tcW w:w="442" w:type="dxa"/>
                  <w:vMerge w:val="restart"/>
                  <w:vAlign w:val="center"/>
                </w:tcPr>
                <w:p w14:paraId="077BAFD4">
                  <w:pPr>
                    <w:pStyle w:val="34"/>
                    <w:keepNext w:val="0"/>
                    <w:keepLines w:val="0"/>
                    <w:widowControl/>
                    <w:suppressLineNumbers w:val="0"/>
                    <w:shd w:val="clear"/>
                    <w:bidi w:val="0"/>
                    <w:spacing w:before="0" w:beforeAutospacing="0" w:after="0" w:afterAutospacing="0"/>
                    <w:ind w:left="0" w:right="0"/>
                    <w:rPr>
                      <w:rFonts w:hint="default" w:ascii="Times New Roman" w:hAnsi="Times New Roman"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序号</w:t>
                  </w:r>
                </w:p>
              </w:tc>
              <w:tc>
                <w:tcPr>
                  <w:tcW w:w="711" w:type="dxa"/>
                  <w:vMerge w:val="restart"/>
                  <w:vAlign w:val="center"/>
                </w:tcPr>
                <w:p w14:paraId="49A83361">
                  <w:pPr>
                    <w:pStyle w:val="34"/>
                    <w:keepNext w:val="0"/>
                    <w:keepLines w:val="0"/>
                    <w:widowControl/>
                    <w:suppressLineNumbers w:val="0"/>
                    <w:shd w:val="clear"/>
                    <w:bidi w:val="0"/>
                    <w:spacing w:before="0" w:beforeAutospacing="0" w:after="0" w:afterAutospacing="0"/>
                    <w:ind w:left="0" w:right="0"/>
                    <w:rPr>
                      <w:rFonts w:hint="default" w:ascii="Times New Roman" w:hAnsi="Times New Roman"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用水工序</w:t>
                  </w:r>
                </w:p>
              </w:tc>
              <w:tc>
                <w:tcPr>
                  <w:tcW w:w="1806" w:type="dxa"/>
                  <w:gridSpan w:val="3"/>
                  <w:vAlign w:val="center"/>
                </w:tcPr>
                <w:p w14:paraId="6CD8E362">
                  <w:pPr>
                    <w:pStyle w:val="34"/>
                    <w:keepNext w:val="0"/>
                    <w:keepLines w:val="0"/>
                    <w:widowControl/>
                    <w:suppressLineNumbers w:val="0"/>
                    <w:shd w:val="clear"/>
                    <w:bidi w:val="0"/>
                    <w:spacing w:before="0" w:beforeAutospacing="0" w:after="0" w:afterAutospacing="0"/>
                    <w:ind w:left="0" w:right="0"/>
                    <w:rPr>
                      <w:rFonts w:hint="default" w:ascii="Times New Roman" w:hAnsi="Times New Roman"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现有加工车间（</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eastAsia" w:cs="Times New Roman"/>
                      <w:b w:val="0"/>
                      <w:bCs w:val="0"/>
                      <w:color w:val="auto"/>
                      <w:sz w:val="18"/>
                      <w:szCs w:val="18"/>
                      <w:highlight w:val="none"/>
                      <w:lang w:val="en-US" w:eastAsia="zh-CN"/>
                    </w:rPr>
                    <w:t>/d）</w:t>
                  </w:r>
                </w:p>
              </w:tc>
              <w:tc>
                <w:tcPr>
                  <w:tcW w:w="1811" w:type="dxa"/>
                  <w:gridSpan w:val="3"/>
                  <w:shd w:val="clear" w:color="auto" w:fill="auto"/>
                  <w:vAlign w:val="center"/>
                </w:tcPr>
                <w:p w14:paraId="625ED6EF">
                  <w:pPr>
                    <w:pStyle w:val="34"/>
                    <w:keepNext w:val="0"/>
                    <w:keepLines w:val="0"/>
                    <w:widowControl/>
                    <w:suppressLineNumbers w:val="0"/>
                    <w:shd w:val="clear"/>
                    <w:bidi w:val="0"/>
                    <w:spacing w:before="0" w:beforeAutospacing="0" w:after="0" w:afterAutospacing="0"/>
                    <w:ind w:left="0" w:right="0" w:firstLine="0" w:firstLineChars="0"/>
                    <w:rPr>
                      <w:rFonts w:hint="eastAsia" w:ascii="Times New Roman" w:hAnsi="Times New Roman" w:eastAsia="宋体" w:cs="Times New Roman"/>
                      <w:b w:val="0"/>
                      <w:bCs w:val="0"/>
                      <w:snapToGrid w:val="0"/>
                      <w:color w:val="auto"/>
                      <w:kern w:val="0"/>
                      <w:sz w:val="18"/>
                      <w:szCs w:val="18"/>
                      <w:highlight w:val="none"/>
                      <w:lang w:val="en-US" w:eastAsia="zh-CN" w:bidi="ar-SA"/>
                    </w:rPr>
                  </w:pPr>
                  <w:r>
                    <w:rPr>
                      <w:rFonts w:hint="eastAsia" w:cs="Times New Roman"/>
                      <w:b w:val="0"/>
                      <w:bCs w:val="0"/>
                      <w:color w:val="auto"/>
                      <w:sz w:val="18"/>
                      <w:szCs w:val="18"/>
                      <w:highlight w:val="none"/>
                      <w:lang w:val="en-US" w:eastAsia="zh-CN"/>
                    </w:rPr>
                    <w:t>扩建增加量（</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eastAsia" w:cs="Times New Roman"/>
                      <w:b w:val="0"/>
                      <w:bCs w:val="0"/>
                      <w:color w:val="auto"/>
                      <w:sz w:val="18"/>
                      <w:szCs w:val="18"/>
                      <w:highlight w:val="none"/>
                      <w:lang w:val="en-US" w:eastAsia="zh-CN"/>
                    </w:rPr>
                    <w:t>/d）</w:t>
                  </w:r>
                </w:p>
              </w:tc>
              <w:tc>
                <w:tcPr>
                  <w:tcW w:w="1806" w:type="dxa"/>
                  <w:gridSpan w:val="3"/>
                  <w:shd w:val="clear" w:color="auto" w:fill="auto"/>
                  <w:vAlign w:val="center"/>
                </w:tcPr>
                <w:p w14:paraId="67183CB4">
                  <w:pPr>
                    <w:pStyle w:val="34"/>
                    <w:keepNext w:val="0"/>
                    <w:keepLines w:val="0"/>
                    <w:widowControl/>
                    <w:suppressLineNumbers w:val="0"/>
                    <w:shd w:val="clear"/>
                    <w:bidi w:val="0"/>
                    <w:spacing w:before="0" w:beforeAutospacing="0" w:after="0" w:afterAutospacing="0"/>
                    <w:ind w:left="0" w:right="0"/>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拟建后全厂（</w:t>
                  </w:r>
                  <w:r>
                    <w:rPr>
                      <w:rFonts w:hint="eastAsia" w:ascii="Times New Roman" w:hAnsi="Times New Roman"/>
                      <w:color w:val="auto"/>
                      <w:highlight w:val="none"/>
                      <w:lang w:val="en-US" w:eastAsia="zh-CN"/>
                    </w:rPr>
                    <w:t>m</w:t>
                  </w:r>
                  <w:r>
                    <w:rPr>
                      <w:rFonts w:hint="eastAsia"/>
                      <w:color w:val="auto"/>
                      <w:highlight w:val="none"/>
                      <w:vertAlign w:val="superscript"/>
                      <w:lang w:val="en-US" w:eastAsia="zh-CN"/>
                    </w:rPr>
                    <w:t>3</w:t>
                  </w:r>
                  <w:r>
                    <w:rPr>
                      <w:rFonts w:hint="eastAsia" w:cs="Times New Roman"/>
                      <w:b w:val="0"/>
                      <w:bCs w:val="0"/>
                      <w:color w:val="auto"/>
                      <w:sz w:val="18"/>
                      <w:szCs w:val="18"/>
                      <w:highlight w:val="none"/>
                      <w:lang w:val="en-US" w:eastAsia="zh-CN"/>
                    </w:rPr>
                    <w:t>/d）</w:t>
                  </w:r>
                </w:p>
              </w:tc>
            </w:tr>
            <w:tr w14:paraId="029A3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248" w:hRule="atLeast"/>
                <w:jc w:val="center"/>
              </w:trPr>
              <w:tc>
                <w:tcPr>
                  <w:tcW w:w="442" w:type="dxa"/>
                  <w:vMerge w:val="continue"/>
                  <w:vAlign w:val="center"/>
                </w:tcPr>
                <w:p w14:paraId="1B423894">
                  <w:pPr>
                    <w:pStyle w:val="34"/>
                    <w:keepNext w:val="0"/>
                    <w:keepLines w:val="0"/>
                    <w:widowControl/>
                    <w:suppressLineNumbers w:val="0"/>
                    <w:shd w:val="clear"/>
                    <w:bidi w:val="0"/>
                    <w:spacing w:before="0" w:beforeAutospacing="0" w:after="0" w:afterAutospacing="0"/>
                    <w:ind w:left="0" w:right="0"/>
                    <w:rPr>
                      <w:rFonts w:hint="default"/>
                      <w:color w:val="auto"/>
                      <w:highlight w:val="none"/>
                    </w:rPr>
                  </w:pPr>
                </w:p>
              </w:tc>
              <w:tc>
                <w:tcPr>
                  <w:tcW w:w="711" w:type="dxa"/>
                  <w:vMerge w:val="continue"/>
                  <w:vAlign w:val="center"/>
                </w:tcPr>
                <w:p w14:paraId="56610C4D">
                  <w:pPr>
                    <w:pStyle w:val="34"/>
                    <w:keepNext w:val="0"/>
                    <w:keepLines w:val="0"/>
                    <w:widowControl/>
                    <w:suppressLineNumbers w:val="0"/>
                    <w:shd w:val="clear"/>
                    <w:bidi w:val="0"/>
                    <w:spacing w:before="0" w:beforeAutospacing="0" w:after="0" w:afterAutospacing="0"/>
                    <w:ind w:left="0" w:right="0"/>
                    <w:rPr>
                      <w:rFonts w:hint="default"/>
                      <w:color w:val="auto"/>
                      <w:highlight w:val="none"/>
                    </w:rPr>
                  </w:pPr>
                </w:p>
              </w:tc>
              <w:tc>
                <w:tcPr>
                  <w:tcW w:w="603" w:type="dxa"/>
                  <w:vAlign w:val="center"/>
                </w:tcPr>
                <w:p w14:paraId="2CA26E49">
                  <w:pPr>
                    <w:pStyle w:val="34"/>
                    <w:keepNext w:val="0"/>
                    <w:keepLines w:val="0"/>
                    <w:widowControl/>
                    <w:suppressLineNumbers w:val="0"/>
                    <w:shd w:val="clear"/>
                    <w:bidi w:val="0"/>
                    <w:spacing w:before="0" w:beforeAutospacing="0" w:after="0" w:afterAutospacing="0"/>
                    <w:ind w:left="0" w:right="0"/>
                    <w:rPr>
                      <w:rFonts w:hint="eastAsia" w:eastAsia="宋体"/>
                      <w:color w:val="auto"/>
                      <w:sz w:val="18"/>
                      <w:szCs w:val="18"/>
                      <w:highlight w:val="none"/>
                      <w:lang w:eastAsia="zh-CN"/>
                    </w:rPr>
                  </w:pPr>
                  <w:r>
                    <w:rPr>
                      <w:rFonts w:hint="eastAsia"/>
                      <w:color w:val="auto"/>
                      <w:sz w:val="18"/>
                      <w:szCs w:val="18"/>
                      <w:highlight w:val="none"/>
                      <w:lang w:eastAsia="zh-CN"/>
                    </w:rPr>
                    <w:t>总用水量</w:t>
                  </w:r>
                </w:p>
              </w:tc>
              <w:tc>
                <w:tcPr>
                  <w:tcW w:w="603" w:type="dxa"/>
                  <w:vAlign w:val="center"/>
                </w:tcPr>
                <w:p w14:paraId="7F67A7BF">
                  <w:pPr>
                    <w:pStyle w:val="34"/>
                    <w:keepNext w:val="0"/>
                    <w:keepLines w:val="0"/>
                    <w:widowControl/>
                    <w:suppressLineNumbers w:val="0"/>
                    <w:shd w:val="clear"/>
                    <w:bidi w:val="0"/>
                    <w:spacing w:before="0" w:beforeAutospacing="0" w:after="0" w:afterAutospacing="0"/>
                    <w:ind w:left="0" w:right="0"/>
                    <w:rPr>
                      <w:rFonts w:hint="eastAsia" w:eastAsia="宋体"/>
                      <w:color w:val="auto"/>
                      <w:sz w:val="18"/>
                      <w:szCs w:val="18"/>
                      <w:highlight w:val="none"/>
                      <w:lang w:eastAsia="zh-CN"/>
                    </w:rPr>
                  </w:pPr>
                  <w:r>
                    <w:rPr>
                      <w:rFonts w:hint="eastAsia"/>
                      <w:color w:val="auto"/>
                      <w:sz w:val="18"/>
                      <w:szCs w:val="18"/>
                      <w:highlight w:val="none"/>
                      <w:lang w:eastAsia="zh-CN"/>
                    </w:rPr>
                    <w:t>新水量</w:t>
                  </w:r>
                </w:p>
              </w:tc>
              <w:tc>
                <w:tcPr>
                  <w:tcW w:w="600" w:type="dxa"/>
                  <w:vAlign w:val="center"/>
                </w:tcPr>
                <w:p w14:paraId="0A57B727">
                  <w:pPr>
                    <w:pStyle w:val="34"/>
                    <w:keepNext w:val="0"/>
                    <w:keepLines w:val="0"/>
                    <w:widowControl/>
                    <w:suppressLineNumbers w:val="0"/>
                    <w:shd w:val="clear"/>
                    <w:bidi w:val="0"/>
                    <w:spacing w:before="0" w:beforeAutospacing="0" w:after="0" w:afterAutospacing="0"/>
                    <w:ind w:left="0" w:right="0"/>
                    <w:rPr>
                      <w:rFonts w:hint="eastAsia" w:eastAsia="宋体"/>
                      <w:color w:val="auto"/>
                      <w:sz w:val="18"/>
                      <w:szCs w:val="18"/>
                      <w:highlight w:val="none"/>
                      <w:lang w:eastAsia="zh-CN"/>
                    </w:rPr>
                  </w:pPr>
                  <w:r>
                    <w:rPr>
                      <w:rFonts w:hint="eastAsia"/>
                      <w:color w:val="auto"/>
                      <w:sz w:val="18"/>
                      <w:szCs w:val="18"/>
                      <w:highlight w:val="none"/>
                      <w:lang w:eastAsia="zh-CN"/>
                    </w:rPr>
                    <w:t>废水量</w:t>
                  </w:r>
                </w:p>
              </w:tc>
              <w:tc>
                <w:tcPr>
                  <w:tcW w:w="602" w:type="dxa"/>
                  <w:vAlign w:val="center"/>
                </w:tcPr>
                <w:p w14:paraId="14E21171">
                  <w:pPr>
                    <w:pStyle w:val="34"/>
                    <w:keepNext w:val="0"/>
                    <w:keepLines w:val="0"/>
                    <w:widowControl/>
                    <w:suppressLineNumbers w:val="0"/>
                    <w:shd w:val="clear"/>
                    <w:bidi w:val="0"/>
                    <w:spacing w:before="0" w:beforeAutospacing="0" w:after="0" w:afterAutospacing="0"/>
                    <w:ind w:left="0" w:right="0" w:firstLine="0" w:firstLineChars="0"/>
                    <w:rPr>
                      <w:rFonts w:hint="default"/>
                      <w:color w:val="auto"/>
                      <w:sz w:val="18"/>
                      <w:szCs w:val="18"/>
                      <w:highlight w:val="none"/>
                    </w:rPr>
                  </w:pPr>
                  <w:r>
                    <w:rPr>
                      <w:rFonts w:hint="eastAsia"/>
                      <w:color w:val="auto"/>
                      <w:sz w:val="18"/>
                      <w:szCs w:val="18"/>
                      <w:highlight w:val="none"/>
                      <w:lang w:eastAsia="zh-CN"/>
                    </w:rPr>
                    <w:t>总用水量</w:t>
                  </w:r>
                </w:p>
              </w:tc>
              <w:tc>
                <w:tcPr>
                  <w:tcW w:w="602" w:type="dxa"/>
                  <w:vAlign w:val="center"/>
                </w:tcPr>
                <w:p w14:paraId="6413EA7D">
                  <w:pPr>
                    <w:pStyle w:val="34"/>
                    <w:keepNext w:val="0"/>
                    <w:keepLines w:val="0"/>
                    <w:widowControl/>
                    <w:suppressLineNumbers w:val="0"/>
                    <w:shd w:val="clear"/>
                    <w:bidi w:val="0"/>
                    <w:spacing w:before="0" w:beforeAutospacing="0" w:after="0" w:afterAutospacing="0"/>
                    <w:ind w:left="0" w:right="0" w:firstLine="0" w:firstLineChars="0"/>
                    <w:rPr>
                      <w:rFonts w:hint="eastAsia" w:cs="Times New Roman"/>
                      <w:b w:val="0"/>
                      <w:bCs w:val="0"/>
                      <w:color w:val="auto"/>
                      <w:sz w:val="18"/>
                      <w:szCs w:val="18"/>
                      <w:highlight w:val="none"/>
                      <w:lang w:val="en-US" w:eastAsia="zh-CN"/>
                    </w:rPr>
                  </w:pPr>
                  <w:r>
                    <w:rPr>
                      <w:rFonts w:hint="eastAsia"/>
                      <w:color w:val="auto"/>
                      <w:sz w:val="18"/>
                      <w:szCs w:val="18"/>
                      <w:highlight w:val="none"/>
                      <w:lang w:eastAsia="zh-CN"/>
                    </w:rPr>
                    <w:t>新水量</w:t>
                  </w:r>
                </w:p>
              </w:tc>
              <w:tc>
                <w:tcPr>
                  <w:tcW w:w="607" w:type="dxa"/>
                  <w:vAlign w:val="center"/>
                </w:tcPr>
                <w:p w14:paraId="35A5CCCE">
                  <w:pPr>
                    <w:pStyle w:val="34"/>
                    <w:keepNext w:val="0"/>
                    <w:keepLines w:val="0"/>
                    <w:widowControl/>
                    <w:suppressLineNumbers w:val="0"/>
                    <w:shd w:val="clear"/>
                    <w:bidi w:val="0"/>
                    <w:spacing w:before="0" w:beforeAutospacing="0" w:after="0" w:afterAutospacing="0"/>
                    <w:ind w:left="0" w:right="0" w:firstLine="0" w:firstLineChars="0"/>
                    <w:rPr>
                      <w:rFonts w:hint="eastAsia" w:cs="Times New Roman"/>
                      <w:b w:val="0"/>
                      <w:bCs w:val="0"/>
                      <w:color w:val="auto"/>
                      <w:sz w:val="18"/>
                      <w:szCs w:val="18"/>
                      <w:highlight w:val="none"/>
                      <w:lang w:val="en-US" w:eastAsia="zh-CN"/>
                    </w:rPr>
                  </w:pPr>
                  <w:r>
                    <w:rPr>
                      <w:rFonts w:hint="eastAsia"/>
                      <w:color w:val="auto"/>
                      <w:sz w:val="18"/>
                      <w:szCs w:val="18"/>
                      <w:highlight w:val="none"/>
                      <w:lang w:eastAsia="zh-CN"/>
                    </w:rPr>
                    <w:t>废水量</w:t>
                  </w:r>
                </w:p>
              </w:tc>
              <w:tc>
                <w:tcPr>
                  <w:tcW w:w="598" w:type="dxa"/>
                  <w:vAlign w:val="center"/>
                </w:tcPr>
                <w:p w14:paraId="45CB1AC1">
                  <w:pPr>
                    <w:pStyle w:val="34"/>
                    <w:keepNext w:val="0"/>
                    <w:keepLines w:val="0"/>
                    <w:widowControl/>
                    <w:suppressLineNumbers w:val="0"/>
                    <w:shd w:val="clear"/>
                    <w:bidi w:val="0"/>
                    <w:spacing w:before="0" w:beforeAutospacing="0" w:after="0" w:afterAutospacing="0"/>
                    <w:ind w:left="0" w:right="0" w:firstLine="0" w:firstLineChars="0"/>
                    <w:rPr>
                      <w:rFonts w:hint="eastAsia" w:cs="Times New Roman"/>
                      <w:b w:val="0"/>
                      <w:bCs w:val="0"/>
                      <w:color w:val="auto"/>
                      <w:sz w:val="18"/>
                      <w:szCs w:val="18"/>
                      <w:highlight w:val="none"/>
                      <w:lang w:val="en-US" w:eastAsia="zh-CN"/>
                    </w:rPr>
                  </w:pPr>
                  <w:r>
                    <w:rPr>
                      <w:rFonts w:hint="eastAsia"/>
                      <w:color w:val="auto"/>
                      <w:sz w:val="18"/>
                      <w:szCs w:val="18"/>
                      <w:highlight w:val="none"/>
                      <w:lang w:eastAsia="zh-CN"/>
                    </w:rPr>
                    <w:t>总用水量</w:t>
                  </w:r>
                </w:p>
              </w:tc>
              <w:tc>
                <w:tcPr>
                  <w:tcW w:w="603" w:type="dxa"/>
                  <w:vAlign w:val="center"/>
                </w:tcPr>
                <w:p w14:paraId="024B846B">
                  <w:pPr>
                    <w:pStyle w:val="34"/>
                    <w:keepNext w:val="0"/>
                    <w:keepLines w:val="0"/>
                    <w:widowControl/>
                    <w:suppressLineNumbers w:val="0"/>
                    <w:shd w:val="clear"/>
                    <w:bidi w:val="0"/>
                    <w:spacing w:before="0" w:beforeAutospacing="0" w:after="0" w:afterAutospacing="0"/>
                    <w:ind w:left="0" w:right="0" w:firstLine="0" w:firstLineChars="0"/>
                    <w:rPr>
                      <w:rFonts w:hint="eastAsia" w:cs="Times New Roman"/>
                      <w:b w:val="0"/>
                      <w:bCs w:val="0"/>
                      <w:color w:val="auto"/>
                      <w:sz w:val="18"/>
                      <w:szCs w:val="18"/>
                      <w:highlight w:val="none"/>
                      <w:lang w:val="en-US" w:eastAsia="zh-CN"/>
                    </w:rPr>
                  </w:pPr>
                  <w:r>
                    <w:rPr>
                      <w:rFonts w:hint="eastAsia"/>
                      <w:color w:val="auto"/>
                      <w:sz w:val="18"/>
                      <w:szCs w:val="18"/>
                      <w:highlight w:val="none"/>
                      <w:lang w:eastAsia="zh-CN"/>
                    </w:rPr>
                    <w:t>新水量</w:t>
                  </w:r>
                </w:p>
              </w:tc>
              <w:tc>
                <w:tcPr>
                  <w:tcW w:w="605" w:type="dxa"/>
                  <w:vAlign w:val="center"/>
                </w:tcPr>
                <w:p w14:paraId="74690899">
                  <w:pPr>
                    <w:pStyle w:val="34"/>
                    <w:keepNext w:val="0"/>
                    <w:keepLines w:val="0"/>
                    <w:widowControl/>
                    <w:suppressLineNumbers w:val="0"/>
                    <w:shd w:val="clear"/>
                    <w:bidi w:val="0"/>
                    <w:spacing w:before="0" w:beforeAutospacing="0" w:after="0" w:afterAutospacing="0"/>
                    <w:ind w:left="0" w:right="0" w:firstLine="0" w:firstLineChars="0"/>
                    <w:rPr>
                      <w:rFonts w:hint="eastAsia" w:cs="Times New Roman"/>
                      <w:b w:val="0"/>
                      <w:bCs w:val="0"/>
                      <w:color w:val="auto"/>
                      <w:sz w:val="18"/>
                      <w:szCs w:val="18"/>
                      <w:highlight w:val="none"/>
                      <w:lang w:val="en-US" w:eastAsia="zh-CN"/>
                    </w:rPr>
                  </w:pPr>
                  <w:r>
                    <w:rPr>
                      <w:rFonts w:hint="eastAsia"/>
                      <w:color w:val="auto"/>
                      <w:sz w:val="18"/>
                      <w:szCs w:val="18"/>
                      <w:highlight w:val="none"/>
                      <w:lang w:eastAsia="zh-CN"/>
                    </w:rPr>
                    <w:t>废水量</w:t>
                  </w:r>
                </w:p>
              </w:tc>
            </w:tr>
            <w:tr w14:paraId="7164E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vAlign w:val="center"/>
                </w:tcPr>
                <w:p w14:paraId="468C6194">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711" w:type="dxa"/>
                  <w:vAlign w:val="center"/>
                </w:tcPr>
                <w:p w14:paraId="5BD07D14">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cs="Times New Roman"/>
                      <w:color w:val="auto"/>
                      <w:sz w:val="18"/>
                      <w:szCs w:val="18"/>
                      <w:highlight w:val="none"/>
                      <w:lang w:val="en-US" w:eastAsia="en-US"/>
                    </w:rPr>
                  </w:pPr>
                  <w:r>
                    <w:rPr>
                      <w:rFonts w:hint="eastAsia" w:ascii="宋体" w:hAnsi="宋体" w:eastAsia="宋体" w:cs="宋体"/>
                      <w:snapToGrid/>
                      <w:color w:val="auto"/>
                      <w:kern w:val="0"/>
                      <w:sz w:val="18"/>
                      <w:szCs w:val="18"/>
                      <w:highlight w:val="none"/>
                      <w:lang w:val="en-US" w:eastAsia="zh-CN" w:bidi="ar"/>
                    </w:rPr>
                    <w:t>加工车间抑尘用水</w:t>
                  </w:r>
                </w:p>
              </w:tc>
              <w:tc>
                <w:tcPr>
                  <w:tcW w:w="603" w:type="dxa"/>
                  <w:vAlign w:val="center"/>
                </w:tcPr>
                <w:p w14:paraId="518DBB3E">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1.6</w:t>
                  </w:r>
                </w:p>
              </w:tc>
              <w:tc>
                <w:tcPr>
                  <w:tcW w:w="603" w:type="dxa"/>
                  <w:vAlign w:val="center"/>
                </w:tcPr>
                <w:p w14:paraId="1C74C320">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1.6</w:t>
                  </w:r>
                </w:p>
              </w:tc>
              <w:tc>
                <w:tcPr>
                  <w:tcW w:w="600" w:type="dxa"/>
                  <w:vAlign w:val="center"/>
                </w:tcPr>
                <w:p w14:paraId="4BD5F115">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0</w:t>
                  </w:r>
                </w:p>
              </w:tc>
              <w:tc>
                <w:tcPr>
                  <w:tcW w:w="602" w:type="dxa"/>
                  <w:vAlign w:val="center"/>
                </w:tcPr>
                <w:p w14:paraId="4B8997E7">
                  <w:pPr>
                    <w:pStyle w:val="34"/>
                    <w:keepNext w:val="0"/>
                    <w:keepLines w:val="0"/>
                    <w:widowControl/>
                    <w:suppressLineNumbers w:val="0"/>
                    <w:shd w:val="clear"/>
                    <w:bidi w:val="0"/>
                    <w:spacing w:before="0" w:beforeAutospacing="0" w:after="0" w:afterAutospacing="0"/>
                    <w:ind w:left="0" w:right="0"/>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w:t>
                  </w:r>
                </w:p>
              </w:tc>
              <w:tc>
                <w:tcPr>
                  <w:tcW w:w="602" w:type="dxa"/>
                  <w:vAlign w:val="center"/>
                </w:tcPr>
                <w:p w14:paraId="2DC2CAD7">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4</w:t>
                  </w:r>
                </w:p>
              </w:tc>
              <w:tc>
                <w:tcPr>
                  <w:tcW w:w="607" w:type="dxa"/>
                  <w:vAlign w:val="center"/>
                </w:tcPr>
                <w:p w14:paraId="7CE0FD3F">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0</w:t>
                  </w:r>
                </w:p>
              </w:tc>
              <w:tc>
                <w:tcPr>
                  <w:tcW w:w="598" w:type="dxa"/>
                  <w:vAlign w:val="center"/>
                </w:tcPr>
                <w:p w14:paraId="2C0B6163">
                  <w:pPr>
                    <w:pStyle w:val="34"/>
                    <w:keepNext w:val="0"/>
                    <w:keepLines w:val="0"/>
                    <w:widowControl/>
                    <w:suppressLineNumbers w:val="0"/>
                    <w:shd w:val="clear"/>
                    <w:bidi w:val="0"/>
                    <w:spacing w:before="0" w:beforeAutospacing="0" w:after="0" w:afterAutospacing="0"/>
                    <w:ind w:left="0" w:right="0"/>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5.6</w:t>
                  </w:r>
                </w:p>
              </w:tc>
              <w:tc>
                <w:tcPr>
                  <w:tcW w:w="603" w:type="dxa"/>
                  <w:vAlign w:val="center"/>
                </w:tcPr>
                <w:p w14:paraId="40B2A7C2">
                  <w:pPr>
                    <w:pStyle w:val="34"/>
                    <w:keepNext w:val="0"/>
                    <w:keepLines w:val="0"/>
                    <w:widowControl/>
                    <w:suppressLineNumbers w:val="0"/>
                    <w:shd w:val="clear"/>
                    <w:bidi w:val="0"/>
                    <w:spacing w:before="0" w:beforeAutospacing="0" w:after="0" w:afterAutospacing="0"/>
                    <w:ind w:left="0" w:right="0"/>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5.6</w:t>
                  </w:r>
                </w:p>
              </w:tc>
              <w:tc>
                <w:tcPr>
                  <w:tcW w:w="607" w:type="dxa"/>
                  <w:gridSpan w:val="2"/>
                  <w:vAlign w:val="center"/>
                </w:tcPr>
                <w:p w14:paraId="6D050500">
                  <w:pPr>
                    <w:pStyle w:val="34"/>
                    <w:keepNext w:val="0"/>
                    <w:keepLines w:val="0"/>
                    <w:widowControl/>
                    <w:suppressLineNumbers w:val="0"/>
                    <w:shd w:val="clear"/>
                    <w:bidi w:val="0"/>
                    <w:spacing w:before="0" w:beforeAutospacing="0" w:after="0" w:afterAutospacing="0"/>
                    <w:ind w:left="0" w:right="0"/>
                    <w:rPr>
                      <w:rFonts w:hint="eastAsia"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r>
            <w:tr w14:paraId="17EA3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vAlign w:val="center"/>
                </w:tcPr>
                <w:p w14:paraId="3B2F963E">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711" w:type="dxa"/>
                  <w:vAlign w:val="center"/>
                </w:tcPr>
                <w:p w14:paraId="3A1890FC">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ascii="Times New Roman" w:hAnsi="Times New Roman" w:cs="Times New Roman"/>
                      <w:color w:val="auto"/>
                      <w:sz w:val="18"/>
                      <w:szCs w:val="18"/>
                      <w:highlight w:val="none"/>
                      <w:lang w:val="en-US" w:eastAsia="en-US"/>
                    </w:rPr>
                  </w:pPr>
                  <w:r>
                    <w:rPr>
                      <w:rFonts w:hint="eastAsia" w:cs="Times New Roman"/>
                      <w:color w:val="auto"/>
                      <w:sz w:val="18"/>
                      <w:szCs w:val="18"/>
                      <w:highlight w:val="none"/>
                      <w:lang w:val="en-US" w:eastAsia="zh-CN"/>
                    </w:rPr>
                    <w:t>临时料场抑尘用水</w:t>
                  </w:r>
                </w:p>
              </w:tc>
              <w:tc>
                <w:tcPr>
                  <w:tcW w:w="603" w:type="dxa"/>
                  <w:vAlign w:val="center"/>
                </w:tcPr>
                <w:p w14:paraId="47BE3536">
                  <w:pPr>
                    <w:pStyle w:val="34"/>
                    <w:keepNext w:val="0"/>
                    <w:keepLines w:val="0"/>
                    <w:widowControl/>
                    <w:suppressLineNumbers w:val="0"/>
                    <w:shd w:val="clear"/>
                    <w:bidi w:val="0"/>
                    <w:spacing w:before="0" w:beforeAutospacing="0" w:after="0" w:afterAutospacing="0"/>
                    <w:ind w:left="0" w:leftChars="0" w:right="0" w:rightChars="0" w:firstLine="0" w:firstLineChars="0"/>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23.3</w:t>
                  </w:r>
                </w:p>
              </w:tc>
              <w:tc>
                <w:tcPr>
                  <w:tcW w:w="603" w:type="dxa"/>
                  <w:vAlign w:val="center"/>
                </w:tcPr>
                <w:p w14:paraId="20691852">
                  <w:pPr>
                    <w:pStyle w:val="34"/>
                    <w:keepNext w:val="0"/>
                    <w:keepLines w:val="0"/>
                    <w:widowControl/>
                    <w:suppressLineNumbers w:val="0"/>
                    <w:shd w:val="clear"/>
                    <w:bidi w:val="0"/>
                    <w:spacing w:before="0" w:beforeAutospacing="0" w:after="0" w:afterAutospacing="0"/>
                    <w:ind w:left="0" w:leftChars="0" w:right="0" w:rightChars="0" w:firstLine="0" w:firstLineChars="0"/>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23.3</w:t>
                  </w:r>
                </w:p>
              </w:tc>
              <w:tc>
                <w:tcPr>
                  <w:tcW w:w="600" w:type="dxa"/>
                  <w:vAlign w:val="center"/>
                </w:tcPr>
                <w:p w14:paraId="19388DA0">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0</w:t>
                  </w:r>
                </w:p>
              </w:tc>
              <w:tc>
                <w:tcPr>
                  <w:tcW w:w="602" w:type="dxa"/>
                  <w:vAlign w:val="center"/>
                </w:tcPr>
                <w:p w14:paraId="74270F70">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602" w:type="dxa"/>
                  <w:vAlign w:val="center"/>
                </w:tcPr>
                <w:p w14:paraId="26463163">
                  <w:pPr>
                    <w:pStyle w:val="34"/>
                    <w:keepNext w:val="0"/>
                    <w:keepLines w:val="0"/>
                    <w:widowControl/>
                    <w:suppressLineNumbers w:val="0"/>
                    <w:shd w:val="clear"/>
                    <w:bidi w:val="0"/>
                    <w:spacing w:before="0" w:beforeAutospacing="0" w:after="0" w:afterAutospacing="0"/>
                    <w:ind w:left="0" w:right="0"/>
                    <w:rPr>
                      <w:rFonts w:hint="eastAsia"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607" w:type="dxa"/>
                  <w:vAlign w:val="center"/>
                </w:tcPr>
                <w:p w14:paraId="7560A91F">
                  <w:pPr>
                    <w:pStyle w:val="34"/>
                    <w:keepNext w:val="0"/>
                    <w:keepLines w:val="0"/>
                    <w:widowControl/>
                    <w:suppressLineNumbers w:val="0"/>
                    <w:shd w:val="clear"/>
                    <w:bidi w:val="0"/>
                    <w:spacing w:before="0" w:beforeAutospacing="0" w:after="0" w:afterAutospacing="0"/>
                    <w:ind w:left="0" w:right="0"/>
                    <w:rPr>
                      <w:rFonts w:hint="eastAsia"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598" w:type="dxa"/>
                  <w:vAlign w:val="center"/>
                </w:tcPr>
                <w:p w14:paraId="6592059A">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23.3</w:t>
                  </w:r>
                </w:p>
              </w:tc>
              <w:tc>
                <w:tcPr>
                  <w:tcW w:w="603" w:type="dxa"/>
                  <w:vAlign w:val="center"/>
                </w:tcPr>
                <w:p w14:paraId="65BE8DA7">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23.3</w:t>
                  </w:r>
                </w:p>
              </w:tc>
              <w:tc>
                <w:tcPr>
                  <w:tcW w:w="607" w:type="dxa"/>
                  <w:gridSpan w:val="2"/>
                  <w:vAlign w:val="center"/>
                </w:tcPr>
                <w:p w14:paraId="1452DF03">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0</w:t>
                  </w:r>
                </w:p>
              </w:tc>
            </w:tr>
            <w:tr w14:paraId="6AE77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2" w:type="dxa"/>
                  <w:vAlign w:val="center"/>
                </w:tcPr>
                <w:p w14:paraId="08C9FB57">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711" w:type="dxa"/>
                  <w:vAlign w:val="center"/>
                </w:tcPr>
                <w:p w14:paraId="5BF6C6E0">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cs="Times New Roman"/>
                      <w:color w:val="auto"/>
                      <w:sz w:val="18"/>
                      <w:szCs w:val="18"/>
                      <w:highlight w:val="none"/>
                      <w:lang w:val="en-US" w:eastAsia="en-US"/>
                    </w:rPr>
                  </w:pPr>
                  <w:r>
                    <w:rPr>
                      <w:rFonts w:hint="eastAsia" w:ascii="宋体" w:hAnsi="宋体" w:eastAsia="宋体" w:cs="宋体"/>
                      <w:snapToGrid/>
                      <w:color w:val="auto"/>
                      <w:kern w:val="0"/>
                      <w:sz w:val="18"/>
                      <w:szCs w:val="18"/>
                      <w:highlight w:val="none"/>
                      <w:lang w:val="en-US" w:eastAsia="zh-CN" w:bidi="ar"/>
                    </w:rPr>
                    <w:t>洗车平台沉淀池补水</w:t>
                  </w:r>
                </w:p>
              </w:tc>
              <w:tc>
                <w:tcPr>
                  <w:tcW w:w="603" w:type="dxa"/>
                  <w:vAlign w:val="center"/>
                </w:tcPr>
                <w:p w14:paraId="573E64B4">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12</w:t>
                  </w:r>
                </w:p>
              </w:tc>
              <w:tc>
                <w:tcPr>
                  <w:tcW w:w="603" w:type="dxa"/>
                  <w:vAlign w:val="center"/>
                </w:tcPr>
                <w:p w14:paraId="252AAE56">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2.4</w:t>
                  </w:r>
                </w:p>
              </w:tc>
              <w:tc>
                <w:tcPr>
                  <w:tcW w:w="600" w:type="dxa"/>
                  <w:vAlign w:val="center"/>
                </w:tcPr>
                <w:p w14:paraId="3EF93922">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9.6</w:t>
                  </w:r>
                </w:p>
              </w:tc>
              <w:tc>
                <w:tcPr>
                  <w:tcW w:w="602" w:type="dxa"/>
                  <w:vAlign w:val="center"/>
                </w:tcPr>
                <w:p w14:paraId="79F517BB">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602" w:type="dxa"/>
                  <w:vAlign w:val="center"/>
                </w:tcPr>
                <w:p w14:paraId="1791D158">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607" w:type="dxa"/>
                  <w:vAlign w:val="center"/>
                </w:tcPr>
                <w:p w14:paraId="59B5D2C8">
                  <w:pPr>
                    <w:pStyle w:val="34"/>
                    <w:keepNext w:val="0"/>
                    <w:keepLines w:val="0"/>
                    <w:widowControl/>
                    <w:suppressLineNumbers w:val="0"/>
                    <w:shd w:val="clear"/>
                    <w:bidi w:val="0"/>
                    <w:spacing w:before="0" w:beforeAutospacing="0" w:after="0" w:afterAutospacing="0"/>
                    <w:ind w:left="0" w:right="0"/>
                    <w:rPr>
                      <w:rFonts w:hint="eastAsia"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w:t>
                  </w:r>
                </w:p>
              </w:tc>
              <w:tc>
                <w:tcPr>
                  <w:tcW w:w="598" w:type="dxa"/>
                  <w:vAlign w:val="center"/>
                </w:tcPr>
                <w:p w14:paraId="7DBA7C24">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12</w:t>
                  </w:r>
                </w:p>
              </w:tc>
              <w:tc>
                <w:tcPr>
                  <w:tcW w:w="603" w:type="dxa"/>
                  <w:vAlign w:val="center"/>
                </w:tcPr>
                <w:p w14:paraId="1778D8C4">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2.4</w:t>
                  </w:r>
                </w:p>
              </w:tc>
              <w:tc>
                <w:tcPr>
                  <w:tcW w:w="607" w:type="dxa"/>
                  <w:gridSpan w:val="2"/>
                  <w:vAlign w:val="center"/>
                </w:tcPr>
                <w:p w14:paraId="27E22949">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9.6</w:t>
                  </w:r>
                </w:p>
              </w:tc>
            </w:tr>
            <w:tr w14:paraId="76D66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vAlign w:val="center"/>
                </w:tcPr>
                <w:p w14:paraId="277A1A23">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711" w:type="dxa"/>
                  <w:vAlign w:val="center"/>
                </w:tcPr>
                <w:p w14:paraId="329D3667">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default" w:ascii="Times New Roman" w:hAnsi="Times New Roman" w:cs="Times New Roman"/>
                      <w:color w:val="auto"/>
                      <w:sz w:val="18"/>
                      <w:szCs w:val="18"/>
                      <w:highlight w:val="none"/>
                      <w:lang w:val="en-US" w:eastAsia="en-US"/>
                    </w:rPr>
                  </w:pPr>
                  <w:r>
                    <w:rPr>
                      <w:rFonts w:hint="eastAsia" w:ascii="宋体" w:hAnsi="宋体" w:eastAsia="宋体" w:cs="宋体"/>
                      <w:snapToGrid/>
                      <w:color w:val="auto"/>
                      <w:kern w:val="0"/>
                      <w:sz w:val="18"/>
                      <w:szCs w:val="18"/>
                      <w:highlight w:val="none"/>
                      <w:lang w:val="en-US" w:eastAsia="zh-CN" w:bidi="ar"/>
                    </w:rPr>
                    <w:t>生活用水</w:t>
                  </w:r>
                </w:p>
              </w:tc>
              <w:tc>
                <w:tcPr>
                  <w:tcW w:w="603" w:type="dxa"/>
                  <w:vAlign w:val="center"/>
                </w:tcPr>
                <w:p w14:paraId="61652FB8">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w:t>
                  </w:r>
                </w:p>
              </w:tc>
              <w:tc>
                <w:tcPr>
                  <w:tcW w:w="603" w:type="dxa"/>
                  <w:vAlign w:val="center"/>
                </w:tcPr>
                <w:p w14:paraId="243476FE">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1.7</w:t>
                  </w:r>
                </w:p>
              </w:tc>
              <w:tc>
                <w:tcPr>
                  <w:tcW w:w="600" w:type="dxa"/>
                  <w:vAlign w:val="center"/>
                </w:tcPr>
                <w:p w14:paraId="4148A323">
                  <w:pPr>
                    <w:pStyle w:val="34"/>
                    <w:keepNext w:val="0"/>
                    <w:keepLines w:val="0"/>
                    <w:widowControl/>
                    <w:suppressLineNumbers w:val="0"/>
                    <w:shd w:val="clear"/>
                    <w:bidi w:val="0"/>
                    <w:spacing w:before="0" w:beforeAutospacing="0" w:after="0" w:afterAutospacing="0"/>
                    <w:ind w:left="0" w:leftChars="0" w:right="0" w:rightChars="0" w:firstLine="0" w:firstLineChars="0"/>
                    <w:rPr>
                      <w:rFonts w:hint="default" w:cs="Times New Roman"/>
                      <w:b w:val="0"/>
                      <w:bCs w:val="0"/>
                      <w:color w:val="auto"/>
                      <w:sz w:val="18"/>
                      <w:szCs w:val="18"/>
                      <w:highlight w:val="none"/>
                      <w:lang w:val="en-US" w:eastAsia="en-US"/>
                    </w:rPr>
                  </w:pPr>
                  <w:r>
                    <w:rPr>
                      <w:rFonts w:hint="eastAsia" w:cs="Times New Roman"/>
                      <w:b w:val="0"/>
                      <w:bCs w:val="0"/>
                      <w:color w:val="auto"/>
                      <w:sz w:val="18"/>
                      <w:szCs w:val="18"/>
                      <w:highlight w:val="none"/>
                      <w:lang w:val="en-US" w:eastAsia="zh-CN"/>
                    </w:rPr>
                    <w:t>1.7</w:t>
                  </w:r>
                </w:p>
              </w:tc>
              <w:tc>
                <w:tcPr>
                  <w:tcW w:w="602" w:type="dxa"/>
                  <w:vAlign w:val="center"/>
                </w:tcPr>
                <w:p w14:paraId="579ABF5D">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602" w:type="dxa"/>
                  <w:vAlign w:val="center"/>
                </w:tcPr>
                <w:p w14:paraId="393F428A">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0.6</w:t>
                  </w:r>
                </w:p>
              </w:tc>
              <w:tc>
                <w:tcPr>
                  <w:tcW w:w="607" w:type="dxa"/>
                  <w:vAlign w:val="center"/>
                </w:tcPr>
                <w:p w14:paraId="4CFB6C6E">
                  <w:pPr>
                    <w:pStyle w:val="34"/>
                    <w:keepNext w:val="0"/>
                    <w:keepLines w:val="0"/>
                    <w:widowControl/>
                    <w:suppressLineNumbers w:val="0"/>
                    <w:shd w:val="clear"/>
                    <w:bidi w:val="0"/>
                    <w:spacing w:before="0" w:beforeAutospacing="0" w:after="0" w:afterAutospacing="0"/>
                    <w:ind w:left="0" w:right="0"/>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0.5</w:t>
                  </w:r>
                </w:p>
              </w:tc>
              <w:tc>
                <w:tcPr>
                  <w:tcW w:w="598" w:type="dxa"/>
                  <w:vAlign w:val="center"/>
                </w:tcPr>
                <w:p w14:paraId="3E85076B">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w:t>
                  </w:r>
                </w:p>
              </w:tc>
              <w:tc>
                <w:tcPr>
                  <w:tcW w:w="603" w:type="dxa"/>
                  <w:vAlign w:val="center"/>
                </w:tcPr>
                <w:p w14:paraId="46C0D381">
                  <w:pPr>
                    <w:pStyle w:val="34"/>
                    <w:keepNext w:val="0"/>
                    <w:keepLines w:val="0"/>
                    <w:widowControl/>
                    <w:suppressLineNumbers w:val="0"/>
                    <w:shd w:val="clear"/>
                    <w:bidi w:val="0"/>
                    <w:spacing w:before="0" w:beforeAutospacing="0" w:after="0" w:afterAutospacing="0"/>
                    <w:ind w:left="0" w:right="0"/>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2.3</w:t>
                  </w:r>
                </w:p>
              </w:tc>
              <w:tc>
                <w:tcPr>
                  <w:tcW w:w="607" w:type="dxa"/>
                  <w:gridSpan w:val="2"/>
                  <w:vAlign w:val="center"/>
                </w:tcPr>
                <w:p w14:paraId="51B98BD8">
                  <w:pPr>
                    <w:pStyle w:val="34"/>
                    <w:keepNext w:val="0"/>
                    <w:keepLines w:val="0"/>
                    <w:widowControl/>
                    <w:suppressLineNumbers w:val="0"/>
                    <w:shd w:val="clear"/>
                    <w:bidi w:val="0"/>
                    <w:spacing w:before="0" w:beforeAutospacing="0" w:after="0" w:afterAutospacing="0"/>
                    <w:ind w:left="0" w:right="0"/>
                    <w:rPr>
                      <w:rFonts w:hint="default"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2.2</w:t>
                  </w:r>
                </w:p>
              </w:tc>
            </w:tr>
            <w:tr w14:paraId="62455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2" w:type="dxa"/>
                  <w:vAlign w:val="center"/>
                </w:tcPr>
                <w:p w14:paraId="206A296A">
                  <w:pPr>
                    <w:pStyle w:val="34"/>
                    <w:keepNext w:val="0"/>
                    <w:keepLines w:val="0"/>
                    <w:widowControl/>
                    <w:suppressLineNumbers w:val="0"/>
                    <w:shd w:val="clear"/>
                    <w:bidi w:val="0"/>
                    <w:spacing w:before="0" w:beforeAutospacing="0" w:after="0" w:afterAutospacing="0"/>
                    <w:ind w:left="0" w:right="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711" w:type="dxa"/>
                  <w:vAlign w:val="center"/>
                </w:tcPr>
                <w:p w14:paraId="496C82C8">
                  <w:pPr>
                    <w:pStyle w:val="18"/>
                    <w:keepNext w:val="0"/>
                    <w:keepLines w:val="0"/>
                    <w:widowControl/>
                    <w:suppressLineNumbers w:val="0"/>
                    <w:pBdr>
                      <w:top w:val="none" w:color="auto" w:sz="0" w:space="0"/>
                      <w:left w:val="none" w:color="auto" w:sz="0" w:space="0"/>
                      <w:bottom w:val="none" w:color="auto" w:sz="0" w:space="0"/>
                      <w:right w:val="none" w:color="auto" w:sz="0" w:space="0"/>
                    </w:pBdr>
                    <w:autoSpaceDE w:val="0"/>
                    <w:autoSpaceDN w:val="0"/>
                    <w:adjustRightInd w:val="0"/>
                    <w:snapToGrid w:val="0"/>
                    <w:spacing w:before="0" w:beforeAutospacing="0" w:after="0" w:afterAutospacing="0" w:line="0" w:lineRule="atLeast"/>
                    <w:ind w:left="0" w:leftChars="0" w:right="0" w:rightChars="0" w:firstLine="0" w:firstLineChars="0"/>
                    <w:jc w:val="center"/>
                    <w:textAlignment w:val="baseline"/>
                    <w:rPr>
                      <w:rFonts w:hint="eastAsia" w:ascii="宋体" w:hAnsi="宋体" w:eastAsia="宋体" w:cs="宋体"/>
                      <w:snapToGrid/>
                      <w:color w:val="auto"/>
                      <w:kern w:val="0"/>
                      <w:sz w:val="18"/>
                      <w:szCs w:val="18"/>
                      <w:highlight w:val="none"/>
                      <w:lang w:val="en-US" w:eastAsia="zh-CN" w:bidi="ar"/>
                    </w:rPr>
                  </w:pPr>
                  <w:r>
                    <w:rPr>
                      <w:rFonts w:hint="eastAsia" w:ascii="宋体" w:hAnsi="宋体" w:cs="宋体"/>
                      <w:snapToGrid/>
                      <w:color w:val="auto"/>
                      <w:kern w:val="0"/>
                      <w:sz w:val="18"/>
                      <w:szCs w:val="18"/>
                      <w:highlight w:val="none"/>
                      <w:lang w:val="en-US" w:eastAsia="zh-CN" w:bidi="ar"/>
                    </w:rPr>
                    <w:t>总用水量</w:t>
                  </w:r>
                </w:p>
              </w:tc>
              <w:tc>
                <w:tcPr>
                  <w:tcW w:w="603" w:type="dxa"/>
                  <w:vAlign w:val="center"/>
                </w:tcPr>
                <w:p w14:paraId="006B3A46">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38.6</w:t>
                  </w:r>
                </w:p>
              </w:tc>
              <w:tc>
                <w:tcPr>
                  <w:tcW w:w="603" w:type="dxa"/>
                  <w:vAlign w:val="center"/>
                </w:tcPr>
                <w:p w14:paraId="41079F6E">
                  <w:pPr>
                    <w:pStyle w:val="34"/>
                    <w:keepNext w:val="0"/>
                    <w:keepLines w:val="0"/>
                    <w:widowControl/>
                    <w:suppressLineNumbers w:val="0"/>
                    <w:shd w:val="clear"/>
                    <w:bidi w:val="0"/>
                    <w:spacing w:before="0" w:beforeAutospacing="0" w:after="0" w:afterAutospacing="0"/>
                    <w:ind w:left="0" w:right="0"/>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29</w:t>
                  </w:r>
                </w:p>
              </w:tc>
              <w:tc>
                <w:tcPr>
                  <w:tcW w:w="600" w:type="dxa"/>
                  <w:vAlign w:val="center"/>
                </w:tcPr>
                <w:p w14:paraId="1F3C86E4">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11.3</w:t>
                  </w:r>
                </w:p>
              </w:tc>
              <w:tc>
                <w:tcPr>
                  <w:tcW w:w="602" w:type="dxa"/>
                  <w:vAlign w:val="center"/>
                </w:tcPr>
                <w:p w14:paraId="4B3B6D0D">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4.6</w:t>
                  </w:r>
                </w:p>
              </w:tc>
              <w:tc>
                <w:tcPr>
                  <w:tcW w:w="602" w:type="dxa"/>
                  <w:vAlign w:val="center"/>
                </w:tcPr>
                <w:p w14:paraId="31760191">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4.6</w:t>
                  </w:r>
                </w:p>
              </w:tc>
              <w:tc>
                <w:tcPr>
                  <w:tcW w:w="607" w:type="dxa"/>
                  <w:vAlign w:val="center"/>
                </w:tcPr>
                <w:p w14:paraId="3EAE9C12">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0.</w:t>
                  </w:r>
                  <w:r>
                    <w:rPr>
                      <w:rFonts w:hint="eastAsia" w:cs="Times New Roman"/>
                      <w:b w:val="0"/>
                      <w:bCs w:val="0"/>
                      <w:color w:val="auto"/>
                      <w:sz w:val="18"/>
                      <w:szCs w:val="18"/>
                      <w:highlight w:val="none"/>
                      <w:lang w:val="en-US" w:eastAsia="zh-CN"/>
                    </w:rPr>
                    <w:t>5</w:t>
                  </w:r>
                </w:p>
              </w:tc>
              <w:tc>
                <w:tcPr>
                  <w:tcW w:w="598" w:type="dxa"/>
                  <w:vAlign w:val="center"/>
                </w:tcPr>
                <w:p w14:paraId="18C73D5A">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43.2</w:t>
                  </w:r>
                </w:p>
              </w:tc>
              <w:tc>
                <w:tcPr>
                  <w:tcW w:w="603" w:type="dxa"/>
                  <w:vAlign w:val="center"/>
                </w:tcPr>
                <w:p w14:paraId="46E9D1AE">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33.6</w:t>
                  </w:r>
                </w:p>
              </w:tc>
              <w:tc>
                <w:tcPr>
                  <w:tcW w:w="607" w:type="dxa"/>
                  <w:gridSpan w:val="2"/>
                  <w:vAlign w:val="center"/>
                </w:tcPr>
                <w:p w14:paraId="719D903B">
                  <w:pPr>
                    <w:pStyle w:val="34"/>
                    <w:keepNext w:val="0"/>
                    <w:keepLines w:val="0"/>
                    <w:widowControl/>
                    <w:suppressLineNumbers w:val="0"/>
                    <w:shd w:val="clear"/>
                    <w:bidi w:val="0"/>
                    <w:spacing w:before="0" w:beforeAutospacing="0" w:after="0" w:afterAutospacing="0"/>
                    <w:ind w:left="0" w:right="0"/>
                    <w:rPr>
                      <w:rFonts w:hint="default" w:ascii="Times New Roman" w:hAnsi="Times New Roman" w:eastAsia="宋体" w:cs="Times New Roman"/>
                      <w:b w:val="0"/>
                      <w:bCs w:val="0"/>
                      <w:color w:val="auto"/>
                      <w:sz w:val="18"/>
                      <w:szCs w:val="18"/>
                      <w:highlight w:val="none"/>
                      <w:lang w:val="en-US" w:eastAsia="en-US"/>
                    </w:rPr>
                  </w:pPr>
                  <w:r>
                    <w:rPr>
                      <w:rFonts w:hint="eastAsia" w:ascii="Times New Roman" w:hAnsi="Times New Roman" w:eastAsia="宋体" w:cs="Times New Roman"/>
                      <w:b w:val="0"/>
                      <w:bCs w:val="0"/>
                      <w:color w:val="auto"/>
                      <w:sz w:val="18"/>
                      <w:szCs w:val="18"/>
                      <w:highlight w:val="none"/>
                      <w:lang w:val="en-US" w:eastAsia="zh-CN"/>
                    </w:rPr>
                    <w:t>11.</w:t>
                  </w:r>
                  <w:r>
                    <w:rPr>
                      <w:rFonts w:hint="eastAsia" w:cs="Times New Roman"/>
                      <w:b w:val="0"/>
                      <w:bCs w:val="0"/>
                      <w:color w:val="auto"/>
                      <w:sz w:val="18"/>
                      <w:szCs w:val="18"/>
                      <w:highlight w:val="none"/>
                      <w:lang w:val="en-US" w:eastAsia="zh-CN"/>
                    </w:rPr>
                    <w:t>8</w:t>
                  </w:r>
                </w:p>
              </w:tc>
            </w:tr>
          </w:tbl>
          <w:p w14:paraId="5B9D7389">
            <w:pPr>
              <w:widowControl w:val="0"/>
              <w:numPr>
                <w:ilvl w:val="0"/>
                <w:numId w:val="0"/>
              </w:numPr>
              <w:spacing w:line="460" w:lineRule="exact"/>
              <w:jc w:val="both"/>
              <w:rPr>
                <w:rFonts w:hint="eastAsia" w:cs="Times New Roman"/>
                <w:color w:val="auto"/>
                <w:highlight w:val="none"/>
                <w:lang w:eastAsia="zh-CN"/>
              </w:rPr>
            </w:pPr>
          </w:p>
        </w:tc>
      </w:tr>
      <w:tr w14:paraId="44B4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4" w:hRule="atLeast"/>
          <w:jc w:val="center"/>
        </w:trPr>
        <w:tc>
          <w:tcPr>
            <w:tcW w:w="256" w:type="pct"/>
            <w:vAlign w:val="center"/>
          </w:tcPr>
          <w:p w14:paraId="03E5B7AF">
            <w:pPr>
              <w:widowControl/>
              <w:snapToGrid w:val="0"/>
              <w:spacing w:line="0" w:lineRule="atLeast"/>
              <w:ind w:firstLine="0" w:firstLineChars="0"/>
              <w:jc w:val="center"/>
              <w:rPr>
                <w:rFonts w:cs="Times New Roman"/>
                <w:color w:val="auto"/>
                <w:highlight w:val="none"/>
              </w:rPr>
            </w:pPr>
            <w:r>
              <w:rPr>
                <w:rFonts w:cs="Times New Roman"/>
                <w:color w:val="auto"/>
                <w:highlight w:val="none"/>
              </w:rPr>
              <w:t>工艺流程和产排污环节</w:t>
            </w:r>
          </w:p>
        </w:tc>
        <w:tc>
          <w:tcPr>
            <w:tcW w:w="4743" w:type="pct"/>
          </w:tcPr>
          <w:p w14:paraId="1EC46EDF">
            <w:pPr>
              <w:ind w:firstLine="482"/>
              <w:rPr>
                <w:rFonts w:cs="Times New Roman"/>
                <w:b/>
                <w:bCs/>
                <w:color w:val="auto"/>
                <w:highlight w:val="none"/>
              </w:rPr>
            </w:pPr>
            <w:r>
              <w:rPr>
                <w:rFonts w:cs="Times New Roman"/>
                <w:b/>
                <w:bCs/>
                <w:color w:val="auto"/>
                <w:highlight w:val="none"/>
              </w:rPr>
              <w:t>工艺流程简述（图示）：</w:t>
            </w:r>
          </w:p>
          <w:p w14:paraId="70DE20A0">
            <w:pPr>
              <w:adjustRightInd w:val="0"/>
              <w:ind w:firstLine="482"/>
              <w:rPr>
                <w:rFonts w:cs="Times New Roman"/>
                <w:b/>
                <w:color w:val="auto"/>
                <w:highlight w:val="none"/>
              </w:rPr>
            </w:pPr>
            <w:r>
              <w:rPr>
                <w:rFonts w:cs="Times New Roman"/>
                <w:b/>
                <w:color w:val="auto"/>
                <w:highlight w:val="none"/>
              </w:rPr>
              <w:t>施工期工艺流程和产排污环节：</w:t>
            </w:r>
          </w:p>
          <w:p w14:paraId="14967C22">
            <w:pPr>
              <w:adjustRightInd w:val="0"/>
              <w:ind w:firstLine="480"/>
              <w:rPr>
                <w:rFonts w:cs="Times New Roman"/>
                <w:bCs/>
                <w:color w:val="auto"/>
                <w:highlight w:val="none"/>
              </w:rPr>
            </w:pPr>
            <w:r>
              <w:rPr>
                <w:rFonts w:cs="Times New Roman"/>
                <w:bCs/>
                <w:color w:val="auto"/>
                <w:highlight w:val="none"/>
              </w:rPr>
              <w:t>本项目施工期新建成品库，并在新设的加工车间内部进行设备安装，涉及库房修建、地面的防渗、生产设备的安装、调试。施工期产生的污染物主要为施工噪声、生活污水及生活垃圾。</w:t>
            </w:r>
          </w:p>
          <w:p w14:paraId="6C24EE4E">
            <w:pPr>
              <w:adjustRightInd w:val="0"/>
              <w:spacing w:line="420" w:lineRule="exact"/>
              <w:ind w:firstLine="480"/>
              <w:rPr>
                <w:rFonts w:hint="default" w:eastAsia="宋体" w:cs="Times New Roman"/>
                <w:bCs/>
                <w:color w:val="auto"/>
                <w:highlight w:val="none"/>
                <w:lang w:val="en-US" w:eastAsia="zh-CN"/>
              </w:rPr>
            </w:pPr>
          </w:p>
          <w:p w14:paraId="5FD70AE3">
            <w:pPr>
              <w:adjustRightInd w:val="0"/>
              <w:spacing w:line="240" w:lineRule="auto"/>
              <w:ind w:firstLine="0" w:firstLineChars="0"/>
              <w:jc w:val="center"/>
              <w:rPr>
                <w:rFonts w:cs="Times New Roman"/>
                <w:bCs/>
                <w:color w:val="auto"/>
                <w:highlight w:val="none"/>
              </w:rPr>
            </w:pPr>
            <w:r>
              <w:rPr>
                <w:rFonts w:cs="Times New Roman"/>
                <w:bCs/>
                <w:color w:val="auto"/>
                <w:highlight w:val="none"/>
              </w:rPr>
              <w:drawing>
                <wp:inline distT="0" distB="0" distL="114300" distR="114300">
                  <wp:extent cx="4345305" cy="2488565"/>
                  <wp:effectExtent l="0" t="0" r="17145" b="6985"/>
                  <wp:docPr id="17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9"/>
                          <pic:cNvPicPr>
                            <a:picLocks noChangeAspect="1"/>
                          </pic:cNvPicPr>
                        </pic:nvPicPr>
                        <pic:blipFill>
                          <a:blip r:embed="rId14"/>
                          <a:stretch>
                            <a:fillRect/>
                          </a:stretch>
                        </pic:blipFill>
                        <pic:spPr>
                          <a:xfrm>
                            <a:off x="0" y="0"/>
                            <a:ext cx="4345305" cy="2488565"/>
                          </a:xfrm>
                          <a:prstGeom prst="rect">
                            <a:avLst/>
                          </a:prstGeom>
                          <a:noFill/>
                          <a:ln>
                            <a:noFill/>
                          </a:ln>
                        </pic:spPr>
                      </pic:pic>
                    </a:graphicData>
                  </a:graphic>
                </wp:inline>
              </w:drawing>
            </w:r>
          </w:p>
          <w:p w14:paraId="57C99DAD">
            <w:pPr>
              <w:widowControl/>
              <w:spacing w:line="0" w:lineRule="atLeast"/>
              <w:ind w:firstLine="0" w:firstLineChars="0"/>
              <w:jc w:val="center"/>
              <w:rPr>
                <w:rFonts w:cs="Times New Roman"/>
                <w:b/>
                <w:color w:val="auto"/>
                <w:highlight w:val="none"/>
              </w:rPr>
            </w:pPr>
            <w:r>
              <w:rPr>
                <w:rFonts w:cs="Times New Roman"/>
                <w:b/>
                <w:color w:val="auto"/>
                <w:highlight w:val="none"/>
              </w:rPr>
              <w:t>图2-</w:t>
            </w:r>
            <w:r>
              <w:rPr>
                <w:rFonts w:hint="eastAsia" w:cs="Times New Roman"/>
                <w:b/>
                <w:color w:val="auto"/>
                <w:highlight w:val="none"/>
                <w:lang w:val="en-US" w:eastAsia="zh-CN"/>
              </w:rPr>
              <w:t>4</w:t>
            </w:r>
            <w:r>
              <w:rPr>
                <w:rFonts w:cs="Times New Roman"/>
                <w:b/>
                <w:color w:val="auto"/>
                <w:highlight w:val="none"/>
              </w:rPr>
              <w:t xml:space="preserve">  施工期工艺流程及产排污环节</w:t>
            </w:r>
          </w:p>
          <w:p w14:paraId="6CB2CF4F">
            <w:pPr>
              <w:autoSpaceDE w:val="0"/>
              <w:autoSpaceDN w:val="0"/>
              <w:adjustRightInd w:val="0"/>
              <w:ind w:firstLine="480"/>
              <w:rPr>
                <w:rFonts w:cs="Times New Roman"/>
                <w:color w:val="auto"/>
                <w:szCs w:val="21"/>
                <w:highlight w:val="none"/>
              </w:rPr>
            </w:pPr>
            <w:r>
              <w:rPr>
                <w:rFonts w:cs="Times New Roman"/>
                <w:color w:val="auto"/>
                <w:szCs w:val="21"/>
                <w:highlight w:val="none"/>
              </w:rPr>
              <w:t>施工期主要的污染有：</w:t>
            </w:r>
          </w:p>
          <w:p w14:paraId="22C80542">
            <w:pPr>
              <w:autoSpaceDE w:val="0"/>
              <w:autoSpaceDN w:val="0"/>
              <w:adjustRightInd w:val="0"/>
              <w:ind w:firstLine="480"/>
              <w:rPr>
                <w:rFonts w:cs="Times New Roman"/>
                <w:color w:val="auto"/>
                <w:szCs w:val="21"/>
                <w:highlight w:val="none"/>
              </w:rPr>
            </w:pPr>
            <w:r>
              <w:rPr>
                <w:rFonts w:cs="Times New Roman"/>
                <w:color w:val="auto"/>
                <w:szCs w:val="21"/>
                <w:highlight w:val="none"/>
              </w:rPr>
              <w:t>①废气：主要为施工扬尘、施工机械和车辆尾气、道路运输扬尘。施工现场采取洒水、清扫等抑尘措施，有效控制粉尘的扩散。</w:t>
            </w:r>
          </w:p>
          <w:p w14:paraId="6E7E7CAE">
            <w:pPr>
              <w:autoSpaceDE w:val="0"/>
              <w:autoSpaceDN w:val="0"/>
              <w:adjustRightInd w:val="0"/>
              <w:ind w:firstLine="480"/>
              <w:rPr>
                <w:rFonts w:cs="Times New Roman"/>
                <w:color w:val="auto"/>
                <w:szCs w:val="21"/>
                <w:highlight w:val="none"/>
              </w:rPr>
            </w:pPr>
            <w:r>
              <w:rPr>
                <w:rFonts w:cs="Times New Roman"/>
                <w:color w:val="auto"/>
                <w:szCs w:val="21"/>
                <w:highlight w:val="none"/>
              </w:rPr>
              <w:t>②废水：主要为生活污水。</w:t>
            </w:r>
            <w:r>
              <w:rPr>
                <w:rFonts w:cs="Times New Roman"/>
                <w:color w:val="auto"/>
                <w:highlight w:val="none"/>
              </w:rPr>
              <w:t>矿区设防渗早厕，定期清掏用作农肥；生活污水主要为员工生活盥洗废水，就地泼洒抑尘</w:t>
            </w:r>
            <w:r>
              <w:rPr>
                <w:rFonts w:cs="Times New Roman"/>
                <w:color w:val="auto"/>
                <w:szCs w:val="21"/>
                <w:highlight w:val="none"/>
              </w:rPr>
              <w:t>。</w:t>
            </w:r>
          </w:p>
          <w:p w14:paraId="058218E6">
            <w:pPr>
              <w:autoSpaceDE w:val="0"/>
              <w:autoSpaceDN w:val="0"/>
              <w:adjustRightInd w:val="0"/>
              <w:ind w:firstLine="480"/>
              <w:rPr>
                <w:rFonts w:cs="Times New Roman"/>
                <w:color w:val="auto"/>
                <w:szCs w:val="21"/>
                <w:highlight w:val="none"/>
              </w:rPr>
            </w:pPr>
            <w:r>
              <w:rPr>
                <w:rFonts w:cs="Times New Roman"/>
                <w:color w:val="auto"/>
                <w:szCs w:val="21"/>
                <w:highlight w:val="none"/>
              </w:rPr>
              <w:t>③噪声：主要为施工机械噪声、施工作业噪声、运输车辆噪声。通过合理布置施工场地和施工时间，使用低噪音的设备有效减轻施工噪声。</w:t>
            </w:r>
          </w:p>
          <w:p w14:paraId="6B01E26E">
            <w:pPr>
              <w:pStyle w:val="6"/>
              <w:ind w:firstLine="480"/>
              <w:rPr>
                <w:rFonts w:cs="Times New Roman"/>
                <w:color w:val="auto"/>
                <w:highlight w:val="none"/>
              </w:rPr>
            </w:pPr>
            <w:r>
              <w:rPr>
                <w:rFonts w:cs="Times New Roman"/>
                <w:color w:val="auto"/>
                <w:szCs w:val="21"/>
                <w:highlight w:val="none"/>
              </w:rPr>
              <w:t>④固体废物：建筑垃圾、生活垃圾。其中建筑垃圾定期外运指定地点，生活垃圾由环卫部门进行清理。</w:t>
            </w:r>
          </w:p>
          <w:p w14:paraId="0BBCF910">
            <w:pPr>
              <w:pStyle w:val="6"/>
              <w:ind w:firstLine="482"/>
              <w:rPr>
                <w:rFonts w:cs="Times New Roman"/>
                <w:b/>
                <w:bCs/>
                <w:color w:val="auto"/>
                <w:highlight w:val="none"/>
              </w:rPr>
            </w:pPr>
            <w:r>
              <w:rPr>
                <w:rFonts w:cs="Times New Roman"/>
                <w:b/>
                <w:bCs/>
                <w:color w:val="auto"/>
                <w:highlight w:val="none"/>
              </w:rPr>
              <w:t>运营期工艺流程和产排污环节：</w:t>
            </w:r>
          </w:p>
          <w:p w14:paraId="6BAB8C90">
            <w:pPr>
              <w:pStyle w:val="6"/>
              <w:ind w:firstLine="480"/>
              <w:rPr>
                <w:rFonts w:cs="Times New Roman"/>
                <w:b/>
                <w:bCs/>
                <w:color w:val="auto"/>
                <w:highlight w:val="none"/>
              </w:rPr>
            </w:pPr>
            <w:r>
              <w:rPr>
                <w:rFonts w:cs="Times New Roman"/>
                <w:color w:val="auto"/>
                <w:highlight w:val="none"/>
              </w:rPr>
              <w:t>本项目运营期</w:t>
            </w:r>
            <w:r>
              <w:rPr>
                <w:rFonts w:cs="Times New Roman"/>
                <w:color w:val="auto"/>
                <w:highlight w:val="none"/>
                <w:lang w:val="de-DE"/>
              </w:rPr>
              <w:t>生产工艺流程及产污环节图见图</w:t>
            </w:r>
            <w:r>
              <w:rPr>
                <w:rFonts w:cs="Times New Roman"/>
                <w:color w:val="auto"/>
                <w:highlight w:val="none"/>
              </w:rPr>
              <w:t>2-</w:t>
            </w:r>
            <w:r>
              <w:rPr>
                <w:rFonts w:hint="eastAsia" w:cs="Times New Roman"/>
                <w:color w:val="auto"/>
                <w:highlight w:val="none"/>
                <w:lang w:val="en-US" w:eastAsia="zh-CN"/>
              </w:rPr>
              <w:t>5</w:t>
            </w:r>
            <w:r>
              <w:rPr>
                <w:rFonts w:cs="Times New Roman"/>
                <w:color w:val="auto"/>
                <w:highlight w:val="none"/>
              </w:rPr>
              <w:t>。</w:t>
            </w:r>
          </w:p>
          <w:p w14:paraId="2F3C6188">
            <w:pPr>
              <w:pStyle w:val="7"/>
              <w:widowControl w:val="0"/>
              <w:snapToGrid/>
              <w:spacing w:before="0" w:after="0" w:line="240" w:lineRule="auto"/>
              <w:ind w:right="0" w:firstLine="0" w:firstLineChars="0"/>
              <w:jc w:val="center"/>
              <w:rPr>
                <w:rFonts w:ascii="Times New Roman" w:hAnsi="Times New Roman" w:cs="Times New Roman"/>
                <w:b/>
                <w:bCs/>
                <w:color w:val="auto"/>
                <w:szCs w:val="24"/>
                <w:highlight w:val="none"/>
              </w:rPr>
            </w:pPr>
          </w:p>
          <w:p w14:paraId="455682F9">
            <w:pPr>
              <w:rPr>
                <w:rFonts w:ascii="Times New Roman" w:hAnsi="Times New Roman" w:cs="Times New Roman"/>
                <w:b/>
                <w:bCs/>
                <w:color w:val="auto"/>
                <w:szCs w:val="24"/>
                <w:highlight w:val="none"/>
              </w:rPr>
            </w:pPr>
          </w:p>
          <w:p w14:paraId="2A54447A">
            <w:pPr>
              <w:rPr>
                <w:rFonts w:ascii="Times New Roman" w:hAnsi="Times New Roman" w:cs="Times New Roman"/>
                <w:b/>
                <w:bCs/>
                <w:color w:val="auto"/>
                <w:szCs w:val="24"/>
                <w:highlight w:val="none"/>
              </w:rPr>
            </w:pPr>
          </w:p>
          <w:p w14:paraId="3CF758E6">
            <w:pPr>
              <w:rPr>
                <w:rFonts w:ascii="Times New Roman" w:hAnsi="Times New Roman" w:cs="Times New Roman"/>
                <w:b/>
                <w:bCs/>
                <w:color w:val="auto"/>
                <w:szCs w:val="24"/>
                <w:highlight w:val="none"/>
              </w:rPr>
            </w:pPr>
          </w:p>
          <w:p w14:paraId="03C5ADBD">
            <w:pPr>
              <w:rPr>
                <w:rFonts w:ascii="Times New Roman" w:hAnsi="Times New Roman" w:cs="Times New Roman"/>
                <w:b/>
                <w:bCs/>
                <w:color w:val="auto"/>
                <w:szCs w:val="24"/>
                <w:highlight w:val="none"/>
              </w:rPr>
            </w:pPr>
          </w:p>
          <w:p w14:paraId="5F7A97E6">
            <w:pPr>
              <w:rPr>
                <w:rFonts w:ascii="Times New Roman" w:hAnsi="Times New Roman" w:cs="Times New Roman"/>
                <w:b/>
                <w:bCs/>
                <w:color w:val="auto"/>
                <w:szCs w:val="24"/>
                <w:highlight w:val="none"/>
              </w:rPr>
            </w:pPr>
          </w:p>
          <w:p w14:paraId="3A766391">
            <w:pPr>
              <w:pStyle w:val="7"/>
              <w:widowControl w:val="0"/>
              <w:snapToGrid/>
              <w:spacing w:before="0" w:after="0" w:line="240" w:lineRule="auto"/>
              <w:ind w:right="0" w:firstLine="0" w:firstLineChars="0"/>
              <w:jc w:val="center"/>
              <w:rPr>
                <w:rFonts w:ascii="Times New Roman" w:hAnsi="Times New Roman" w:cs="Times New Roman"/>
                <w:b/>
                <w:bCs/>
                <w:color w:val="auto"/>
                <w:szCs w:val="24"/>
                <w:highlight w:val="none"/>
              </w:rPr>
            </w:pPr>
          </w:p>
          <w:p w14:paraId="6AD67E40">
            <w:pPr>
              <w:pStyle w:val="7"/>
              <w:widowControl w:val="0"/>
              <w:snapToGrid/>
              <w:spacing w:before="0" w:after="0" w:line="0" w:lineRule="atLeast"/>
              <w:ind w:right="0" w:firstLine="422"/>
              <w:rPr>
                <w:rFonts w:ascii="Times New Roman" w:hAnsi="Times New Roman" w:cs="Times New Roman"/>
                <w:b/>
                <w:bCs/>
                <w:color w:val="auto"/>
                <w:sz w:val="21"/>
                <w:szCs w:val="20"/>
                <w:highlight w:val="none"/>
              </w:rPr>
            </w:pPr>
          </w:p>
          <w:p w14:paraId="41B64F84">
            <w:pPr>
              <w:pStyle w:val="28"/>
              <w:spacing w:line="460" w:lineRule="exact"/>
              <w:ind w:firstLine="480" w:firstLineChars="200"/>
              <w:textAlignment w:val="auto"/>
              <w:rPr>
                <w:rFonts w:ascii="Times New Roman" w:hAnsi="Times New Roman" w:cs="Times New Roman"/>
                <w:color w:val="auto"/>
                <w:highlight w:val="none"/>
              </w:rPr>
            </w:pPr>
          </w:p>
          <w:p w14:paraId="607EE2A3">
            <w:pPr>
              <w:pStyle w:val="28"/>
              <w:spacing w:line="460" w:lineRule="exact"/>
              <w:ind w:left="0" w:leftChars="0" w:right="0" w:rightChars="0" w:firstLine="0" w:firstLineChars="0"/>
              <w:jc w:val="center"/>
              <w:textAlignment w:val="auto"/>
              <w:rPr>
                <w:rFonts w:ascii="Times New Roman" w:hAnsi="Times New Roman" w:cs="Times New Roman"/>
                <w:b/>
                <w:bCs/>
                <w:color w:val="auto"/>
                <w:szCs w:val="24"/>
                <w:highlight w:val="none"/>
              </w:rPr>
            </w:pPr>
            <w:r>
              <w:rPr>
                <w:rFonts w:ascii="Times New Roman" w:hAnsi="Times New Roman" w:cs="Times New Roman"/>
                <w:color w:val="auto"/>
                <w:sz w:val="21"/>
                <w:highlight w:val="none"/>
              </w:rPr>
              <mc:AlternateContent>
                <mc:Choice Requires="wpg">
                  <w:drawing>
                    <wp:anchor distT="0" distB="0" distL="114300" distR="114300" simplePos="0" relativeHeight="251664384" behindDoc="0" locked="0" layoutInCell="1" allowOverlap="1">
                      <wp:simplePos x="0" y="0"/>
                      <wp:positionH relativeFrom="column">
                        <wp:posOffset>226060</wp:posOffset>
                      </wp:positionH>
                      <wp:positionV relativeFrom="paragraph">
                        <wp:posOffset>89535</wp:posOffset>
                      </wp:positionV>
                      <wp:extent cx="4554220" cy="4956810"/>
                      <wp:effectExtent l="5080" t="0" r="12700" b="15240"/>
                      <wp:wrapTopAndBottom/>
                      <wp:docPr id="99" name="组合 99"/>
                      <wp:cNvGraphicFramePr/>
                      <a:graphic xmlns:a="http://schemas.openxmlformats.org/drawingml/2006/main">
                        <a:graphicData uri="http://schemas.microsoft.com/office/word/2010/wordprocessingGroup">
                          <wpg:wgp>
                            <wpg:cNvGrpSpPr/>
                            <wpg:grpSpPr>
                              <a:xfrm>
                                <a:off x="0" y="0"/>
                                <a:ext cx="4554220" cy="4956810"/>
                                <a:chOff x="3293" y="448955"/>
                                <a:chExt cx="7172" cy="7806"/>
                              </a:xfrm>
                            </wpg:grpSpPr>
                            <wps:wsp>
                              <wps:cNvPr id="173" name="直接连接符 173"/>
                              <wps:cNvCnPr/>
                              <wps:spPr>
                                <a:xfrm>
                                  <a:off x="6463" y="449422"/>
                                  <a:ext cx="7" cy="364"/>
                                </a:xfrm>
                                <a:prstGeom prst="line">
                                  <a:avLst/>
                                </a:prstGeom>
                                <a:ln w="9525" cap="flat" cmpd="sng">
                                  <a:solidFill>
                                    <a:srgbClr val="000000"/>
                                  </a:solidFill>
                                  <a:prstDash val="solid"/>
                                  <a:headEnd type="none" w="med" len="med"/>
                                  <a:tailEnd type="arrow" w="med" len="med"/>
                                </a:ln>
                              </wps:spPr>
                              <wps:bodyPr/>
                            </wps:wsp>
                            <wps:wsp>
                              <wps:cNvPr id="174" name="文本框 174"/>
                              <wps:cNvSpPr txBox="1"/>
                              <wps:spPr>
                                <a:xfrm>
                                  <a:off x="5780" y="449785"/>
                                  <a:ext cx="1383"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6F7993">
                                    <w:pPr>
                                      <w:spacing w:line="0" w:lineRule="atLeast"/>
                                      <w:ind w:firstLine="0" w:firstLineChars="0"/>
                                      <w:jc w:val="center"/>
                                      <w:rPr>
                                        <w:b w:val="0"/>
                                        <w:bCs w:val="0"/>
                                        <w:sz w:val="21"/>
                                        <w:szCs w:val="21"/>
                                        <w:highlight w:val="none"/>
                                      </w:rPr>
                                    </w:pPr>
                                    <w:r>
                                      <w:rPr>
                                        <w:rFonts w:hint="eastAsia"/>
                                        <w:b w:val="0"/>
                                        <w:bCs w:val="0"/>
                                        <w:sz w:val="21"/>
                                        <w:szCs w:val="21"/>
                                        <w:highlight w:val="none"/>
                                        <w:lang w:bidi="ar"/>
                                      </w:rPr>
                                      <w:t>卸料</w:t>
                                    </w:r>
                                    <w:r>
                                      <w:rPr>
                                        <w:rFonts w:hint="eastAsia"/>
                                        <w:b w:val="0"/>
                                        <w:bCs w:val="0"/>
                                        <w:sz w:val="21"/>
                                        <w:szCs w:val="21"/>
                                        <w:highlight w:val="none"/>
                                        <w:lang w:eastAsia="zh-CN" w:bidi="ar"/>
                                      </w:rPr>
                                      <w:t>、</w:t>
                                    </w:r>
                                    <w:r>
                                      <w:rPr>
                                        <w:rFonts w:hint="eastAsia"/>
                                        <w:b w:val="0"/>
                                        <w:bCs w:val="0"/>
                                        <w:sz w:val="21"/>
                                        <w:szCs w:val="21"/>
                                        <w:highlight w:val="none"/>
                                        <w:lang w:bidi="ar"/>
                                      </w:rPr>
                                      <w:t>上料</w:t>
                                    </w:r>
                                  </w:p>
                                </w:txbxContent>
                              </wps:txbx>
                              <wps:bodyPr upright="1"/>
                            </wps:wsp>
                            <wps:wsp>
                              <wps:cNvPr id="176" name="文本框 176"/>
                              <wps:cNvSpPr txBox="1"/>
                              <wps:spPr>
                                <a:xfrm>
                                  <a:off x="5991" y="448955"/>
                                  <a:ext cx="941" cy="426"/>
                                </a:xfrm>
                                <a:prstGeom prst="rect">
                                  <a:avLst/>
                                </a:prstGeom>
                                <a:solidFill>
                                  <a:srgbClr val="FFFFFF"/>
                                </a:solidFill>
                                <a:ln w="9525" cap="flat" cmpd="sng">
                                  <a:noFill/>
                                  <a:prstDash val="solid"/>
                                  <a:miter/>
                                  <a:headEnd type="none" w="med" len="med"/>
                                  <a:tailEnd type="none" w="med" len="med"/>
                                </a:ln>
                              </wps:spPr>
                              <wps:txbx>
                                <w:txbxContent>
                                  <w:p w14:paraId="7108C572">
                                    <w:pPr>
                                      <w:spacing w:line="0" w:lineRule="atLeast"/>
                                      <w:ind w:firstLine="0" w:firstLineChars="0"/>
                                      <w:jc w:val="center"/>
                                      <w:rPr>
                                        <w:sz w:val="21"/>
                                        <w:szCs w:val="21"/>
                                      </w:rPr>
                                    </w:pPr>
                                    <w:r>
                                      <w:rPr>
                                        <w:rFonts w:hint="eastAsia"/>
                                        <w:sz w:val="21"/>
                                        <w:szCs w:val="21"/>
                                      </w:rPr>
                                      <w:t>石料</w:t>
                                    </w:r>
                                  </w:p>
                                </w:txbxContent>
                              </wps:txbx>
                              <wps:bodyPr upright="1"/>
                            </wps:wsp>
                            <wps:wsp>
                              <wps:cNvPr id="178" name="直接连接符 178"/>
                              <wps:cNvCnPr/>
                              <wps:spPr>
                                <a:xfrm>
                                  <a:off x="6463" y="450222"/>
                                  <a:ext cx="7" cy="364"/>
                                </a:xfrm>
                                <a:prstGeom prst="line">
                                  <a:avLst/>
                                </a:prstGeom>
                                <a:ln w="9525" cap="flat" cmpd="sng">
                                  <a:solidFill>
                                    <a:srgbClr val="000000"/>
                                  </a:solidFill>
                                  <a:prstDash val="solid"/>
                                  <a:headEnd type="none" w="med" len="med"/>
                                  <a:tailEnd type="arrow" w="med" len="med"/>
                                </a:ln>
                              </wps:spPr>
                              <wps:bodyPr/>
                            </wps:wsp>
                            <wps:wsp>
                              <wps:cNvPr id="180" name="文本框 180"/>
                              <wps:cNvSpPr txBox="1"/>
                              <wps:spPr>
                                <a:xfrm>
                                  <a:off x="6513" y="450227"/>
                                  <a:ext cx="1443" cy="510"/>
                                </a:xfrm>
                                <a:prstGeom prst="rect">
                                  <a:avLst/>
                                </a:prstGeom>
                                <a:noFill/>
                                <a:ln>
                                  <a:noFill/>
                                </a:ln>
                              </wps:spPr>
                              <wps:txbx>
                                <w:txbxContent>
                                  <w:p w14:paraId="1CAF9953">
                                    <w:pPr>
                                      <w:spacing w:line="0" w:lineRule="atLeast"/>
                                      <w:ind w:firstLine="0" w:firstLineChars="0"/>
                                      <w:rPr>
                                        <w:sz w:val="21"/>
                                        <w:szCs w:val="21"/>
                                      </w:rPr>
                                    </w:pPr>
                                    <w:r>
                                      <w:rPr>
                                        <w:rFonts w:hint="eastAsia"/>
                                        <w:sz w:val="21"/>
                                        <w:szCs w:val="21"/>
                                      </w:rPr>
                                      <w:t>G</w:t>
                                    </w:r>
                                    <w:r>
                                      <w:rPr>
                                        <w:rFonts w:hint="eastAsia"/>
                                        <w:sz w:val="21"/>
                                        <w:szCs w:val="21"/>
                                        <w:vertAlign w:val="subscript"/>
                                      </w:rPr>
                                      <w:t>1</w:t>
                                    </w:r>
                                    <w:r>
                                      <w:rPr>
                                        <w:rFonts w:hint="eastAsia"/>
                                        <w:sz w:val="21"/>
                                        <w:szCs w:val="21"/>
                                      </w:rPr>
                                      <w:t>、N</w:t>
                                    </w:r>
                                    <w:r>
                                      <w:rPr>
                                        <w:rFonts w:hint="eastAsia"/>
                                        <w:sz w:val="21"/>
                                        <w:szCs w:val="21"/>
                                        <w:vertAlign w:val="subscript"/>
                                      </w:rPr>
                                      <w:t>1</w:t>
                                    </w:r>
                                  </w:p>
                                </w:txbxContent>
                              </wps:txbx>
                              <wps:bodyPr upright="1"/>
                            </wps:wsp>
                            <wps:wsp>
                              <wps:cNvPr id="184" name="直接连接符 184"/>
                              <wps:cNvCnPr/>
                              <wps:spPr>
                                <a:xfrm flipH="1">
                                  <a:off x="7067" y="452398"/>
                                  <a:ext cx="797" cy="15"/>
                                </a:xfrm>
                                <a:prstGeom prst="line">
                                  <a:avLst/>
                                </a:prstGeom>
                                <a:ln w="9525" cap="rnd" cmpd="sng">
                                  <a:solidFill>
                                    <a:srgbClr val="000000"/>
                                  </a:solidFill>
                                  <a:prstDash val="sysDot"/>
                                  <a:headEnd type="arrow" w="med" len="med"/>
                                  <a:tailEnd type="none" w="med" len="med"/>
                                </a:ln>
                              </wps:spPr>
                              <wps:bodyPr/>
                            </wps:wsp>
                            <wps:wsp>
                              <wps:cNvPr id="190" name="文本框 190"/>
                              <wps:cNvSpPr txBox="1"/>
                              <wps:spPr>
                                <a:xfrm>
                                  <a:off x="5866" y="451419"/>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5CB31">
                                    <w:pPr>
                                      <w:spacing w:line="0" w:lineRule="atLeast"/>
                                      <w:ind w:firstLine="0" w:firstLineChars="0"/>
                                      <w:jc w:val="center"/>
                                      <w:rPr>
                                        <w:sz w:val="21"/>
                                        <w:szCs w:val="21"/>
                                      </w:rPr>
                                    </w:pPr>
                                    <w:r>
                                      <w:rPr>
                                        <w:rFonts w:hint="eastAsia"/>
                                        <w:sz w:val="21"/>
                                        <w:szCs w:val="21"/>
                                        <w:lang w:bidi="ar"/>
                                      </w:rPr>
                                      <w:t>锥破破碎</w:t>
                                    </w:r>
                                  </w:p>
                                </w:txbxContent>
                              </wps:txbx>
                              <wps:bodyPr upright="1"/>
                            </wps:wsp>
                            <wps:wsp>
                              <wps:cNvPr id="192" name="文本框 192"/>
                              <wps:cNvSpPr txBox="1"/>
                              <wps:spPr>
                                <a:xfrm>
                                  <a:off x="5862" y="452263"/>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C1D34">
                                    <w:pPr>
                                      <w:spacing w:line="0" w:lineRule="atLeast"/>
                                      <w:ind w:firstLine="0" w:firstLineChars="0"/>
                                      <w:jc w:val="center"/>
                                      <w:rPr>
                                        <w:sz w:val="21"/>
                                        <w:szCs w:val="21"/>
                                      </w:rPr>
                                    </w:pPr>
                                    <w:r>
                                      <w:rPr>
                                        <w:rFonts w:hint="eastAsia"/>
                                        <w:sz w:val="21"/>
                                        <w:szCs w:val="21"/>
                                        <w:lang w:bidi="ar"/>
                                      </w:rPr>
                                      <w:t>一次筛分</w:t>
                                    </w:r>
                                  </w:p>
                                </w:txbxContent>
                              </wps:txbx>
                              <wps:bodyPr upright="1"/>
                            </wps:wsp>
                            <wps:wsp>
                              <wps:cNvPr id="196" name="直接连接符 196"/>
                              <wps:cNvCnPr/>
                              <wps:spPr>
                                <a:xfrm>
                                  <a:off x="6461" y="452726"/>
                                  <a:ext cx="7" cy="364"/>
                                </a:xfrm>
                                <a:prstGeom prst="line">
                                  <a:avLst/>
                                </a:prstGeom>
                                <a:ln w="9525" cap="flat" cmpd="sng">
                                  <a:solidFill>
                                    <a:srgbClr val="000000"/>
                                  </a:solidFill>
                                  <a:prstDash val="solid"/>
                                  <a:headEnd type="none" w="med" len="med"/>
                                  <a:tailEnd type="arrow" w="med" len="med"/>
                                </a:ln>
                              </wps:spPr>
                              <wps:bodyPr/>
                            </wps:wsp>
                            <wps:wsp>
                              <wps:cNvPr id="214" name="文本框 214"/>
                              <wps:cNvSpPr txBox="1"/>
                              <wps:spPr>
                                <a:xfrm>
                                  <a:off x="5865" y="450603"/>
                                  <a:ext cx="1213"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C470B3">
                                    <w:pPr>
                                      <w:spacing w:line="0" w:lineRule="atLeast"/>
                                      <w:ind w:firstLine="0" w:firstLineChars="0"/>
                                      <w:jc w:val="center"/>
                                      <w:rPr>
                                        <w:sz w:val="21"/>
                                        <w:szCs w:val="21"/>
                                        <w:lang w:bidi="ar"/>
                                      </w:rPr>
                                    </w:pPr>
                                    <w:r>
                                      <w:rPr>
                                        <w:rFonts w:hint="eastAsia"/>
                                        <w:sz w:val="21"/>
                                        <w:szCs w:val="21"/>
                                        <w:lang w:eastAsia="zh-CN" w:bidi="ar"/>
                                      </w:rPr>
                                      <w:t>颚破</w:t>
                                    </w:r>
                                    <w:r>
                                      <w:rPr>
                                        <w:rFonts w:hint="eastAsia"/>
                                        <w:sz w:val="21"/>
                                        <w:szCs w:val="21"/>
                                        <w:lang w:bidi="ar"/>
                                      </w:rPr>
                                      <w:t>破碎</w:t>
                                    </w:r>
                                  </w:p>
                                  <w:p w14:paraId="422445EE">
                                    <w:pPr>
                                      <w:ind w:firstLine="420"/>
                                      <w:jc w:val="center"/>
                                      <w:rPr>
                                        <w:sz w:val="21"/>
                                        <w:szCs w:val="21"/>
                                      </w:rPr>
                                    </w:pPr>
                                  </w:p>
                                </w:txbxContent>
                              </wps:txbx>
                              <wps:bodyPr upright="1"/>
                            </wps:wsp>
                            <wps:wsp>
                              <wps:cNvPr id="217" name="矩形 217"/>
                              <wps:cNvSpPr/>
                              <wps:spPr>
                                <a:xfrm>
                                  <a:off x="3293" y="454199"/>
                                  <a:ext cx="1078" cy="15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A0596B">
                                    <w:pPr>
                                      <w:spacing w:line="0" w:lineRule="atLeast"/>
                                      <w:ind w:firstLine="0" w:firstLineChars="0"/>
                                      <w:rPr>
                                        <w:rFonts w:eastAsia="楷体_GB2312"/>
                                        <w:b/>
                                        <w:sz w:val="21"/>
                                        <w:szCs w:val="21"/>
                                      </w:rPr>
                                    </w:pPr>
                                    <w:r>
                                      <w:rPr>
                                        <w:rFonts w:hint="eastAsia" w:eastAsia="楷体_GB2312"/>
                                        <w:b/>
                                        <w:sz w:val="21"/>
                                        <w:szCs w:val="21"/>
                                      </w:rPr>
                                      <w:t>图例</w:t>
                                    </w:r>
                                  </w:p>
                                  <w:p w14:paraId="48935109">
                                    <w:pPr>
                                      <w:spacing w:line="240" w:lineRule="atLeast"/>
                                      <w:ind w:firstLine="0" w:firstLineChars="0"/>
                                      <w:rPr>
                                        <w:rFonts w:eastAsia="楷体_GB2312"/>
                                        <w:sz w:val="21"/>
                                        <w:szCs w:val="21"/>
                                      </w:rPr>
                                    </w:pPr>
                                    <w:r>
                                      <w:rPr>
                                        <w:rFonts w:hint="eastAsia" w:eastAsia="楷体_GB2312"/>
                                        <w:sz w:val="21"/>
                                        <w:szCs w:val="21"/>
                                      </w:rPr>
                                      <w:t>G</w:t>
                                    </w:r>
                                    <w:r>
                                      <w:rPr>
                                        <w:rFonts w:eastAsia="楷体_GB2312"/>
                                        <w:sz w:val="21"/>
                                        <w:szCs w:val="21"/>
                                      </w:rPr>
                                      <w:t xml:space="preserve">：废气    </w:t>
                                    </w:r>
                                  </w:p>
                                  <w:p w14:paraId="5698A713">
                                    <w:pPr>
                                      <w:spacing w:line="240" w:lineRule="atLeast"/>
                                      <w:ind w:firstLine="0" w:firstLineChars="0"/>
                                      <w:rPr>
                                        <w:rFonts w:eastAsia="楷体_GB2312"/>
                                        <w:sz w:val="21"/>
                                        <w:szCs w:val="21"/>
                                      </w:rPr>
                                    </w:pPr>
                                    <w:r>
                                      <w:rPr>
                                        <w:rFonts w:eastAsia="楷体_GB2312"/>
                                        <w:sz w:val="21"/>
                                        <w:szCs w:val="21"/>
                                      </w:rPr>
                                      <w:t xml:space="preserve">N：噪声  </w:t>
                                    </w:r>
                                  </w:p>
                                  <w:p w14:paraId="394E77D1">
                                    <w:pPr>
                                      <w:spacing w:line="0" w:lineRule="atLeast"/>
                                      <w:ind w:firstLine="0" w:firstLineChars="0"/>
                                      <w:rPr>
                                        <w:rFonts w:eastAsia="楷体_GB2312"/>
                                        <w:sz w:val="21"/>
                                        <w:szCs w:val="21"/>
                                      </w:rPr>
                                    </w:pPr>
                                    <w:r>
                                      <w:rPr>
                                        <w:rFonts w:eastAsia="楷体_GB2312"/>
                                        <w:sz w:val="21"/>
                                        <w:szCs w:val="21"/>
                                      </w:rPr>
                                      <w:t xml:space="preserve">   </w:t>
                                    </w:r>
                                  </w:p>
                                </w:txbxContent>
                              </wps:txbx>
                              <wps:bodyPr upright="1"/>
                            </wps:wsp>
                            <wps:wsp>
                              <wps:cNvPr id="59" name="直接连接符 59"/>
                              <wps:cNvCnPr/>
                              <wps:spPr>
                                <a:xfrm>
                                  <a:off x="6463" y="451042"/>
                                  <a:ext cx="7" cy="364"/>
                                </a:xfrm>
                                <a:prstGeom prst="line">
                                  <a:avLst/>
                                </a:prstGeom>
                                <a:ln w="9525" cap="flat" cmpd="sng">
                                  <a:solidFill>
                                    <a:srgbClr val="000000"/>
                                  </a:solidFill>
                                  <a:prstDash val="solid"/>
                                  <a:headEnd type="none" w="med" len="med"/>
                                  <a:tailEnd type="arrow" w="med" len="med"/>
                                </a:ln>
                              </wps:spPr>
                              <wps:bodyPr/>
                            </wps:wsp>
                            <wps:wsp>
                              <wps:cNvPr id="60" name="直接连接符 60"/>
                              <wps:cNvCnPr/>
                              <wps:spPr>
                                <a:xfrm>
                                  <a:off x="6463" y="451873"/>
                                  <a:ext cx="7" cy="364"/>
                                </a:xfrm>
                                <a:prstGeom prst="line">
                                  <a:avLst/>
                                </a:prstGeom>
                                <a:ln w="9525" cap="flat" cmpd="sng">
                                  <a:solidFill>
                                    <a:srgbClr val="000000"/>
                                  </a:solidFill>
                                  <a:prstDash val="solid"/>
                                  <a:headEnd type="none" w="med" len="med"/>
                                  <a:tailEnd type="arrow" w="med" len="med"/>
                                </a:ln>
                              </wps:spPr>
                              <wps:bodyPr/>
                            </wps:wsp>
                            <wps:wsp>
                              <wps:cNvPr id="68" name="文本框 68"/>
                              <wps:cNvSpPr txBox="1"/>
                              <wps:spPr>
                                <a:xfrm>
                                  <a:off x="5862" y="453095"/>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B5F01">
                                    <w:pPr>
                                      <w:spacing w:line="0" w:lineRule="atLeast"/>
                                      <w:ind w:firstLine="0" w:firstLineChars="0"/>
                                      <w:jc w:val="center"/>
                                      <w:rPr>
                                        <w:sz w:val="21"/>
                                        <w:szCs w:val="21"/>
                                      </w:rPr>
                                    </w:pPr>
                                    <w:r>
                                      <w:rPr>
                                        <w:rFonts w:hint="eastAsia"/>
                                        <w:sz w:val="21"/>
                                        <w:szCs w:val="21"/>
                                        <w:lang w:bidi="ar"/>
                                      </w:rPr>
                                      <w:t>二次锥破破碎</w:t>
                                    </w:r>
                                  </w:p>
                                </w:txbxContent>
                              </wps:txbx>
                              <wps:bodyPr upright="1"/>
                            </wps:wsp>
                            <wps:wsp>
                              <wps:cNvPr id="69" name="直接连接符 69"/>
                              <wps:cNvCnPr/>
                              <wps:spPr>
                                <a:xfrm>
                                  <a:off x="6461" y="453549"/>
                                  <a:ext cx="7" cy="364"/>
                                </a:xfrm>
                                <a:prstGeom prst="line">
                                  <a:avLst/>
                                </a:prstGeom>
                                <a:ln w="9525" cap="flat" cmpd="sng">
                                  <a:solidFill>
                                    <a:srgbClr val="000000"/>
                                  </a:solidFill>
                                  <a:prstDash val="solid"/>
                                  <a:headEnd type="none" w="med" len="med"/>
                                  <a:tailEnd type="arrow" w="med" len="med"/>
                                </a:ln>
                              </wps:spPr>
                              <wps:bodyPr/>
                            </wps:wsp>
                            <wps:wsp>
                              <wps:cNvPr id="70" name="文本框 70"/>
                              <wps:cNvSpPr txBox="1"/>
                              <wps:spPr>
                                <a:xfrm>
                                  <a:off x="5881" y="453908"/>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6B0D39">
                                    <w:pPr>
                                      <w:spacing w:line="0" w:lineRule="atLeast"/>
                                      <w:ind w:firstLine="0" w:firstLineChars="0"/>
                                      <w:jc w:val="center"/>
                                      <w:rPr>
                                        <w:sz w:val="21"/>
                                        <w:szCs w:val="21"/>
                                      </w:rPr>
                                    </w:pPr>
                                    <w:r>
                                      <w:rPr>
                                        <w:rFonts w:hint="eastAsia"/>
                                        <w:sz w:val="21"/>
                                        <w:szCs w:val="21"/>
                                        <w:lang w:bidi="ar"/>
                                      </w:rPr>
                                      <w:t>二次筛分</w:t>
                                    </w:r>
                                  </w:p>
                                </w:txbxContent>
                              </wps:txbx>
                              <wps:bodyPr upright="1"/>
                            </wps:wsp>
                            <wps:wsp>
                              <wps:cNvPr id="71" name="直接连接符 71"/>
                              <wps:cNvCnPr/>
                              <wps:spPr>
                                <a:xfrm>
                                  <a:off x="6471" y="454343"/>
                                  <a:ext cx="7" cy="364"/>
                                </a:xfrm>
                                <a:prstGeom prst="line">
                                  <a:avLst/>
                                </a:prstGeom>
                                <a:ln w="9525" cap="flat" cmpd="sng">
                                  <a:solidFill>
                                    <a:srgbClr val="000000"/>
                                  </a:solidFill>
                                  <a:prstDash val="solid"/>
                                  <a:headEnd type="none" w="med" len="med"/>
                                  <a:tailEnd type="arrow" w="med" len="med"/>
                                </a:ln>
                              </wps:spPr>
                              <wps:bodyPr/>
                            </wps:wsp>
                            <wps:wsp>
                              <wps:cNvPr id="72" name="文本框 72"/>
                              <wps:cNvSpPr txBox="1"/>
                              <wps:spPr>
                                <a:xfrm>
                                  <a:off x="5910" y="454711"/>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8FC58D">
                                    <w:pPr>
                                      <w:spacing w:line="0" w:lineRule="atLeast"/>
                                      <w:ind w:firstLine="0" w:firstLineChars="0"/>
                                      <w:jc w:val="center"/>
                                      <w:rPr>
                                        <w:sz w:val="21"/>
                                        <w:szCs w:val="21"/>
                                      </w:rPr>
                                    </w:pPr>
                                    <w:r>
                                      <w:rPr>
                                        <w:rFonts w:hint="eastAsia"/>
                                        <w:sz w:val="21"/>
                                        <w:szCs w:val="21"/>
                                        <w:lang w:bidi="ar"/>
                                      </w:rPr>
                                      <w:t>整形</w:t>
                                    </w:r>
                                  </w:p>
                                </w:txbxContent>
                              </wps:txbx>
                              <wps:bodyPr upright="1"/>
                            </wps:wsp>
                            <wps:wsp>
                              <wps:cNvPr id="73" name="文本框 73"/>
                              <wps:cNvSpPr txBox="1"/>
                              <wps:spPr>
                                <a:xfrm>
                                  <a:off x="5904" y="455564"/>
                                  <a:ext cx="1241" cy="4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26A8F">
                                    <w:pPr>
                                      <w:spacing w:line="0" w:lineRule="atLeast"/>
                                      <w:ind w:firstLine="0" w:firstLineChars="0"/>
                                      <w:jc w:val="center"/>
                                      <w:rPr>
                                        <w:sz w:val="21"/>
                                        <w:szCs w:val="21"/>
                                      </w:rPr>
                                    </w:pPr>
                                    <w:r>
                                      <w:rPr>
                                        <w:rFonts w:hint="eastAsia"/>
                                        <w:sz w:val="21"/>
                                        <w:szCs w:val="21"/>
                                        <w:lang w:bidi="ar"/>
                                      </w:rPr>
                                      <w:t>三次筛分</w:t>
                                    </w:r>
                                  </w:p>
                                </w:txbxContent>
                              </wps:txbx>
                              <wps:bodyPr upright="1"/>
                            </wps:wsp>
                            <wps:wsp>
                              <wps:cNvPr id="74" name="直接连接符 74"/>
                              <wps:cNvCnPr/>
                              <wps:spPr>
                                <a:xfrm>
                                  <a:off x="6480" y="455175"/>
                                  <a:ext cx="7" cy="364"/>
                                </a:xfrm>
                                <a:prstGeom prst="line">
                                  <a:avLst/>
                                </a:prstGeom>
                                <a:ln w="9525" cap="flat" cmpd="sng">
                                  <a:solidFill>
                                    <a:srgbClr val="000000"/>
                                  </a:solidFill>
                                  <a:prstDash val="solid"/>
                                  <a:headEnd type="none" w="med" len="med"/>
                                  <a:tailEnd type="arrow" w="med" len="med"/>
                                </a:ln>
                              </wps:spPr>
                              <wps:bodyPr/>
                            </wps:wsp>
                            <wps:wsp>
                              <wps:cNvPr id="75" name="直接连接符 75"/>
                              <wps:cNvCnPr/>
                              <wps:spPr>
                                <a:xfrm>
                                  <a:off x="6483" y="455982"/>
                                  <a:ext cx="7" cy="364"/>
                                </a:xfrm>
                                <a:prstGeom prst="line">
                                  <a:avLst/>
                                </a:prstGeom>
                                <a:ln w="9525" cap="flat" cmpd="sng">
                                  <a:solidFill>
                                    <a:srgbClr val="000000"/>
                                  </a:solidFill>
                                  <a:prstDash val="solid"/>
                                  <a:headEnd type="none" w="med" len="med"/>
                                  <a:tailEnd type="arrow" w="med" len="med"/>
                                </a:ln>
                              </wps:spPr>
                              <wps:bodyPr/>
                            </wps:wsp>
                            <wps:wsp>
                              <wps:cNvPr id="76" name="文本框 76"/>
                              <wps:cNvSpPr txBox="1"/>
                              <wps:spPr>
                                <a:xfrm>
                                  <a:off x="4915" y="456335"/>
                                  <a:ext cx="3289" cy="426"/>
                                </a:xfrm>
                                <a:prstGeom prst="rect">
                                  <a:avLst/>
                                </a:prstGeom>
                                <a:solidFill>
                                  <a:srgbClr val="FFFFFF"/>
                                </a:solidFill>
                                <a:ln w="9525" cap="flat" cmpd="sng">
                                  <a:noFill/>
                                  <a:prstDash val="solid"/>
                                  <a:miter/>
                                  <a:headEnd type="none" w="med" len="med"/>
                                  <a:tailEnd type="none" w="med" len="med"/>
                                </a:ln>
                              </wps:spPr>
                              <wps:txbx>
                                <w:txbxContent>
                                  <w:p w14:paraId="056015E8">
                                    <w:pPr>
                                      <w:spacing w:line="0" w:lineRule="atLeast"/>
                                      <w:ind w:firstLine="0" w:firstLineChars="0"/>
                                      <w:jc w:val="center"/>
                                      <w:rPr>
                                        <w:rFonts w:hint="eastAsia" w:eastAsia="宋体"/>
                                        <w:sz w:val="21"/>
                                        <w:szCs w:val="21"/>
                                        <w:lang w:eastAsia="zh-CN"/>
                                      </w:rPr>
                                    </w:pPr>
                                    <w:r>
                                      <w:rPr>
                                        <w:rFonts w:hint="eastAsia"/>
                                        <w:sz w:val="21"/>
                                        <w:szCs w:val="21"/>
                                      </w:rPr>
                                      <w:t>机制砂0~3mm</w:t>
                                    </w:r>
                                    <w:r>
                                      <w:rPr>
                                        <w:rFonts w:hint="eastAsia"/>
                                        <w:sz w:val="21"/>
                                        <w:szCs w:val="21"/>
                                        <w:lang w:eastAsia="zh-CN"/>
                                      </w:rPr>
                                      <w:t>、石子</w:t>
                                    </w:r>
                                    <w:r>
                                      <w:rPr>
                                        <w:rFonts w:hint="eastAsia"/>
                                        <w:sz w:val="21"/>
                                        <w:szCs w:val="21"/>
                                      </w:rPr>
                                      <w:t>3~5mm</w:t>
                                    </w:r>
                                  </w:p>
                                </w:txbxContent>
                              </wps:txbx>
                              <wps:bodyPr upright="1"/>
                            </wps:wsp>
                            <wps:wsp>
                              <wps:cNvPr id="77" name="直接连接符 77"/>
                              <wps:cNvCnPr/>
                              <wps:spPr>
                                <a:xfrm flipH="1">
                                  <a:off x="7144" y="454122"/>
                                  <a:ext cx="797" cy="15"/>
                                </a:xfrm>
                                <a:prstGeom prst="line">
                                  <a:avLst/>
                                </a:prstGeom>
                                <a:ln w="9525" cap="rnd" cmpd="sng">
                                  <a:solidFill>
                                    <a:srgbClr val="000000"/>
                                  </a:solidFill>
                                  <a:prstDash val="sysDot"/>
                                  <a:headEnd type="arrow" w="med" len="med"/>
                                  <a:tailEnd type="none" w="med" len="med"/>
                                </a:ln>
                              </wps:spPr>
                              <wps:bodyPr/>
                            </wps:wsp>
                            <wps:wsp>
                              <wps:cNvPr id="78" name="文本框 78"/>
                              <wps:cNvSpPr txBox="1"/>
                              <wps:spPr>
                                <a:xfrm>
                                  <a:off x="7966" y="452173"/>
                                  <a:ext cx="2499" cy="426"/>
                                </a:xfrm>
                                <a:prstGeom prst="rect">
                                  <a:avLst/>
                                </a:prstGeom>
                                <a:solidFill>
                                  <a:srgbClr val="FFFFFF"/>
                                </a:solidFill>
                                <a:ln w="9525" cap="flat" cmpd="sng">
                                  <a:noFill/>
                                  <a:prstDash val="solid"/>
                                  <a:miter/>
                                  <a:headEnd type="none" w="med" len="med"/>
                                  <a:tailEnd type="none" w="med" len="med"/>
                                </a:ln>
                              </wps:spPr>
                              <wps:txbx>
                                <w:txbxContent>
                                  <w:p w14:paraId="5BBB685C">
                                    <w:pPr>
                                      <w:spacing w:line="0" w:lineRule="atLeast"/>
                                      <w:ind w:firstLine="0" w:firstLineChars="0"/>
                                      <w:jc w:val="both"/>
                                      <w:rPr>
                                        <w:sz w:val="21"/>
                                        <w:szCs w:val="21"/>
                                      </w:rPr>
                                    </w:pPr>
                                    <w:r>
                                      <w:rPr>
                                        <w:rFonts w:hint="eastAsia"/>
                                        <w:sz w:val="21"/>
                                        <w:szCs w:val="21"/>
                                      </w:rPr>
                                      <w:t>石子10~</w:t>
                                    </w:r>
                                    <w:r>
                                      <w:rPr>
                                        <w:rFonts w:hint="eastAsia"/>
                                        <w:sz w:val="21"/>
                                        <w:szCs w:val="21"/>
                                        <w:lang w:val="en-US" w:eastAsia="zh-CN"/>
                                      </w:rPr>
                                      <w:t>16</w:t>
                                    </w:r>
                                    <w:r>
                                      <w:rPr>
                                        <w:rFonts w:hint="eastAsia"/>
                                        <w:sz w:val="21"/>
                                        <w:szCs w:val="21"/>
                                      </w:rPr>
                                      <w:t>mm</w:t>
                                    </w:r>
                                  </w:p>
                                </w:txbxContent>
                              </wps:txbx>
                              <wps:bodyPr upright="1"/>
                            </wps:wsp>
                            <wps:wsp>
                              <wps:cNvPr id="79" name="文本框 79"/>
                              <wps:cNvSpPr txBox="1"/>
                              <wps:spPr>
                                <a:xfrm>
                                  <a:off x="7979" y="453921"/>
                                  <a:ext cx="1733" cy="426"/>
                                </a:xfrm>
                                <a:prstGeom prst="rect">
                                  <a:avLst/>
                                </a:prstGeom>
                                <a:solidFill>
                                  <a:srgbClr val="FFFFFF"/>
                                </a:solidFill>
                                <a:ln w="9525" cap="flat" cmpd="sng">
                                  <a:noFill/>
                                  <a:prstDash val="solid"/>
                                  <a:miter/>
                                  <a:headEnd type="none" w="med" len="med"/>
                                  <a:tailEnd type="none" w="med" len="med"/>
                                </a:ln>
                              </wps:spPr>
                              <wps:txbx>
                                <w:txbxContent>
                                  <w:p w14:paraId="65103669">
                                    <w:pPr>
                                      <w:spacing w:line="0" w:lineRule="atLeast"/>
                                      <w:ind w:firstLine="0" w:firstLineChars="0"/>
                                      <w:jc w:val="center"/>
                                      <w:rPr>
                                        <w:sz w:val="21"/>
                                        <w:szCs w:val="21"/>
                                      </w:rPr>
                                    </w:pPr>
                                    <w:r>
                                      <w:rPr>
                                        <w:rFonts w:hint="eastAsia"/>
                                        <w:sz w:val="21"/>
                                        <w:szCs w:val="21"/>
                                      </w:rPr>
                                      <w:t>石子5~10mm</w:t>
                                    </w:r>
                                  </w:p>
                                </w:txbxContent>
                              </wps:txbx>
                              <wps:bodyPr upright="1"/>
                            </wps:wsp>
                            <wps:wsp>
                              <wps:cNvPr id="80" name="文本框 80"/>
                              <wps:cNvSpPr txBox="1"/>
                              <wps:spPr>
                                <a:xfrm>
                                  <a:off x="6735" y="453516"/>
                                  <a:ext cx="1482" cy="510"/>
                                </a:xfrm>
                                <a:prstGeom prst="rect">
                                  <a:avLst/>
                                </a:prstGeom>
                                <a:noFill/>
                                <a:ln>
                                  <a:noFill/>
                                </a:ln>
                              </wps:spPr>
                              <wps:txbx>
                                <w:txbxContent>
                                  <w:p w14:paraId="51AC554A">
                                    <w:pPr>
                                      <w:spacing w:line="0" w:lineRule="atLeast"/>
                                      <w:ind w:firstLine="0" w:firstLineChars="0"/>
                                      <w:rPr>
                                        <w:sz w:val="21"/>
                                        <w:szCs w:val="21"/>
                                      </w:rPr>
                                    </w:pPr>
                                    <w:r>
                                      <w:rPr>
                                        <w:rFonts w:hint="eastAsia"/>
                                        <w:sz w:val="21"/>
                                        <w:szCs w:val="21"/>
                                      </w:rPr>
                                      <w:t>粒径</w:t>
                                    </w:r>
                                    <w:r>
                                      <w:rPr>
                                        <w:rFonts w:hint="eastAsia"/>
                                        <w:sz w:val="21"/>
                                        <w:szCs w:val="21"/>
                                        <w:lang w:eastAsia="zh-CN"/>
                                      </w:rPr>
                                      <w:t>＜</w:t>
                                    </w:r>
                                    <w:r>
                                      <w:rPr>
                                        <w:rFonts w:hint="eastAsia"/>
                                        <w:sz w:val="21"/>
                                        <w:szCs w:val="21"/>
                                        <w:lang w:val="en-US" w:eastAsia="zh-CN"/>
                                      </w:rPr>
                                      <w:t>10m</w:t>
                                    </w:r>
                                    <w:r>
                                      <w:rPr>
                                        <w:rFonts w:hint="eastAsia"/>
                                        <w:sz w:val="21"/>
                                        <w:szCs w:val="21"/>
                                      </w:rPr>
                                      <w:t>m</w:t>
                                    </w:r>
                                  </w:p>
                                </w:txbxContent>
                              </wps:txbx>
                              <wps:bodyPr upright="1"/>
                            </wps:wsp>
                            <wps:wsp>
                              <wps:cNvPr id="82" name="文本框 82"/>
                              <wps:cNvSpPr txBox="1"/>
                              <wps:spPr>
                                <a:xfrm>
                                  <a:off x="6766" y="455148"/>
                                  <a:ext cx="1653" cy="510"/>
                                </a:xfrm>
                                <a:prstGeom prst="rect">
                                  <a:avLst/>
                                </a:prstGeom>
                                <a:noFill/>
                                <a:ln>
                                  <a:noFill/>
                                </a:ln>
                              </wps:spPr>
                              <wps:txbx>
                                <w:txbxContent>
                                  <w:p w14:paraId="4A4D6C8E">
                                    <w:pPr>
                                      <w:spacing w:line="0" w:lineRule="atLeast"/>
                                      <w:ind w:firstLine="0" w:firstLineChars="0"/>
                                      <w:rPr>
                                        <w:sz w:val="21"/>
                                        <w:szCs w:val="21"/>
                                      </w:rPr>
                                    </w:pPr>
                                    <w:r>
                                      <w:rPr>
                                        <w:rFonts w:hint="eastAsia"/>
                                        <w:sz w:val="21"/>
                                        <w:szCs w:val="21"/>
                                      </w:rPr>
                                      <w:t>粒径</w:t>
                                    </w:r>
                                    <w:r>
                                      <w:rPr>
                                        <w:rFonts w:hint="eastAsia"/>
                                        <w:sz w:val="21"/>
                                        <w:szCs w:val="21"/>
                                        <w:lang w:eastAsia="zh-CN"/>
                                      </w:rPr>
                                      <w:t>＜</w:t>
                                    </w:r>
                                    <w:r>
                                      <w:rPr>
                                        <w:rFonts w:hint="eastAsia"/>
                                        <w:sz w:val="21"/>
                                        <w:szCs w:val="21"/>
                                        <w:lang w:val="en-US" w:eastAsia="zh-CN"/>
                                      </w:rPr>
                                      <w:t>5m</w:t>
                                    </w:r>
                                    <w:r>
                                      <w:rPr>
                                        <w:rFonts w:hint="eastAsia"/>
                                        <w:sz w:val="21"/>
                                        <w:szCs w:val="21"/>
                                      </w:rPr>
                                      <w:t>m</w:t>
                                    </w:r>
                                  </w:p>
                                </w:txbxContent>
                              </wps:txbx>
                              <wps:bodyPr upright="1"/>
                            </wps:wsp>
                            <wps:wsp>
                              <wps:cNvPr id="83" name="文本框 83"/>
                              <wps:cNvSpPr txBox="1"/>
                              <wps:spPr>
                                <a:xfrm>
                                  <a:off x="6532" y="451060"/>
                                  <a:ext cx="1443" cy="510"/>
                                </a:xfrm>
                                <a:prstGeom prst="rect">
                                  <a:avLst/>
                                </a:prstGeom>
                                <a:noFill/>
                                <a:ln>
                                  <a:noFill/>
                                </a:ln>
                              </wps:spPr>
                              <wps:txbx>
                                <w:txbxContent>
                                  <w:p w14:paraId="1AF1D025">
                                    <w:pPr>
                                      <w:spacing w:line="0" w:lineRule="atLeast"/>
                                      <w:ind w:firstLine="0" w:firstLineChars="0"/>
                                      <w:rPr>
                                        <w:sz w:val="21"/>
                                        <w:szCs w:val="21"/>
                                      </w:rPr>
                                    </w:pPr>
                                    <w:r>
                                      <w:rPr>
                                        <w:rFonts w:hint="eastAsia"/>
                                        <w:sz w:val="21"/>
                                        <w:szCs w:val="21"/>
                                      </w:rPr>
                                      <w:t>G</w:t>
                                    </w:r>
                                    <w:r>
                                      <w:rPr>
                                        <w:rFonts w:hint="eastAsia"/>
                                        <w:sz w:val="21"/>
                                        <w:szCs w:val="21"/>
                                        <w:vertAlign w:val="subscript"/>
                                      </w:rPr>
                                      <w:t>2</w:t>
                                    </w:r>
                                    <w:r>
                                      <w:rPr>
                                        <w:rFonts w:hint="eastAsia"/>
                                        <w:sz w:val="21"/>
                                        <w:szCs w:val="21"/>
                                      </w:rPr>
                                      <w:t>、N</w:t>
                                    </w:r>
                                    <w:r>
                                      <w:rPr>
                                        <w:rFonts w:hint="eastAsia"/>
                                        <w:sz w:val="21"/>
                                        <w:szCs w:val="21"/>
                                        <w:vertAlign w:val="subscript"/>
                                      </w:rPr>
                                      <w:t>2</w:t>
                                    </w:r>
                                  </w:p>
                                </w:txbxContent>
                              </wps:txbx>
                              <wps:bodyPr upright="1"/>
                            </wps:wsp>
                            <wps:wsp>
                              <wps:cNvPr id="84" name="文本框 84"/>
                              <wps:cNvSpPr txBox="1"/>
                              <wps:spPr>
                                <a:xfrm>
                                  <a:off x="6560" y="451873"/>
                                  <a:ext cx="1443" cy="510"/>
                                </a:xfrm>
                                <a:prstGeom prst="rect">
                                  <a:avLst/>
                                </a:prstGeom>
                                <a:noFill/>
                                <a:ln>
                                  <a:noFill/>
                                </a:ln>
                              </wps:spPr>
                              <wps:txbx>
                                <w:txbxContent>
                                  <w:p w14:paraId="03C186F0">
                                    <w:pPr>
                                      <w:spacing w:line="0" w:lineRule="atLeast"/>
                                      <w:ind w:firstLine="0" w:firstLineChars="0"/>
                                      <w:rPr>
                                        <w:sz w:val="21"/>
                                        <w:szCs w:val="21"/>
                                      </w:rPr>
                                    </w:pPr>
                                    <w:r>
                                      <w:rPr>
                                        <w:rFonts w:hint="eastAsia"/>
                                        <w:sz w:val="21"/>
                                        <w:szCs w:val="21"/>
                                      </w:rPr>
                                      <w:t>G</w:t>
                                    </w:r>
                                    <w:r>
                                      <w:rPr>
                                        <w:rFonts w:hint="eastAsia"/>
                                        <w:sz w:val="21"/>
                                        <w:szCs w:val="21"/>
                                        <w:vertAlign w:val="subscript"/>
                                      </w:rPr>
                                      <w:t>3</w:t>
                                    </w:r>
                                    <w:r>
                                      <w:rPr>
                                        <w:rFonts w:hint="eastAsia"/>
                                        <w:sz w:val="21"/>
                                        <w:szCs w:val="21"/>
                                      </w:rPr>
                                      <w:t>、N</w:t>
                                    </w:r>
                                    <w:r>
                                      <w:rPr>
                                        <w:rFonts w:hint="eastAsia"/>
                                        <w:sz w:val="21"/>
                                        <w:szCs w:val="21"/>
                                        <w:vertAlign w:val="subscript"/>
                                      </w:rPr>
                                      <w:t>3</w:t>
                                    </w:r>
                                  </w:p>
                                </w:txbxContent>
                              </wps:txbx>
                              <wps:bodyPr upright="1"/>
                            </wps:wsp>
                            <wps:wsp>
                              <wps:cNvPr id="90" name="文本框 90"/>
                              <wps:cNvSpPr txBox="1"/>
                              <wps:spPr>
                                <a:xfrm>
                                  <a:off x="6531" y="452686"/>
                                  <a:ext cx="1443" cy="510"/>
                                </a:xfrm>
                                <a:prstGeom prst="rect">
                                  <a:avLst/>
                                </a:prstGeom>
                                <a:noFill/>
                                <a:ln>
                                  <a:noFill/>
                                </a:ln>
                              </wps:spPr>
                              <wps:txbx>
                                <w:txbxContent>
                                  <w:p w14:paraId="7F4CC1D1">
                                    <w:pPr>
                                      <w:spacing w:line="0" w:lineRule="atLeast"/>
                                      <w:ind w:firstLine="0" w:firstLineChars="0"/>
                                      <w:rPr>
                                        <w:sz w:val="21"/>
                                        <w:szCs w:val="21"/>
                                      </w:rPr>
                                    </w:pPr>
                                    <w:r>
                                      <w:rPr>
                                        <w:rFonts w:hint="eastAsia"/>
                                        <w:sz w:val="21"/>
                                        <w:szCs w:val="21"/>
                                      </w:rPr>
                                      <w:t>G</w:t>
                                    </w:r>
                                    <w:r>
                                      <w:rPr>
                                        <w:rFonts w:hint="eastAsia"/>
                                        <w:sz w:val="21"/>
                                        <w:szCs w:val="21"/>
                                        <w:vertAlign w:val="subscript"/>
                                      </w:rPr>
                                      <w:t>4</w:t>
                                    </w:r>
                                    <w:r>
                                      <w:rPr>
                                        <w:rFonts w:hint="eastAsia"/>
                                        <w:sz w:val="21"/>
                                        <w:szCs w:val="21"/>
                                      </w:rPr>
                                      <w:t>、N</w:t>
                                    </w:r>
                                    <w:r>
                                      <w:rPr>
                                        <w:rFonts w:hint="eastAsia"/>
                                        <w:sz w:val="21"/>
                                        <w:szCs w:val="21"/>
                                        <w:vertAlign w:val="subscript"/>
                                      </w:rPr>
                                      <w:t>4</w:t>
                                    </w:r>
                                  </w:p>
                                </w:txbxContent>
                              </wps:txbx>
                              <wps:bodyPr upright="1"/>
                            </wps:wsp>
                            <wps:wsp>
                              <wps:cNvPr id="92" name="文本框 92"/>
                              <wps:cNvSpPr txBox="1"/>
                              <wps:spPr>
                                <a:xfrm>
                                  <a:off x="5495" y="453528"/>
                                  <a:ext cx="1443" cy="510"/>
                                </a:xfrm>
                                <a:prstGeom prst="rect">
                                  <a:avLst/>
                                </a:prstGeom>
                                <a:noFill/>
                                <a:ln>
                                  <a:noFill/>
                                </a:ln>
                              </wps:spPr>
                              <wps:txbx>
                                <w:txbxContent>
                                  <w:p w14:paraId="2C6E276C">
                                    <w:pPr>
                                      <w:spacing w:line="0" w:lineRule="atLeast"/>
                                      <w:ind w:firstLine="0" w:firstLineChars="0"/>
                                      <w:rPr>
                                        <w:sz w:val="21"/>
                                        <w:szCs w:val="21"/>
                                      </w:rPr>
                                    </w:pPr>
                                    <w:r>
                                      <w:rPr>
                                        <w:rFonts w:hint="eastAsia"/>
                                        <w:sz w:val="21"/>
                                        <w:szCs w:val="21"/>
                                      </w:rPr>
                                      <w:t>G</w:t>
                                    </w:r>
                                    <w:r>
                                      <w:rPr>
                                        <w:rFonts w:hint="eastAsia"/>
                                        <w:sz w:val="21"/>
                                        <w:szCs w:val="21"/>
                                        <w:vertAlign w:val="subscript"/>
                                      </w:rPr>
                                      <w:t>5</w:t>
                                    </w:r>
                                    <w:r>
                                      <w:rPr>
                                        <w:rFonts w:hint="eastAsia"/>
                                        <w:sz w:val="21"/>
                                        <w:szCs w:val="21"/>
                                      </w:rPr>
                                      <w:t>、N</w:t>
                                    </w:r>
                                    <w:r>
                                      <w:rPr>
                                        <w:rFonts w:hint="eastAsia"/>
                                        <w:sz w:val="21"/>
                                        <w:szCs w:val="21"/>
                                        <w:vertAlign w:val="subscript"/>
                                      </w:rPr>
                                      <w:t>5</w:t>
                                    </w:r>
                                  </w:p>
                                </w:txbxContent>
                              </wps:txbx>
                              <wps:bodyPr upright="1"/>
                            </wps:wsp>
                            <wps:wsp>
                              <wps:cNvPr id="96" name="文本框 96"/>
                              <wps:cNvSpPr txBox="1"/>
                              <wps:spPr>
                                <a:xfrm>
                                  <a:off x="5487" y="454350"/>
                                  <a:ext cx="1443" cy="510"/>
                                </a:xfrm>
                                <a:prstGeom prst="rect">
                                  <a:avLst/>
                                </a:prstGeom>
                                <a:noFill/>
                                <a:ln>
                                  <a:noFill/>
                                </a:ln>
                              </wps:spPr>
                              <wps:txbx>
                                <w:txbxContent>
                                  <w:p w14:paraId="0FBE4B29">
                                    <w:pPr>
                                      <w:spacing w:line="0" w:lineRule="atLeast"/>
                                      <w:ind w:firstLine="0" w:firstLineChars="0"/>
                                      <w:rPr>
                                        <w:sz w:val="21"/>
                                        <w:szCs w:val="21"/>
                                      </w:rPr>
                                    </w:pPr>
                                    <w:r>
                                      <w:rPr>
                                        <w:rFonts w:hint="eastAsia"/>
                                        <w:sz w:val="21"/>
                                        <w:szCs w:val="21"/>
                                      </w:rPr>
                                      <w:t>G</w:t>
                                    </w:r>
                                    <w:r>
                                      <w:rPr>
                                        <w:rFonts w:hint="eastAsia"/>
                                        <w:sz w:val="21"/>
                                        <w:szCs w:val="21"/>
                                        <w:vertAlign w:val="subscript"/>
                                      </w:rPr>
                                      <w:t>6</w:t>
                                    </w:r>
                                    <w:r>
                                      <w:rPr>
                                        <w:rFonts w:hint="eastAsia"/>
                                        <w:sz w:val="21"/>
                                        <w:szCs w:val="21"/>
                                      </w:rPr>
                                      <w:t>、N</w:t>
                                    </w:r>
                                    <w:r>
                                      <w:rPr>
                                        <w:rFonts w:hint="eastAsia"/>
                                        <w:sz w:val="21"/>
                                        <w:szCs w:val="21"/>
                                        <w:vertAlign w:val="subscript"/>
                                      </w:rPr>
                                      <w:t>6</w:t>
                                    </w:r>
                                  </w:p>
                                </w:txbxContent>
                              </wps:txbx>
                              <wps:bodyPr upright="1"/>
                            </wps:wsp>
                            <wps:wsp>
                              <wps:cNvPr id="97" name="文本框 97"/>
                              <wps:cNvSpPr txBox="1"/>
                              <wps:spPr>
                                <a:xfrm>
                                  <a:off x="5486" y="455221"/>
                                  <a:ext cx="1443" cy="510"/>
                                </a:xfrm>
                                <a:prstGeom prst="rect">
                                  <a:avLst/>
                                </a:prstGeom>
                                <a:noFill/>
                                <a:ln>
                                  <a:noFill/>
                                </a:ln>
                              </wps:spPr>
                              <wps:txbx>
                                <w:txbxContent>
                                  <w:p w14:paraId="0A3BDB2A">
                                    <w:pPr>
                                      <w:spacing w:line="0" w:lineRule="atLeast"/>
                                      <w:ind w:firstLine="0" w:firstLineChars="0"/>
                                      <w:rPr>
                                        <w:sz w:val="21"/>
                                        <w:szCs w:val="21"/>
                                      </w:rPr>
                                    </w:pPr>
                                    <w:r>
                                      <w:rPr>
                                        <w:rFonts w:hint="eastAsia"/>
                                        <w:sz w:val="21"/>
                                        <w:szCs w:val="21"/>
                                      </w:rPr>
                                      <w:t>G</w:t>
                                    </w:r>
                                    <w:r>
                                      <w:rPr>
                                        <w:rFonts w:hint="eastAsia"/>
                                        <w:sz w:val="21"/>
                                        <w:szCs w:val="21"/>
                                        <w:vertAlign w:val="subscript"/>
                                      </w:rPr>
                                      <w:t>7</w:t>
                                    </w:r>
                                    <w:r>
                                      <w:rPr>
                                        <w:rFonts w:hint="eastAsia"/>
                                        <w:sz w:val="21"/>
                                        <w:szCs w:val="21"/>
                                      </w:rPr>
                                      <w:t>、N</w:t>
                                    </w:r>
                                    <w:r>
                                      <w:rPr>
                                        <w:rFonts w:hint="eastAsia"/>
                                        <w:sz w:val="21"/>
                                        <w:szCs w:val="21"/>
                                        <w:vertAlign w:val="subscript"/>
                                      </w:rPr>
                                      <w:t>7</w:t>
                                    </w:r>
                                  </w:p>
                                </w:txbxContent>
                              </wps:txbx>
                              <wps:bodyPr upright="1"/>
                            </wps:wsp>
                            <wps:wsp>
                              <wps:cNvPr id="98" name="文本框 98"/>
                              <wps:cNvSpPr txBox="1"/>
                              <wps:spPr>
                                <a:xfrm>
                                  <a:off x="5516" y="455966"/>
                                  <a:ext cx="1443" cy="510"/>
                                </a:xfrm>
                                <a:prstGeom prst="rect">
                                  <a:avLst/>
                                </a:prstGeom>
                                <a:noFill/>
                                <a:ln>
                                  <a:noFill/>
                                </a:ln>
                              </wps:spPr>
                              <wps:txbx>
                                <w:txbxContent>
                                  <w:p w14:paraId="60FB5C45">
                                    <w:pPr>
                                      <w:spacing w:line="0" w:lineRule="atLeast"/>
                                      <w:ind w:firstLine="0" w:firstLineChars="0"/>
                                      <w:rPr>
                                        <w:sz w:val="21"/>
                                        <w:szCs w:val="21"/>
                                      </w:rPr>
                                    </w:pPr>
                                    <w:r>
                                      <w:rPr>
                                        <w:rFonts w:hint="eastAsia"/>
                                        <w:sz w:val="21"/>
                                        <w:szCs w:val="21"/>
                                      </w:rPr>
                                      <w:t>G</w:t>
                                    </w:r>
                                    <w:r>
                                      <w:rPr>
                                        <w:rFonts w:hint="eastAsia"/>
                                        <w:sz w:val="21"/>
                                        <w:szCs w:val="21"/>
                                        <w:vertAlign w:val="subscript"/>
                                      </w:rPr>
                                      <w:t>8</w:t>
                                    </w:r>
                                    <w:r>
                                      <w:rPr>
                                        <w:rFonts w:hint="eastAsia"/>
                                        <w:sz w:val="21"/>
                                        <w:szCs w:val="21"/>
                                      </w:rPr>
                                      <w:t>、N</w:t>
                                    </w:r>
                                    <w:r>
                                      <w:rPr>
                                        <w:rFonts w:hint="eastAsia"/>
                                        <w:sz w:val="21"/>
                                        <w:szCs w:val="21"/>
                                        <w:vertAlign w:val="subscript"/>
                                      </w:rPr>
                                      <w:t>8</w:t>
                                    </w:r>
                                  </w:p>
                                </w:txbxContent>
                              </wps:txbx>
                              <wps:bodyPr upright="1"/>
                            </wps:wsp>
                          </wpg:wgp>
                        </a:graphicData>
                      </a:graphic>
                    </wp:anchor>
                  </w:drawing>
                </mc:Choice>
                <mc:Fallback>
                  <w:pict>
                    <v:group id="_x0000_s1026" o:spid="_x0000_s1026" o:spt="203" style="position:absolute;left:0pt;margin-left:17.8pt;margin-top:7.05pt;height:390.3pt;width:358.6pt;mso-wrap-distance-bottom:0pt;mso-wrap-distance-top:0pt;z-index:251664384;mso-width-relative:page;mso-height-relative:page;" coordorigin="3293,448955" coordsize="7172,7806" o:gfxdata="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CG&#10;OmAN2gAAAAkBAAAPAAAAAAAAAAEAIAAAACIAAABkcnMvZG93bnJldi54bWxQSwECFAAUAAAACACH&#10;TuJADZUpowgHAADNRQAADgAAAAAAAAABACAAAAApAQAAZHJzL2Uyb0RvYy54bWxQSwUGAAAAAAYA&#10;BgBZAQAAowoAAAAA&#10;">
                      <o:lock v:ext="edit" aspectratio="f"/>
                      <v:line id="_x0000_s1026" o:spid="_x0000_s1026" o:spt="20" style="position:absolute;left:6463;top:449422;height:364;width:7;" filled="f" stroked="t" coordsize="21600,21600" o:gfxdata="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0AVA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5780;top:449785;height:426;width:1383;"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6F7993">
                              <w:pPr>
                                <w:spacing w:line="0" w:lineRule="atLeast"/>
                                <w:ind w:firstLine="0" w:firstLineChars="0"/>
                                <w:jc w:val="center"/>
                                <w:rPr>
                                  <w:b w:val="0"/>
                                  <w:bCs w:val="0"/>
                                  <w:sz w:val="21"/>
                                  <w:szCs w:val="21"/>
                                  <w:highlight w:val="none"/>
                                </w:rPr>
                              </w:pPr>
                              <w:r>
                                <w:rPr>
                                  <w:rFonts w:hint="eastAsia"/>
                                  <w:b w:val="0"/>
                                  <w:bCs w:val="0"/>
                                  <w:sz w:val="21"/>
                                  <w:szCs w:val="21"/>
                                  <w:highlight w:val="none"/>
                                  <w:lang w:bidi="ar"/>
                                </w:rPr>
                                <w:t>卸料</w:t>
                              </w:r>
                              <w:r>
                                <w:rPr>
                                  <w:rFonts w:hint="eastAsia"/>
                                  <w:b w:val="0"/>
                                  <w:bCs w:val="0"/>
                                  <w:sz w:val="21"/>
                                  <w:szCs w:val="21"/>
                                  <w:highlight w:val="none"/>
                                  <w:lang w:eastAsia="zh-CN" w:bidi="ar"/>
                                </w:rPr>
                                <w:t>、</w:t>
                              </w:r>
                              <w:r>
                                <w:rPr>
                                  <w:rFonts w:hint="eastAsia"/>
                                  <w:b w:val="0"/>
                                  <w:bCs w:val="0"/>
                                  <w:sz w:val="21"/>
                                  <w:szCs w:val="21"/>
                                  <w:highlight w:val="none"/>
                                  <w:lang w:bidi="ar"/>
                                </w:rPr>
                                <w:t>上料</w:t>
                              </w:r>
                            </w:p>
                          </w:txbxContent>
                        </v:textbox>
                      </v:shape>
                      <v:shape id="_x0000_s1026" o:spid="_x0000_s1026" o:spt="202" type="#_x0000_t202" style="position:absolute;left:5991;top:448955;height:426;width:941;" fillcolor="#FFFFFF" filled="t" stroked="f" coordsize="21600,21600" o:gfxdata="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hBg65AAAA3AAA&#10;AA8AAAAAAAAAAQAgAAAAIgAAAGRycy9kb3ducmV2LnhtbFBLAQIUABQAAAAIAIdO4kAzLwWeOwAA&#10;ADkAAAAQAAAAAAAAAAEAIAAAAAgBAABkcnMvc2hhcGV4bWwueG1sUEsFBgAAAAAGAAYAWwEAALID&#10;AAAAAA==&#10;">
                        <v:fill on="t" focussize="0,0"/>
                        <v:stroke on="f" joinstyle="miter"/>
                        <v:imagedata o:title=""/>
                        <o:lock v:ext="edit" aspectratio="f"/>
                        <v:textbox>
                          <w:txbxContent>
                            <w:p w14:paraId="7108C572">
                              <w:pPr>
                                <w:spacing w:line="0" w:lineRule="atLeast"/>
                                <w:ind w:firstLine="0" w:firstLineChars="0"/>
                                <w:jc w:val="center"/>
                                <w:rPr>
                                  <w:sz w:val="21"/>
                                  <w:szCs w:val="21"/>
                                </w:rPr>
                              </w:pPr>
                              <w:r>
                                <w:rPr>
                                  <w:rFonts w:hint="eastAsia"/>
                                  <w:sz w:val="21"/>
                                  <w:szCs w:val="21"/>
                                </w:rPr>
                                <w:t>石料</w:t>
                              </w:r>
                            </w:p>
                          </w:txbxContent>
                        </v:textbox>
                      </v:shape>
                      <v:line id="_x0000_s1026" o:spid="_x0000_s1026" o:spt="20" style="position:absolute;left:6463;top:450222;height:364;width:7;" filled="f" stroked="t" coordsize="21600,21600" o:gfxdata="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dJcx&#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_x0000_s1026" o:spid="_x0000_s1026" o:spt="202" type="#_x0000_t202" style="position:absolute;left:6513;top:450227;height:510;width:1443;"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AF9953">
                              <w:pPr>
                                <w:spacing w:line="0" w:lineRule="atLeast"/>
                                <w:ind w:firstLine="0" w:firstLineChars="0"/>
                                <w:rPr>
                                  <w:sz w:val="21"/>
                                  <w:szCs w:val="21"/>
                                </w:rPr>
                              </w:pPr>
                              <w:r>
                                <w:rPr>
                                  <w:rFonts w:hint="eastAsia"/>
                                  <w:sz w:val="21"/>
                                  <w:szCs w:val="21"/>
                                </w:rPr>
                                <w:t>G</w:t>
                              </w:r>
                              <w:r>
                                <w:rPr>
                                  <w:rFonts w:hint="eastAsia"/>
                                  <w:sz w:val="21"/>
                                  <w:szCs w:val="21"/>
                                  <w:vertAlign w:val="subscript"/>
                                </w:rPr>
                                <w:t>1</w:t>
                              </w:r>
                              <w:r>
                                <w:rPr>
                                  <w:rFonts w:hint="eastAsia"/>
                                  <w:sz w:val="21"/>
                                  <w:szCs w:val="21"/>
                                </w:rPr>
                                <w:t>、N</w:t>
                              </w:r>
                              <w:r>
                                <w:rPr>
                                  <w:rFonts w:hint="eastAsia"/>
                                  <w:sz w:val="21"/>
                                  <w:szCs w:val="21"/>
                                  <w:vertAlign w:val="subscript"/>
                                </w:rPr>
                                <w:t>1</w:t>
                              </w:r>
                            </w:p>
                          </w:txbxContent>
                        </v:textbox>
                      </v:shape>
                      <v:line id="_x0000_s1026" o:spid="_x0000_s1026" o:spt="20" style="position:absolute;left:7067;top:452398;flip:x;height:15;width:797;" filled="f" stroked="t" coordsize="21600,21600" o:gfxdata="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fzvQAA&#10;ANwAAAAPAAAAAAAAAAEAIAAAACIAAABkcnMvZG93bnJldi54bWxQSwECFAAUAAAACACHTuJAMy8F&#10;njsAAAA5AAAAEAAAAAAAAAABACAAAAAMAQAAZHJzL3NoYXBleG1sLnhtbFBLBQYAAAAABgAGAFsB&#10;AAC2AwAAAAA=&#10;">
                        <v:fill on="f" focussize="0,0"/>
                        <v:stroke color="#000000" joinstyle="round" dashstyle="1 1" endcap="round" startarrow="open"/>
                        <v:imagedata o:title=""/>
                        <o:lock v:ext="edit" aspectratio="f"/>
                      </v:line>
                      <v:shape id="_x0000_s1026" o:spid="_x0000_s1026" o:spt="202" type="#_x0000_t202" style="position:absolute;left:5866;top:451419;height:426;width:1241;" fillcolor="#FFFFFF" filled="t" stroked="t" coordsize="21600,21600" o:gfxdata="UEsDBAoAAAAAAIdO4kAAAAAAAAAAAAAAAAAEAAAAZHJzL1BLAwQUAAAACACHTuJAh4SuLL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wVf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Eri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5CB31">
                              <w:pPr>
                                <w:spacing w:line="0" w:lineRule="atLeast"/>
                                <w:ind w:firstLine="0" w:firstLineChars="0"/>
                                <w:jc w:val="center"/>
                                <w:rPr>
                                  <w:sz w:val="21"/>
                                  <w:szCs w:val="21"/>
                                </w:rPr>
                              </w:pPr>
                              <w:r>
                                <w:rPr>
                                  <w:rFonts w:hint="eastAsia"/>
                                  <w:sz w:val="21"/>
                                  <w:szCs w:val="21"/>
                                  <w:lang w:bidi="ar"/>
                                </w:rPr>
                                <w:t>锥破破碎</w:t>
                              </w:r>
                            </w:p>
                          </w:txbxContent>
                        </v:textbox>
                      </v:shape>
                      <v:shape id="_x0000_s1026" o:spid="_x0000_s1026" o:spt="202" type="#_x0000_t202" style="position:absolute;left:5862;top:452263;height:426;width:1241;"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BC1D34">
                              <w:pPr>
                                <w:spacing w:line="0" w:lineRule="atLeast"/>
                                <w:ind w:firstLine="0" w:firstLineChars="0"/>
                                <w:jc w:val="center"/>
                                <w:rPr>
                                  <w:sz w:val="21"/>
                                  <w:szCs w:val="21"/>
                                </w:rPr>
                              </w:pPr>
                              <w:r>
                                <w:rPr>
                                  <w:rFonts w:hint="eastAsia"/>
                                  <w:sz w:val="21"/>
                                  <w:szCs w:val="21"/>
                                  <w:lang w:bidi="ar"/>
                                </w:rPr>
                                <w:t>一次筛分</w:t>
                              </w:r>
                            </w:p>
                          </w:txbxContent>
                        </v:textbox>
                      </v:shape>
                      <v:line id="_x0000_s1026" o:spid="_x0000_s1026" o:spt="20" style="position:absolute;left:6461;top:452726;height:364;width:7;" filled="f" stroked="t" coordsize="21600,21600" o:gfxdata="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0A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5865;top:450603;height:426;width:1213;"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3C470B3">
                              <w:pPr>
                                <w:spacing w:line="0" w:lineRule="atLeast"/>
                                <w:ind w:firstLine="0" w:firstLineChars="0"/>
                                <w:jc w:val="center"/>
                                <w:rPr>
                                  <w:sz w:val="21"/>
                                  <w:szCs w:val="21"/>
                                  <w:lang w:bidi="ar"/>
                                </w:rPr>
                              </w:pPr>
                              <w:r>
                                <w:rPr>
                                  <w:rFonts w:hint="eastAsia"/>
                                  <w:sz w:val="21"/>
                                  <w:szCs w:val="21"/>
                                  <w:lang w:eastAsia="zh-CN" w:bidi="ar"/>
                                </w:rPr>
                                <w:t>颚破</w:t>
                              </w:r>
                              <w:r>
                                <w:rPr>
                                  <w:rFonts w:hint="eastAsia"/>
                                  <w:sz w:val="21"/>
                                  <w:szCs w:val="21"/>
                                  <w:lang w:bidi="ar"/>
                                </w:rPr>
                                <w:t>破碎</w:t>
                              </w:r>
                            </w:p>
                            <w:p w14:paraId="422445EE">
                              <w:pPr>
                                <w:ind w:firstLine="420"/>
                                <w:jc w:val="center"/>
                                <w:rPr>
                                  <w:sz w:val="21"/>
                                  <w:szCs w:val="21"/>
                                </w:rPr>
                              </w:pPr>
                            </w:p>
                          </w:txbxContent>
                        </v:textbox>
                      </v:shape>
                      <v:rect id="_x0000_s1026" o:spid="_x0000_s1026" o:spt="1" style="position:absolute;left:3293;top:454199;height:1519;width:1078;" fillcolor="#FFFFFF"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A0596B">
                              <w:pPr>
                                <w:spacing w:line="0" w:lineRule="atLeast"/>
                                <w:ind w:firstLine="0" w:firstLineChars="0"/>
                                <w:rPr>
                                  <w:rFonts w:eastAsia="楷体_GB2312"/>
                                  <w:b/>
                                  <w:sz w:val="21"/>
                                  <w:szCs w:val="21"/>
                                </w:rPr>
                              </w:pPr>
                              <w:r>
                                <w:rPr>
                                  <w:rFonts w:hint="eastAsia" w:eastAsia="楷体_GB2312"/>
                                  <w:b/>
                                  <w:sz w:val="21"/>
                                  <w:szCs w:val="21"/>
                                </w:rPr>
                                <w:t>图例</w:t>
                              </w:r>
                            </w:p>
                            <w:p w14:paraId="48935109">
                              <w:pPr>
                                <w:spacing w:line="240" w:lineRule="atLeast"/>
                                <w:ind w:firstLine="0" w:firstLineChars="0"/>
                                <w:rPr>
                                  <w:rFonts w:eastAsia="楷体_GB2312"/>
                                  <w:sz w:val="21"/>
                                  <w:szCs w:val="21"/>
                                </w:rPr>
                              </w:pPr>
                              <w:r>
                                <w:rPr>
                                  <w:rFonts w:hint="eastAsia" w:eastAsia="楷体_GB2312"/>
                                  <w:sz w:val="21"/>
                                  <w:szCs w:val="21"/>
                                </w:rPr>
                                <w:t>G</w:t>
                              </w:r>
                              <w:r>
                                <w:rPr>
                                  <w:rFonts w:eastAsia="楷体_GB2312"/>
                                  <w:sz w:val="21"/>
                                  <w:szCs w:val="21"/>
                                </w:rPr>
                                <w:t xml:space="preserve">：废气    </w:t>
                              </w:r>
                            </w:p>
                            <w:p w14:paraId="5698A713">
                              <w:pPr>
                                <w:spacing w:line="240" w:lineRule="atLeast"/>
                                <w:ind w:firstLine="0" w:firstLineChars="0"/>
                                <w:rPr>
                                  <w:rFonts w:eastAsia="楷体_GB2312"/>
                                  <w:sz w:val="21"/>
                                  <w:szCs w:val="21"/>
                                </w:rPr>
                              </w:pPr>
                              <w:r>
                                <w:rPr>
                                  <w:rFonts w:eastAsia="楷体_GB2312"/>
                                  <w:sz w:val="21"/>
                                  <w:szCs w:val="21"/>
                                </w:rPr>
                                <w:t xml:space="preserve">N：噪声  </w:t>
                              </w:r>
                            </w:p>
                            <w:p w14:paraId="394E77D1">
                              <w:pPr>
                                <w:spacing w:line="0" w:lineRule="atLeast"/>
                                <w:ind w:firstLine="0" w:firstLineChars="0"/>
                                <w:rPr>
                                  <w:rFonts w:eastAsia="楷体_GB2312"/>
                                  <w:sz w:val="21"/>
                                  <w:szCs w:val="21"/>
                                </w:rPr>
                              </w:pPr>
                              <w:r>
                                <w:rPr>
                                  <w:rFonts w:eastAsia="楷体_GB2312"/>
                                  <w:sz w:val="21"/>
                                  <w:szCs w:val="21"/>
                                </w:rPr>
                                <w:t xml:space="preserve">   </w:t>
                              </w:r>
                            </w:p>
                          </w:txbxContent>
                        </v:textbox>
                      </v:rect>
                      <v:line id="_x0000_s1026" o:spid="_x0000_s1026" o:spt="20" style="position:absolute;left:6463;top:451042;height:364;width:7;" filled="f" stroked="t" coordsize="21600,21600" o:gfxdata="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3V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463;top:451873;height:364;width:7;" filled="f" stroked="t" coordsize="21600,21600" o:gfxdata="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b5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shape id="_x0000_s1026" o:spid="_x0000_s1026" o:spt="202" type="#_x0000_t202" style="position:absolute;left:5862;top:453095;height:426;width:1241;"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E0B5F01">
                              <w:pPr>
                                <w:spacing w:line="0" w:lineRule="atLeast"/>
                                <w:ind w:firstLine="0" w:firstLineChars="0"/>
                                <w:jc w:val="center"/>
                                <w:rPr>
                                  <w:sz w:val="21"/>
                                  <w:szCs w:val="21"/>
                                </w:rPr>
                              </w:pPr>
                              <w:r>
                                <w:rPr>
                                  <w:rFonts w:hint="eastAsia"/>
                                  <w:sz w:val="21"/>
                                  <w:szCs w:val="21"/>
                                  <w:lang w:bidi="ar"/>
                                </w:rPr>
                                <w:t>二次锥破破碎</w:t>
                              </w:r>
                            </w:p>
                          </w:txbxContent>
                        </v:textbox>
                      </v:shape>
                      <v:line id="_x0000_s1026" o:spid="_x0000_s1026" o:spt="20" style="position:absolute;left:6461;top:453549;height:364;width:7;" filled="f" stroked="t" coordsize="21600,21600" o:gfxdata="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X5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5881;top:453908;height:426;width:1241;"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6B0D39">
                              <w:pPr>
                                <w:spacing w:line="0" w:lineRule="atLeast"/>
                                <w:ind w:firstLine="0" w:firstLineChars="0"/>
                                <w:jc w:val="center"/>
                                <w:rPr>
                                  <w:sz w:val="21"/>
                                  <w:szCs w:val="21"/>
                                </w:rPr>
                              </w:pPr>
                              <w:r>
                                <w:rPr>
                                  <w:rFonts w:hint="eastAsia"/>
                                  <w:sz w:val="21"/>
                                  <w:szCs w:val="21"/>
                                  <w:lang w:bidi="ar"/>
                                </w:rPr>
                                <w:t>二次筛分</w:t>
                              </w:r>
                            </w:p>
                          </w:txbxContent>
                        </v:textbox>
                      </v:shape>
                      <v:line id="_x0000_s1026" o:spid="_x0000_s1026" o:spt="20" style="position:absolute;left:6471;top:454343;height:364;width:7;" filled="f" stroked="t" coordsize="21600,21600" o:gfxdata="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yNP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5910;top:454711;height:426;width:1241;"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8FC58D">
                              <w:pPr>
                                <w:spacing w:line="0" w:lineRule="atLeast"/>
                                <w:ind w:firstLine="0" w:firstLineChars="0"/>
                                <w:jc w:val="center"/>
                                <w:rPr>
                                  <w:sz w:val="21"/>
                                  <w:szCs w:val="21"/>
                                </w:rPr>
                              </w:pPr>
                              <w:r>
                                <w:rPr>
                                  <w:rFonts w:hint="eastAsia"/>
                                  <w:sz w:val="21"/>
                                  <w:szCs w:val="21"/>
                                  <w:lang w:bidi="ar"/>
                                </w:rPr>
                                <w:t>整形</w:t>
                              </w:r>
                            </w:p>
                          </w:txbxContent>
                        </v:textbox>
                      </v:shape>
                      <v:shape id="_x0000_s1026" o:spid="_x0000_s1026" o:spt="202" type="#_x0000_t202" style="position:absolute;left:5904;top:455564;height:426;width:1241;"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C26A8F">
                              <w:pPr>
                                <w:spacing w:line="0" w:lineRule="atLeast"/>
                                <w:ind w:firstLine="0" w:firstLineChars="0"/>
                                <w:jc w:val="center"/>
                                <w:rPr>
                                  <w:sz w:val="21"/>
                                  <w:szCs w:val="21"/>
                                </w:rPr>
                              </w:pPr>
                              <w:r>
                                <w:rPr>
                                  <w:rFonts w:hint="eastAsia"/>
                                  <w:sz w:val="21"/>
                                  <w:szCs w:val="21"/>
                                  <w:lang w:bidi="ar"/>
                                </w:rPr>
                                <w:t>三次筛分</w:t>
                              </w:r>
                            </w:p>
                          </w:txbxContent>
                        </v:textbox>
                      </v:shape>
                      <v:line id="_x0000_s1026" o:spid="_x0000_s1026" o:spt="20" style="position:absolute;left:6480;top:455175;height:364;width:7;" filled="f" stroked="t" coordsize="21600,21600" o:gfxdata="UEsDBAoAAAAAAIdO4kAAAAAAAAAAAAAAAAAEAAAAZHJzL1BLAwQUAAAACACHTuJAkGsup78AAADb&#10;AAAADwAAAGRycy9kb3ducmV2LnhtbEWPQWvCQBSE70L/w/IKvRSzUax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Lqe/&#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483;top:455982;height:364;width:7;" filled="f" stroked="t" coordsize="21600,21600" o:gfxdata="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nizy/&#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202" type="#_x0000_t202" style="position:absolute;left:4915;top:456335;height:426;width:3289;" fillcolor="#FFFFFF" filled="t" stroked="f" coordsize="21600,21600" o:gfxdata="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HA9vQAA&#10;ANsAAAAPAAAAAAAAAAEAIAAAACIAAABkcnMvZG93bnJldi54bWxQSwECFAAUAAAACACHTuJAMy8F&#10;njsAAAA5AAAAEAAAAAAAAAABACAAAAAMAQAAZHJzL3NoYXBleG1sLnhtbFBLBQYAAAAABgAGAFsB&#10;AAC2AwAAAAA=&#10;">
                        <v:fill on="t" focussize="0,0"/>
                        <v:stroke on="f" joinstyle="miter"/>
                        <v:imagedata o:title=""/>
                        <o:lock v:ext="edit" aspectratio="f"/>
                        <v:textbox>
                          <w:txbxContent>
                            <w:p w14:paraId="056015E8">
                              <w:pPr>
                                <w:spacing w:line="0" w:lineRule="atLeast"/>
                                <w:ind w:firstLine="0" w:firstLineChars="0"/>
                                <w:jc w:val="center"/>
                                <w:rPr>
                                  <w:rFonts w:hint="eastAsia" w:eastAsia="宋体"/>
                                  <w:sz w:val="21"/>
                                  <w:szCs w:val="21"/>
                                  <w:lang w:eastAsia="zh-CN"/>
                                </w:rPr>
                              </w:pPr>
                              <w:r>
                                <w:rPr>
                                  <w:rFonts w:hint="eastAsia"/>
                                  <w:sz w:val="21"/>
                                  <w:szCs w:val="21"/>
                                </w:rPr>
                                <w:t>机制砂0~3mm</w:t>
                              </w:r>
                              <w:r>
                                <w:rPr>
                                  <w:rFonts w:hint="eastAsia"/>
                                  <w:sz w:val="21"/>
                                  <w:szCs w:val="21"/>
                                  <w:lang w:eastAsia="zh-CN"/>
                                </w:rPr>
                                <w:t>、石子</w:t>
                              </w:r>
                              <w:r>
                                <w:rPr>
                                  <w:rFonts w:hint="eastAsia"/>
                                  <w:sz w:val="21"/>
                                  <w:szCs w:val="21"/>
                                </w:rPr>
                                <w:t>3~5mm</w:t>
                              </w:r>
                            </w:p>
                          </w:txbxContent>
                        </v:textbox>
                      </v:shape>
                      <v:line id="_x0000_s1026" o:spid="_x0000_s1026" o:spt="20" style="position:absolute;left:7144;top:454122;flip:x;height:15;width:797;" filled="f" stroked="t" coordsize="21600,21600" o:gfxdata="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AIP&#10;wAAAANsAAAAPAAAAAAAAAAEAIAAAACIAAABkcnMvZG93bnJldi54bWxQSwECFAAUAAAACACHTuJA&#10;My8FnjsAAAA5AAAAEAAAAAAAAAABACAAAAAPAQAAZHJzL3NoYXBleG1sLnhtbFBLBQYAAAAABgAG&#10;AFsBAAC5AwAAAAA=&#10;">
                        <v:fill on="f" focussize="0,0"/>
                        <v:stroke color="#000000" joinstyle="round" dashstyle="1 1" endcap="round" startarrow="open"/>
                        <v:imagedata o:title=""/>
                        <o:lock v:ext="edit" aspectratio="f"/>
                      </v:line>
                      <v:shape id="_x0000_s1026" o:spid="_x0000_s1026" o:spt="202" type="#_x0000_t202" style="position:absolute;left:7966;top:452173;height:426;width:2499;" fillcolor="#FFFFFF" filled="t" stroked="f" coordsize="21600,21600" o:gfxdata="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B1LUAAADbAAAADwAA&#10;AAAAAAABACAAAAAiAAAAZHJzL2Rvd25yZXYueG1sUEsBAhQAFAAAAAgAh07iQDMvBZ47AAAAOQAA&#10;ABAAAAAAAAAAAQAgAAAABAEAAGRycy9zaGFwZXhtbC54bWxQSwUGAAAAAAYABgBbAQAArgMAAAAA&#10;">
                        <v:fill on="t" focussize="0,0"/>
                        <v:stroke on="f" joinstyle="miter"/>
                        <v:imagedata o:title=""/>
                        <o:lock v:ext="edit" aspectratio="f"/>
                        <v:textbox>
                          <w:txbxContent>
                            <w:p w14:paraId="5BBB685C">
                              <w:pPr>
                                <w:spacing w:line="0" w:lineRule="atLeast"/>
                                <w:ind w:firstLine="0" w:firstLineChars="0"/>
                                <w:jc w:val="both"/>
                                <w:rPr>
                                  <w:sz w:val="21"/>
                                  <w:szCs w:val="21"/>
                                </w:rPr>
                              </w:pPr>
                              <w:r>
                                <w:rPr>
                                  <w:rFonts w:hint="eastAsia"/>
                                  <w:sz w:val="21"/>
                                  <w:szCs w:val="21"/>
                                </w:rPr>
                                <w:t>石子10~</w:t>
                              </w:r>
                              <w:r>
                                <w:rPr>
                                  <w:rFonts w:hint="eastAsia"/>
                                  <w:sz w:val="21"/>
                                  <w:szCs w:val="21"/>
                                  <w:lang w:val="en-US" w:eastAsia="zh-CN"/>
                                </w:rPr>
                                <w:t>16</w:t>
                              </w:r>
                              <w:r>
                                <w:rPr>
                                  <w:rFonts w:hint="eastAsia"/>
                                  <w:sz w:val="21"/>
                                  <w:szCs w:val="21"/>
                                </w:rPr>
                                <w:t>mm</w:t>
                              </w:r>
                            </w:p>
                          </w:txbxContent>
                        </v:textbox>
                      </v:shape>
                      <v:shape id="_x0000_s1026" o:spid="_x0000_s1026" o:spt="202" type="#_x0000_t202" style="position:absolute;left:7979;top:453921;height:426;width:1733;" fillcolor="#FFFFFF" filled="t" stroked="f" coordsize="21600,21600" o:gfxdata="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35E+5AAAA2wAA&#10;AA8AAAAAAAAAAQAgAAAAIgAAAGRycy9kb3ducmV2LnhtbFBLAQIUABQAAAAIAIdO4kAzLwWeOwAA&#10;ADkAAAAQAAAAAAAAAAEAIAAAAAgBAABkcnMvc2hhcGV4bWwueG1sUEsFBgAAAAAGAAYAWwEAALID&#10;AAAAAA==&#10;">
                        <v:fill on="t" focussize="0,0"/>
                        <v:stroke on="f" joinstyle="miter"/>
                        <v:imagedata o:title=""/>
                        <o:lock v:ext="edit" aspectratio="f"/>
                        <v:textbox>
                          <w:txbxContent>
                            <w:p w14:paraId="65103669">
                              <w:pPr>
                                <w:spacing w:line="0" w:lineRule="atLeast"/>
                                <w:ind w:firstLine="0" w:firstLineChars="0"/>
                                <w:jc w:val="center"/>
                                <w:rPr>
                                  <w:sz w:val="21"/>
                                  <w:szCs w:val="21"/>
                                </w:rPr>
                              </w:pPr>
                              <w:r>
                                <w:rPr>
                                  <w:rFonts w:hint="eastAsia"/>
                                  <w:sz w:val="21"/>
                                  <w:szCs w:val="21"/>
                                </w:rPr>
                                <w:t>石子5~10mm</w:t>
                              </w:r>
                            </w:p>
                          </w:txbxContent>
                        </v:textbox>
                      </v:shape>
                      <v:shape id="_x0000_s1026" o:spid="_x0000_s1026" o:spt="202" type="#_x0000_t202" style="position:absolute;left:6735;top:453516;height:510;width:1482;"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1AC554A">
                              <w:pPr>
                                <w:spacing w:line="0" w:lineRule="atLeast"/>
                                <w:ind w:firstLine="0" w:firstLineChars="0"/>
                                <w:rPr>
                                  <w:sz w:val="21"/>
                                  <w:szCs w:val="21"/>
                                </w:rPr>
                              </w:pPr>
                              <w:r>
                                <w:rPr>
                                  <w:rFonts w:hint="eastAsia"/>
                                  <w:sz w:val="21"/>
                                  <w:szCs w:val="21"/>
                                </w:rPr>
                                <w:t>粒径</w:t>
                              </w:r>
                              <w:r>
                                <w:rPr>
                                  <w:rFonts w:hint="eastAsia"/>
                                  <w:sz w:val="21"/>
                                  <w:szCs w:val="21"/>
                                  <w:lang w:eastAsia="zh-CN"/>
                                </w:rPr>
                                <w:t>＜</w:t>
                              </w:r>
                              <w:r>
                                <w:rPr>
                                  <w:rFonts w:hint="eastAsia"/>
                                  <w:sz w:val="21"/>
                                  <w:szCs w:val="21"/>
                                  <w:lang w:val="en-US" w:eastAsia="zh-CN"/>
                                </w:rPr>
                                <w:t>10m</w:t>
                              </w:r>
                              <w:r>
                                <w:rPr>
                                  <w:rFonts w:hint="eastAsia"/>
                                  <w:sz w:val="21"/>
                                  <w:szCs w:val="21"/>
                                </w:rPr>
                                <w:t>m</w:t>
                              </w:r>
                            </w:p>
                          </w:txbxContent>
                        </v:textbox>
                      </v:shape>
                      <v:shape id="_x0000_s1026" o:spid="_x0000_s1026" o:spt="202" type="#_x0000_t202" style="position:absolute;left:6766;top:455148;height:510;width:1653;"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A4D6C8E">
                              <w:pPr>
                                <w:spacing w:line="0" w:lineRule="atLeast"/>
                                <w:ind w:firstLine="0" w:firstLineChars="0"/>
                                <w:rPr>
                                  <w:sz w:val="21"/>
                                  <w:szCs w:val="21"/>
                                </w:rPr>
                              </w:pPr>
                              <w:r>
                                <w:rPr>
                                  <w:rFonts w:hint="eastAsia"/>
                                  <w:sz w:val="21"/>
                                  <w:szCs w:val="21"/>
                                </w:rPr>
                                <w:t>粒径</w:t>
                              </w:r>
                              <w:r>
                                <w:rPr>
                                  <w:rFonts w:hint="eastAsia"/>
                                  <w:sz w:val="21"/>
                                  <w:szCs w:val="21"/>
                                  <w:lang w:eastAsia="zh-CN"/>
                                </w:rPr>
                                <w:t>＜</w:t>
                              </w:r>
                              <w:r>
                                <w:rPr>
                                  <w:rFonts w:hint="eastAsia"/>
                                  <w:sz w:val="21"/>
                                  <w:szCs w:val="21"/>
                                  <w:lang w:val="en-US" w:eastAsia="zh-CN"/>
                                </w:rPr>
                                <w:t>5m</w:t>
                              </w:r>
                              <w:r>
                                <w:rPr>
                                  <w:rFonts w:hint="eastAsia"/>
                                  <w:sz w:val="21"/>
                                  <w:szCs w:val="21"/>
                                </w:rPr>
                                <w:t>m</w:t>
                              </w:r>
                            </w:p>
                          </w:txbxContent>
                        </v:textbox>
                      </v:shape>
                      <v:shape id="_x0000_s1026" o:spid="_x0000_s1026" o:spt="202" type="#_x0000_t202" style="position:absolute;left:6532;top:451060;height:510;width:1443;"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AF1D025">
                              <w:pPr>
                                <w:spacing w:line="0" w:lineRule="atLeast"/>
                                <w:ind w:firstLine="0" w:firstLineChars="0"/>
                                <w:rPr>
                                  <w:sz w:val="21"/>
                                  <w:szCs w:val="21"/>
                                </w:rPr>
                              </w:pPr>
                              <w:r>
                                <w:rPr>
                                  <w:rFonts w:hint="eastAsia"/>
                                  <w:sz w:val="21"/>
                                  <w:szCs w:val="21"/>
                                </w:rPr>
                                <w:t>G</w:t>
                              </w:r>
                              <w:r>
                                <w:rPr>
                                  <w:rFonts w:hint="eastAsia"/>
                                  <w:sz w:val="21"/>
                                  <w:szCs w:val="21"/>
                                  <w:vertAlign w:val="subscript"/>
                                </w:rPr>
                                <w:t>2</w:t>
                              </w:r>
                              <w:r>
                                <w:rPr>
                                  <w:rFonts w:hint="eastAsia"/>
                                  <w:sz w:val="21"/>
                                  <w:szCs w:val="21"/>
                                </w:rPr>
                                <w:t>、N</w:t>
                              </w:r>
                              <w:r>
                                <w:rPr>
                                  <w:rFonts w:hint="eastAsia"/>
                                  <w:sz w:val="21"/>
                                  <w:szCs w:val="21"/>
                                  <w:vertAlign w:val="subscript"/>
                                </w:rPr>
                                <w:t>2</w:t>
                              </w:r>
                            </w:p>
                          </w:txbxContent>
                        </v:textbox>
                      </v:shape>
                      <v:shape id="_x0000_s1026" o:spid="_x0000_s1026" o:spt="202" type="#_x0000_t202" style="position:absolute;left:6560;top:451873;height:510;width:1443;" filled="f" stroked="f" coordsize="21600,21600"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3C186F0">
                              <w:pPr>
                                <w:spacing w:line="0" w:lineRule="atLeast"/>
                                <w:ind w:firstLine="0" w:firstLineChars="0"/>
                                <w:rPr>
                                  <w:sz w:val="21"/>
                                  <w:szCs w:val="21"/>
                                </w:rPr>
                              </w:pPr>
                              <w:r>
                                <w:rPr>
                                  <w:rFonts w:hint="eastAsia"/>
                                  <w:sz w:val="21"/>
                                  <w:szCs w:val="21"/>
                                </w:rPr>
                                <w:t>G</w:t>
                              </w:r>
                              <w:r>
                                <w:rPr>
                                  <w:rFonts w:hint="eastAsia"/>
                                  <w:sz w:val="21"/>
                                  <w:szCs w:val="21"/>
                                  <w:vertAlign w:val="subscript"/>
                                </w:rPr>
                                <w:t>3</w:t>
                              </w:r>
                              <w:r>
                                <w:rPr>
                                  <w:rFonts w:hint="eastAsia"/>
                                  <w:sz w:val="21"/>
                                  <w:szCs w:val="21"/>
                                </w:rPr>
                                <w:t>、N</w:t>
                              </w:r>
                              <w:r>
                                <w:rPr>
                                  <w:rFonts w:hint="eastAsia"/>
                                  <w:sz w:val="21"/>
                                  <w:szCs w:val="21"/>
                                  <w:vertAlign w:val="subscript"/>
                                </w:rPr>
                                <w:t>3</w:t>
                              </w:r>
                            </w:p>
                          </w:txbxContent>
                        </v:textbox>
                      </v:shape>
                      <v:shape id="_x0000_s1026" o:spid="_x0000_s1026" o:spt="202" type="#_x0000_t202" style="position:absolute;left:6531;top:452686;height:510;width:1443;"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F4CC1D1">
                              <w:pPr>
                                <w:spacing w:line="0" w:lineRule="atLeast"/>
                                <w:ind w:firstLine="0" w:firstLineChars="0"/>
                                <w:rPr>
                                  <w:sz w:val="21"/>
                                  <w:szCs w:val="21"/>
                                </w:rPr>
                              </w:pPr>
                              <w:r>
                                <w:rPr>
                                  <w:rFonts w:hint="eastAsia"/>
                                  <w:sz w:val="21"/>
                                  <w:szCs w:val="21"/>
                                </w:rPr>
                                <w:t>G</w:t>
                              </w:r>
                              <w:r>
                                <w:rPr>
                                  <w:rFonts w:hint="eastAsia"/>
                                  <w:sz w:val="21"/>
                                  <w:szCs w:val="21"/>
                                  <w:vertAlign w:val="subscript"/>
                                </w:rPr>
                                <w:t>4</w:t>
                              </w:r>
                              <w:r>
                                <w:rPr>
                                  <w:rFonts w:hint="eastAsia"/>
                                  <w:sz w:val="21"/>
                                  <w:szCs w:val="21"/>
                                </w:rPr>
                                <w:t>、N</w:t>
                              </w:r>
                              <w:r>
                                <w:rPr>
                                  <w:rFonts w:hint="eastAsia"/>
                                  <w:sz w:val="21"/>
                                  <w:szCs w:val="21"/>
                                  <w:vertAlign w:val="subscript"/>
                                </w:rPr>
                                <w:t>4</w:t>
                              </w:r>
                            </w:p>
                          </w:txbxContent>
                        </v:textbox>
                      </v:shape>
                      <v:shape id="_x0000_s1026" o:spid="_x0000_s1026" o:spt="202" type="#_x0000_t202" style="position:absolute;left:5495;top:453528;height:510;width:1443;"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C6E276C">
                              <w:pPr>
                                <w:spacing w:line="0" w:lineRule="atLeast"/>
                                <w:ind w:firstLine="0" w:firstLineChars="0"/>
                                <w:rPr>
                                  <w:sz w:val="21"/>
                                  <w:szCs w:val="21"/>
                                </w:rPr>
                              </w:pPr>
                              <w:r>
                                <w:rPr>
                                  <w:rFonts w:hint="eastAsia"/>
                                  <w:sz w:val="21"/>
                                  <w:szCs w:val="21"/>
                                </w:rPr>
                                <w:t>G</w:t>
                              </w:r>
                              <w:r>
                                <w:rPr>
                                  <w:rFonts w:hint="eastAsia"/>
                                  <w:sz w:val="21"/>
                                  <w:szCs w:val="21"/>
                                  <w:vertAlign w:val="subscript"/>
                                </w:rPr>
                                <w:t>5</w:t>
                              </w:r>
                              <w:r>
                                <w:rPr>
                                  <w:rFonts w:hint="eastAsia"/>
                                  <w:sz w:val="21"/>
                                  <w:szCs w:val="21"/>
                                </w:rPr>
                                <w:t>、N</w:t>
                              </w:r>
                              <w:r>
                                <w:rPr>
                                  <w:rFonts w:hint="eastAsia"/>
                                  <w:sz w:val="21"/>
                                  <w:szCs w:val="21"/>
                                  <w:vertAlign w:val="subscript"/>
                                </w:rPr>
                                <w:t>5</w:t>
                              </w:r>
                            </w:p>
                          </w:txbxContent>
                        </v:textbox>
                      </v:shape>
                      <v:shape id="_x0000_s1026" o:spid="_x0000_s1026" o:spt="202" type="#_x0000_t202" style="position:absolute;left:5487;top:454350;height:510;width:1443;"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FBE4B29">
                              <w:pPr>
                                <w:spacing w:line="0" w:lineRule="atLeast"/>
                                <w:ind w:firstLine="0" w:firstLineChars="0"/>
                                <w:rPr>
                                  <w:sz w:val="21"/>
                                  <w:szCs w:val="21"/>
                                </w:rPr>
                              </w:pPr>
                              <w:r>
                                <w:rPr>
                                  <w:rFonts w:hint="eastAsia"/>
                                  <w:sz w:val="21"/>
                                  <w:szCs w:val="21"/>
                                </w:rPr>
                                <w:t>G</w:t>
                              </w:r>
                              <w:r>
                                <w:rPr>
                                  <w:rFonts w:hint="eastAsia"/>
                                  <w:sz w:val="21"/>
                                  <w:szCs w:val="21"/>
                                  <w:vertAlign w:val="subscript"/>
                                </w:rPr>
                                <w:t>6</w:t>
                              </w:r>
                              <w:r>
                                <w:rPr>
                                  <w:rFonts w:hint="eastAsia"/>
                                  <w:sz w:val="21"/>
                                  <w:szCs w:val="21"/>
                                </w:rPr>
                                <w:t>、N</w:t>
                              </w:r>
                              <w:r>
                                <w:rPr>
                                  <w:rFonts w:hint="eastAsia"/>
                                  <w:sz w:val="21"/>
                                  <w:szCs w:val="21"/>
                                  <w:vertAlign w:val="subscript"/>
                                </w:rPr>
                                <w:t>6</w:t>
                              </w:r>
                            </w:p>
                          </w:txbxContent>
                        </v:textbox>
                      </v:shape>
                      <v:shape id="_x0000_s1026" o:spid="_x0000_s1026" o:spt="202" type="#_x0000_t202" style="position:absolute;left:5486;top:455221;height:510;width:1443;"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A3BDB2A">
                              <w:pPr>
                                <w:spacing w:line="0" w:lineRule="atLeast"/>
                                <w:ind w:firstLine="0" w:firstLineChars="0"/>
                                <w:rPr>
                                  <w:sz w:val="21"/>
                                  <w:szCs w:val="21"/>
                                </w:rPr>
                              </w:pPr>
                              <w:r>
                                <w:rPr>
                                  <w:rFonts w:hint="eastAsia"/>
                                  <w:sz w:val="21"/>
                                  <w:szCs w:val="21"/>
                                </w:rPr>
                                <w:t>G</w:t>
                              </w:r>
                              <w:r>
                                <w:rPr>
                                  <w:rFonts w:hint="eastAsia"/>
                                  <w:sz w:val="21"/>
                                  <w:szCs w:val="21"/>
                                  <w:vertAlign w:val="subscript"/>
                                </w:rPr>
                                <w:t>7</w:t>
                              </w:r>
                              <w:r>
                                <w:rPr>
                                  <w:rFonts w:hint="eastAsia"/>
                                  <w:sz w:val="21"/>
                                  <w:szCs w:val="21"/>
                                </w:rPr>
                                <w:t>、N</w:t>
                              </w:r>
                              <w:r>
                                <w:rPr>
                                  <w:rFonts w:hint="eastAsia"/>
                                  <w:sz w:val="21"/>
                                  <w:szCs w:val="21"/>
                                  <w:vertAlign w:val="subscript"/>
                                </w:rPr>
                                <w:t>7</w:t>
                              </w:r>
                            </w:p>
                          </w:txbxContent>
                        </v:textbox>
                      </v:shape>
                      <v:shape id="_x0000_s1026" o:spid="_x0000_s1026" o:spt="202" type="#_x0000_t202" style="position:absolute;left:5516;top:455966;height:510;width:1443;"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60FB5C45">
                              <w:pPr>
                                <w:spacing w:line="0" w:lineRule="atLeast"/>
                                <w:ind w:firstLine="0" w:firstLineChars="0"/>
                                <w:rPr>
                                  <w:sz w:val="21"/>
                                  <w:szCs w:val="21"/>
                                </w:rPr>
                              </w:pPr>
                              <w:r>
                                <w:rPr>
                                  <w:rFonts w:hint="eastAsia"/>
                                  <w:sz w:val="21"/>
                                  <w:szCs w:val="21"/>
                                </w:rPr>
                                <w:t>G</w:t>
                              </w:r>
                              <w:r>
                                <w:rPr>
                                  <w:rFonts w:hint="eastAsia"/>
                                  <w:sz w:val="21"/>
                                  <w:szCs w:val="21"/>
                                  <w:vertAlign w:val="subscript"/>
                                </w:rPr>
                                <w:t>8</w:t>
                              </w:r>
                              <w:r>
                                <w:rPr>
                                  <w:rFonts w:hint="eastAsia"/>
                                  <w:sz w:val="21"/>
                                  <w:szCs w:val="21"/>
                                </w:rPr>
                                <w:t>、N</w:t>
                              </w:r>
                              <w:r>
                                <w:rPr>
                                  <w:rFonts w:hint="eastAsia"/>
                                  <w:sz w:val="21"/>
                                  <w:szCs w:val="21"/>
                                  <w:vertAlign w:val="subscript"/>
                                </w:rPr>
                                <w:t>8</w:t>
                              </w:r>
                            </w:p>
                          </w:txbxContent>
                        </v:textbox>
                      </v:shape>
                      <w10:wrap type="topAndBottom"/>
                    </v:group>
                  </w:pict>
                </mc:Fallback>
              </mc:AlternateContent>
            </w:r>
            <w:r>
              <w:rPr>
                <w:rFonts w:ascii="Times New Roman" w:hAnsi="Times New Roman" w:cs="Times New Roman"/>
                <w:b/>
                <w:bCs/>
                <w:color w:val="auto"/>
                <w:szCs w:val="24"/>
                <w:highlight w:val="none"/>
              </w:rPr>
              <w:t>图2-</w:t>
            </w:r>
            <w:r>
              <w:rPr>
                <w:rFonts w:hint="eastAsia" w:ascii="Times New Roman" w:hAnsi="Times New Roman" w:cs="Times New Roman"/>
                <w:b/>
                <w:bCs/>
                <w:color w:val="auto"/>
                <w:szCs w:val="24"/>
                <w:highlight w:val="none"/>
                <w:lang w:val="en-US" w:eastAsia="zh-CN"/>
              </w:rPr>
              <w:t>5</w:t>
            </w:r>
            <w:r>
              <w:rPr>
                <w:rFonts w:ascii="Times New Roman" w:hAnsi="Times New Roman" w:cs="Times New Roman"/>
                <w:b/>
                <w:bCs/>
                <w:color w:val="auto"/>
                <w:szCs w:val="24"/>
                <w:highlight w:val="none"/>
              </w:rPr>
              <w:t xml:space="preserve">   加工车间2#生产工艺流程及排污节点图</w:t>
            </w:r>
          </w:p>
          <w:p w14:paraId="7EC97116">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工艺简介：</w:t>
            </w:r>
          </w:p>
          <w:p w14:paraId="11044C16">
            <w:pPr>
              <w:pStyle w:val="28"/>
              <w:adjustRightInd/>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（1）卸料、上料</w:t>
            </w:r>
          </w:p>
          <w:p w14:paraId="6CE79B77">
            <w:pPr>
              <w:pStyle w:val="28"/>
              <w:adjustRightInd/>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矿石经自卸汽车直接运至加工车间入料棚内，将矿石自卸入位于入料棚内的振动给料机入料口，振动给料机通过输送带将石料送料至颚式破碎机。该入料棚不具备矿石储存功能，仅用于防止粉尘外逸。</w:t>
            </w:r>
          </w:p>
          <w:p w14:paraId="0C441C45">
            <w:pPr>
              <w:pStyle w:val="28"/>
              <w:spacing w:line="460" w:lineRule="exact"/>
              <w:ind w:firstLine="482"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此工序会产生卸料废气G</w:t>
            </w:r>
            <w:r>
              <w:rPr>
                <w:rFonts w:hint="eastAsia" w:asciiTheme="minorEastAsia" w:hAnsiTheme="minorEastAsia" w:eastAsiaTheme="minorEastAsia" w:cstheme="minorEastAsia"/>
                <w:b/>
                <w:bCs/>
                <w:color w:val="auto"/>
                <w:highlight w:val="none"/>
                <w:vertAlign w:val="subscript"/>
              </w:rPr>
              <w:t>1</w:t>
            </w:r>
            <w:r>
              <w:rPr>
                <w:rFonts w:hint="eastAsia" w:asciiTheme="minorEastAsia" w:hAnsiTheme="minorEastAsia" w:eastAsiaTheme="minorEastAsia" w:cstheme="minorEastAsia"/>
                <w:b/>
                <w:bCs/>
                <w:color w:val="auto"/>
                <w:highlight w:val="none"/>
              </w:rPr>
              <w:t>，主要污染物为颗粒物，入料棚进出口处设置软帘，入料口上方安装水喷淋装置，持续喷淋洒水抑尘；上料废气G</w:t>
            </w:r>
            <w:r>
              <w:rPr>
                <w:rFonts w:hint="eastAsia" w:asciiTheme="minorEastAsia" w:hAnsiTheme="minorEastAsia" w:eastAsiaTheme="minorEastAsia" w:cstheme="minorEastAsia"/>
                <w:b/>
                <w:bCs/>
                <w:color w:val="auto"/>
                <w:highlight w:val="none"/>
                <w:vertAlign w:val="subscript"/>
              </w:rPr>
              <w:t>2</w:t>
            </w:r>
            <w:r>
              <w:rPr>
                <w:rFonts w:hint="eastAsia" w:asciiTheme="minorEastAsia" w:hAnsiTheme="minorEastAsia" w:eastAsiaTheme="minorEastAsia" w:cstheme="minorEastAsia"/>
                <w:b/>
                <w:bCs/>
                <w:color w:val="auto"/>
                <w:highlight w:val="none"/>
              </w:rPr>
              <w:t>，主要污染物为颗粒物，输送带加罩密闭，输送带与设备连接处设集气罩收集后经1套</w:t>
            </w:r>
            <w:r>
              <w:rPr>
                <w:rFonts w:hint="eastAsia" w:asciiTheme="minorEastAsia" w:hAnsiTheme="minorEastAsia" w:eastAsiaTheme="minorEastAsia" w:cstheme="minorEastAsia"/>
                <w:b/>
                <w:bCs/>
                <w:color w:val="auto"/>
                <w:highlight w:val="none"/>
                <w:lang w:eastAsia="zh-CN"/>
              </w:rPr>
              <w:t>脉冲袋式除尘器</w:t>
            </w:r>
            <w:r>
              <w:rPr>
                <w:rFonts w:hint="eastAsia" w:asciiTheme="minorEastAsia" w:hAnsiTheme="minorEastAsia" w:eastAsiaTheme="minorEastAsia" w:cstheme="minorEastAsia"/>
                <w:b/>
                <w:bCs/>
                <w:color w:val="auto"/>
                <w:highlight w:val="none"/>
              </w:rPr>
              <w:t>处理后由1根20m高排气筒（DA003）排放。上料机噪声N</w:t>
            </w:r>
            <w:r>
              <w:rPr>
                <w:rFonts w:hint="eastAsia" w:asciiTheme="minorEastAsia" w:hAnsiTheme="minorEastAsia" w:eastAsiaTheme="minorEastAsia" w:cstheme="minorEastAsia"/>
                <w:b/>
                <w:bCs/>
                <w:color w:val="auto"/>
                <w:highlight w:val="none"/>
                <w:vertAlign w:val="subscript"/>
              </w:rPr>
              <w:t>1</w:t>
            </w:r>
            <w:r>
              <w:rPr>
                <w:rFonts w:hint="eastAsia" w:asciiTheme="minorEastAsia" w:hAnsiTheme="minorEastAsia" w:eastAsiaTheme="minorEastAsia" w:cstheme="minorEastAsia"/>
                <w:b/>
                <w:bCs/>
                <w:color w:val="auto"/>
                <w:highlight w:val="none"/>
              </w:rPr>
              <w:t>，采用低噪声设备、基础减振、厂房隔声等措施。</w:t>
            </w:r>
          </w:p>
          <w:p w14:paraId="2BFD363E">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（2）颚式破碎</w:t>
            </w:r>
          </w:p>
          <w:p w14:paraId="2C16C4B0">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对石料进行一次破碎，本阶段破碎目的为将大块矿石破碎为小块，以便后续进行精细破碎加工。破碎后的石料全部通过输送带运输进入圆锥破碎机进行锥破，输送带全部加罩密闭。</w:t>
            </w:r>
          </w:p>
          <w:p w14:paraId="00845774">
            <w:pPr>
              <w:pStyle w:val="28"/>
              <w:spacing w:line="460" w:lineRule="exact"/>
              <w:ind w:firstLine="48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此工序会产生颚式破碎机破碎废气G</w:t>
            </w:r>
            <w:r>
              <w:rPr>
                <w:rFonts w:hint="eastAsia" w:asciiTheme="minorEastAsia" w:hAnsiTheme="minorEastAsia" w:eastAsiaTheme="minorEastAsia" w:cstheme="minorEastAsia"/>
                <w:b/>
                <w:bCs/>
                <w:color w:val="auto"/>
                <w:highlight w:val="none"/>
                <w:vertAlign w:val="subscript"/>
              </w:rPr>
              <w:t>3</w:t>
            </w:r>
            <w:r>
              <w:rPr>
                <w:rFonts w:hint="eastAsia" w:asciiTheme="minorEastAsia" w:hAnsiTheme="minorEastAsia" w:eastAsiaTheme="minorEastAsia" w:cstheme="minorEastAsia"/>
                <w:b/>
                <w:bCs/>
                <w:color w:val="auto"/>
                <w:highlight w:val="none"/>
              </w:rPr>
              <w:t>，主要污染物为颗粒物，设集气罩收集后经1套</w:t>
            </w:r>
            <w:r>
              <w:rPr>
                <w:rFonts w:hint="eastAsia" w:asciiTheme="minorEastAsia" w:hAnsiTheme="minorEastAsia" w:eastAsiaTheme="minorEastAsia" w:cstheme="minorEastAsia"/>
                <w:b/>
                <w:bCs/>
                <w:color w:val="auto"/>
                <w:highlight w:val="none"/>
                <w:lang w:eastAsia="zh-CN"/>
              </w:rPr>
              <w:t>脉冲袋式除尘器</w:t>
            </w:r>
            <w:r>
              <w:rPr>
                <w:rFonts w:hint="eastAsia" w:asciiTheme="minorEastAsia" w:hAnsiTheme="minorEastAsia" w:eastAsiaTheme="minorEastAsia" w:cstheme="minorEastAsia"/>
                <w:b/>
                <w:bCs/>
                <w:color w:val="auto"/>
                <w:highlight w:val="none"/>
              </w:rPr>
              <w:t>处理后由1根20m高排气筒（DA003）排放；颚式破碎机噪声N</w:t>
            </w:r>
            <w:r>
              <w:rPr>
                <w:rFonts w:hint="eastAsia" w:asciiTheme="minorEastAsia" w:hAnsiTheme="minorEastAsia" w:eastAsiaTheme="minorEastAsia" w:cstheme="minorEastAsia"/>
                <w:b/>
                <w:bCs/>
                <w:color w:val="auto"/>
                <w:highlight w:val="none"/>
                <w:vertAlign w:val="subscript"/>
              </w:rPr>
              <w:t>2</w:t>
            </w:r>
            <w:r>
              <w:rPr>
                <w:rFonts w:hint="eastAsia" w:asciiTheme="minorEastAsia" w:hAnsiTheme="minorEastAsia" w:eastAsiaTheme="minorEastAsia" w:cstheme="minorEastAsia"/>
                <w:b/>
                <w:bCs/>
                <w:color w:val="auto"/>
                <w:highlight w:val="none"/>
              </w:rPr>
              <w:t>，采用低噪声设备、基础减振、厂房隔声等措施。</w:t>
            </w:r>
          </w:p>
          <w:p w14:paraId="701BA380">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（3）锥式破碎、一次筛分</w:t>
            </w:r>
          </w:p>
          <w:p w14:paraId="6F5C65B3">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颚破</w:t>
            </w:r>
            <w:r>
              <w:rPr>
                <w:rFonts w:hint="eastAsia" w:asciiTheme="minorEastAsia" w:hAnsiTheme="minorEastAsia" w:eastAsiaTheme="minorEastAsia" w:cstheme="minorEastAsia"/>
                <w:color w:val="auto"/>
                <w:highlight w:val="none"/>
              </w:rPr>
              <w:t>后的石料经输送带输送至圆锥式破碎机入料口并进行破碎，破碎后的石料经溜槽卸至输送带输送机进入筛分机筛分，其中</w:t>
            </w:r>
            <w:r>
              <w:rPr>
                <w:rFonts w:hint="eastAsia" w:asciiTheme="minorEastAsia" w:hAnsiTheme="minorEastAsia" w:eastAsiaTheme="minorEastAsia" w:cstheme="minorEastAsia"/>
                <w:color w:val="auto"/>
                <w:highlight w:val="none"/>
                <w:lang w:val="en-US" w:eastAsia="zh-CN"/>
              </w:rPr>
              <w:t>10mm以上的石料</w:t>
            </w:r>
            <w:r>
              <w:rPr>
                <w:rFonts w:hint="eastAsia" w:asciiTheme="minorEastAsia" w:hAnsiTheme="minorEastAsia" w:eastAsiaTheme="minorEastAsia" w:cstheme="minorEastAsia"/>
                <w:color w:val="auto"/>
                <w:highlight w:val="none"/>
              </w:rPr>
              <w:t>自筛分机出口溜出至输送带，经输送带输送至成品库内作为成品收集暂存；</w:t>
            </w:r>
            <w:r>
              <w:rPr>
                <w:rFonts w:hint="eastAsia" w:asciiTheme="minorEastAsia" w:hAnsiTheme="minorEastAsia" w:eastAsiaTheme="minorEastAsia" w:cstheme="minorEastAsia"/>
                <w:color w:val="auto"/>
                <w:highlight w:val="none"/>
                <w:lang w:val="en-US" w:eastAsia="zh-CN"/>
              </w:rPr>
              <w:t>10mm以下</w:t>
            </w:r>
            <w:r>
              <w:rPr>
                <w:rFonts w:hint="eastAsia" w:asciiTheme="minorEastAsia" w:hAnsiTheme="minorEastAsia" w:eastAsiaTheme="minorEastAsia" w:cstheme="minorEastAsia"/>
                <w:color w:val="auto"/>
                <w:highlight w:val="none"/>
              </w:rPr>
              <w:t>的石料经给料机通过输送带输送至二级圆锥破碎机的入口，输送带全部加罩密闭。</w:t>
            </w:r>
          </w:p>
          <w:p w14:paraId="46B687AD">
            <w:pPr>
              <w:pStyle w:val="28"/>
              <w:spacing w:line="460" w:lineRule="exact"/>
              <w:ind w:firstLine="48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此工序会产生圆锥式破碎机破碎废气G</w:t>
            </w:r>
            <w:r>
              <w:rPr>
                <w:rFonts w:hint="eastAsia" w:asciiTheme="minorEastAsia" w:hAnsiTheme="minorEastAsia" w:eastAsiaTheme="minorEastAsia" w:cstheme="minorEastAsia"/>
                <w:b/>
                <w:bCs/>
                <w:color w:val="auto"/>
                <w:highlight w:val="none"/>
                <w:vertAlign w:val="subscript"/>
              </w:rPr>
              <w:t>4</w:t>
            </w:r>
            <w:r>
              <w:rPr>
                <w:rFonts w:hint="eastAsia" w:asciiTheme="minorEastAsia" w:hAnsiTheme="minorEastAsia" w:eastAsiaTheme="minorEastAsia" w:cstheme="minorEastAsia"/>
                <w:b/>
                <w:bCs/>
                <w:color w:val="auto"/>
                <w:highlight w:val="none"/>
              </w:rPr>
              <w:t>、振动筛筛分废气G</w:t>
            </w:r>
            <w:r>
              <w:rPr>
                <w:rFonts w:hint="eastAsia" w:asciiTheme="minorEastAsia" w:hAnsiTheme="minorEastAsia" w:eastAsiaTheme="minorEastAsia" w:cstheme="minorEastAsia"/>
                <w:b/>
                <w:bCs/>
                <w:color w:val="auto"/>
                <w:highlight w:val="none"/>
                <w:vertAlign w:val="subscript"/>
              </w:rPr>
              <w:t>5</w:t>
            </w:r>
            <w:r>
              <w:rPr>
                <w:rFonts w:hint="eastAsia" w:asciiTheme="minorEastAsia" w:hAnsiTheme="minorEastAsia" w:eastAsiaTheme="minorEastAsia" w:cstheme="minorEastAsia"/>
                <w:b/>
                <w:bCs/>
                <w:color w:val="auto"/>
                <w:highlight w:val="none"/>
              </w:rPr>
              <w:t>，主要污染物为颗粒物，分别设集气罩收集后经1套</w:t>
            </w:r>
            <w:r>
              <w:rPr>
                <w:rFonts w:hint="eastAsia" w:asciiTheme="minorEastAsia" w:hAnsiTheme="minorEastAsia" w:eastAsiaTheme="minorEastAsia" w:cstheme="minorEastAsia"/>
                <w:b/>
                <w:bCs/>
                <w:color w:val="auto"/>
                <w:highlight w:val="none"/>
                <w:lang w:eastAsia="zh-CN"/>
              </w:rPr>
              <w:t>脉冲袋式除尘器</w:t>
            </w:r>
            <w:r>
              <w:rPr>
                <w:rFonts w:hint="eastAsia" w:asciiTheme="minorEastAsia" w:hAnsiTheme="minorEastAsia" w:eastAsiaTheme="minorEastAsia" w:cstheme="minorEastAsia"/>
                <w:b/>
                <w:bCs/>
                <w:color w:val="auto"/>
                <w:highlight w:val="none"/>
              </w:rPr>
              <w:t>处理后由1根20m高排气筒（DA003）排放；成品库内石料装卸、贮存废气（G），主要污染物为颗粒物，采用库房密闭，内部安装水喷淋装置，持续喷淋洒水；振动筛噪声N</w:t>
            </w:r>
            <w:r>
              <w:rPr>
                <w:rFonts w:hint="eastAsia" w:asciiTheme="minorEastAsia" w:hAnsiTheme="minorEastAsia" w:eastAsiaTheme="minorEastAsia" w:cstheme="minorEastAsia"/>
                <w:b/>
                <w:bCs/>
                <w:color w:val="auto"/>
                <w:highlight w:val="none"/>
                <w:vertAlign w:val="subscript"/>
              </w:rPr>
              <w:t>3</w:t>
            </w:r>
            <w:r>
              <w:rPr>
                <w:rFonts w:hint="eastAsia" w:asciiTheme="minorEastAsia" w:hAnsiTheme="minorEastAsia" w:eastAsiaTheme="minorEastAsia" w:cstheme="minorEastAsia"/>
                <w:b/>
                <w:bCs/>
                <w:color w:val="auto"/>
                <w:highlight w:val="none"/>
              </w:rPr>
              <w:t>、圆锥式破碎机、给料机噪声N</w:t>
            </w:r>
            <w:r>
              <w:rPr>
                <w:rFonts w:hint="eastAsia" w:asciiTheme="minorEastAsia" w:hAnsiTheme="minorEastAsia" w:eastAsiaTheme="minorEastAsia" w:cstheme="minorEastAsia"/>
                <w:b/>
                <w:bCs/>
                <w:color w:val="auto"/>
                <w:highlight w:val="none"/>
                <w:vertAlign w:val="subscript"/>
              </w:rPr>
              <w:t>4</w:t>
            </w:r>
            <w:r>
              <w:rPr>
                <w:rFonts w:hint="eastAsia" w:asciiTheme="minorEastAsia" w:hAnsiTheme="minorEastAsia" w:eastAsiaTheme="minorEastAsia" w:cstheme="minorEastAsia"/>
                <w:b/>
                <w:bCs/>
                <w:color w:val="auto"/>
                <w:highlight w:val="none"/>
              </w:rPr>
              <w:t>，采用低噪声设备、基础减振、厂房隔声等措施。</w:t>
            </w:r>
          </w:p>
          <w:p w14:paraId="637FD73B">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（4）二次锥破、二次筛分</w:t>
            </w:r>
          </w:p>
          <w:p w14:paraId="3A70D50A">
            <w:pPr>
              <w:pStyle w:val="28"/>
              <w:adjustRightInd/>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进入二级圆锥破碎机的入口的石料进一步破碎，石料经溜槽卸至输送带输送机进入筛分机筛分，其中</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mm~</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mm的石料经筛分后分别自筛分机出口溜出至输送带，经输送带输送至成品库内作为成品收集暂存；5mm以</w:t>
            </w:r>
            <w:r>
              <w:rPr>
                <w:rFonts w:hint="eastAsia" w:asciiTheme="minorEastAsia" w:hAnsiTheme="minorEastAsia" w:eastAsiaTheme="minorEastAsia" w:cstheme="minorEastAsia"/>
                <w:color w:val="auto"/>
                <w:highlight w:val="none"/>
                <w:lang w:eastAsia="zh-CN"/>
              </w:rPr>
              <w:t>下</w:t>
            </w:r>
            <w:r>
              <w:rPr>
                <w:rFonts w:hint="eastAsia" w:asciiTheme="minorEastAsia" w:hAnsiTheme="minorEastAsia" w:eastAsiaTheme="minorEastAsia" w:cstheme="minorEastAsia"/>
                <w:color w:val="auto"/>
                <w:highlight w:val="none"/>
              </w:rPr>
              <w:t>的石料经给料机通过输送带输送至整形机的入料口，输送带全部加罩密闭。</w:t>
            </w:r>
          </w:p>
          <w:p w14:paraId="15A9BBF9">
            <w:pPr>
              <w:pStyle w:val="28"/>
              <w:spacing w:line="460" w:lineRule="exact"/>
              <w:ind w:firstLine="48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此工序会产生圆锥式破碎机破碎废气G</w:t>
            </w:r>
            <w:r>
              <w:rPr>
                <w:rFonts w:hint="eastAsia" w:asciiTheme="minorEastAsia" w:hAnsiTheme="minorEastAsia" w:eastAsiaTheme="minorEastAsia" w:cstheme="minorEastAsia"/>
                <w:b/>
                <w:bCs/>
                <w:color w:val="auto"/>
                <w:highlight w:val="none"/>
                <w:vertAlign w:val="subscript"/>
              </w:rPr>
              <w:t>6</w:t>
            </w:r>
            <w:r>
              <w:rPr>
                <w:rFonts w:hint="eastAsia" w:asciiTheme="minorEastAsia" w:hAnsiTheme="minorEastAsia" w:eastAsiaTheme="minorEastAsia" w:cstheme="minorEastAsia"/>
                <w:b/>
                <w:bCs/>
                <w:color w:val="auto"/>
                <w:highlight w:val="none"/>
              </w:rPr>
              <w:t>、振动筛筛分废气G</w:t>
            </w:r>
            <w:r>
              <w:rPr>
                <w:rFonts w:hint="eastAsia" w:asciiTheme="minorEastAsia" w:hAnsiTheme="minorEastAsia" w:eastAsiaTheme="minorEastAsia" w:cstheme="minorEastAsia"/>
                <w:b/>
                <w:bCs/>
                <w:color w:val="auto"/>
                <w:highlight w:val="none"/>
                <w:vertAlign w:val="subscript"/>
              </w:rPr>
              <w:t>7</w:t>
            </w:r>
            <w:r>
              <w:rPr>
                <w:rFonts w:hint="eastAsia" w:asciiTheme="minorEastAsia" w:hAnsiTheme="minorEastAsia" w:eastAsiaTheme="minorEastAsia" w:cstheme="minorEastAsia"/>
                <w:b/>
                <w:bCs/>
                <w:color w:val="auto"/>
                <w:highlight w:val="none"/>
              </w:rPr>
              <w:t>，主要污染物为颗粒物，分别设集气罩收集后经1套</w:t>
            </w:r>
            <w:r>
              <w:rPr>
                <w:rFonts w:hint="eastAsia" w:asciiTheme="minorEastAsia" w:hAnsiTheme="minorEastAsia" w:eastAsiaTheme="minorEastAsia" w:cstheme="minorEastAsia"/>
                <w:b/>
                <w:bCs/>
                <w:color w:val="auto"/>
                <w:highlight w:val="none"/>
                <w:lang w:eastAsia="zh-CN"/>
              </w:rPr>
              <w:t>脉冲袋式除尘器</w:t>
            </w:r>
            <w:r>
              <w:rPr>
                <w:rFonts w:hint="eastAsia" w:asciiTheme="minorEastAsia" w:hAnsiTheme="minorEastAsia" w:eastAsiaTheme="minorEastAsia" w:cstheme="minorEastAsia"/>
                <w:b/>
                <w:bCs/>
                <w:color w:val="auto"/>
                <w:highlight w:val="none"/>
              </w:rPr>
              <w:t>处理后由1根20m高排气筒（DA003）排放；振动筛噪声N</w:t>
            </w:r>
            <w:r>
              <w:rPr>
                <w:rFonts w:hint="eastAsia" w:asciiTheme="minorEastAsia" w:hAnsiTheme="minorEastAsia" w:eastAsiaTheme="minorEastAsia" w:cstheme="minorEastAsia"/>
                <w:b/>
                <w:bCs/>
                <w:color w:val="auto"/>
                <w:highlight w:val="none"/>
                <w:vertAlign w:val="subscript"/>
              </w:rPr>
              <w:t>5</w:t>
            </w:r>
            <w:r>
              <w:rPr>
                <w:rFonts w:hint="eastAsia" w:asciiTheme="minorEastAsia" w:hAnsiTheme="minorEastAsia" w:eastAsiaTheme="minorEastAsia" w:cstheme="minorEastAsia"/>
                <w:b/>
                <w:bCs/>
                <w:color w:val="auto"/>
                <w:highlight w:val="none"/>
              </w:rPr>
              <w:t>、圆锥式破碎机、给料机噪声N</w:t>
            </w:r>
            <w:r>
              <w:rPr>
                <w:rFonts w:hint="eastAsia" w:asciiTheme="minorEastAsia" w:hAnsiTheme="minorEastAsia" w:eastAsiaTheme="minorEastAsia" w:cstheme="minorEastAsia"/>
                <w:b/>
                <w:bCs/>
                <w:color w:val="auto"/>
                <w:highlight w:val="none"/>
                <w:vertAlign w:val="subscript"/>
              </w:rPr>
              <w:t>6</w:t>
            </w:r>
            <w:r>
              <w:rPr>
                <w:rFonts w:hint="eastAsia" w:asciiTheme="minorEastAsia" w:hAnsiTheme="minorEastAsia" w:eastAsiaTheme="minorEastAsia" w:cstheme="minorEastAsia"/>
                <w:b/>
                <w:bCs/>
                <w:color w:val="auto"/>
                <w:highlight w:val="none"/>
              </w:rPr>
              <w:t>，采用低噪声设备、基础减振、厂房隔声等措施。</w:t>
            </w:r>
          </w:p>
          <w:p w14:paraId="2B9D030B">
            <w:pPr>
              <w:pStyle w:val="28"/>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（6）整形、三次筛分</w:t>
            </w:r>
          </w:p>
          <w:p w14:paraId="418A90B1">
            <w:pPr>
              <w:pStyle w:val="28"/>
              <w:adjustRightInd/>
              <w:spacing w:line="460" w:lineRule="exact"/>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石料通过进料口进入整形机的破碎腔，物料在破碎腔内受到多次撞击、摩擦和研磨，最终形成规则的形状。整形后的石料经溜槽卸至输送带输送机进入筛分机筛分，3mm以下、3mm~5mm的石料自筛分机出口溜出至输送带，经输送带输送至成品库内作为成品收集暂存，输送带全部加罩密闭。</w:t>
            </w:r>
          </w:p>
          <w:p w14:paraId="7BDDAC04">
            <w:pPr>
              <w:pStyle w:val="28"/>
              <w:spacing w:line="460" w:lineRule="exact"/>
              <w:ind w:firstLine="48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此工序会产生整形机废气G</w:t>
            </w:r>
            <w:r>
              <w:rPr>
                <w:rFonts w:hint="eastAsia" w:asciiTheme="minorEastAsia" w:hAnsiTheme="minorEastAsia" w:eastAsiaTheme="minorEastAsia" w:cstheme="minorEastAsia"/>
                <w:b/>
                <w:bCs/>
                <w:color w:val="auto"/>
                <w:highlight w:val="none"/>
                <w:vertAlign w:val="subscript"/>
              </w:rPr>
              <w:t>8</w:t>
            </w:r>
            <w:r>
              <w:rPr>
                <w:rFonts w:hint="eastAsia" w:asciiTheme="minorEastAsia" w:hAnsiTheme="minorEastAsia" w:eastAsiaTheme="minorEastAsia" w:cstheme="minorEastAsia"/>
                <w:b/>
                <w:bCs/>
                <w:color w:val="auto"/>
                <w:highlight w:val="none"/>
              </w:rPr>
              <w:t>、振动筛筛分废气G</w:t>
            </w:r>
            <w:r>
              <w:rPr>
                <w:rFonts w:hint="eastAsia" w:asciiTheme="minorEastAsia" w:hAnsiTheme="minorEastAsia" w:eastAsiaTheme="minorEastAsia" w:cstheme="minorEastAsia"/>
                <w:b/>
                <w:bCs/>
                <w:color w:val="auto"/>
                <w:highlight w:val="none"/>
                <w:vertAlign w:val="subscript"/>
              </w:rPr>
              <w:t>9</w:t>
            </w:r>
            <w:r>
              <w:rPr>
                <w:rFonts w:hint="eastAsia" w:asciiTheme="minorEastAsia" w:hAnsiTheme="minorEastAsia" w:eastAsiaTheme="minorEastAsia" w:cstheme="minorEastAsia"/>
                <w:b/>
                <w:bCs/>
                <w:color w:val="auto"/>
                <w:highlight w:val="none"/>
              </w:rPr>
              <w:t>，主要污染物为颗粒物，分别设集气罩收集后经1套</w:t>
            </w:r>
            <w:r>
              <w:rPr>
                <w:rFonts w:hint="eastAsia" w:asciiTheme="minorEastAsia" w:hAnsiTheme="minorEastAsia" w:eastAsiaTheme="minorEastAsia" w:cstheme="minorEastAsia"/>
                <w:b/>
                <w:bCs/>
                <w:color w:val="auto"/>
                <w:highlight w:val="none"/>
                <w:lang w:eastAsia="zh-CN"/>
              </w:rPr>
              <w:t>脉冲袋式除尘器</w:t>
            </w:r>
            <w:r>
              <w:rPr>
                <w:rFonts w:hint="eastAsia" w:asciiTheme="minorEastAsia" w:hAnsiTheme="minorEastAsia" w:eastAsiaTheme="minorEastAsia" w:cstheme="minorEastAsia"/>
                <w:b/>
                <w:bCs/>
                <w:color w:val="auto"/>
                <w:highlight w:val="none"/>
              </w:rPr>
              <w:t>处理后由1根20m高排气筒（DA003）排放；振动筛噪声N</w:t>
            </w:r>
            <w:r>
              <w:rPr>
                <w:rFonts w:hint="eastAsia" w:asciiTheme="minorEastAsia" w:hAnsiTheme="minorEastAsia" w:eastAsiaTheme="minorEastAsia" w:cstheme="minorEastAsia"/>
                <w:b/>
                <w:bCs/>
                <w:color w:val="auto"/>
                <w:highlight w:val="none"/>
                <w:vertAlign w:val="subscript"/>
              </w:rPr>
              <w:t>7</w:t>
            </w:r>
            <w:r>
              <w:rPr>
                <w:rFonts w:hint="eastAsia" w:asciiTheme="minorEastAsia" w:hAnsiTheme="minorEastAsia" w:eastAsiaTheme="minorEastAsia" w:cstheme="minorEastAsia"/>
                <w:b/>
                <w:bCs/>
                <w:color w:val="auto"/>
                <w:highlight w:val="none"/>
              </w:rPr>
              <w:t>、整形机、给料机噪声N</w:t>
            </w:r>
            <w:r>
              <w:rPr>
                <w:rFonts w:hint="eastAsia" w:asciiTheme="minorEastAsia" w:hAnsiTheme="minorEastAsia" w:eastAsiaTheme="minorEastAsia" w:cstheme="minorEastAsia"/>
                <w:b/>
                <w:bCs/>
                <w:color w:val="auto"/>
                <w:highlight w:val="none"/>
                <w:vertAlign w:val="subscript"/>
              </w:rPr>
              <w:t>8</w:t>
            </w:r>
            <w:r>
              <w:rPr>
                <w:rFonts w:hint="eastAsia" w:asciiTheme="minorEastAsia" w:hAnsiTheme="minorEastAsia" w:eastAsiaTheme="minorEastAsia" w:cstheme="minorEastAsia"/>
                <w:b/>
                <w:bCs/>
                <w:color w:val="auto"/>
                <w:highlight w:val="none"/>
              </w:rPr>
              <w:t>，采用低噪声设备、基础减振、厂房隔声等。</w:t>
            </w:r>
          </w:p>
          <w:p w14:paraId="021D0DDE">
            <w:pPr>
              <w:spacing w:line="0" w:lineRule="atLeast"/>
              <w:ind w:firstLine="0" w:firstLineChars="0"/>
              <w:jc w:val="center"/>
              <w:rPr>
                <w:rFonts w:cs="Times New Roman"/>
                <w:b/>
                <w:bCs/>
                <w:color w:val="auto"/>
                <w:highlight w:val="none"/>
              </w:rPr>
            </w:pPr>
            <w:r>
              <w:rPr>
                <w:rFonts w:cs="Times New Roman"/>
                <w:b/>
                <w:bCs/>
                <w:color w:val="auto"/>
                <w:highlight w:val="none"/>
              </w:rPr>
              <w:t>表2-</w:t>
            </w:r>
            <w:r>
              <w:rPr>
                <w:rFonts w:hint="eastAsia" w:cs="Times New Roman"/>
                <w:b/>
                <w:bCs/>
                <w:color w:val="auto"/>
                <w:highlight w:val="none"/>
                <w:lang w:val="en-US" w:eastAsia="zh-CN"/>
              </w:rPr>
              <w:t>19</w:t>
            </w:r>
            <w:r>
              <w:rPr>
                <w:rFonts w:cs="Times New Roman"/>
                <w:b/>
                <w:bCs/>
                <w:color w:val="auto"/>
                <w:highlight w:val="none"/>
              </w:rPr>
              <w:t xml:space="preserve">  本项目运营期各工段排污节点一览表</w:t>
            </w:r>
          </w:p>
          <w:tbl>
            <w:tblPr>
              <w:tblStyle w:val="22"/>
              <w:tblW w:w="4995"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306"/>
              <w:gridCol w:w="818"/>
              <w:gridCol w:w="1267"/>
              <w:gridCol w:w="1113"/>
              <w:gridCol w:w="668"/>
              <w:gridCol w:w="1248"/>
              <w:gridCol w:w="1477"/>
            </w:tblGrid>
            <w:tr w14:paraId="63F7B1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67" w:type="pct"/>
                  <w:vAlign w:val="center"/>
                </w:tcPr>
                <w:p w14:paraId="2FA9AD3B">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项目</w:t>
                  </w:r>
                </w:p>
              </w:tc>
              <w:tc>
                <w:tcPr>
                  <w:tcW w:w="782" w:type="pct"/>
                  <w:vAlign w:val="center"/>
                </w:tcPr>
                <w:p w14:paraId="1B677107">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序号</w:t>
                  </w:r>
                </w:p>
              </w:tc>
              <w:tc>
                <w:tcPr>
                  <w:tcW w:w="1249" w:type="pct"/>
                  <w:gridSpan w:val="2"/>
                  <w:vAlign w:val="center"/>
                </w:tcPr>
                <w:p w14:paraId="6A67D3AF">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污染工序</w:t>
                  </w:r>
                </w:p>
              </w:tc>
              <w:tc>
                <w:tcPr>
                  <w:tcW w:w="666" w:type="pct"/>
                  <w:vAlign w:val="center"/>
                </w:tcPr>
                <w:p w14:paraId="2C30DEFB">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主要污染物</w:t>
                  </w:r>
                </w:p>
              </w:tc>
              <w:tc>
                <w:tcPr>
                  <w:tcW w:w="400" w:type="pct"/>
                  <w:vAlign w:val="center"/>
                </w:tcPr>
                <w:p w14:paraId="69E70711">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排放</w:t>
                  </w:r>
                </w:p>
                <w:p w14:paraId="5F0706BE">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特征</w:t>
                  </w:r>
                </w:p>
              </w:tc>
              <w:tc>
                <w:tcPr>
                  <w:tcW w:w="1632" w:type="pct"/>
                  <w:gridSpan w:val="2"/>
                  <w:vAlign w:val="center"/>
                </w:tcPr>
                <w:p w14:paraId="2B9A929F">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治理措施</w:t>
                  </w:r>
                </w:p>
              </w:tc>
            </w:tr>
            <w:tr w14:paraId="285D7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restart"/>
                  <w:vAlign w:val="center"/>
                </w:tcPr>
                <w:p w14:paraId="3059EB7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废气</w:t>
                  </w:r>
                </w:p>
              </w:tc>
              <w:tc>
                <w:tcPr>
                  <w:tcW w:w="782" w:type="pct"/>
                  <w:vAlign w:val="center"/>
                </w:tcPr>
                <w:p w14:paraId="04ABA7F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G</w:t>
                  </w:r>
                </w:p>
              </w:tc>
              <w:tc>
                <w:tcPr>
                  <w:tcW w:w="490" w:type="pct"/>
                  <w:vAlign w:val="center"/>
                </w:tcPr>
                <w:p w14:paraId="4857D09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成品库</w:t>
                  </w:r>
                </w:p>
              </w:tc>
              <w:tc>
                <w:tcPr>
                  <w:tcW w:w="759" w:type="pct"/>
                  <w:vAlign w:val="center"/>
                </w:tcPr>
                <w:p w14:paraId="6BE97E6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石料装卸、贮存废气</w:t>
                  </w:r>
                </w:p>
              </w:tc>
              <w:tc>
                <w:tcPr>
                  <w:tcW w:w="666" w:type="pct"/>
                  <w:vAlign w:val="center"/>
                </w:tcPr>
                <w:p w14:paraId="77A4126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400" w:type="pct"/>
                  <w:vAlign w:val="center"/>
                </w:tcPr>
                <w:p w14:paraId="6C640975">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Align w:val="center"/>
                </w:tcPr>
                <w:p w14:paraId="54CBC55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采用库房密闭，内部安装水喷淋装置，持续喷淋洒水</w:t>
                  </w:r>
                </w:p>
              </w:tc>
            </w:tr>
            <w:tr w14:paraId="0AB82C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vAlign w:val="center"/>
                </w:tcPr>
                <w:p w14:paraId="24F73D1B">
                  <w:pPr>
                    <w:adjustRightInd w:val="0"/>
                    <w:snapToGrid w:val="0"/>
                    <w:spacing w:line="0" w:lineRule="atLeast"/>
                    <w:ind w:firstLine="0" w:firstLineChars="0"/>
                    <w:jc w:val="center"/>
                    <w:rPr>
                      <w:rFonts w:cs="Times New Roman"/>
                      <w:color w:val="auto"/>
                      <w:sz w:val="21"/>
                      <w:szCs w:val="21"/>
                      <w:highlight w:val="none"/>
                    </w:rPr>
                  </w:pPr>
                </w:p>
              </w:tc>
              <w:tc>
                <w:tcPr>
                  <w:tcW w:w="782" w:type="pct"/>
                  <w:vAlign w:val="center"/>
                </w:tcPr>
                <w:p w14:paraId="3BEFFB5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G</w:t>
                  </w:r>
                  <w:r>
                    <w:rPr>
                      <w:rFonts w:cs="Times New Roman"/>
                      <w:color w:val="auto"/>
                      <w:sz w:val="21"/>
                      <w:szCs w:val="21"/>
                      <w:highlight w:val="none"/>
                      <w:vertAlign w:val="subscript"/>
                    </w:rPr>
                    <w:t>1</w:t>
                  </w:r>
                </w:p>
              </w:tc>
              <w:tc>
                <w:tcPr>
                  <w:tcW w:w="490" w:type="pct"/>
                  <w:vMerge w:val="restart"/>
                  <w:vAlign w:val="center"/>
                </w:tcPr>
                <w:p w14:paraId="0089295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加工车间</w:t>
                  </w:r>
                </w:p>
              </w:tc>
              <w:tc>
                <w:tcPr>
                  <w:tcW w:w="759" w:type="pct"/>
                  <w:vAlign w:val="center"/>
                </w:tcPr>
                <w:p w14:paraId="2903E36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卸料废气</w:t>
                  </w:r>
                </w:p>
              </w:tc>
              <w:tc>
                <w:tcPr>
                  <w:tcW w:w="666" w:type="pct"/>
                  <w:vAlign w:val="center"/>
                </w:tcPr>
                <w:p w14:paraId="1538608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400" w:type="pct"/>
                  <w:vAlign w:val="center"/>
                </w:tcPr>
                <w:p w14:paraId="2EDC0C8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Align w:val="center"/>
                </w:tcPr>
                <w:p w14:paraId="4AD93AF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入料棚进出口处设置软帘，入料口上方安装水喷淋装置，持续喷淋洒水抑尘</w:t>
                  </w:r>
                </w:p>
              </w:tc>
            </w:tr>
            <w:tr w14:paraId="57CD52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vAlign w:val="center"/>
                </w:tcPr>
                <w:p w14:paraId="569C6C06">
                  <w:pPr>
                    <w:adjustRightInd w:val="0"/>
                    <w:snapToGrid w:val="0"/>
                    <w:spacing w:line="0" w:lineRule="atLeast"/>
                    <w:ind w:firstLine="0" w:firstLineChars="0"/>
                    <w:jc w:val="center"/>
                    <w:rPr>
                      <w:rFonts w:cs="Times New Roman"/>
                      <w:color w:val="auto"/>
                      <w:sz w:val="21"/>
                      <w:szCs w:val="21"/>
                      <w:highlight w:val="none"/>
                    </w:rPr>
                  </w:pPr>
                </w:p>
              </w:tc>
              <w:tc>
                <w:tcPr>
                  <w:tcW w:w="782" w:type="pct"/>
                  <w:vAlign w:val="center"/>
                </w:tcPr>
                <w:p w14:paraId="49E9060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G</w:t>
                  </w:r>
                  <w:r>
                    <w:rPr>
                      <w:rFonts w:cs="Times New Roman"/>
                      <w:color w:val="auto"/>
                      <w:sz w:val="21"/>
                      <w:szCs w:val="21"/>
                      <w:highlight w:val="none"/>
                      <w:vertAlign w:val="subscript"/>
                    </w:rPr>
                    <w:t>2</w:t>
                  </w:r>
                </w:p>
              </w:tc>
              <w:tc>
                <w:tcPr>
                  <w:tcW w:w="490" w:type="pct"/>
                  <w:vMerge w:val="continue"/>
                  <w:vAlign w:val="center"/>
                </w:tcPr>
                <w:p w14:paraId="0B9A4C29">
                  <w:pPr>
                    <w:adjustRightInd w:val="0"/>
                    <w:snapToGrid w:val="0"/>
                    <w:spacing w:line="0" w:lineRule="atLeast"/>
                    <w:ind w:firstLine="0" w:firstLineChars="0"/>
                    <w:jc w:val="center"/>
                    <w:rPr>
                      <w:rFonts w:cs="Times New Roman"/>
                      <w:color w:val="auto"/>
                      <w:sz w:val="21"/>
                      <w:szCs w:val="21"/>
                      <w:highlight w:val="none"/>
                    </w:rPr>
                  </w:pPr>
                </w:p>
              </w:tc>
              <w:tc>
                <w:tcPr>
                  <w:tcW w:w="759" w:type="pct"/>
                  <w:vAlign w:val="center"/>
                </w:tcPr>
                <w:p w14:paraId="39688B2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上料废气</w:t>
                  </w:r>
                </w:p>
              </w:tc>
              <w:tc>
                <w:tcPr>
                  <w:tcW w:w="666" w:type="pct"/>
                  <w:vAlign w:val="center"/>
                </w:tcPr>
                <w:p w14:paraId="7AAF0AD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400" w:type="pct"/>
                  <w:vAlign w:val="center"/>
                </w:tcPr>
                <w:p w14:paraId="2840CD3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747" w:type="pct"/>
                  <w:vAlign w:val="center"/>
                </w:tcPr>
                <w:p w14:paraId="590DF72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输送带加罩密闭，集气罩共6个</w:t>
                  </w:r>
                </w:p>
              </w:tc>
              <w:tc>
                <w:tcPr>
                  <w:tcW w:w="885" w:type="pct"/>
                  <w:vMerge w:val="restart"/>
                  <w:vAlign w:val="center"/>
                </w:tcPr>
                <w:p w14:paraId="07D0294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经1套</w:t>
                  </w:r>
                  <w:r>
                    <w:rPr>
                      <w:rFonts w:hint="eastAsia" w:cs="Times New Roman"/>
                      <w:color w:val="auto"/>
                      <w:sz w:val="21"/>
                      <w:szCs w:val="21"/>
                      <w:highlight w:val="none"/>
                      <w:lang w:eastAsia="zh-CN"/>
                    </w:rPr>
                    <w:t>脉冲袋式除尘器</w:t>
                  </w:r>
                  <w:r>
                    <w:rPr>
                      <w:rFonts w:cs="Times New Roman"/>
                      <w:color w:val="auto"/>
                      <w:sz w:val="21"/>
                      <w:szCs w:val="21"/>
                      <w:highlight w:val="none"/>
                    </w:rPr>
                    <w:t>（TA003）处理后由1根20m高排气筒排放（DA003）</w:t>
                  </w:r>
                </w:p>
              </w:tc>
            </w:tr>
            <w:tr w14:paraId="66815F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267" w:type="pct"/>
                  <w:vMerge w:val="continue"/>
                  <w:vAlign w:val="center"/>
                </w:tcPr>
                <w:p w14:paraId="7ADF14AD">
                  <w:pPr>
                    <w:adjustRightInd w:val="0"/>
                    <w:snapToGrid w:val="0"/>
                    <w:spacing w:line="0" w:lineRule="atLeast"/>
                    <w:ind w:firstLine="0" w:firstLineChars="0"/>
                    <w:jc w:val="center"/>
                    <w:rPr>
                      <w:rFonts w:cs="Times New Roman"/>
                      <w:color w:val="auto"/>
                      <w:sz w:val="21"/>
                      <w:szCs w:val="21"/>
                      <w:highlight w:val="none"/>
                    </w:rPr>
                  </w:pPr>
                </w:p>
              </w:tc>
              <w:tc>
                <w:tcPr>
                  <w:tcW w:w="782" w:type="pct"/>
                  <w:vAlign w:val="center"/>
                </w:tcPr>
                <w:p w14:paraId="5B293A3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G</w:t>
                  </w:r>
                  <w:r>
                    <w:rPr>
                      <w:rFonts w:cs="Times New Roman"/>
                      <w:color w:val="auto"/>
                      <w:sz w:val="21"/>
                      <w:szCs w:val="21"/>
                      <w:highlight w:val="none"/>
                      <w:vertAlign w:val="subscript"/>
                    </w:rPr>
                    <w:t>3</w:t>
                  </w:r>
                  <w:r>
                    <w:rPr>
                      <w:rFonts w:cs="Times New Roman"/>
                      <w:color w:val="auto"/>
                      <w:sz w:val="21"/>
                      <w:szCs w:val="21"/>
                      <w:highlight w:val="none"/>
                    </w:rPr>
                    <w:t>、G</w:t>
                  </w:r>
                  <w:r>
                    <w:rPr>
                      <w:rFonts w:cs="Times New Roman"/>
                      <w:color w:val="auto"/>
                      <w:sz w:val="21"/>
                      <w:szCs w:val="21"/>
                      <w:highlight w:val="none"/>
                      <w:vertAlign w:val="subscript"/>
                    </w:rPr>
                    <w:t>4</w:t>
                  </w:r>
                  <w:r>
                    <w:rPr>
                      <w:rFonts w:cs="Times New Roman"/>
                      <w:color w:val="auto"/>
                      <w:sz w:val="21"/>
                      <w:szCs w:val="21"/>
                      <w:highlight w:val="none"/>
                    </w:rPr>
                    <w:t>、G</w:t>
                  </w:r>
                  <w:r>
                    <w:rPr>
                      <w:rFonts w:cs="Times New Roman"/>
                      <w:color w:val="auto"/>
                      <w:sz w:val="21"/>
                      <w:szCs w:val="21"/>
                      <w:highlight w:val="none"/>
                      <w:vertAlign w:val="subscript"/>
                    </w:rPr>
                    <w:t>5</w:t>
                  </w:r>
                  <w:r>
                    <w:rPr>
                      <w:rFonts w:cs="Times New Roman"/>
                      <w:color w:val="auto"/>
                      <w:sz w:val="21"/>
                      <w:szCs w:val="21"/>
                      <w:highlight w:val="none"/>
                    </w:rPr>
                    <w:t>、G</w:t>
                  </w:r>
                  <w:r>
                    <w:rPr>
                      <w:rFonts w:cs="Times New Roman"/>
                      <w:color w:val="auto"/>
                      <w:sz w:val="21"/>
                      <w:szCs w:val="21"/>
                      <w:highlight w:val="none"/>
                      <w:vertAlign w:val="subscript"/>
                    </w:rPr>
                    <w:t>6</w:t>
                  </w:r>
                  <w:r>
                    <w:rPr>
                      <w:rFonts w:cs="Times New Roman"/>
                      <w:color w:val="auto"/>
                      <w:sz w:val="21"/>
                      <w:szCs w:val="21"/>
                      <w:highlight w:val="none"/>
                    </w:rPr>
                    <w:t>、G</w:t>
                  </w:r>
                  <w:r>
                    <w:rPr>
                      <w:rFonts w:cs="Times New Roman"/>
                      <w:color w:val="auto"/>
                      <w:sz w:val="21"/>
                      <w:szCs w:val="21"/>
                      <w:highlight w:val="none"/>
                      <w:vertAlign w:val="subscript"/>
                    </w:rPr>
                    <w:t>7</w:t>
                  </w:r>
                  <w:r>
                    <w:rPr>
                      <w:rFonts w:cs="Times New Roman"/>
                      <w:color w:val="auto"/>
                      <w:sz w:val="21"/>
                      <w:szCs w:val="21"/>
                      <w:highlight w:val="none"/>
                    </w:rPr>
                    <w:t>、G</w:t>
                  </w:r>
                  <w:r>
                    <w:rPr>
                      <w:rFonts w:cs="Times New Roman"/>
                      <w:color w:val="auto"/>
                      <w:sz w:val="21"/>
                      <w:szCs w:val="21"/>
                      <w:highlight w:val="none"/>
                      <w:vertAlign w:val="subscript"/>
                    </w:rPr>
                    <w:t>8</w:t>
                  </w:r>
                  <w:r>
                    <w:rPr>
                      <w:rFonts w:cs="Times New Roman"/>
                      <w:color w:val="auto"/>
                      <w:sz w:val="21"/>
                      <w:szCs w:val="21"/>
                      <w:highlight w:val="none"/>
                    </w:rPr>
                    <w:t>、G</w:t>
                  </w:r>
                  <w:r>
                    <w:rPr>
                      <w:rFonts w:cs="Times New Roman"/>
                      <w:color w:val="auto"/>
                      <w:sz w:val="21"/>
                      <w:szCs w:val="21"/>
                      <w:highlight w:val="none"/>
                      <w:vertAlign w:val="subscript"/>
                    </w:rPr>
                    <w:t>9</w:t>
                  </w:r>
                </w:p>
              </w:tc>
              <w:tc>
                <w:tcPr>
                  <w:tcW w:w="490" w:type="pct"/>
                  <w:vMerge w:val="continue"/>
                  <w:vAlign w:val="center"/>
                </w:tcPr>
                <w:p w14:paraId="57AA41B1">
                  <w:pPr>
                    <w:adjustRightInd w:val="0"/>
                    <w:snapToGrid w:val="0"/>
                    <w:spacing w:line="0" w:lineRule="atLeast"/>
                    <w:ind w:firstLine="0" w:firstLineChars="0"/>
                    <w:jc w:val="center"/>
                    <w:rPr>
                      <w:rFonts w:cs="Times New Roman"/>
                      <w:color w:val="auto"/>
                      <w:sz w:val="21"/>
                      <w:szCs w:val="21"/>
                      <w:highlight w:val="none"/>
                    </w:rPr>
                  </w:pPr>
                </w:p>
              </w:tc>
              <w:tc>
                <w:tcPr>
                  <w:tcW w:w="759" w:type="pct"/>
                  <w:vAlign w:val="center"/>
                </w:tcPr>
                <w:p w14:paraId="39A6FF9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破碎（整形）及筛分废气</w:t>
                  </w:r>
                </w:p>
              </w:tc>
              <w:tc>
                <w:tcPr>
                  <w:tcW w:w="666" w:type="pct"/>
                  <w:vAlign w:val="center"/>
                </w:tcPr>
                <w:p w14:paraId="56A8FB7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400" w:type="pct"/>
                  <w:vAlign w:val="center"/>
                </w:tcPr>
                <w:p w14:paraId="2BC4888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747" w:type="pct"/>
                  <w:vAlign w:val="center"/>
                </w:tcPr>
                <w:p w14:paraId="2DB6A3F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输送带加罩密闭，集气罩共15个</w:t>
                  </w:r>
                </w:p>
              </w:tc>
              <w:tc>
                <w:tcPr>
                  <w:tcW w:w="885" w:type="pct"/>
                  <w:vMerge w:val="continue"/>
                  <w:vAlign w:val="center"/>
                </w:tcPr>
                <w:p w14:paraId="52BE3844">
                  <w:pPr>
                    <w:adjustRightInd w:val="0"/>
                    <w:snapToGrid w:val="0"/>
                    <w:spacing w:line="0" w:lineRule="atLeast"/>
                    <w:ind w:firstLine="0" w:firstLineChars="0"/>
                    <w:jc w:val="center"/>
                    <w:rPr>
                      <w:rFonts w:cs="Times New Roman"/>
                      <w:color w:val="auto"/>
                      <w:sz w:val="21"/>
                      <w:szCs w:val="21"/>
                      <w:highlight w:val="none"/>
                    </w:rPr>
                  </w:pPr>
                </w:p>
              </w:tc>
            </w:tr>
            <w:tr w14:paraId="51C46F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vAlign w:val="center"/>
                </w:tcPr>
                <w:p w14:paraId="0C2FC5DD">
                  <w:pPr>
                    <w:adjustRightInd w:val="0"/>
                    <w:snapToGrid w:val="0"/>
                    <w:spacing w:line="0" w:lineRule="atLeast"/>
                    <w:ind w:firstLine="0" w:firstLineChars="0"/>
                    <w:jc w:val="center"/>
                    <w:rPr>
                      <w:rFonts w:cs="Times New Roman"/>
                      <w:color w:val="auto"/>
                      <w:sz w:val="21"/>
                      <w:szCs w:val="21"/>
                      <w:highlight w:val="none"/>
                    </w:rPr>
                  </w:pPr>
                </w:p>
              </w:tc>
              <w:tc>
                <w:tcPr>
                  <w:tcW w:w="782" w:type="pct"/>
                  <w:vAlign w:val="center"/>
                </w:tcPr>
                <w:p w14:paraId="1FC657D3">
                  <w:pPr>
                    <w:adjustRightInd w:val="0"/>
                    <w:snapToGrid w:val="0"/>
                    <w:spacing w:line="0" w:lineRule="atLeas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W</w:t>
                  </w:r>
                </w:p>
              </w:tc>
              <w:tc>
                <w:tcPr>
                  <w:tcW w:w="1249" w:type="pct"/>
                  <w:gridSpan w:val="2"/>
                  <w:vAlign w:val="center"/>
                </w:tcPr>
                <w:p w14:paraId="1723F765">
                  <w:pPr>
                    <w:adjustRightInd w:val="0"/>
                    <w:snapToGrid w:val="0"/>
                    <w:spacing w:line="0" w:lineRule="atLeas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生活废水</w:t>
                  </w:r>
                </w:p>
              </w:tc>
              <w:tc>
                <w:tcPr>
                  <w:tcW w:w="666" w:type="pct"/>
                  <w:vAlign w:val="center"/>
                </w:tcPr>
                <w:p w14:paraId="59D6AAF1">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COD、SS、BOD</w:t>
                  </w:r>
                  <w:r>
                    <w:rPr>
                      <w:rFonts w:cs="Times New Roman"/>
                      <w:color w:val="auto"/>
                      <w:sz w:val="21"/>
                      <w:highlight w:val="none"/>
                      <w:vertAlign w:val="subscript"/>
                    </w:rPr>
                    <w:t>5</w:t>
                  </w:r>
                  <w:r>
                    <w:rPr>
                      <w:rFonts w:cs="Times New Roman"/>
                      <w:color w:val="auto"/>
                      <w:sz w:val="21"/>
                      <w:highlight w:val="none"/>
                    </w:rPr>
                    <w:t>、NH</w:t>
                  </w:r>
                  <w:r>
                    <w:rPr>
                      <w:rFonts w:cs="Times New Roman"/>
                      <w:color w:val="auto"/>
                      <w:sz w:val="21"/>
                      <w:highlight w:val="none"/>
                      <w:vertAlign w:val="subscript"/>
                    </w:rPr>
                    <w:t>3</w:t>
                  </w:r>
                  <w:r>
                    <w:rPr>
                      <w:rFonts w:cs="Times New Roman"/>
                      <w:color w:val="auto"/>
                      <w:sz w:val="21"/>
                      <w:highlight w:val="none"/>
                    </w:rPr>
                    <w:t>-N</w:t>
                  </w:r>
                </w:p>
              </w:tc>
              <w:tc>
                <w:tcPr>
                  <w:tcW w:w="400" w:type="pct"/>
                  <w:vAlign w:val="center"/>
                </w:tcPr>
                <w:p w14:paraId="1B68C3CF">
                  <w:pPr>
                    <w:adjustRightInd w:val="0"/>
                    <w:snapToGrid w:val="0"/>
                    <w:spacing w:line="0" w:lineRule="atLeas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连续</w:t>
                  </w:r>
                </w:p>
              </w:tc>
              <w:tc>
                <w:tcPr>
                  <w:tcW w:w="1632" w:type="pct"/>
                  <w:gridSpan w:val="2"/>
                  <w:vAlign w:val="center"/>
                </w:tcPr>
                <w:p w14:paraId="1D2C9107">
                  <w:pPr>
                    <w:adjustRightInd w:val="0"/>
                    <w:snapToGrid w:val="0"/>
                    <w:spacing w:line="0" w:lineRule="atLeast"/>
                    <w:ind w:firstLine="0" w:firstLineChars="0"/>
                    <w:jc w:val="center"/>
                    <w:rPr>
                      <w:rFonts w:cs="Times New Roman"/>
                      <w:color w:val="auto"/>
                      <w:sz w:val="21"/>
                      <w:szCs w:val="21"/>
                      <w:highlight w:val="none"/>
                      <w:lang w:bidi="ar"/>
                    </w:rPr>
                  </w:pPr>
                  <w:r>
                    <w:rPr>
                      <w:rFonts w:cs="Times New Roman"/>
                      <w:color w:val="auto"/>
                      <w:sz w:val="21"/>
                      <w:szCs w:val="21"/>
                      <w:highlight w:val="none"/>
                      <w:lang w:bidi="ar"/>
                    </w:rPr>
                    <w:t>全部用于矿区泼洒抑尘</w:t>
                  </w:r>
                </w:p>
              </w:tc>
            </w:tr>
            <w:tr w14:paraId="0D863F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11" w:hRule="atLeast"/>
              </w:trPr>
              <w:tc>
                <w:tcPr>
                  <w:tcW w:w="267" w:type="pct"/>
                  <w:vMerge w:val="restart"/>
                  <w:vAlign w:val="center"/>
                </w:tcPr>
                <w:p w14:paraId="77EA86B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782" w:type="pct"/>
                  <w:vMerge w:val="restart"/>
                  <w:vAlign w:val="center"/>
                </w:tcPr>
                <w:p w14:paraId="7B3FD5A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N</w:t>
                  </w:r>
                </w:p>
              </w:tc>
              <w:tc>
                <w:tcPr>
                  <w:tcW w:w="1249" w:type="pct"/>
                  <w:gridSpan w:val="2"/>
                  <w:shd w:val="clear" w:color="auto" w:fill="auto"/>
                  <w:vAlign w:val="center"/>
                </w:tcPr>
                <w:p w14:paraId="5AF35ABA">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上料机</w:t>
                  </w:r>
                </w:p>
              </w:tc>
              <w:tc>
                <w:tcPr>
                  <w:tcW w:w="666" w:type="pct"/>
                  <w:shd w:val="clear" w:color="auto" w:fill="auto"/>
                  <w:vAlign w:val="center"/>
                </w:tcPr>
                <w:p w14:paraId="44EC784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shd w:val="clear" w:color="auto" w:fill="auto"/>
                  <w:vAlign w:val="center"/>
                </w:tcPr>
                <w:p w14:paraId="3ECFD69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restart"/>
                  <w:vAlign w:val="center"/>
                </w:tcPr>
                <w:p w14:paraId="46678C8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选用低噪声设备，设备采取基础减振措施，所有设备均设置于车间内，厂房进行隔声处理</w:t>
                  </w:r>
                </w:p>
              </w:tc>
            </w:tr>
            <w:tr w14:paraId="44A97F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267" w:type="pct"/>
                  <w:vMerge w:val="continue"/>
                  <w:vAlign w:val="center"/>
                </w:tcPr>
                <w:p w14:paraId="723FF1E3">
                  <w:pPr>
                    <w:adjustRightInd w:val="0"/>
                    <w:snapToGrid w:val="0"/>
                    <w:spacing w:line="0" w:lineRule="atLeast"/>
                    <w:ind w:firstLine="0" w:firstLineChars="0"/>
                    <w:jc w:val="center"/>
                    <w:rPr>
                      <w:rFonts w:cs="Times New Roman"/>
                      <w:color w:val="auto"/>
                      <w:sz w:val="21"/>
                      <w:szCs w:val="21"/>
                      <w:highlight w:val="none"/>
                    </w:rPr>
                  </w:pPr>
                </w:p>
              </w:tc>
              <w:tc>
                <w:tcPr>
                  <w:tcW w:w="782" w:type="pct"/>
                  <w:vMerge w:val="continue"/>
                  <w:vAlign w:val="center"/>
                </w:tcPr>
                <w:p w14:paraId="1A2F751F">
                  <w:pPr>
                    <w:adjustRightInd w:val="0"/>
                    <w:snapToGrid w:val="0"/>
                    <w:spacing w:line="0" w:lineRule="atLeast"/>
                    <w:ind w:firstLine="0" w:firstLineChars="0"/>
                    <w:jc w:val="center"/>
                    <w:rPr>
                      <w:rFonts w:cs="Times New Roman"/>
                      <w:color w:val="auto"/>
                      <w:sz w:val="21"/>
                      <w:szCs w:val="21"/>
                      <w:highlight w:val="none"/>
                    </w:rPr>
                  </w:pPr>
                </w:p>
              </w:tc>
              <w:tc>
                <w:tcPr>
                  <w:tcW w:w="1249" w:type="pct"/>
                  <w:gridSpan w:val="2"/>
                  <w:vAlign w:val="center"/>
                </w:tcPr>
                <w:p w14:paraId="29ACF038">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颚式破碎机</w:t>
                  </w:r>
                </w:p>
              </w:tc>
              <w:tc>
                <w:tcPr>
                  <w:tcW w:w="666" w:type="pct"/>
                  <w:vAlign w:val="center"/>
                </w:tcPr>
                <w:p w14:paraId="6A88528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vAlign w:val="center"/>
                </w:tcPr>
                <w:p w14:paraId="0AD3227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continue"/>
                  <w:vAlign w:val="center"/>
                </w:tcPr>
                <w:p w14:paraId="60DE211F">
                  <w:pPr>
                    <w:adjustRightInd w:val="0"/>
                    <w:snapToGrid w:val="0"/>
                    <w:spacing w:line="0" w:lineRule="atLeast"/>
                    <w:ind w:firstLine="0" w:firstLineChars="0"/>
                    <w:jc w:val="center"/>
                    <w:rPr>
                      <w:rFonts w:cs="Times New Roman"/>
                      <w:color w:val="auto"/>
                      <w:sz w:val="21"/>
                      <w:szCs w:val="21"/>
                      <w:highlight w:val="none"/>
                    </w:rPr>
                  </w:pPr>
                </w:p>
              </w:tc>
            </w:tr>
            <w:tr w14:paraId="1313CD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267" w:type="pct"/>
                  <w:vMerge w:val="continue"/>
                  <w:vAlign w:val="center"/>
                </w:tcPr>
                <w:p w14:paraId="3594BCE9">
                  <w:pPr>
                    <w:adjustRightInd w:val="0"/>
                    <w:snapToGrid w:val="0"/>
                    <w:spacing w:line="0" w:lineRule="atLeast"/>
                    <w:ind w:firstLine="0" w:firstLineChars="0"/>
                    <w:jc w:val="center"/>
                    <w:rPr>
                      <w:rFonts w:cs="Times New Roman"/>
                      <w:color w:val="auto"/>
                      <w:sz w:val="21"/>
                      <w:szCs w:val="21"/>
                      <w:highlight w:val="none"/>
                    </w:rPr>
                  </w:pPr>
                </w:p>
              </w:tc>
              <w:tc>
                <w:tcPr>
                  <w:tcW w:w="782" w:type="pct"/>
                  <w:vMerge w:val="continue"/>
                  <w:vAlign w:val="center"/>
                </w:tcPr>
                <w:p w14:paraId="26200A0B">
                  <w:pPr>
                    <w:adjustRightInd w:val="0"/>
                    <w:snapToGrid w:val="0"/>
                    <w:spacing w:line="0" w:lineRule="atLeast"/>
                    <w:ind w:firstLine="0" w:firstLineChars="0"/>
                    <w:jc w:val="center"/>
                    <w:rPr>
                      <w:rFonts w:cs="Times New Roman"/>
                      <w:color w:val="auto"/>
                      <w:spacing w:val="-11"/>
                      <w:sz w:val="21"/>
                      <w:szCs w:val="21"/>
                      <w:highlight w:val="none"/>
                    </w:rPr>
                  </w:pPr>
                </w:p>
              </w:tc>
              <w:tc>
                <w:tcPr>
                  <w:tcW w:w="1249" w:type="pct"/>
                  <w:gridSpan w:val="2"/>
                  <w:vAlign w:val="center"/>
                </w:tcPr>
                <w:p w14:paraId="362E01D7">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振动筛</w:t>
                  </w:r>
                </w:p>
              </w:tc>
              <w:tc>
                <w:tcPr>
                  <w:tcW w:w="666" w:type="pct"/>
                  <w:vAlign w:val="center"/>
                </w:tcPr>
                <w:p w14:paraId="1E0977A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vAlign w:val="center"/>
                </w:tcPr>
                <w:p w14:paraId="6C3F7C95">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continue"/>
                  <w:vAlign w:val="center"/>
                </w:tcPr>
                <w:p w14:paraId="5A9B4E33">
                  <w:pPr>
                    <w:adjustRightInd w:val="0"/>
                    <w:snapToGrid w:val="0"/>
                    <w:spacing w:line="0" w:lineRule="atLeast"/>
                    <w:ind w:firstLine="0" w:firstLineChars="0"/>
                    <w:jc w:val="center"/>
                    <w:rPr>
                      <w:rFonts w:cs="Times New Roman"/>
                      <w:color w:val="auto"/>
                      <w:sz w:val="21"/>
                      <w:szCs w:val="21"/>
                      <w:highlight w:val="none"/>
                    </w:rPr>
                  </w:pPr>
                </w:p>
              </w:tc>
            </w:tr>
            <w:tr w14:paraId="15793A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vAlign w:val="center"/>
                </w:tcPr>
                <w:p w14:paraId="79CFB6F0">
                  <w:pPr>
                    <w:adjustRightInd w:val="0"/>
                    <w:snapToGrid w:val="0"/>
                    <w:spacing w:line="0" w:lineRule="atLeast"/>
                    <w:ind w:firstLine="0" w:firstLineChars="0"/>
                    <w:jc w:val="center"/>
                    <w:rPr>
                      <w:rFonts w:cs="Times New Roman"/>
                      <w:color w:val="auto"/>
                      <w:sz w:val="21"/>
                      <w:szCs w:val="21"/>
                      <w:highlight w:val="none"/>
                    </w:rPr>
                  </w:pPr>
                </w:p>
              </w:tc>
              <w:tc>
                <w:tcPr>
                  <w:tcW w:w="782" w:type="pct"/>
                  <w:vMerge w:val="continue"/>
                  <w:vAlign w:val="center"/>
                </w:tcPr>
                <w:p w14:paraId="30AA1E15">
                  <w:pPr>
                    <w:adjustRightInd w:val="0"/>
                    <w:snapToGrid w:val="0"/>
                    <w:spacing w:line="0" w:lineRule="atLeast"/>
                    <w:ind w:firstLine="0" w:firstLineChars="0"/>
                    <w:jc w:val="center"/>
                    <w:rPr>
                      <w:rFonts w:cs="Times New Roman"/>
                      <w:color w:val="auto"/>
                      <w:sz w:val="21"/>
                      <w:szCs w:val="21"/>
                      <w:highlight w:val="none"/>
                    </w:rPr>
                  </w:pPr>
                </w:p>
              </w:tc>
              <w:tc>
                <w:tcPr>
                  <w:tcW w:w="1249" w:type="pct"/>
                  <w:gridSpan w:val="2"/>
                  <w:vAlign w:val="center"/>
                </w:tcPr>
                <w:p w14:paraId="0950E014">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圆锥式破碎机</w:t>
                  </w:r>
                </w:p>
              </w:tc>
              <w:tc>
                <w:tcPr>
                  <w:tcW w:w="666" w:type="pct"/>
                  <w:vAlign w:val="center"/>
                </w:tcPr>
                <w:p w14:paraId="7EB1079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vAlign w:val="center"/>
                </w:tcPr>
                <w:p w14:paraId="687C87F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continue"/>
                  <w:vAlign w:val="center"/>
                </w:tcPr>
                <w:p w14:paraId="0C78E86C">
                  <w:pPr>
                    <w:adjustRightInd w:val="0"/>
                    <w:snapToGrid w:val="0"/>
                    <w:spacing w:line="0" w:lineRule="atLeast"/>
                    <w:ind w:firstLine="0" w:firstLineChars="0"/>
                    <w:jc w:val="center"/>
                    <w:rPr>
                      <w:rFonts w:cs="Times New Roman"/>
                      <w:color w:val="auto"/>
                      <w:sz w:val="21"/>
                      <w:szCs w:val="21"/>
                      <w:highlight w:val="none"/>
                    </w:rPr>
                  </w:pPr>
                </w:p>
              </w:tc>
            </w:tr>
            <w:tr w14:paraId="22586C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vAlign w:val="center"/>
                </w:tcPr>
                <w:p w14:paraId="66D81DB9">
                  <w:pPr>
                    <w:adjustRightInd w:val="0"/>
                    <w:snapToGrid w:val="0"/>
                    <w:spacing w:line="0" w:lineRule="atLeast"/>
                    <w:ind w:firstLine="0" w:firstLineChars="0"/>
                    <w:jc w:val="center"/>
                    <w:rPr>
                      <w:rFonts w:cs="Times New Roman"/>
                      <w:color w:val="auto"/>
                      <w:sz w:val="21"/>
                      <w:szCs w:val="21"/>
                      <w:highlight w:val="none"/>
                    </w:rPr>
                  </w:pPr>
                </w:p>
              </w:tc>
              <w:tc>
                <w:tcPr>
                  <w:tcW w:w="782" w:type="pct"/>
                  <w:vMerge w:val="continue"/>
                  <w:vAlign w:val="center"/>
                </w:tcPr>
                <w:p w14:paraId="0BF9360D">
                  <w:pPr>
                    <w:adjustRightInd w:val="0"/>
                    <w:snapToGrid w:val="0"/>
                    <w:spacing w:line="0" w:lineRule="atLeast"/>
                    <w:ind w:firstLine="0" w:firstLineChars="0"/>
                    <w:jc w:val="center"/>
                    <w:rPr>
                      <w:rFonts w:cs="Times New Roman"/>
                      <w:color w:val="auto"/>
                      <w:sz w:val="21"/>
                      <w:szCs w:val="21"/>
                      <w:highlight w:val="none"/>
                    </w:rPr>
                  </w:pPr>
                </w:p>
              </w:tc>
              <w:tc>
                <w:tcPr>
                  <w:tcW w:w="1249" w:type="pct"/>
                  <w:gridSpan w:val="2"/>
                  <w:vAlign w:val="center"/>
                </w:tcPr>
                <w:p w14:paraId="729B3D27">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整形机</w:t>
                  </w:r>
                </w:p>
              </w:tc>
              <w:tc>
                <w:tcPr>
                  <w:tcW w:w="666" w:type="pct"/>
                  <w:vAlign w:val="center"/>
                </w:tcPr>
                <w:p w14:paraId="4885F65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vAlign w:val="center"/>
                </w:tcPr>
                <w:p w14:paraId="5648DE3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continue"/>
                  <w:vAlign w:val="center"/>
                </w:tcPr>
                <w:p w14:paraId="4480F589">
                  <w:pPr>
                    <w:adjustRightInd w:val="0"/>
                    <w:snapToGrid w:val="0"/>
                    <w:spacing w:line="0" w:lineRule="atLeast"/>
                    <w:ind w:firstLine="0" w:firstLineChars="0"/>
                    <w:jc w:val="center"/>
                    <w:rPr>
                      <w:rFonts w:cs="Times New Roman"/>
                      <w:color w:val="auto"/>
                      <w:sz w:val="21"/>
                      <w:szCs w:val="21"/>
                      <w:highlight w:val="none"/>
                    </w:rPr>
                  </w:pPr>
                </w:p>
              </w:tc>
            </w:tr>
            <w:tr w14:paraId="05D2EB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vAlign w:val="center"/>
                </w:tcPr>
                <w:p w14:paraId="354CFB04">
                  <w:pPr>
                    <w:adjustRightInd w:val="0"/>
                    <w:snapToGrid w:val="0"/>
                    <w:spacing w:line="0" w:lineRule="atLeast"/>
                    <w:ind w:firstLine="0" w:firstLineChars="0"/>
                    <w:jc w:val="center"/>
                    <w:rPr>
                      <w:rFonts w:cs="Times New Roman"/>
                      <w:color w:val="auto"/>
                      <w:sz w:val="21"/>
                      <w:szCs w:val="21"/>
                      <w:highlight w:val="none"/>
                    </w:rPr>
                  </w:pPr>
                </w:p>
              </w:tc>
              <w:tc>
                <w:tcPr>
                  <w:tcW w:w="782" w:type="pct"/>
                  <w:vMerge w:val="continue"/>
                  <w:vAlign w:val="center"/>
                </w:tcPr>
                <w:p w14:paraId="654692B5">
                  <w:pPr>
                    <w:adjustRightInd w:val="0"/>
                    <w:snapToGrid w:val="0"/>
                    <w:spacing w:line="0" w:lineRule="atLeast"/>
                    <w:ind w:firstLine="0" w:firstLineChars="0"/>
                    <w:jc w:val="center"/>
                    <w:rPr>
                      <w:rFonts w:cs="Times New Roman"/>
                      <w:color w:val="auto"/>
                      <w:sz w:val="21"/>
                      <w:szCs w:val="21"/>
                      <w:highlight w:val="none"/>
                    </w:rPr>
                  </w:pPr>
                </w:p>
              </w:tc>
              <w:tc>
                <w:tcPr>
                  <w:tcW w:w="1249" w:type="pct"/>
                  <w:gridSpan w:val="2"/>
                  <w:vAlign w:val="center"/>
                </w:tcPr>
                <w:p w14:paraId="5F7703D1">
                  <w:pPr>
                    <w:pStyle w:val="18"/>
                    <w:widowControl w:val="0"/>
                    <w:adjustRightInd w:val="0"/>
                    <w:snapToGrid w:val="0"/>
                    <w:spacing w:before="0" w:beforeAutospacing="0" w:after="0" w:afterAutospacing="0" w:line="0" w:lineRule="atLeast"/>
                    <w:ind w:firstLine="0" w:firstLineChars="0"/>
                    <w:jc w:val="center"/>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泵类</w:t>
                  </w:r>
                </w:p>
              </w:tc>
              <w:tc>
                <w:tcPr>
                  <w:tcW w:w="666" w:type="pct"/>
                  <w:vAlign w:val="center"/>
                </w:tcPr>
                <w:p w14:paraId="73DA4F8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400" w:type="pct"/>
                  <w:vAlign w:val="center"/>
                </w:tcPr>
                <w:p w14:paraId="1928D4E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Merge w:val="continue"/>
                  <w:vAlign w:val="center"/>
                </w:tcPr>
                <w:p w14:paraId="4E7BFE2D">
                  <w:pPr>
                    <w:adjustRightInd w:val="0"/>
                    <w:snapToGrid w:val="0"/>
                    <w:spacing w:line="0" w:lineRule="atLeast"/>
                    <w:ind w:firstLine="0" w:firstLineChars="0"/>
                    <w:jc w:val="center"/>
                    <w:rPr>
                      <w:rFonts w:cs="Times New Roman"/>
                      <w:color w:val="auto"/>
                      <w:sz w:val="21"/>
                      <w:szCs w:val="21"/>
                      <w:highlight w:val="none"/>
                    </w:rPr>
                  </w:pPr>
                </w:p>
              </w:tc>
            </w:tr>
            <w:tr w14:paraId="338EA8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restart"/>
                  <w:tcBorders>
                    <w:left w:val="single" w:color="auto" w:sz="4" w:space="0"/>
                  </w:tcBorders>
                  <w:vAlign w:val="center"/>
                </w:tcPr>
                <w:p w14:paraId="07B0B17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固废</w:t>
                  </w:r>
                </w:p>
              </w:tc>
              <w:tc>
                <w:tcPr>
                  <w:tcW w:w="782" w:type="pct"/>
                  <w:shd w:val="clear" w:color="auto" w:fill="auto"/>
                  <w:vAlign w:val="center"/>
                </w:tcPr>
                <w:p w14:paraId="2094228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S</w:t>
                  </w:r>
                  <w:r>
                    <w:rPr>
                      <w:rFonts w:cs="Times New Roman"/>
                      <w:color w:val="auto"/>
                      <w:sz w:val="21"/>
                      <w:szCs w:val="21"/>
                      <w:highlight w:val="none"/>
                      <w:vertAlign w:val="subscript"/>
                    </w:rPr>
                    <w:t>1</w:t>
                  </w:r>
                </w:p>
              </w:tc>
              <w:tc>
                <w:tcPr>
                  <w:tcW w:w="1249" w:type="pct"/>
                  <w:gridSpan w:val="2"/>
                  <w:shd w:val="clear" w:color="auto" w:fill="auto"/>
                  <w:vAlign w:val="center"/>
                </w:tcPr>
                <w:p w14:paraId="6DFE67A4">
                  <w:pPr>
                    <w:adjustRightInd w:val="0"/>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脉冲袋式除尘器</w:t>
                  </w:r>
                </w:p>
              </w:tc>
              <w:tc>
                <w:tcPr>
                  <w:tcW w:w="666" w:type="pct"/>
                  <w:shd w:val="clear" w:color="auto" w:fill="auto"/>
                  <w:vAlign w:val="center"/>
                </w:tcPr>
                <w:p w14:paraId="53DAF86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除尘灰及废旧布袋</w:t>
                  </w:r>
                </w:p>
              </w:tc>
              <w:tc>
                <w:tcPr>
                  <w:tcW w:w="400" w:type="pct"/>
                  <w:shd w:val="clear" w:color="auto" w:fill="auto"/>
                  <w:vAlign w:val="center"/>
                </w:tcPr>
                <w:p w14:paraId="1278BB7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vAlign w:val="center"/>
                </w:tcPr>
                <w:p w14:paraId="3CBCD6F1">
                  <w:pPr>
                    <w:adjustRightInd w:val="0"/>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脉冲袋式除尘器</w:t>
                  </w:r>
                  <w:r>
                    <w:rPr>
                      <w:rFonts w:cs="Times New Roman"/>
                      <w:color w:val="auto"/>
                      <w:sz w:val="21"/>
                      <w:szCs w:val="21"/>
                      <w:highlight w:val="none"/>
                    </w:rPr>
                    <w:t>收集的除尘灰</w:t>
                  </w:r>
                  <w:r>
                    <w:rPr>
                      <w:rFonts w:hint="eastAsia" w:cs="Times New Roman"/>
                      <w:color w:val="auto"/>
                      <w:sz w:val="21"/>
                      <w:szCs w:val="21"/>
                      <w:highlight w:val="none"/>
                      <w:lang w:eastAsia="zh-CN"/>
                    </w:rPr>
                    <w:t>作为机制砂暂存于成品库内外售，</w:t>
                  </w:r>
                  <w:r>
                    <w:rPr>
                      <w:rFonts w:cs="Times New Roman"/>
                      <w:color w:val="auto"/>
                      <w:sz w:val="21"/>
                      <w:szCs w:val="21"/>
                      <w:highlight w:val="none"/>
                    </w:rPr>
                    <w:t>废旧布袋统一收集后暂存于现有一般固废间中，定期外售综合利用。</w:t>
                  </w:r>
                </w:p>
              </w:tc>
            </w:tr>
            <w:tr w14:paraId="183CDC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tcBorders>
                    <w:left w:val="single" w:color="auto" w:sz="4" w:space="0"/>
                    <w:bottom w:val="single" w:color="auto" w:sz="4" w:space="0"/>
                  </w:tcBorders>
                  <w:vAlign w:val="center"/>
                </w:tcPr>
                <w:p w14:paraId="02D1E606">
                  <w:pPr>
                    <w:adjustRightInd w:val="0"/>
                    <w:snapToGrid w:val="0"/>
                    <w:spacing w:line="0" w:lineRule="atLeast"/>
                    <w:ind w:firstLine="0" w:firstLineChars="0"/>
                    <w:jc w:val="center"/>
                    <w:rPr>
                      <w:rFonts w:cs="Times New Roman"/>
                      <w:color w:val="auto"/>
                      <w:sz w:val="21"/>
                      <w:szCs w:val="21"/>
                      <w:highlight w:val="none"/>
                    </w:rPr>
                  </w:pPr>
                </w:p>
              </w:tc>
              <w:tc>
                <w:tcPr>
                  <w:tcW w:w="782" w:type="pct"/>
                  <w:tcBorders>
                    <w:bottom w:val="single" w:color="auto" w:sz="4" w:space="0"/>
                  </w:tcBorders>
                  <w:vAlign w:val="center"/>
                </w:tcPr>
                <w:p w14:paraId="49722BD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S</w:t>
                  </w:r>
                  <w:r>
                    <w:rPr>
                      <w:rFonts w:cs="Times New Roman"/>
                      <w:color w:val="auto"/>
                      <w:sz w:val="21"/>
                      <w:szCs w:val="21"/>
                      <w:highlight w:val="none"/>
                      <w:vertAlign w:val="subscript"/>
                    </w:rPr>
                    <w:t>2</w:t>
                  </w:r>
                </w:p>
              </w:tc>
              <w:tc>
                <w:tcPr>
                  <w:tcW w:w="1249" w:type="pct"/>
                  <w:gridSpan w:val="2"/>
                  <w:tcBorders>
                    <w:bottom w:val="single" w:color="auto" w:sz="4" w:space="0"/>
                  </w:tcBorders>
                  <w:vAlign w:val="center"/>
                </w:tcPr>
                <w:p w14:paraId="3C092277">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设备维护</w:t>
                  </w:r>
                </w:p>
              </w:tc>
              <w:tc>
                <w:tcPr>
                  <w:tcW w:w="666" w:type="pct"/>
                  <w:tcBorders>
                    <w:bottom w:val="single" w:color="auto" w:sz="4" w:space="0"/>
                  </w:tcBorders>
                  <w:vAlign w:val="center"/>
                </w:tcPr>
                <w:p w14:paraId="457BF8A9">
                  <w:pPr>
                    <w:adjustRightInd w:val="0"/>
                    <w:snapToGrid w:val="0"/>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废机油及废机油桶</w:t>
                  </w:r>
                </w:p>
              </w:tc>
              <w:tc>
                <w:tcPr>
                  <w:tcW w:w="400" w:type="pct"/>
                  <w:tcBorders>
                    <w:bottom w:val="single" w:color="auto" w:sz="4" w:space="0"/>
                  </w:tcBorders>
                  <w:vAlign w:val="center"/>
                </w:tcPr>
                <w:p w14:paraId="3FFF4589">
                  <w:pPr>
                    <w:adjustRightInd w:val="0"/>
                    <w:snapToGrid w:val="0"/>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间断</w:t>
                  </w:r>
                </w:p>
              </w:tc>
              <w:tc>
                <w:tcPr>
                  <w:tcW w:w="1632" w:type="pct"/>
                  <w:gridSpan w:val="2"/>
                  <w:tcBorders>
                    <w:bottom w:val="single" w:color="auto" w:sz="4" w:space="0"/>
                  </w:tcBorders>
                  <w:vAlign w:val="center"/>
                </w:tcPr>
                <w:p w14:paraId="3F1B5FF4">
                  <w:pPr>
                    <w:adjustRightInd w:val="0"/>
                    <w:snapToGrid w:val="0"/>
                    <w:spacing w:line="0" w:lineRule="atLeast"/>
                    <w:ind w:firstLine="0" w:firstLineChars="0"/>
                    <w:jc w:val="center"/>
                    <w:rPr>
                      <w:rFonts w:cs="Times New Roman"/>
                      <w:color w:val="auto"/>
                      <w:kern w:val="2"/>
                      <w:sz w:val="21"/>
                      <w:szCs w:val="21"/>
                      <w:highlight w:val="none"/>
                    </w:rPr>
                  </w:pPr>
                  <w:r>
                    <w:rPr>
                      <w:rFonts w:cs="Times New Roman"/>
                      <w:color w:val="auto"/>
                      <w:sz w:val="21"/>
                      <w:szCs w:val="21"/>
                      <w:highlight w:val="none"/>
                    </w:rPr>
                    <w:t>暂存于危废间，定期交由有资质单位处置</w:t>
                  </w:r>
                </w:p>
              </w:tc>
            </w:tr>
            <w:tr w14:paraId="340FA0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67" w:type="pct"/>
                  <w:vMerge w:val="continue"/>
                  <w:tcBorders>
                    <w:top w:val="single" w:color="auto" w:sz="4" w:space="0"/>
                    <w:left w:val="single" w:color="auto" w:sz="4" w:space="0"/>
                    <w:bottom w:val="single" w:color="auto" w:sz="4" w:space="0"/>
                  </w:tcBorders>
                  <w:vAlign w:val="center"/>
                </w:tcPr>
                <w:p w14:paraId="71E5B695">
                  <w:pPr>
                    <w:adjustRightInd w:val="0"/>
                    <w:snapToGrid w:val="0"/>
                    <w:spacing w:line="0" w:lineRule="atLeast"/>
                    <w:ind w:firstLine="0" w:firstLineChars="0"/>
                    <w:jc w:val="center"/>
                    <w:rPr>
                      <w:rFonts w:cs="Times New Roman"/>
                      <w:color w:val="auto"/>
                      <w:sz w:val="21"/>
                      <w:szCs w:val="21"/>
                      <w:highlight w:val="none"/>
                    </w:rPr>
                  </w:pPr>
                </w:p>
              </w:tc>
              <w:tc>
                <w:tcPr>
                  <w:tcW w:w="782" w:type="pct"/>
                  <w:tcBorders>
                    <w:top w:val="single" w:color="auto" w:sz="4" w:space="0"/>
                    <w:bottom w:val="single" w:color="auto" w:sz="4" w:space="0"/>
                  </w:tcBorders>
                  <w:vAlign w:val="center"/>
                </w:tcPr>
                <w:p w14:paraId="149A562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S</w:t>
                  </w:r>
                  <w:r>
                    <w:rPr>
                      <w:rFonts w:cs="Times New Roman"/>
                      <w:color w:val="auto"/>
                      <w:sz w:val="21"/>
                      <w:szCs w:val="21"/>
                      <w:highlight w:val="none"/>
                      <w:vertAlign w:val="subscript"/>
                    </w:rPr>
                    <w:t>3</w:t>
                  </w:r>
                </w:p>
              </w:tc>
              <w:tc>
                <w:tcPr>
                  <w:tcW w:w="1249" w:type="pct"/>
                  <w:gridSpan w:val="2"/>
                  <w:tcBorders>
                    <w:top w:val="single" w:color="auto" w:sz="4" w:space="0"/>
                    <w:bottom w:val="single" w:color="auto" w:sz="4" w:space="0"/>
                  </w:tcBorders>
                  <w:vAlign w:val="center"/>
                </w:tcPr>
                <w:p w14:paraId="7FE8294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职工生活</w:t>
                  </w:r>
                </w:p>
              </w:tc>
              <w:tc>
                <w:tcPr>
                  <w:tcW w:w="666" w:type="pct"/>
                  <w:tcBorders>
                    <w:top w:val="single" w:color="auto" w:sz="4" w:space="0"/>
                    <w:bottom w:val="single" w:color="auto" w:sz="4" w:space="0"/>
                  </w:tcBorders>
                  <w:vAlign w:val="center"/>
                </w:tcPr>
                <w:p w14:paraId="08836B9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生活垃圾</w:t>
                  </w:r>
                </w:p>
              </w:tc>
              <w:tc>
                <w:tcPr>
                  <w:tcW w:w="400" w:type="pct"/>
                  <w:tcBorders>
                    <w:top w:val="single" w:color="auto" w:sz="4" w:space="0"/>
                    <w:bottom w:val="single" w:color="auto" w:sz="4" w:space="0"/>
                  </w:tcBorders>
                  <w:vAlign w:val="center"/>
                </w:tcPr>
                <w:p w14:paraId="34C37D1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连续</w:t>
                  </w:r>
                </w:p>
              </w:tc>
              <w:tc>
                <w:tcPr>
                  <w:tcW w:w="1632" w:type="pct"/>
                  <w:gridSpan w:val="2"/>
                  <w:tcBorders>
                    <w:top w:val="single" w:color="auto" w:sz="4" w:space="0"/>
                    <w:bottom w:val="single" w:color="auto" w:sz="4" w:space="0"/>
                    <w:right w:val="single" w:color="auto" w:sz="4" w:space="0"/>
                  </w:tcBorders>
                  <w:vAlign w:val="center"/>
                </w:tcPr>
                <w:p w14:paraId="4AA1964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由当地环卫部门统一处置</w:t>
                  </w:r>
                </w:p>
              </w:tc>
            </w:tr>
          </w:tbl>
          <w:p w14:paraId="567AEBC8">
            <w:pPr>
              <w:ind w:firstLine="0" w:firstLineChars="0"/>
              <w:rPr>
                <w:rFonts w:cs="Times New Roman"/>
                <w:color w:val="auto"/>
                <w:highlight w:val="none"/>
              </w:rPr>
            </w:pPr>
          </w:p>
        </w:tc>
      </w:tr>
      <w:tr w14:paraId="56F1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56" w:type="pct"/>
            <w:vAlign w:val="center"/>
          </w:tcPr>
          <w:p w14:paraId="519C12A2">
            <w:pPr>
              <w:spacing w:line="0" w:lineRule="atLeast"/>
              <w:ind w:firstLine="0" w:firstLineChars="0"/>
              <w:jc w:val="center"/>
              <w:rPr>
                <w:rFonts w:cs="Times New Roman"/>
                <w:color w:val="auto"/>
                <w:highlight w:val="none"/>
              </w:rPr>
            </w:pPr>
            <w:r>
              <w:rPr>
                <w:rFonts w:cs="Times New Roman"/>
                <w:color w:val="auto"/>
                <w:highlight w:val="none"/>
              </w:rPr>
              <w:t>与项目有关的原有环境污染问题</w:t>
            </w:r>
          </w:p>
        </w:tc>
        <w:tc>
          <w:tcPr>
            <w:tcW w:w="4743" w:type="pct"/>
            <w:vAlign w:val="center"/>
          </w:tcPr>
          <w:p w14:paraId="6B83B388">
            <w:pPr>
              <w:widowControl/>
              <w:ind w:firstLine="498"/>
              <w:rPr>
                <w:rFonts w:cs="Times New Roman"/>
                <w:b/>
                <w:bCs/>
                <w:snapToGrid/>
                <w:color w:val="auto"/>
                <w:spacing w:val="4"/>
                <w:kern w:val="2"/>
                <w:highlight w:val="none"/>
              </w:rPr>
            </w:pPr>
            <w:r>
              <w:rPr>
                <w:rFonts w:cs="Times New Roman"/>
                <w:b/>
                <w:bCs/>
                <w:snapToGrid/>
                <w:color w:val="auto"/>
                <w:spacing w:val="4"/>
                <w:kern w:val="2"/>
                <w:highlight w:val="none"/>
              </w:rPr>
              <w:t>1、矿区现有工程基本情况</w:t>
            </w:r>
          </w:p>
          <w:p w14:paraId="368B4AB7">
            <w:pPr>
              <w:widowControl/>
              <w:ind w:firstLine="496"/>
              <w:rPr>
                <w:rFonts w:cs="Times New Roman"/>
                <w:snapToGrid/>
                <w:color w:val="auto"/>
                <w:spacing w:val="4"/>
                <w:kern w:val="2"/>
                <w:highlight w:val="none"/>
              </w:rPr>
            </w:pPr>
            <w:r>
              <w:rPr>
                <w:rFonts w:cs="Times New Roman"/>
                <w:snapToGrid/>
                <w:color w:val="auto"/>
                <w:spacing w:val="4"/>
                <w:kern w:val="2"/>
                <w:highlight w:val="none"/>
              </w:rPr>
              <w:t>矿山工程包括采矿工程和</w:t>
            </w:r>
            <w:r>
              <w:rPr>
                <w:rFonts w:hint="eastAsia" w:cs="Times New Roman"/>
                <w:snapToGrid/>
                <w:color w:val="auto"/>
                <w:spacing w:val="4"/>
                <w:kern w:val="2"/>
                <w:highlight w:val="none"/>
                <w:lang w:eastAsia="zh-CN"/>
              </w:rPr>
              <w:t>矿石加工区</w:t>
            </w:r>
            <w:r>
              <w:rPr>
                <w:rFonts w:cs="Times New Roman"/>
                <w:snapToGrid/>
                <w:color w:val="auto"/>
                <w:spacing w:val="4"/>
                <w:kern w:val="2"/>
                <w:highlight w:val="none"/>
              </w:rPr>
              <w:t>石料加工工程两部分，其中采矿工程工艺以“露天大平台缓边坡横切式开采”方式为主，生产规模为90万t/a；现有石料加工工程包括石料加工生产线一条，生产规模为20万t/a。</w:t>
            </w:r>
          </w:p>
          <w:p w14:paraId="4E29D0FC">
            <w:pPr>
              <w:widowControl/>
              <w:ind w:firstLine="496"/>
              <w:rPr>
                <w:rFonts w:cs="Times New Roman"/>
                <w:snapToGrid/>
                <w:color w:val="auto"/>
                <w:spacing w:val="4"/>
                <w:kern w:val="2"/>
                <w:highlight w:val="none"/>
              </w:rPr>
            </w:pPr>
            <w:r>
              <w:rPr>
                <w:rFonts w:cs="Times New Roman"/>
                <w:snapToGrid/>
                <w:color w:val="auto"/>
                <w:spacing w:val="4"/>
                <w:kern w:val="2"/>
                <w:highlight w:val="none"/>
              </w:rPr>
              <w:t>本项目针对石料加工生产线进行扩建，因此以石料加工生产线作为现有工程进行分析。</w:t>
            </w:r>
          </w:p>
          <w:p w14:paraId="354325BF">
            <w:pPr>
              <w:widowControl/>
              <w:ind w:firstLine="482"/>
              <w:rPr>
                <w:rFonts w:cs="Times New Roman"/>
                <w:b/>
                <w:bCs/>
                <w:snapToGrid/>
                <w:color w:val="auto"/>
                <w:spacing w:val="4"/>
                <w:kern w:val="2"/>
                <w:highlight w:val="none"/>
              </w:rPr>
            </w:pPr>
            <w:r>
              <w:rPr>
                <w:rFonts w:cs="Times New Roman"/>
                <w:b/>
                <w:bCs/>
                <w:color w:val="auto"/>
                <w:highlight w:val="none"/>
              </w:rPr>
              <w:t>2、</w:t>
            </w:r>
            <w:r>
              <w:rPr>
                <w:rFonts w:cs="Times New Roman"/>
                <w:b/>
                <w:bCs/>
                <w:snapToGrid/>
                <w:color w:val="auto"/>
                <w:spacing w:val="4"/>
                <w:kern w:val="2"/>
                <w:highlight w:val="none"/>
              </w:rPr>
              <w:t>现有工程环保手续情况</w:t>
            </w:r>
          </w:p>
          <w:p w14:paraId="3F165B17">
            <w:pPr>
              <w:widowControl/>
              <w:ind w:firstLine="496"/>
              <w:rPr>
                <w:rFonts w:hint="eastAsia" w:cs="Times New Roman"/>
                <w:snapToGrid/>
                <w:color w:val="auto"/>
                <w:spacing w:val="4"/>
                <w:kern w:val="2"/>
                <w:highlight w:val="none"/>
                <w:lang w:val="en-US" w:eastAsia="zh-CN"/>
              </w:rPr>
            </w:pPr>
            <w:r>
              <w:rPr>
                <w:rFonts w:hint="default" w:cs="Times New Roman"/>
                <w:snapToGrid/>
                <w:color w:val="auto"/>
                <w:spacing w:val="4"/>
                <w:kern w:val="2"/>
                <w:highlight w:val="none"/>
                <w:lang w:val="en-US" w:eastAsia="zh-CN"/>
              </w:rPr>
              <w:t>承德琦玥矿产品销售有限公司于2015年10月取得关于《围场满族蒙古族自治县银窝沟乡查正村建筑用玄武岩矿项目环境影响报告表》的批复</w:t>
            </w:r>
            <w:r>
              <w:rPr>
                <w:rFonts w:hint="eastAsia" w:cs="Times New Roman"/>
                <w:snapToGrid/>
                <w:color w:val="auto"/>
                <w:spacing w:val="4"/>
                <w:kern w:val="2"/>
                <w:highlight w:val="none"/>
                <w:lang w:val="en-US" w:eastAsia="zh-CN"/>
              </w:rPr>
              <w:t>。</w:t>
            </w:r>
          </w:p>
          <w:p w14:paraId="43ABB2EA">
            <w:pPr>
              <w:widowControl/>
              <w:ind w:firstLine="496"/>
              <w:rPr>
                <w:rFonts w:hint="eastAsia" w:cs="Times New Roman"/>
                <w:snapToGrid/>
                <w:color w:val="auto"/>
                <w:spacing w:val="4"/>
                <w:kern w:val="2"/>
                <w:highlight w:val="none"/>
                <w:lang w:val="en-US" w:eastAsia="zh-CN"/>
              </w:rPr>
            </w:pPr>
            <w:r>
              <w:rPr>
                <w:rFonts w:hint="eastAsia" w:cs="Times New Roman"/>
                <w:snapToGrid/>
                <w:color w:val="auto"/>
                <w:spacing w:val="4"/>
                <w:kern w:val="2"/>
                <w:highlight w:val="none"/>
                <w:lang w:val="en-US" w:eastAsia="zh-CN"/>
              </w:rPr>
              <w:t>企业2015年10月开工建设，2019年12月试运行加工车间，由于企业原持有的采矿证于2020年11月30日到期，因此2020年5月取得竣工环境保护验收意见后</w:t>
            </w:r>
            <w:r>
              <w:rPr>
                <w:rFonts w:hint="default" w:cs="Times New Roman"/>
                <w:snapToGrid/>
                <w:color w:val="auto"/>
                <w:spacing w:val="4"/>
                <w:kern w:val="2"/>
                <w:highlight w:val="none"/>
                <w:lang w:val="en-US" w:eastAsia="zh-CN"/>
              </w:rPr>
              <w:t>处于停产状态</w:t>
            </w:r>
            <w:r>
              <w:rPr>
                <w:rFonts w:hint="eastAsia" w:cs="Times New Roman"/>
                <w:snapToGrid/>
                <w:color w:val="auto"/>
                <w:spacing w:val="4"/>
                <w:kern w:val="2"/>
                <w:highlight w:val="none"/>
                <w:lang w:val="en-US" w:eastAsia="zh-CN"/>
              </w:rPr>
              <w:t>。</w:t>
            </w:r>
          </w:p>
          <w:p w14:paraId="6E45603B">
            <w:pPr>
              <w:widowControl/>
              <w:ind w:firstLine="496"/>
              <w:rPr>
                <w:rFonts w:hint="default" w:cs="Times New Roman"/>
                <w:snapToGrid/>
                <w:color w:val="auto"/>
                <w:spacing w:val="4"/>
                <w:kern w:val="2"/>
                <w:highlight w:val="none"/>
                <w:lang w:val="en-US" w:eastAsia="zh-CN"/>
              </w:rPr>
            </w:pPr>
            <w:r>
              <w:rPr>
                <w:rFonts w:hint="default" w:cs="Times New Roman"/>
                <w:snapToGrid/>
                <w:color w:val="auto"/>
                <w:spacing w:val="4"/>
                <w:kern w:val="2"/>
                <w:highlight w:val="none"/>
                <w:lang w:val="en-US" w:eastAsia="zh-CN"/>
              </w:rPr>
              <w:t>2021年2月企业为延续矿权，对矿产资源储量进行了重新核实，编制了储量核实报告并取得《河北省自然资源厅关于&lt;河北省围场满族蒙古族自治县承德琦玥矿产品销售有限公司查正建筑石料用玄武岩矿资源储量核实报告&gt;矿产资源储量评审备案的复函》，矿区保有资源储量由156.1万吨核实为5118.33万吨。</w:t>
            </w:r>
          </w:p>
          <w:p w14:paraId="529A7400">
            <w:pPr>
              <w:widowControl/>
              <w:ind w:firstLine="496"/>
              <w:rPr>
                <w:rFonts w:hint="default" w:cs="Times New Roman"/>
                <w:snapToGrid/>
                <w:color w:val="auto"/>
                <w:spacing w:val="4"/>
                <w:kern w:val="2"/>
                <w:highlight w:val="none"/>
                <w:lang w:val="en-US" w:eastAsia="zh-CN"/>
              </w:rPr>
            </w:pPr>
            <w:r>
              <w:rPr>
                <w:rFonts w:hint="default" w:cs="Times New Roman"/>
                <w:snapToGrid/>
                <w:color w:val="auto"/>
                <w:spacing w:val="4"/>
                <w:kern w:val="2"/>
                <w:highlight w:val="none"/>
                <w:lang w:val="en-US" w:eastAsia="zh-CN"/>
              </w:rPr>
              <w:t>2023年12月取得新的采矿许可证</w:t>
            </w:r>
            <w:r>
              <w:rPr>
                <w:rFonts w:hint="eastAsia" w:cs="Times New Roman"/>
                <w:snapToGrid/>
                <w:color w:val="auto"/>
                <w:spacing w:val="4"/>
                <w:kern w:val="2"/>
                <w:highlight w:val="none"/>
                <w:lang w:val="en-US" w:eastAsia="zh-CN"/>
              </w:rPr>
              <w:t>；2025年2月，取得河北省生态环境厅关于《承德琦玥矿产品销售有限公司查正玄武岩开采加工建设项目环境影响报告书》的批复（冀环审〔2025〕35号）。由于资源储量的大幅增加，矿山服务年限由5.8年提高至45年。</w:t>
            </w:r>
          </w:p>
          <w:p w14:paraId="6C0BCDD3">
            <w:pPr>
              <w:widowControl/>
              <w:ind w:firstLine="496"/>
              <w:rPr>
                <w:rFonts w:hint="eastAsia" w:eastAsia="宋体" w:cs="Times New Roman"/>
                <w:snapToGrid/>
                <w:color w:val="auto"/>
                <w:spacing w:val="4"/>
                <w:kern w:val="2"/>
                <w:highlight w:val="none"/>
                <w:lang w:val="en-US" w:eastAsia="zh-CN"/>
              </w:rPr>
            </w:pPr>
            <w:r>
              <w:rPr>
                <w:rFonts w:hint="eastAsia" w:cs="Times New Roman"/>
                <w:snapToGrid/>
                <w:color w:val="auto"/>
                <w:spacing w:val="4"/>
                <w:kern w:val="2"/>
                <w:highlight w:val="none"/>
                <w:lang w:val="en-US" w:eastAsia="zh-CN"/>
              </w:rPr>
              <w:t>由于市场原因，企业一直未进行复工复产。</w:t>
            </w:r>
            <w:r>
              <w:rPr>
                <w:rFonts w:cs="Times New Roman"/>
                <w:snapToGrid/>
                <w:color w:val="auto"/>
                <w:spacing w:val="4"/>
                <w:kern w:val="2"/>
                <w:highlight w:val="none"/>
              </w:rPr>
              <w:t>现有工程环保手续情况见表2-</w:t>
            </w:r>
            <w:r>
              <w:rPr>
                <w:rFonts w:hint="eastAsia" w:cs="Times New Roman"/>
                <w:snapToGrid/>
                <w:color w:val="auto"/>
                <w:spacing w:val="4"/>
                <w:kern w:val="2"/>
                <w:highlight w:val="none"/>
                <w:lang w:val="en-US" w:eastAsia="zh-CN"/>
              </w:rPr>
              <w:t>20</w:t>
            </w:r>
            <w:r>
              <w:rPr>
                <w:rFonts w:cs="Times New Roman"/>
                <w:snapToGrid/>
                <w:color w:val="auto"/>
                <w:spacing w:val="4"/>
                <w:kern w:val="2"/>
                <w:highlight w:val="none"/>
              </w:rPr>
              <w:t>所示</w:t>
            </w:r>
            <w:r>
              <w:rPr>
                <w:rFonts w:hint="eastAsia" w:cs="Times New Roman"/>
                <w:snapToGrid/>
                <w:color w:val="auto"/>
                <w:spacing w:val="4"/>
                <w:kern w:val="2"/>
                <w:highlight w:val="none"/>
                <w:lang w:eastAsia="zh-CN"/>
              </w:rPr>
              <w:t>。</w:t>
            </w:r>
          </w:p>
          <w:p w14:paraId="1BE415C2">
            <w:pPr>
              <w:widowControl/>
              <w:ind w:firstLine="498"/>
              <w:jc w:val="center"/>
              <w:rPr>
                <w:rFonts w:cs="Times New Roman"/>
                <w:b/>
                <w:bCs/>
                <w:snapToGrid/>
                <w:color w:val="auto"/>
                <w:spacing w:val="4"/>
                <w:kern w:val="2"/>
                <w:highlight w:val="none"/>
              </w:rPr>
            </w:pPr>
            <w:r>
              <w:rPr>
                <w:rFonts w:cs="Times New Roman"/>
                <w:b/>
                <w:bCs/>
                <w:snapToGrid/>
                <w:color w:val="auto"/>
                <w:spacing w:val="4"/>
                <w:kern w:val="2"/>
                <w:highlight w:val="none"/>
              </w:rPr>
              <w:t>表2-</w:t>
            </w:r>
            <w:r>
              <w:rPr>
                <w:rFonts w:hint="eastAsia" w:cs="Times New Roman"/>
                <w:b/>
                <w:bCs/>
                <w:snapToGrid/>
                <w:color w:val="auto"/>
                <w:spacing w:val="4"/>
                <w:kern w:val="2"/>
                <w:highlight w:val="none"/>
                <w:lang w:val="en-US" w:eastAsia="zh-CN"/>
              </w:rPr>
              <w:t>20</w:t>
            </w:r>
            <w:r>
              <w:rPr>
                <w:rFonts w:cs="Times New Roman"/>
                <w:b/>
                <w:bCs/>
                <w:snapToGrid/>
                <w:color w:val="auto"/>
                <w:spacing w:val="4"/>
                <w:kern w:val="2"/>
                <w:highlight w:val="none"/>
              </w:rPr>
              <w:t xml:space="preserve">    现有工程环保手续情况一览表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67"/>
              <w:gridCol w:w="4834"/>
              <w:gridCol w:w="1599"/>
            </w:tblGrid>
            <w:tr w14:paraId="4915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4ED0E55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1267" w:type="dxa"/>
                  <w:noWrap w:val="0"/>
                  <w:vAlign w:val="center"/>
                </w:tcPr>
                <w:p w14:paraId="71B99C0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时间</w:t>
                  </w:r>
                </w:p>
              </w:tc>
              <w:tc>
                <w:tcPr>
                  <w:tcW w:w="4834" w:type="dxa"/>
                  <w:noWrap w:val="0"/>
                  <w:vAlign w:val="center"/>
                </w:tcPr>
                <w:p w14:paraId="7A625F7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主要进度内容</w:t>
                  </w:r>
                </w:p>
              </w:tc>
              <w:tc>
                <w:tcPr>
                  <w:tcW w:w="1599" w:type="dxa"/>
                  <w:noWrap w:val="0"/>
                  <w:vAlign w:val="center"/>
                </w:tcPr>
                <w:p w14:paraId="14BDF9E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文号/证号</w:t>
                  </w:r>
                </w:p>
              </w:tc>
            </w:tr>
            <w:tr w14:paraId="177D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3456D91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w:t>
                  </w:r>
                </w:p>
              </w:tc>
              <w:tc>
                <w:tcPr>
                  <w:tcW w:w="1267" w:type="dxa"/>
                  <w:noWrap w:val="0"/>
                  <w:vAlign w:val="center"/>
                </w:tcPr>
                <w:p w14:paraId="1DAA6E0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2015年10月</w:t>
                  </w:r>
                </w:p>
              </w:tc>
              <w:tc>
                <w:tcPr>
                  <w:tcW w:w="4834" w:type="dxa"/>
                  <w:noWrap w:val="0"/>
                  <w:vAlign w:val="center"/>
                </w:tcPr>
                <w:p w14:paraId="27B9A07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取得关于《围场满族蒙古族自治县银窝沟乡查正村建筑用玄武岩矿项目环境影响报告表》的批复</w:t>
                  </w:r>
                </w:p>
              </w:tc>
              <w:tc>
                <w:tcPr>
                  <w:tcW w:w="1599" w:type="dxa"/>
                  <w:noWrap w:val="0"/>
                  <w:vAlign w:val="center"/>
                </w:tcPr>
                <w:p w14:paraId="1712C44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围环评〔2015〕57号</w:t>
                  </w:r>
                </w:p>
              </w:tc>
            </w:tr>
            <w:tr w14:paraId="4254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75154067">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w:t>
                  </w:r>
                </w:p>
              </w:tc>
              <w:tc>
                <w:tcPr>
                  <w:tcW w:w="1267" w:type="dxa"/>
                  <w:noWrap w:val="0"/>
                  <w:vAlign w:val="center"/>
                </w:tcPr>
                <w:p w14:paraId="7DD071E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2015年11月</w:t>
                  </w:r>
                </w:p>
              </w:tc>
              <w:tc>
                <w:tcPr>
                  <w:tcW w:w="4834" w:type="dxa"/>
                  <w:noWrap w:val="0"/>
                  <w:vAlign w:val="center"/>
                </w:tcPr>
                <w:p w14:paraId="41E9A64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取得采矿许可证</w:t>
                  </w:r>
                </w:p>
              </w:tc>
              <w:tc>
                <w:tcPr>
                  <w:tcW w:w="1599" w:type="dxa"/>
                  <w:noWrap w:val="0"/>
                  <w:vAlign w:val="center"/>
                </w:tcPr>
                <w:p w14:paraId="3C0B5F10">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C1308002015117130140692</w:t>
                  </w:r>
                </w:p>
              </w:tc>
            </w:tr>
            <w:tr w14:paraId="1E55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544BDC3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3</w:t>
                  </w:r>
                </w:p>
              </w:tc>
              <w:tc>
                <w:tcPr>
                  <w:tcW w:w="1267" w:type="dxa"/>
                  <w:noWrap w:val="0"/>
                  <w:vAlign w:val="center"/>
                </w:tcPr>
                <w:p w14:paraId="2D523AD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2019年11月</w:t>
                  </w:r>
                </w:p>
              </w:tc>
              <w:tc>
                <w:tcPr>
                  <w:tcW w:w="4834" w:type="dxa"/>
                  <w:noWrap w:val="0"/>
                  <w:vAlign w:val="center"/>
                </w:tcPr>
                <w:p w14:paraId="1C6FFAE3">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取得《围场满族蒙古族自治县人民政府关于承德琦玥矿产品销售有限公司环保达标整治验收意见》</w:t>
                  </w:r>
                </w:p>
              </w:tc>
              <w:tc>
                <w:tcPr>
                  <w:tcW w:w="1599" w:type="dxa"/>
                  <w:noWrap w:val="0"/>
                  <w:vAlign w:val="center"/>
                </w:tcPr>
                <w:p w14:paraId="05EFAA3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r>
            <w:tr w14:paraId="367A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0D98020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4</w:t>
                  </w:r>
                </w:p>
              </w:tc>
              <w:tc>
                <w:tcPr>
                  <w:tcW w:w="1267" w:type="dxa"/>
                  <w:noWrap w:val="0"/>
                  <w:vAlign w:val="center"/>
                </w:tcPr>
                <w:p w14:paraId="41C43C6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2020年5月</w:t>
                  </w:r>
                </w:p>
              </w:tc>
              <w:tc>
                <w:tcPr>
                  <w:tcW w:w="4834" w:type="dxa"/>
                  <w:noWrap w:val="0"/>
                  <w:vAlign w:val="center"/>
                </w:tcPr>
                <w:p w14:paraId="28E2933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取得《承德琦玥矿产品销售有限公司围场满族蒙古族自治县银窝沟乡查正村建筑用玄武岩矿项目竣工环境保护自主验收工作组意见》</w:t>
                  </w:r>
                </w:p>
              </w:tc>
              <w:tc>
                <w:tcPr>
                  <w:tcW w:w="1599" w:type="dxa"/>
                  <w:noWrap w:val="0"/>
                  <w:vAlign w:val="center"/>
                </w:tcPr>
                <w:p w14:paraId="08B3BFD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r>
            <w:tr w14:paraId="2D15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160354AD">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5</w:t>
                  </w:r>
                </w:p>
              </w:tc>
              <w:tc>
                <w:tcPr>
                  <w:tcW w:w="1267" w:type="dxa"/>
                  <w:noWrap w:val="0"/>
                  <w:vAlign w:val="center"/>
                </w:tcPr>
                <w:p w14:paraId="0A6E637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2020年6月</w:t>
                  </w:r>
                </w:p>
              </w:tc>
              <w:tc>
                <w:tcPr>
                  <w:tcW w:w="4834" w:type="dxa"/>
                  <w:noWrap w:val="0"/>
                  <w:vAlign w:val="center"/>
                </w:tcPr>
                <w:p w14:paraId="652B367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取得《固定污染源排污登记回执》</w:t>
                  </w:r>
                </w:p>
              </w:tc>
              <w:tc>
                <w:tcPr>
                  <w:tcW w:w="1599" w:type="dxa"/>
                  <w:noWrap w:val="0"/>
                  <w:vAlign w:val="center"/>
                </w:tcPr>
                <w:p w14:paraId="6A2ED61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911308283199642665001X</w:t>
                  </w:r>
                </w:p>
              </w:tc>
            </w:tr>
          </w:tbl>
          <w:p w14:paraId="7EE215F0">
            <w:pPr>
              <w:widowControl/>
              <w:ind w:firstLine="498"/>
              <w:jc w:val="center"/>
              <w:rPr>
                <w:rFonts w:cs="Times New Roman"/>
                <w:b/>
                <w:bCs/>
                <w:snapToGrid/>
                <w:color w:val="auto"/>
                <w:spacing w:val="4"/>
                <w:kern w:val="2"/>
                <w:highlight w:val="none"/>
              </w:rPr>
            </w:pPr>
            <w:r>
              <w:rPr>
                <w:rFonts w:hint="eastAsia" w:cs="Times New Roman"/>
                <w:b/>
                <w:bCs/>
                <w:snapToGrid/>
                <w:color w:val="auto"/>
                <w:spacing w:val="4"/>
                <w:kern w:val="2"/>
                <w:highlight w:val="none"/>
                <w:lang w:eastAsia="zh-CN"/>
              </w:rPr>
              <w:t>续</w:t>
            </w:r>
            <w:r>
              <w:rPr>
                <w:rFonts w:cs="Times New Roman"/>
                <w:b/>
                <w:bCs/>
                <w:snapToGrid/>
                <w:color w:val="auto"/>
                <w:spacing w:val="4"/>
                <w:kern w:val="2"/>
                <w:highlight w:val="none"/>
              </w:rPr>
              <w:t>表2-</w:t>
            </w:r>
            <w:r>
              <w:rPr>
                <w:rFonts w:hint="eastAsia" w:cs="Times New Roman"/>
                <w:b/>
                <w:bCs/>
                <w:snapToGrid/>
                <w:color w:val="auto"/>
                <w:spacing w:val="4"/>
                <w:kern w:val="2"/>
                <w:highlight w:val="none"/>
                <w:lang w:val="en-US" w:eastAsia="zh-CN"/>
              </w:rPr>
              <w:t>20</w:t>
            </w:r>
            <w:r>
              <w:rPr>
                <w:rFonts w:cs="Times New Roman"/>
                <w:b/>
                <w:bCs/>
                <w:snapToGrid/>
                <w:color w:val="auto"/>
                <w:spacing w:val="4"/>
                <w:kern w:val="2"/>
                <w:highlight w:val="none"/>
              </w:rPr>
              <w:t xml:space="preserve">    现有工程环保手续情况一览表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67"/>
              <w:gridCol w:w="4834"/>
              <w:gridCol w:w="1599"/>
            </w:tblGrid>
            <w:tr w14:paraId="5FF0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614690C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1267" w:type="dxa"/>
                  <w:noWrap w:val="0"/>
                  <w:vAlign w:val="center"/>
                </w:tcPr>
                <w:p w14:paraId="004D6EE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时间</w:t>
                  </w:r>
                </w:p>
              </w:tc>
              <w:tc>
                <w:tcPr>
                  <w:tcW w:w="4834" w:type="dxa"/>
                  <w:noWrap w:val="0"/>
                  <w:vAlign w:val="center"/>
                </w:tcPr>
                <w:p w14:paraId="56DF4D7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主要进度内容</w:t>
                  </w:r>
                </w:p>
              </w:tc>
              <w:tc>
                <w:tcPr>
                  <w:tcW w:w="1599" w:type="dxa"/>
                  <w:noWrap w:val="0"/>
                  <w:vAlign w:val="center"/>
                </w:tcPr>
                <w:p w14:paraId="6F04ED7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文号/证号</w:t>
                  </w:r>
                </w:p>
              </w:tc>
            </w:tr>
            <w:tr w14:paraId="5A3D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4FFA7EC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6</w:t>
                  </w:r>
                </w:p>
              </w:tc>
              <w:tc>
                <w:tcPr>
                  <w:tcW w:w="1267" w:type="dxa"/>
                  <w:noWrap w:val="0"/>
                  <w:vAlign w:val="center"/>
                </w:tcPr>
                <w:p w14:paraId="1B0D214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2021年2月</w:t>
                  </w:r>
                </w:p>
              </w:tc>
              <w:tc>
                <w:tcPr>
                  <w:tcW w:w="4834" w:type="dxa"/>
                  <w:noWrap w:val="0"/>
                  <w:vAlign w:val="center"/>
                </w:tcPr>
                <w:p w14:paraId="3799691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取得河北省自然资源厅关于《河北省围场满族蒙古族自治县承德琦玥矿产品销售有限公司查正建筑石料用玄武岩矿资源储量核实报告》矿产资源储量评审备案的复函</w:t>
                  </w:r>
                </w:p>
              </w:tc>
              <w:tc>
                <w:tcPr>
                  <w:tcW w:w="1599" w:type="dxa"/>
                  <w:noWrap w:val="0"/>
                  <w:vAlign w:val="center"/>
                </w:tcPr>
                <w:p w14:paraId="4CB75E6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冀自然资审〔2021〕23号</w:t>
                  </w:r>
                </w:p>
              </w:tc>
            </w:tr>
            <w:tr w14:paraId="3819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4B60CE4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7</w:t>
                  </w:r>
                </w:p>
              </w:tc>
              <w:tc>
                <w:tcPr>
                  <w:tcW w:w="1267" w:type="dxa"/>
                  <w:noWrap w:val="0"/>
                  <w:vAlign w:val="center"/>
                </w:tcPr>
                <w:p w14:paraId="3C4DA3D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2023年2月</w:t>
                  </w:r>
                </w:p>
              </w:tc>
              <w:tc>
                <w:tcPr>
                  <w:tcW w:w="4834" w:type="dxa"/>
                  <w:noWrap w:val="0"/>
                  <w:vAlign w:val="center"/>
                </w:tcPr>
                <w:p w14:paraId="3909BFF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取得《围场满族蒙古族自治县行政审批局关于承德琦玥矿产品销售有限公司查正玄武岩矿水土保持方案的批复》</w:t>
                  </w:r>
                </w:p>
              </w:tc>
              <w:tc>
                <w:tcPr>
                  <w:tcW w:w="1599" w:type="dxa"/>
                  <w:noWrap w:val="0"/>
                  <w:vAlign w:val="center"/>
                </w:tcPr>
                <w:p w14:paraId="0E6771F9">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围行审农字〔2023〕04号</w:t>
                  </w:r>
                </w:p>
              </w:tc>
            </w:tr>
            <w:tr w14:paraId="6CD9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3C54EC6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8</w:t>
                  </w:r>
                </w:p>
              </w:tc>
              <w:tc>
                <w:tcPr>
                  <w:tcW w:w="1267" w:type="dxa"/>
                  <w:noWrap w:val="0"/>
                  <w:vAlign w:val="center"/>
                </w:tcPr>
                <w:p w14:paraId="6356D63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2023年2月</w:t>
                  </w:r>
                </w:p>
              </w:tc>
              <w:tc>
                <w:tcPr>
                  <w:tcW w:w="4834" w:type="dxa"/>
                  <w:noWrap w:val="0"/>
                  <w:vAlign w:val="center"/>
                </w:tcPr>
                <w:p w14:paraId="272F04F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取得河北省自然资源厅关于《承德琦玥矿产品销售有限公司查正玄武岩矿矿山地质环境保护与土地复垦方案》的审查意见</w:t>
                  </w:r>
                </w:p>
              </w:tc>
              <w:tc>
                <w:tcPr>
                  <w:tcW w:w="1599" w:type="dxa"/>
                  <w:noWrap w:val="0"/>
                  <w:vAlign w:val="center"/>
                </w:tcPr>
                <w:p w14:paraId="5F71665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冀自然资审〔2023〕62号</w:t>
                  </w:r>
                </w:p>
              </w:tc>
            </w:tr>
            <w:tr w14:paraId="3260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6397BBD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9</w:t>
                  </w:r>
                </w:p>
              </w:tc>
              <w:tc>
                <w:tcPr>
                  <w:tcW w:w="1267" w:type="dxa"/>
                  <w:noWrap w:val="0"/>
                  <w:vAlign w:val="center"/>
                </w:tcPr>
                <w:p w14:paraId="78C2C32F">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2023年5月</w:t>
                  </w:r>
                </w:p>
              </w:tc>
              <w:tc>
                <w:tcPr>
                  <w:tcW w:w="4834" w:type="dxa"/>
                  <w:noWrap w:val="0"/>
                  <w:vAlign w:val="center"/>
                </w:tcPr>
                <w:p w14:paraId="49BD2C7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取得矿产资源开发利用方案评审意见书</w:t>
                  </w:r>
                </w:p>
              </w:tc>
              <w:tc>
                <w:tcPr>
                  <w:tcW w:w="1599" w:type="dxa"/>
                  <w:noWrap w:val="0"/>
                  <w:vAlign w:val="center"/>
                </w:tcPr>
                <w:p w14:paraId="6C9474B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r>
            <w:tr w14:paraId="2793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1145A30B">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10</w:t>
                  </w:r>
                </w:p>
              </w:tc>
              <w:tc>
                <w:tcPr>
                  <w:tcW w:w="1267" w:type="dxa"/>
                  <w:noWrap w:val="0"/>
                  <w:vAlign w:val="center"/>
                </w:tcPr>
                <w:p w14:paraId="7EE5C13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2023年8月</w:t>
                  </w:r>
                </w:p>
              </w:tc>
              <w:tc>
                <w:tcPr>
                  <w:tcW w:w="4834" w:type="dxa"/>
                  <w:noWrap w:val="0"/>
                  <w:vAlign w:val="center"/>
                </w:tcPr>
                <w:p w14:paraId="6986E36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取得围场满族蒙古族自治县自然资源和规划局关于《承德琦玥矿产品销售有限公司查正玄武岩矿90×10</w:t>
                  </w:r>
                  <w:r>
                    <w:rPr>
                      <w:rFonts w:hint="default" w:ascii="Times New Roman" w:hAnsi="Times New Roman" w:eastAsia="宋体" w:cs="Times New Roman"/>
                      <w:snapToGrid w:val="0"/>
                      <w:color w:val="auto"/>
                      <w:kern w:val="0"/>
                      <w:sz w:val="21"/>
                      <w:szCs w:val="21"/>
                      <w:highlight w:val="none"/>
                      <w:vertAlign w:val="superscript"/>
                      <w:lang w:val="en-US" w:eastAsia="zh-CN" w:bidi="ar-SA"/>
                    </w:rPr>
                    <w:t>4</w:t>
                  </w:r>
                  <w:r>
                    <w:rPr>
                      <w:rFonts w:hint="default" w:ascii="Times New Roman" w:hAnsi="Times New Roman" w:eastAsia="宋体" w:cs="Times New Roman"/>
                      <w:snapToGrid w:val="0"/>
                      <w:color w:val="auto"/>
                      <w:kern w:val="0"/>
                      <w:sz w:val="21"/>
                      <w:szCs w:val="21"/>
                      <w:highlight w:val="none"/>
                      <w:lang w:val="en-US" w:eastAsia="zh-CN" w:bidi="ar-SA"/>
                    </w:rPr>
                    <w:t>t/a扩建工程初步设计》备案的意见</w:t>
                  </w:r>
                </w:p>
              </w:tc>
              <w:tc>
                <w:tcPr>
                  <w:tcW w:w="1599" w:type="dxa"/>
                  <w:noWrap w:val="0"/>
                  <w:vAlign w:val="center"/>
                </w:tcPr>
                <w:p w14:paraId="2053503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围资规初设备〔2023〕1号</w:t>
                  </w:r>
                </w:p>
              </w:tc>
            </w:tr>
            <w:tr w14:paraId="5D78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42090B0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11</w:t>
                  </w:r>
                </w:p>
              </w:tc>
              <w:tc>
                <w:tcPr>
                  <w:tcW w:w="1267" w:type="dxa"/>
                  <w:noWrap w:val="0"/>
                  <w:vAlign w:val="center"/>
                </w:tcPr>
                <w:p w14:paraId="3CB5F05A">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2023年10月</w:t>
                  </w:r>
                </w:p>
              </w:tc>
              <w:tc>
                <w:tcPr>
                  <w:tcW w:w="4834" w:type="dxa"/>
                  <w:noWrap w:val="0"/>
                  <w:vAlign w:val="center"/>
                </w:tcPr>
                <w:p w14:paraId="25EA572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完成企业投资项目备案，项目名称：承德琦玥矿产品销售有限公司查正玄武岩开采加工建设项目。</w:t>
                  </w:r>
                </w:p>
              </w:tc>
              <w:tc>
                <w:tcPr>
                  <w:tcW w:w="1599" w:type="dxa"/>
                  <w:noWrap w:val="0"/>
                  <w:vAlign w:val="center"/>
                </w:tcPr>
                <w:p w14:paraId="1B8DDBE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冀发改政务备字〔2023〕203号</w:t>
                  </w:r>
                </w:p>
              </w:tc>
            </w:tr>
            <w:tr w14:paraId="70D2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shd w:val="clear" w:color="auto" w:fill="auto"/>
                  <w:noWrap w:val="0"/>
                  <w:vAlign w:val="center"/>
                </w:tcPr>
                <w:p w14:paraId="3316AD46">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12</w:t>
                  </w:r>
                </w:p>
              </w:tc>
              <w:tc>
                <w:tcPr>
                  <w:tcW w:w="1267" w:type="dxa"/>
                  <w:noWrap w:val="0"/>
                  <w:vAlign w:val="center"/>
                </w:tcPr>
                <w:p w14:paraId="2F12883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2023年12月</w:t>
                  </w:r>
                </w:p>
              </w:tc>
              <w:tc>
                <w:tcPr>
                  <w:tcW w:w="4834" w:type="dxa"/>
                  <w:noWrap w:val="0"/>
                  <w:vAlign w:val="center"/>
                </w:tcPr>
                <w:p w14:paraId="647228A4">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取得新的采矿许可证</w:t>
                  </w:r>
                </w:p>
              </w:tc>
              <w:tc>
                <w:tcPr>
                  <w:tcW w:w="1599" w:type="dxa"/>
                  <w:noWrap w:val="0"/>
                  <w:vAlign w:val="center"/>
                </w:tcPr>
                <w:p w14:paraId="5791AFF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C1308002015117130140692</w:t>
                  </w:r>
                </w:p>
              </w:tc>
            </w:tr>
            <w:tr w14:paraId="2C90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0AAF5C4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13</w:t>
                  </w:r>
                </w:p>
              </w:tc>
              <w:tc>
                <w:tcPr>
                  <w:tcW w:w="1267" w:type="dxa"/>
                  <w:noWrap w:val="0"/>
                  <w:vAlign w:val="center"/>
                </w:tcPr>
                <w:p w14:paraId="241B2832">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2024年3月</w:t>
                  </w:r>
                </w:p>
              </w:tc>
              <w:tc>
                <w:tcPr>
                  <w:tcW w:w="4834" w:type="dxa"/>
                  <w:noWrap w:val="0"/>
                  <w:vAlign w:val="center"/>
                </w:tcPr>
                <w:p w14:paraId="4DD87205">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完成《承德琦玥矿产品销售有限公司查正玄武岩开采加工建设项目可行性研究报告》</w:t>
                  </w:r>
                </w:p>
              </w:tc>
              <w:tc>
                <w:tcPr>
                  <w:tcW w:w="1599" w:type="dxa"/>
                  <w:noWrap w:val="0"/>
                  <w:vAlign w:val="center"/>
                </w:tcPr>
                <w:p w14:paraId="636BBFF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r>
            <w:tr w14:paraId="6295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5C6BC6AC">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14</w:t>
                  </w:r>
                </w:p>
              </w:tc>
              <w:tc>
                <w:tcPr>
                  <w:tcW w:w="1267" w:type="dxa"/>
                  <w:noWrap w:val="0"/>
                  <w:vAlign w:val="center"/>
                </w:tcPr>
                <w:p w14:paraId="70EA7598">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2024年6月</w:t>
                  </w:r>
                </w:p>
              </w:tc>
              <w:tc>
                <w:tcPr>
                  <w:tcW w:w="4834" w:type="dxa"/>
                  <w:noWrap w:val="0"/>
                  <w:vAlign w:val="center"/>
                </w:tcPr>
                <w:p w14:paraId="214B48EE">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取得</w:t>
                  </w:r>
                  <w:r>
                    <w:rPr>
                      <w:rFonts w:hint="default" w:ascii="Times New Roman" w:hAnsi="Times New Roman" w:eastAsia="宋体" w:cs="Times New Roman"/>
                      <w:snapToGrid w:val="0"/>
                      <w:color w:val="auto"/>
                      <w:kern w:val="0"/>
                      <w:sz w:val="21"/>
                      <w:szCs w:val="21"/>
                      <w:highlight w:val="none"/>
                      <w:lang w:val="en-US" w:eastAsia="zh-CN" w:bidi="ar-SA"/>
                    </w:rPr>
                    <w:t>河北省应急管理厅关于《承德琦玥矿产品销售有限公司查正玄武岩矿露天开采建设项目安全设施设计》的批复</w:t>
                  </w:r>
                </w:p>
              </w:tc>
              <w:tc>
                <w:tcPr>
                  <w:tcW w:w="1599" w:type="dxa"/>
                  <w:noWrap w:val="0"/>
                  <w:vAlign w:val="center"/>
                </w:tcPr>
                <w:p w14:paraId="16F523B1">
                  <w:pPr>
                    <w:keepNext w:val="0"/>
                    <w:keepLines w:val="0"/>
                    <w:pageBreakBefore w:val="0"/>
                    <w:widowControl/>
                    <w:suppressLineNumbers w:val="0"/>
                    <w:pBdr>
                      <w:top w:val="none" w:color="auto" w:sz="0" w:space="1"/>
                      <w:left w:val="none" w:color="auto" w:sz="0" w:space="4"/>
                      <w:bottom w:val="none" w:color="auto" w:sz="0" w:space="1"/>
                      <w:right w:val="none" w:color="auto" w:sz="0" w:space="4"/>
                    </w:pBdr>
                    <w:shd w:val="clear"/>
                    <w:kinsoku/>
                    <w:wordWrap/>
                    <w:overflowPunct/>
                    <w:topLinePunct w:val="0"/>
                    <w:autoSpaceDE w:val="0"/>
                    <w:autoSpaceDN w:val="0"/>
                    <w:bidi w:val="0"/>
                    <w:adjustRightInd w:val="0"/>
                    <w:snapToGrid w:val="0"/>
                    <w:spacing w:before="0" w:beforeAutospacing="0" w:after="0" w:afterAutospacing="0" w:line="240" w:lineRule="exact"/>
                    <w:ind w:left="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冀应急函〔2024〕233 号</w:t>
                  </w:r>
                </w:p>
              </w:tc>
            </w:tr>
            <w:tr w14:paraId="77C4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4" w:type="dxa"/>
                  <w:noWrap w:val="0"/>
                  <w:vAlign w:val="center"/>
                </w:tcPr>
                <w:p w14:paraId="5898B81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default"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15</w:t>
                  </w:r>
                </w:p>
              </w:tc>
              <w:tc>
                <w:tcPr>
                  <w:tcW w:w="1267" w:type="dxa"/>
                  <w:noWrap w:val="0"/>
                  <w:vAlign w:val="center"/>
                </w:tcPr>
                <w:p w14:paraId="4FE0070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default" w:cs="Times New Roman"/>
                      <w:snapToGrid w:val="0"/>
                      <w:color w:val="auto"/>
                      <w:kern w:val="0"/>
                      <w:sz w:val="21"/>
                      <w:szCs w:val="21"/>
                      <w:highlight w:val="none"/>
                      <w:lang w:val="en-US" w:eastAsia="zh-CN" w:bidi="ar-SA"/>
                    </w:rPr>
                  </w:pPr>
                  <w:r>
                    <w:rPr>
                      <w:rFonts w:cs="Times New Roman"/>
                      <w:color w:val="auto"/>
                      <w:sz w:val="21"/>
                      <w:szCs w:val="21"/>
                      <w:highlight w:val="none"/>
                    </w:rPr>
                    <w:t>2025年2月</w:t>
                  </w:r>
                </w:p>
              </w:tc>
              <w:tc>
                <w:tcPr>
                  <w:tcW w:w="4834" w:type="dxa"/>
                  <w:noWrap w:val="0"/>
                  <w:vAlign w:val="center"/>
                </w:tcPr>
                <w:p w14:paraId="7CFA8BD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eastAsia" w:cs="Times New Roman"/>
                      <w:snapToGrid w:val="0"/>
                      <w:color w:val="auto"/>
                      <w:kern w:val="0"/>
                      <w:sz w:val="21"/>
                      <w:szCs w:val="21"/>
                      <w:highlight w:val="none"/>
                      <w:lang w:val="en-US" w:eastAsia="zh-CN" w:bidi="ar-SA"/>
                    </w:rPr>
                  </w:pPr>
                  <w:r>
                    <w:rPr>
                      <w:rFonts w:cs="Times New Roman"/>
                      <w:color w:val="auto"/>
                      <w:sz w:val="21"/>
                      <w:szCs w:val="21"/>
                      <w:highlight w:val="none"/>
                    </w:rPr>
                    <w:t>取得河北省生态环境厅关于《承德琦玥矿产品销售有限公司查正玄武岩开采加工建设项目环境影响报告书》的批复</w:t>
                  </w:r>
                </w:p>
              </w:tc>
              <w:tc>
                <w:tcPr>
                  <w:tcW w:w="1599" w:type="dxa"/>
                  <w:noWrap w:val="0"/>
                  <w:vAlign w:val="center"/>
                </w:tcPr>
                <w:p w14:paraId="1A2DF5A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cs="Times New Roman"/>
                      <w:color w:val="auto"/>
                      <w:sz w:val="21"/>
                      <w:szCs w:val="21"/>
                      <w:highlight w:val="none"/>
                    </w:rPr>
                    <w:t>冀环审〔2025〕35号</w:t>
                  </w:r>
                </w:p>
              </w:tc>
            </w:tr>
          </w:tbl>
          <w:p w14:paraId="4280E492">
            <w:pPr>
              <w:ind w:firstLine="496"/>
              <w:rPr>
                <w:rFonts w:cs="Times New Roman"/>
                <w:color w:val="auto"/>
                <w:highlight w:val="none"/>
              </w:rPr>
            </w:pPr>
            <w:r>
              <w:rPr>
                <w:rFonts w:cs="Times New Roman"/>
                <w:snapToGrid/>
                <w:color w:val="auto"/>
                <w:spacing w:val="4"/>
                <w:kern w:val="2"/>
                <w:highlight w:val="none"/>
              </w:rPr>
              <w:t>企业已完成了固定污染源排污申报，登记编号：911308283199642665001X，有效日期202</w:t>
            </w:r>
            <w:r>
              <w:rPr>
                <w:rFonts w:hint="eastAsia" w:cs="Times New Roman"/>
                <w:snapToGrid/>
                <w:color w:val="auto"/>
                <w:spacing w:val="4"/>
                <w:kern w:val="2"/>
                <w:highlight w:val="none"/>
                <w:lang w:val="en-US" w:eastAsia="zh-CN"/>
              </w:rPr>
              <w:t>5</w:t>
            </w:r>
            <w:r>
              <w:rPr>
                <w:rFonts w:cs="Times New Roman"/>
                <w:snapToGrid/>
                <w:color w:val="auto"/>
                <w:spacing w:val="4"/>
                <w:kern w:val="2"/>
                <w:highlight w:val="none"/>
              </w:rPr>
              <w:t>年06月03日至20</w:t>
            </w:r>
            <w:r>
              <w:rPr>
                <w:rFonts w:hint="eastAsia" w:cs="Times New Roman"/>
                <w:snapToGrid/>
                <w:color w:val="auto"/>
                <w:spacing w:val="4"/>
                <w:kern w:val="2"/>
                <w:highlight w:val="none"/>
                <w:lang w:val="en-US" w:eastAsia="zh-CN"/>
              </w:rPr>
              <w:t>30</w:t>
            </w:r>
            <w:r>
              <w:rPr>
                <w:rFonts w:cs="Times New Roman"/>
                <w:snapToGrid/>
                <w:color w:val="auto"/>
                <w:spacing w:val="4"/>
                <w:kern w:val="2"/>
                <w:highlight w:val="none"/>
              </w:rPr>
              <w:t>年06月02日。</w:t>
            </w:r>
          </w:p>
          <w:p w14:paraId="65CD904D">
            <w:pPr>
              <w:ind w:firstLine="482"/>
              <w:rPr>
                <w:rFonts w:cs="Times New Roman"/>
                <w:b/>
                <w:bCs/>
                <w:color w:val="auto"/>
                <w:highlight w:val="none"/>
              </w:rPr>
            </w:pPr>
            <w:r>
              <w:rPr>
                <w:rFonts w:cs="Times New Roman"/>
                <w:b/>
                <w:bCs/>
                <w:color w:val="auto"/>
                <w:highlight w:val="none"/>
              </w:rPr>
              <w:t>3、现有工程污染排放情况及治理措施</w:t>
            </w:r>
          </w:p>
          <w:p w14:paraId="1A25BCF5">
            <w:pPr>
              <w:widowControl/>
              <w:autoSpaceDE w:val="0"/>
              <w:autoSpaceDN w:val="0"/>
              <w:adjustRightInd w:val="0"/>
              <w:snapToGrid w:val="0"/>
              <w:ind w:firstLine="480"/>
              <w:textAlignment w:val="baseline"/>
              <w:rPr>
                <w:rFonts w:cs="Times New Roman"/>
                <w:color w:val="auto"/>
                <w:highlight w:val="none"/>
              </w:rPr>
            </w:pPr>
            <w:r>
              <w:rPr>
                <w:rFonts w:cs="Times New Roman"/>
                <w:color w:val="auto"/>
                <w:highlight w:val="none"/>
              </w:rPr>
              <w:t>现有加工车间污染物排放情况见表2-</w:t>
            </w:r>
            <w:r>
              <w:rPr>
                <w:rFonts w:hint="eastAsia" w:cs="Times New Roman"/>
                <w:color w:val="auto"/>
                <w:highlight w:val="none"/>
                <w:lang w:val="en-US" w:eastAsia="zh-CN"/>
              </w:rPr>
              <w:t>21</w:t>
            </w:r>
            <w:r>
              <w:rPr>
                <w:rFonts w:cs="Times New Roman"/>
                <w:color w:val="auto"/>
                <w:highlight w:val="none"/>
              </w:rPr>
              <w:t>所示。</w:t>
            </w:r>
          </w:p>
          <w:p w14:paraId="34CEB475">
            <w:pPr>
              <w:widowControl/>
              <w:autoSpaceDE w:val="0"/>
              <w:autoSpaceDN w:val="0"/>
              <w:adjustRightInd w:val="0"/>
              <w:snapToGrid w:val="0"/>
              <w:spacing w:line="240" w:lineRule="auto"/>
              <w:ind w:firstLine="0" w:firstLineChars="0"/>
              <w:jc w:val="center"/>
              <w:textAlignment w:val="baseline"/>
              <w:rPr>
                <w:rFonts w:cs="Times New Roman"/>
                <w:b/>
                <w:color w:val="auto"/>
                <w:highlight w:val="none"/>
              </w:rPr>
            </w:pPr>
            <w:r>
              <w:rPr>
                <w:rFonts w:cs="Times New Roman"/>
                <w:b/>
                <w:color w:val="auto"/>
                <w:highlight w:val="none"/>
              </w:rPr>
              <w:t>表2-</w:t>
            </w:r>
            <w:r>
              <w:rPr>
                <w:rFonts w:hint="eastAsia" w:cs="Times New Roman"/>
                <w:b/>
                <w:color w:val="auto"/>
                <w:highlight w:val="none"/>
                <w:lang w:val="en-US" w:eastAsia="zh-CN"/>
              </w:rPr>
              <w:t>21</w:t>
            </w:r>
            <w:r>
              <w:rPr>
                <w:rFonts w:cs="Times New Roman"/>
                <w:b/>
                <w:color w:val="auto"/>
                <w:highlight w:val="none"/>
              </w:rPr>
              <w:t xml:space="preserve">    现有加工车间污染物排放情况一览表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9"/>
              <w:gridCol w:w="2"/>
              <w:gridCol w:w="877"/>
              <w:gridCol w:w="518"/>
              <w:gridCol w:w="731"/>
              <w:gridCol w:w="578"/>
              <w:gridCol w:w="596"/>
              <w:gridCol w:w="577"/>
              <w:gridCol w:w="1046"/>
              <w:gridCol w:w="1773"/>
              <w:gridCol w:w="1080"/>
            </w:tblGrid>
            <w:tr w14:paraId="5660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1" w:type="dxa"/>
                  <w:gridSpan w:val="2"/>
                  <w:vAlign w:val="center"/>
                </w:tcPr>
                <w:p w14:paraId="78EDC1D8">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类别</w:t>
                  </w:r>
                </w:p>
              </w:tc>
              <w:tc>
                <w:tcPr>
                  <w:tcW w:w="877" w:type="dxa"/>
                  <w:vAlign w:val="center"/>
                </w:tcPr>
                <w:p w14:paraId="5432776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污染源</w:t>
                  </w:r>
                </w:p>
              </w:tc>
              <w:tc>
                <w:tcPr>
                  <w:tcW w:w="518" w:type="dxa"/>
                  <w:vAlign w:val="center"/>
                </w:tcPr>
                <w:p w14:paraId="2F1B6EA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污染物</w:t>
                  </w:r>
                </w:p>
              </w:tc>
              <w:tc>
                <w:tcPr>
                  <w:tcW w:w="731" w:type="dxa"/>
                  <w:vAlign w:val="center"/>
                </w:tcPr>
                <w:p w14:paraId="4A71CEE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排放浓度mg/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p>
              </w:tc>
              <w:tc>
                <w:tcPr>
                  <w:tcW w:w="578" w:type="dxa"/>
                  <w:vAlign w:val="center"/>
                </w:tcPr>
                <w:p w14:paraId="0B1AFE3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气量</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b/>
                      <w:bCs/>
                      <w:color w:val="auto"/>
                      <w:sz w:val="21"/>
                      <w:szCs w:val="21"/>
                      <w:highlight w:val="none"/>
                    </w:rPr>
                    <w:t>/h</w:t>
                  </w:r>
                </w:p>
              </w:tc>
              <w:tc>
                <w:tcPr>
                  <w:tcW w:w="596" w:type="dxa"/>
                  <w:vAlign w:val="center"/>
                </w:tcPr>
                <w:p w14:paraId="2596267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排放速率kg/h</w:t>
                  </w:r>
                </w:p>
              </w:tc>
              <w:tc>
                <w:tcPr>
                  <w:tcW w:w="577" w:type="dxa"/>
                  <w:vAlign w:val="center"/>
                </w:tcPr>
                <w:p w14:paraId="0C4F8C5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排放量t/a</w:t>
                  </w:r>
                </w:p>
              </w:tc>
              <w:tc>
                <w:tcPr>
                  <w:tcW w:w="1046" w:type="dxa"/>
                  <w:vAlign w:val="center"/>
                </w:tcPr>
                <w:p w14:paraId="62C6990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数据来源</w:t>
                  </w:r>
                </w:p>
              </w:tc>
              <w:tc>
                <w:tcPr>
                  <w:tcW w:w="1773" w:type="dxa"/>
                  <w:vAlign w:val="center"/>
                </w:tcPr>
                <w:p w14:paraId="77EA663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措施及排放去向</w:t>
                  </w:r>
                </w:p>
              </w:tc>
              <w:tc>
                <w:tcPr>
                  <w:tcW w:w="1080" w:type="dxa"/>
                  <w:vAlign w:val="center"/>
                </w:tcPr>
                <w:p w14:paraId="765FDAF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达标判断</w:t>
                  </w:r>
                </w:p>
              </w:tc>
            </w:tr>
            <w:tr w14:paraId="33AA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1" w:type="dxa"/>
                  <w:gridSpan w:val="2"/>
                  <w:vMerge w:val="restart"/>
                  <w:vAlign w:val="center"/>
                </w:tcPr>
                <w:p w14:paraId="4025100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废气</w:t>
                  </w:r>
                </w:p>
              </w:tc>
              <w:tc>
                <w:tcPr>
                  <w:tcW w:w="877" w:type="dxa"/>
                  <w:vAlign w:val="center"/>
                </w:tcPr>
                <w:p w14:paraId="68E5EE0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破碎工序废气</w:t>
                  </w:r>
                </w:p>
              </w:tc>
              <w:tc>
                <w:tcPr>
                  <w:tcW w:w="518" w:type="dxa"/>
                  <w:vAlign w:val="center"/>
                </w:tcPr>
                <w:p w14:paraId="57E8A568">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颗粒物</w:t>
                  </w:r>
                </w:p>
              </w:tc>
              <w:tc>
                <w:tcPr>
                  <w:tcW w:w="731" w:type="dxa"/>
                  <w:shd w:val="clear" w:color="auto" w:fill="auto"/>
                  <w:vAlign w:val="center"/>
                </w:tcPr>
                <w:p w14:paraId="131E691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6.4</w:t>
                  </w:r>
                </w:p>
              </w:tc>
              <w:tc>
                <w:tcPr>
                  <w:tcW w:w="578" w:type="dxa"/>
                  <w:shd w:val="clear" w:color="auto" w:fill="auto"/>
                  <w:vAlign w:val="center"/>
                </w:tcPr>
                <w:p w14:paraId="10B256D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16081</w:t>
                  </w:r>
                </w:p>
              </w:tc>
              <w:tc>
                <w:tcPr>
                  <w:tcW w:w="596" w:type="dxa"/>
                  <w:shd w:val="clear" w:color="auto" w:fill="auto"/>
                  <w:vAlign w:val="center"/>
                </w:tcPr>
                <w:p w14:paraId="24B98A5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0.10</w:t>
                  </w:r>
                </w:p>
              </w:tc>
              <w:tc>
                <w:tcPr>
                  <w:tcW w:w="577" w:type="dxa"/>
                  <w:shd w:val="clear" w:color="auto" w:fill="auto"/>
                  <w:vAlign w:val="center"/>
                </w:tcPr>
                <w:p w14:paraId="7CFDBD9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0.247</w:t>
                  </w:r>
                </w:p>
              </w:tc>
              <w:tc>
                <w:tcPr>
                  <w:tcW w:w="1046" w:type="dxa"/>
                  <w:vMerge w:val="restart"/>
                  <w:vAlign w:val="center"/>
                </w:tcPr>
                <w:p w14:paraId="2D603A3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《围场满族蒙古族自治县腰站镇根菜沟村建筑用玄武岩矿项目验收</w:t>
                  </w:r>
                  <w:r>
                    <w:rPr>
                      <w:rFonts w:cs="Times New Roman"/>
                      <w:color w:val="auto"/>
                      <w:sz w:val="21"/>
                      <w:szCs w:val="21"/>
                      <w:highlight w:val="none"/>
                    </w:rPr>
                    <w:t>监测报告</w:t>
                  </w:r>
                  <w:r>
                    <w:rPr>
                      <w:rFonts w:hint="eastAsia" w:cs="Times New Roman"/>
                      <w:color w:val="auto"/>
                      <w:sz w:val="21"/>
                      <w:szCs w:val="21"/>
                      <w:highlight w:val="none"/>
                      <w:lang w:eastAsia="zh-CN"/>
                    </w:rPr>
                    <w:t>》（盈通（检）字HBYT10YS202004-58）</w:t>
                  </w:r>
                </w:p>
              </w:tc>
              <w:tc>
                <w:tcPr>
                  <w:tcW w:w="1773" w:type="dxa"/>
                  <w:vAlign w:val="center"/>
                </w:tcPr>
                <w:p w14:paraId="5FA5B4A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集气罩+脉冲</w:t>
                  </w:r>
                  <w:r>
                    <w:rPr>
                      <w:rFonts w:hint="eastAsia" w:cs="Times New Roman"/>
                      <w:color w:val="auto"/>
                      <w:sz w:val="21"/>
                      <w:szCs w:val="21"/>
                      <w:highlight w:val="none"/>
                      <w:lang w:eastAsia="zh-CN"/>
                    </w:rPr>
                    <w:t>脉冲袋式除尘器</w:t>
                  </w:r>
                  <w:r>
                    <w:rPr>
                      <w:rFonts w:cs="Times New Roman"/>
                      <w:color w:val="auto"/>
                      <w:sz w:val="21"/>
                      <w:szCs w:val="21"/>
                      <w:highlight w:val="none"/>
                    </w:rPr>
                    <w:t>+15m高排气筒（DA001）</w:t>
                  </w:r>
                </w:p>
              </w:tc>
              <w:tc>
                <w:tcPr>
                  <w:tcW w:w="1080" w:type="dxa"/>
                  <w:vMerge w:val="restart"/>
                  <w:vAlign w:val="center"/>
                </w:tcPr>
                <w:p w14:paraId="730F793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《大气污染物综合排放标准》（GB16297-1996）表2二级标准</w:t>
                  </w:r>
                </w:p>
              </w:tc>
            </w:tr>
            <w:tr w14:paraId="2A19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1" w:type="dxa"/>
                  <w:gridSpan w:val="2"/>
                  <w:vMerge w:val="continue"/>
                  <w:vAlign w:val="center"/>
                </w:tcPr>
                <w:p w14:paraId="2EF41FA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7" w:type="dxa"/>
                  <w:vAlign w:val="center"/>
                </w:tcPr>
                <w:p w14:paraId="666F0BE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筛分工序废气</w:t>
                  </w:r>
                </w:p>
              </w:tc>
              <w:tc>
                <w:tcPr>
                  <w:tcW w:w="518" w:type="dxa"/>
                  <w:vAlign w:val="center"/>
                </w:tcPr>
                <w:p w14:paraId="4D288CA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颗粒物</w:t>
                  </w:r>
                </w:p>
              </w:tc>
              <w:tc>
                <w:tcPr>
                  <w:tcW w:w="731" w:type="dxa"/>
                  <w:shd w:val="clear" w:color="auto" w:fill="auto"/>
                  <w:vAlign w:val="center"/>
                </w:tcPr>
                <w:p w14:paraId="27A81C6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6.4</w:t>
                  </w:r>
                </w:p>
              </w:tc>
              <w:tc>
                <w:tcPr>
                  <w:tcW w:w="578" w:type="dxa"/>
                  <w:shd w:val="clear" w:color="auto" w:fill="auto"/>
                  <w:vAlign w:val="center"/>
                </w:tcPr>
                <w:p w14:paraId="7755CD4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12578</w:t>
                  </w:r>
                </w:p>
              </w:tc>
              <w:tc>
                <w:tcPr>
                  <w:tcW w:w="596" w:type="dxa"/>
                  <w:shd w:val="clear" w:color="auto" w:fill="auto"/>
                  <w:vAlign w:val="center"/>
                </w:tcPr>
                <w:p w14:paraId="31B0989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0.08</w:t>
                  </w:r>
                </w:p>
              </w:tc>
              <w:tc>
                <w:tcPr>
                  <w:tcW w:w="577" w:type="dxa"/>
                  <w:shd w:val="clear" w:color="auto" w:fill="auto"/>
                  <w:vAlign w:val="center"/>
                </w:tcPr>
                <w:p w14:paraId="5EDAF8D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0.192</w:t>
                  </w:r>
                </w:p>
              </w:tc>
              <w:tc>
                <w:tcPr>
                  <w:tcW w:w="1046" w:type="dxa"/>
                  <w:vMerge w:val="continue"/>
                  <w:vAlign w:val="center"/>
                </w:tcPr>
                <w:p w14:paraId="1188AF4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773" w:type="dxa"/>
                  <w:vAlign w:val="center"/>
                </w:tcPr>
                <w:p w14:paraId="43B96E4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集气罩+脉冲</w:t>
                  </w:r>
                  <w:r>
                    <w:rPr>
                      <w:rFonts w:hint="eastAsia" w:cs="Times New Roman"/>
                      <w:color w:val="auto"/>
                      <w:sz w:val="21"/>
                      <w:szCs w:val="21"/>
                      <w:highlight w:val="none"/>
                      <w:lang w:eastAsia="zh-CN"/>
                    </w:rPr>
                    <w:t>脉冲袋式除尘器</w:t>
                  </w:r>
                  <w:r>
                    <w:rPr>
                      <w:rFonts w:cs="Times New Roman"/>
                      <w:color w:val="auto"/>
                      <w:sz w:val="21"/>
                      <w:szCs w:val="21"/>
                      <w:highlight w:val="none"/>
                    </w:rPr>
                    <w:t>+15m高排气筒（DA002）</w:t>
                  </w:r>
                </w:p>
              </w:tc>
              <w:tc>
                <w:tcPr>
                  <w:tcW w:w="1080" w:type="dxa"/>
                  <w:vMerge w:val="continue"/>
                  <w:vAlign w:val="center"/>
                </w:tcPr>
                <w:p w14:paraId="3BC906D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r>
            <w:tr w14:paraId="21A2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Align w:val="center"/>
                </w:tcPr>
                <w:p w14:paraId="329AF4F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废气</w:t>
                  </w:r>
                </w:p>
              </w:tc>
              <w:tc>
                <w:tcPr>
                  <w:tcW w:w="879" w:type="dxa"/>
                  <w:gridSpan w:val="2"/>
                  <w:vAlign w:val="center"/>
                </w:tcPr>
                <w:p w14:paraId="7DB5236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无组织废气</w:t>
                  </w:r>
                </w:p>
              </w:tc>
              <w:tc>
                <w:tcPr>
                  <w:tcW w:w="518" w:type="dxa"/>
                  <w:vAlign w:val="center"/>
                </w:tcPr>
                <w:p w14:paraId="291C785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颗粒物</w:t>
                  </w:r>
                </w:p>
              </w:tc>
              <w:tc>
                <w:tcPr>
                  <w:tcW w:w="731" w:type="dxa"/>
                  <w:shd w:val="clear" w:color="auto" w:fill="auto"/>
                  <w:vAlign w:val="center"/>
                </w:tcPr>
                <w:p w14:paraId="4442867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78" w:type="dxa"/>
                  <w:shd w:val="clear" w:color="auto" w:fill="auto"/>
                  <w:vAlign w:val="center"/>
                </w:tcPr>
                <w:p w14:paraId="472E492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96" w:type="dxa"/>
                  <w:shd w:val="clear" w:color="auto" w:fill="auto"/>
                  <w:vAlign w:val="center"/>
                </w:tcPr>
                <w:p w14:paraId="55B9D5B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0.72</w:t>
                  </w:r>
                </w:p>
              </w:tc>
              <w:tc>
                <w:tcPr>
                  <w:tcW w:w="577" w:type="dxa"/>
                  <w:shd w:val="clear" w:color="auto" w:fill="auto"/>
                  <w:vAlign w:val="center"/>
                </w:tcPr>
                <w:p w14:paraId="5548477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1.723</w:t>
                  </w:r>
                </w:p>
              </w:tc>
              <w:tc>
                <w:tcPr>
                  <w:tcW w:w="1046" w:type="dxa"/>
                  <w:vMerge w:val="continue"/>
                  <w:vAlign w:val="center"/>
                </w:tcPr>
                <w:p w14:paraId="50EB4BD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773" w:type="dxa"/>
                  <w:vAlign w:val="center"/>
                </w:tcPr>
                <w:p w14:paraId="6DCA6C1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加强水喷淋抑尘及有组织收集，经密闭车间排放</w:t>
                  </w:r>
                </w:p>
              </w:tc>
              <w:tc>
                <w:tcPr>
                  <w:tcW w:w="1080" w:type="dxa"/>
                  <w:vAlign w:val="center"/>
                </w:tcPr>
                <w:p w14:paraId="09A1DCD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《大气污染物综合排放标准》（GB16297-1996）表2二级标准</w:t>
                  </w:r>
                </w:p>
              </w:tc>
            </w:tr>
            <w:tr w14:paraId="56E7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Align w:val="center"/>
                </w:tcPr>
                <w:p w14:paraId="0155AE7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废水</w:t>
                  </w:r>
                </w:p>
              </w:tc>
              <w:tc>
                <w:tcPr>
                  <w:tcW w:w="879" w:type="dxa"/>
                  <w:gridSpan w:val="2"/>
                  <w:vAlign w:val="center"/>
                </w:tcPr>
                <w:p w14:paraId="4F126398">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生活废水</w:t>
                  </w:r>
                </w:p>
              </w:tc>
              <w:tc>
                <w:tcPr>
                  <w:tcW w:w="518" w:type="dxa"/>
                  <w:vAlign w:val="center"/>
                </w:tcPr>
                <w:p w14:paraId="0F8394B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731" w:type="dxa"/>
                  <w:vAlign w:val="center"/>
                </w:tcPr>
                <w:p w14:paraId="45EBFA68">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78" w:type="dxa"/>
                  <w:vAlign w:val="center"/>
                </w:tcPr>
                <w:p w14:paraId="08F232C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96" w:type="dxa"/>
                  <w:vAlign w:val="center"/>
                </w:tcPr>
                <w:p w14:paraId="4E931C0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77" w:type="dxa"/>
                  <w:vAlign w:val="center"/>
                </w:tcPr>
                <w:p w14:paraId="7CA78F5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1046" w:type="dxa"/>
                  <w:vAlign w:val="center"/>
                </w:tcPr>
                <w:p w14:paraId="4333B38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1773" w:type="dxa"/>
                  <w:vAlign w:val="center"/>
                </w:tcPr>
                <w:p w14:paraId="317C479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矿区内设置防渗旱厕，定期清掏用作农肥；项目废水为生活污水，生活污水主要为盥洗水，水质简单用于矿区洒水降尘，不外排。</w:t>
                  </w:r>
                </w:p>
              </w:tc>
              <w:tc>
                <w:tcPr>
                  <w:tcW w:w="1080" w:type="dxa"/>
                  <w:vAlign w:val="center"/>
                </w:tcPr>
                <w:p w14:paraId="07D3797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r>
            <w:tr w14:paraId="1ED1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Align w:val="center"/>
                </w:tcPr>
                <w:p w14:paraId="1708821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废水</w:t>
                  </w:r>
                </w:p>
              </w:tc>
              <w:tc>
                <w:tcPr>
                  <w:tcW w:w="879" w:type="dxa"/>
                  <w:gridSpan w:val="2"/>
                  <w:vAlign w:val="center"/>
                </w:tcPr>
                <w:p w14:paraId="3C73243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车辆冲洗废水</w:t>
                  </w:r>
                </w:p>
              </w:tc>
              <w:tc>
                <w:tcPr>
                  <w:tcW w:w="518" w:type="dxa"/>
                  <w:vAlign w:val="center"/>
                </w:tcPr>
                <w:p w14:paraId="284026F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731" w:type="dxa"/>
                  <w:vAlign w:val="center"/>
                </w:tcPr>
                <w:p w14:paraId="4024CB2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78" w:type="dxa"/>
                  <w:vAlign w:val="center"/>
                </w:tcPr>
                <w:p w14:paraId="5E92215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96" w:type="dxa"/>
                  <w:vAlign w:val="center"/>
                </w:tcPr>
                <w:p w14:paraId="271694E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577" w:type="dxa"/>
                  <w:vAlign w:val="center"/>
                </w:tcPr>
                <w:p w14:paraId="285A0FA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1046" w:type="dxa"/>
                  <w:vAlign w:val="center"/>
                </w:tcPr>
                <w:p w14:paraId="2217F91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c>
                <w:tcPr>
                  <w:tcW w:w="1773" w:type="dxa"/>
                  <w:vAlign w:val="center"/>
                </w:tcPr>
                <w:p w14:paraId="0CBC161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矿区设置洗车平台，旁设15</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 w:val="21"/>
                      <w:szCs w:val="21"/>
                      <w:highlight w:val="none"/>
                    </w:rPr>
                    <w:t>沉淀池，并配套建设1座沉淀池，洗车废水沉淀后循环使用。</w:t>
                  </w:r>
                </w:p>
              </w:tc>
              <w:tc>
                <w:tcPr>
                  <w:tcW w:w="1080" w:type="dxa"/>
                  <w:vAlign w:val="center"/>
                </w:tcPr>
                <w:p w14:paraId="26A83A5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w:t>
                  </w:r>
                </w:p>
              </w:tc>
            </w:tr>
            <w:tr w14:paraId="5883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restart"/>
                  <w:vAlign w:val="center"/>
                </w:tcPr>
                <w:p w14:paraId="71BC074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噪声</w:t>
                  </w:r>
                </w:p>
              </w:tc>
              <w:tc>
                <w:tcPr>
                  <w:tcW w:w="879" w:type="dxa"/>
                  <w:gridSpan w:val="2"/>
                  <w:vAlign w:val="center"/>
                </w:tcPr>
                <w:p w14:paraId="5571539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污染源</w:t>
                  </w:r>
                </w:p>
              </w:tc>
              <w:tc>
                <w:tcPr>
                  <w:tcW w:w="518" w:type="dxa"/>
                  <w:vAlign w:val="center"/>
                </w:tcPr>
                <w:p w14:paraId="77A0A54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评价因子</w:t>
                  </w:r>
                </w:p>
              </w:tc>
              <w:tc>
                <w:tcPr>
                  <w:tcW w:w="731" w:type="dxa"/>
                  <w:vAlign w:val="center"/>
                </w:tcPr>
                <w:p w14:paraId="68F1F52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位置</w:t>
                  </w:r>
                </w:p>
              </w:tc>
              <w:tc>
                <w:tcPr>
                  <w:tcW w:w="578" w:type="dxa"/>
                  <w:vAlign w:val="center"/>
                </w:tcPr>
                <w:p w14:paraId="2555C68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昼间dB（A）</w:t>
                  </w:r>
                </w:p>
              </w:tc>
              <w:tc>
                <w:tcPr>
                  <w:tcW w:w="2219" w:type="dxa"/>
                  <w:gridSpan w:val="3"/>
                  <w:vAlign w:val="center"/>
                </w:tcPr>
                <w:p w14:paraId="66AE3D8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数据来源</w:t>
                  </w:r>
                </w:p>
              </w:tc>
              <w:tc>
                <w:tcPr>
                  <w:tcW w:w="1773" w:type="dxa"/>
                  <w:vAlign w:val="center"/>
                </w:tcPr>
                <w:p w14:paraId="457C248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防治措施</w:t>
                  </w:r>
                </w:p>
              </w:tc>
              <w:tc>
                <w:tcPr>
                  <w:tcW w:w="1080" w:type="dxa"/>
                  <w:vAlign w:val="center"/>
                </w:tcPr>
                <w:p w14:paraId="46918AB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达标判断</w:t>
                  </w:r>
                </w:p>
              </w:tc>
            </w:tr>
            <w:tr w14:paraId="1F29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3AC0512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Merge w:val="restart"/>
                  <w:vAlign w:val="center"/>
                </w:tcPr>
                <w:p w14:paraId="7EF53BF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设备噪声</w:t>
                  </w:r>
                </w:p>
              </w:tc>
              <w:tc>
                <w:tcPr>
                  <w:tcW w:w="518" w:type="dxa"/>
                  <w:vMerge w:val="restart"/>
                  <w:vAlign w:val="center"/>
                </w:tcPr>
                <w:p w14:paraId="210AA94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等效连续A声级</w:t>
                  </w:r>
                </w:p>
              </w:tc>
              <w:tc>
                <w:tcPr>
                  <w:tcW w:w="731" w:type="dxa"/>
                  <w:vAlign w:val="center"/>
                </w:tcPr>
                <w:p w14:paraId="310C0EB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东</w:t>
                  </w:r>
                  <w:r>
                    <w:rPr>
                      <w:rFonts w:hint="eastAsia" w:cs="Times New Roman"/>
                      <w:color w:val="auto"/>
                      <w:sz w:val="21"/>
                      <w:szCs w:val="21"/>
                      <w:highlight w:val="none"/>
                    </w:rPr>
                    <w:t>厂界</w:t>
                  </w:r>
                </w:p>
              </w:tc>
              <w:tc>
                <w:tcPr>
                  <w:tcW w:w="578" w:type="dxa"/>
                  <w:vAlign w:val="center"/>
                </w:tcPr>
                <w:p w14:paraId="369E204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52.8</w:t>
                  </w:r>
                </w:p>
              </w:tc>
              <w:tc>
                <w:tcPr>
                  <w:tcW w:w="2219" w:type="dxa"/>
                  <w:gridSpan w:val="3"/>
                  <w:vMerge w:val="restart"/>
                  <w:vAlign w:val="center"/>
                </w:tcPr>
                <w:p w14:paraId="6B48554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验收监测报告</w:t>
                  </w:r>
                </w:p>
              </w:tc>
              <w:tc>
                <w:tcPr>
                  <w:tcW w:w="1773" w:type="dxa"/>
                  <w:vMerge w:val="restart"/>
                  <w:vAlign w:val="center"/>
                </w:tcPr>
                <w:p w14:paraId="50FC3B5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设备选用低噪声设备+基础减振+车间密闭；运输车辆定期维护，实行限速及禁鸣笛等措施。</w:t>
                  </w:r>
                </w:p>
              </w:tc>
              <w:tc>
                <w:tcPr>
                  <w:tcW w:w="1080" w:type="dxa"/>
                  <w:vMerge w:val="restart"/>
                  <w:vAlign w:val="center"/>
                </w:tcPr>
                <w:p w14:paraId="777D5B6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满足《工业企业厂界环境噪声排放标准》（GB12348-2008）2类标准（昼间≤60dB）</w:t>
                  </w:r>
                </w:p>
              </w:tc>
            </w:tr>
            <w:tr w14:paraId="1F33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1B28156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Merge w:val="continue"/>
                  <w:vAlign w:val="center"/>
                </w:tcPr>
                <w:p w14:paraId="6BCA3FE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518" w:type="dxa"/>
                  <w:vMerge w:val="continue"/>
                  <w:vAlign w:val="center"/>
                </w:tcPr>
                <w:p w14:paraId="490243D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731" w:type="dxa"/>
                  <w:vAlign w:val="center"/>
                </w:tcPr>
                <w:p w14:paraId="76F0FDC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南</w:t>
                  </w:r>
                  <w:r>
                    <w:rPr>
                      <w:rFonts w:hint="eastAsia" w:cs="Times New Roman"/>
                      <w:color w:val="auto"/>
                      <w:sz w:val="21"/>
                      <w:szCs w:val="21"/>
                      <w:highlight w:val="none"/>
                    </w:rPr>
                    <w:t>厂界</w:t>
                  </w:r>
                </w:p>
              </w:tc>
              <w:tc>
                <w:tcPr>
                  <w:tcW w:w="578" w:type="dxa"/>
                  <w:vAlign w:val="center"/>
                </w:tcPr>
                <w:p w14:paraId="1645568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57.5</w:t>
                  </w:r>
                </w:p>
              </w:tc>
              <w:tc>
                <w:tcPr>
                  <w:tcW w:w="2219" w:type="dxa"/>
                  <w:gridSpan w:val="3"/>
                  <w:vMerge w:val="continue"/>
                  <w:vAlign w:val="center"/>
                </w:tcPr>
                <w:p w14:paraId="7D151D3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773" w:type="dxa"/>
                  <w:vMerge w:val="continue"/>
                  <w:vAlign w:val="center"/>
                </w:tcPr>
                <w:p w14:paraId="2E0F565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080" w:type="dxa"/>
                  <w:vMerge w:val="continue"/>
                  <w:vAlign w:val="center"/>
                </w:tcPr>
                <w:p w14:paraId="1D7150C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r>
            <w:tr w14:paraId="184B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23085EC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Merge w:val="continue"/>
                  <w:vAlign w:val="center"/>
                </w:tcPr>
                <w:p w14:paraId="132927A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518" w:type="dxa"/>
                  <w:vMerge w:val="continue"/>
                  <w:vAlign w:val="center"/>
                </w:tcPr>
                <w:p w14:paraId="2CE2007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731" w:type="dxa"/>
                  <w:vAlign w:val="center"/>
                </w:tcPr>
                <w:p w14:paraId="753898D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西</w:t>
                  </w:r>
                  <w:r>
                    <w:rPr>
                      <w:rFonts w:hint="eastAsia" w:cs="Times New Roman"/>
                      <w:color w:val="auto"/>
                      <w:sz w:val="21"/>
                      <w:szCs w:val="21"/>
                      <w:highlight w:val="none"/>
                    </w:rPr>
                    <w:t>厂界</w:t>
                  </w:r>
                </w:p>
              </w:tc>
              <w:tc>
                <w:tcPr>
                  <w:tcW w:w="578" w:type="dxa"/>
                  <w:vAlign w:val="center"/>
                </w:tcPr>
                <w:p w14:paraId="174B5DA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54.1</w:t>
                  </w:r>
                </w:p>
              </w:tc>
              <w:tc>
                <w:tcPr>
                  <w:tcW w:w="2219" w:type="dxa"/>
                  <w:gridSpan w:val="3"/>
                  <w:vMerge w:val="continue"/>
                  <w:vAlign w:val="center"/>
                </w:tcPr>
                <w:p w14:paraId="4153728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773" w:type="dxa"/>
                  <w:vMerge w:val="continue"/>
                  <w:vAlign w:val="center"/>
                </w:tcPr>
                <w:p w14:paraId="395E8A9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080" w:type="dxa"/>
                  <w:vMerge w:val="continue"/>
                  <w:vAlign w:val="center"/>
                </w:tcPr>
                <w:p w14:paraId="7AF807B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r>
            <w:tr w14:paraId="78C8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3482AAA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Merge w:val="continue"/>
                  <w:vAlign w:val="center"/>
                </w:tcPr>
                <w:p w14:paraId="13D97C5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518" w:type="dxa"/>
                  <w:vMerge w:val="continue"/>
                  <w:vAlign w:val="center"/>
                </w:tcPr>
                <w:p w14:paraId="198508B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731" w:type="dxa"/>
                  <w:vAlign w:val="center"/>
                </w:tcPr>
                <w:p w14:paraId="1FAC949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北</w:t>
                  </w:r>
                  <w:r>
                    <w:rPr>
                      <w:rFonts w:hint="eastAsia" w:cs="Times New Roman"/>
                      <w:color w:val="auto"/>
                      <w:sz w:val="21"/>
                      <w:szCs w:val="21"/>
                      <w:highlight w:val="none"/>
                    </w:rPr>
                    <w:t>厂界</w:t>
                  </w:r>
                </w:p>
              </w:tc>
              <w:tc>
                <w:tcPr>
                  <w:tcW w:w="578" w:type="dxa"/>
                  <w:vAlign w:val="center"/>
                </w:tcPr>
                <w:p w14:paraId="3ACD80E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51.7</w:t>
                  </w:r>
                </w:p>
              </w:tc>
              <w:tc>
                <w:tcPr>
                  <w:tcW w:w="2219" w:type="dxa"/>
                  <w:gridSpan w:val="3"/>
                  <w:vMerge w:val="continue"/>
                  <w:vAlign w:val="center"/>
                </w:tcPr>
                <w:p w14:paraId="78D8120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773" w:type="dxa"/>
                  <w:vMerge w:val="continue"/>
                  <w:vAlign w:val="center"/>
                </w:tcPr>
                <w:p w14:paraId="1437D7F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1080" w:type="dxa"/>
                  <w:vMerge w:val="continue"/>
                  <w:vAlign w:val="center"/>
                </w:tcPr>
                <w:p w14:paraId="3D65786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r>
            <w:tr w14:paraId="7404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restart"/>
                  <w:vAlign w:val="center"/>
                </w:tcPr>
                <w:p w14:paraId="45CB2AF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固体废物</w:t>
                  </w:r>
                </w:p>
              </w:tc>
              <w:tc>
                <w:tcPr>
                  <w:tcW w:w="879" w:type="dxa"/>
                  <w:gridSpan w:val="2"/>
                  <w:vAlign w:val="center"/>
                </w:tcPr>
                <w:p w14:paraId="1E3CA07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污染源</w:t>
                  </w:r>
                </w:p>
              </w:tc>
              <w:tc>
                <w:tcPr>
                  <w:tcW w:w="1827" w:type="dxa"/>
                  <w:gridSpan w:val="3"/>
                  <w:vAlign w:val="center"/>
                </w:tcPr>
                <w:p w14:paraId="16E4174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种类</w:t>
                  </w:r>
                </w:p>
              </w:tc>
              <w:tc>
                <w:tcPr>
                  <w:tcW w:w="2219" w:type="dxa"/>
                  <w:gridSpan w:val="3"/>
                  <w:vAlign w:val="center"/>
                </w:tcPr>
                <w:p w14:paraId="475D947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产生量t/a</w:t>
                  </w:r>
                </w:p>
              </w:tc>
              <w:tc>
                <w:tcPr>
                  <w:tcW w:w="2853" w:type="dxa"/>
                  <w:gridSpan w:val="2"/>
                  <w:vAlign w:val="center"/>
                </w:tcPr>
                <w:p w14:paraId="6C14C63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b/>
                      <w:bCs/>
                      <w:color w:val="auto"/>
                      <w:sz w:val="21"/>
                      <w:szCs w:val="21"/>
                      <w:highlight w:val="none"/>
                    </w:rPr>
                  </w:pPr>
                  <w:r>
                    <w:rPr>
                      <w:rFonts w:cs="Times New Roman"/>
                      <w:b/>
                      <w:bCs/>
                      <w:color w:val="auto"/>
                      <w:sz w:val="21"/>
                      <w:szCs w:val="21"/>
                      <w:highlight w:val="none"/>
                    </w:rPr>
                    <w:t>处置方式</w:t>
                  </w:r>
                </w:p>
              </w:tc>
            </w:tr>
            <w:tr w14:paraId="2545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7881EE5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2BA0A71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雨水沉淀池污泥</w:t>
                  </w:r>
                </w:p>
              </w:tc>
              <w:tc>
                <w:tcPr>
                  <w:tcW w:w="1827" w:type="dxa"/>
                  <w:gridSpan w:val="3"/>
                  <w:vAlign w:val="center"/>
                </w:tcPr>
                <w:p w14:paraId="4D37EFF5">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75FD5D7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w:t>
                  </w:r>
                </w:p>
              </w:tc>
              <w:tc>
                <w:tcPr>
                  <w:tcW w:w="2853" w:type="dxa"/>
                  <w:gridSpan w:val="2"/>
                  <w:shd w:val="clear" w:color="auto" w:fill="auto"/>
                  <w:vAlign w:val="center"/>
                </w:tcPr>
                <w:p w14:paraId="13F7D22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作为生态修复覆土使用</w:t>
                  </w:r>
                </w:p>
              </w:tc>
            </w:tr>
            <w:tr w14:paraId="3445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6CD52D7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493DA19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洗车平台沉淀池污泥</w:t>
                  </w:r>
                </w:p>
              </w:tc>
              <w:tc>
                <w:tcPr>
                  <w:tcW w:w="1827" w:type="dxa"/>
                  <w:gridSpan w:val="3"/>
                  <w:vAlign w:val="center"/>
                </w:tcPr>
                <w:p w14:paraId="5C6C1D3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3AA9327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1</w:t>
                  </w:r>
                </w:p>
              </w:tc>
              <w:tc>
                <w:tcPr>
                  <w:tcW w:w="2853" w:type="dxa"/>
                  <w:gridSpan w:val="2"/>
                  <w:shd w:val="clear" w:color="auto" w:fill="auto"/>
                  <w:vAlign w:val="center"/>
                </w:tcPr>
                <w:p w14:paraId="0801487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hint="eastAsia" w:eastAsia="宋体" w:cs="Times New Roman"/>
                      <w:color w:val="auto"/>
                      <w:sz w:val="21"/>
                      <w:szCs w:val="21"/>
                      <w:highlight w:val="none"/>
                      <w:lang w:eastAsia="zh-CN"/>
                    </w:rPr>
                  </w:pPr>
                  <w:r>
                    <w:rPr>
                      <w:rFonts w:cs="Times New Roman"/>
                      <w:color w:val="auto"/>
                      <w:sz w:val="21"/>
                      <w:szCs w:val="21"/>
                      <w:highlight w:val="none"/>
                    </w:rPr>
                    <w:t>外委至</w:t>
                  </w:r>
                  <w:r>
                    <w:rPr>
                      <w:rFonts w:hint="eastAsia" w:cs="Times New Roman"/>
                      <w:color w:val="auto"/>
                      <w:sz w:val="21"/>
                      <w:szCs w:val="21"/>
                      <w:highlight w:val="none"/>
                      <w:lang w:eastAsia="zh-CN"/>
                    </w:rPr>
                    <w:t>砖厂等单位制砖</w:t>
                  </w:r>
                </w:p>
              </w:tc>
            </w:tr>
            <w:tr w14:paraId="217E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6C1DF50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544DE19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车间落地粉尘</w:t>
                  </w:r>
                </w:p>
              </w:tc>
              <w:tc>
                <w:tcPr>
                  <w:tcW w:w="1827" w:type="dxa"/>
                  <w:gridSpan w:val="3"/>
                  <w:vAlign w:val="center"/>
                </w:tcPr>
                <w:p w14:paraId="4AD5166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6BC878F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4.253</w:t>
                  </w:r>
                </w:p>
              </w:tc>
              <w:tc>
                <w:tcPr>
                  <w:tcW w:w="2853" w:type="dxa"/>
                  <w:gridSpan w:val="2"/>
                  <w:vAlign w:val="center"/>
                </w:tcPr>
                <w:p w14:paraId="04D604B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收集后作为石粉产品运至成品库</w:t>
                  </w:r>
                </w:p>
              </w:tc>
            </w:tr>
            <w:tr w14:paraId="2850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0C85918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7B2D649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废旧布袋</w:t>
                  </w:r>
                </w:p>
              </w:tc>
              <w:tc>
                <w:tcPr>
                  <w:tcW w:w="1827" w:type="dxa"/>
                  <w:gridSpan w:val="3"/>
                  <w:vAlign w:val="center"/>
                </w:tcPr>
                <w:p w14:paraId="177A33E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46250BF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0.1</w:t>
                  </w:r>
                </w:p>
              </w:tc>
              <w:tc>
                <w:tcPr>
                  <w:tcW w:w="2853" w:type="dxa"/>
                  <w:gridSpan w:val="2"/>
                  <w:vAlign w:val="center"/>
                </w:tcPr>
                <w:p w14:paraId="1649CD2B">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集中收集后外售处置</w:t>
                  </w:r>
                </w:p>
              </w:tc>
            </w:tr>
            <w:tr w14:paraId="5299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3801B46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3473958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生活垃圾</w:t>
                  </w:r>
                </w:p>
              </w:tc>
              <w:tc>
                <w:tcPr>
                  <w:tcW w:w="1827" w:type="dxa"/>
                  <w:gridSpan w:val="3"/>
                  <w:vAlign w:val="center"/>
                </w:tcPr>
                <w:p w14:paraId="513C7DBD">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18B094C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2.25</w:t>
                  </w:r>
                </w:p>
              </w:tc>
              <w:tc>
                <w:tcPr>
                  <w:tcW w:w="2853" w:type="dxa"/>
                  <w:gridSpan w:val="2"/>
                  <w:vAlign w:val="center"/>
                </w:tcPr>
                <w:p w14:paraId="49476277">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袋装收集后，由建设单位清运至当地垃圾中转站，环卫部门统一清运处置。</w:t>
                  </w:r>
                </w:p>
              </w:tc>
            </w:tr>
            <w:tr w14:paraId="7C8E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5DF1051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025C728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除尘灰</w:t>
                  </w:r>
                </w:p>
              </w:tc>
              <w:tc>
                <w:tcPr>
                  <w:tcW w:w="1827" w:type="dxa"/>
                  <w:gridSpan w:val="3"/>
                  <w:vAlign w:val="center"/>
                </w:tcPr>
                <w:p w14:paraId="2FA1BF71">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一般固体废物</w:t>
                  </w:r>
                </w:p>
              </w:tc>
              <w:tc>
                <w:tcPr>
                  <w:tcW w:w="2219" w:type="dxa"/>
                  <w:gridSpan w:val="3"/>
                  <w:vAlign w:val="center"/>
                </w:tcPr>
                <w:p w14:paraId="6B3A2033">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43.461</w:t>
                  </w:r>
                </w:p>
              </w:tc>
              <w:tc>
                <w:tcPr>
                  <w:tcW w:w="2853" w:type="dxa"/>
                  <w:gridSpan w:val="2"/>
                  <w:vAlign w:val="center"/>
                </w:tcPr>
                <w:p w14:paraId="2FF246AE">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收集后作为石粉产品运至成品库</w:t>
                  </w:r>
                </w:p>
              </w:tc>
            </w:tr>
            <w:tr w14:paraId="7A83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797933B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39C23A6A">
                  <w:pPr>
                    <w:pStyle w:val="34"/>
                    <w:keepNext w:val="0"/>
                    <w:keepLines w:val="0"/>
                    <w:pageBreakBefore w:val="0"/>
                    <w:widowControl/>
                    <w:kinsoku/>
                    <w:wordWrap/>
                    <w:overflowPunct/>
                    <w:topLinePunct w:val="0"/>
                    <w:autoSpaceDE w:val="0"/>
                    <w:autoSpaceDN w:val="0"/>
                    <w:bidi w:val="0"/>
                    <w:adjustRightInd w:val="0"/>
                    <w:snapToGrid w:val="0"/>
                    <w:spacing w:line="240" w:lineRule="exact"/>
                    <w:ind w:left="0"/>
                    <w:textAlignment w:val="baseline"/>
                    <w:rPr>
                      <w:rFonts w:hint="default"/>
                      <w:color w:val="auto"/>
                      <w:highlight w:val="none"/>
                    </w:rPr>
                  </w:pPr>
                  <w:r>
                    <w:rPr>
                      <w:rFonts w:hint="default"/>
                      <w:color w:val="auto"/>
                      <w:highlight w:val="none"/>
                    </w:rPr>
                    <w:t>废液压油</w:t>
                  </w:r>
                </w:p>
              </w:tc>
              <w:tc>
                <w:tcPr>
                  <w:tcW w:w="1827" w:type="dxa"/>
                  <w:gridSpan w:val="3"/>
                  <w:vAlign w:val="center"/>
                </w:tcPr>
                <w:p w14:paraId="6B47D83C">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危险废物</w:t>
                  </w:r>
                </w:p>
              </w:tc>
              <w:tc>
                <w:tcPr>
                  <w:tcW w:w="2219" w:type="dxa"/>
                  <w:gridSpan w:val="3"/>
                  <w:vAlign w:val="center"/>
                </w:tcPr>
                <w:p w14:paraId="3E3F6CEF">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0.2</w:t>
                  </w:r>
                </w:p>
              </w:tc>
              <w:tc>
                <w:tcPr>
                  <w:tcW w:w="2853" w:type="dxa"/>
                  <w:gridSpan w:val="2"/>
                  <w:vMerge w:val="restart"/>
                  <w:vAlign w:val="center"/>
                </w:tcPr>
                <w:p w14:paraId="2242DF7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暂存于矿区危废间中，定期交由有资质的单位进行处置</w:t>
                  </w:r>
                </w:p>
              </w:tc>
            </w:tr>
            <w:tr w14:paraId="3E5B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9" w:type="dxa"/>
                  <w:vMerge w:val="continue"/>
                  <w:vAlign w:val="center"/>
                </w:tcPr>
                <w:p w14:paraId="311574D9">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c>
                <w:tcPr>
                  <w:tcW w:w="879" w:type="dxa"/>
                  <w:gridSpan w:val="2"/>
                  <w:vAlign w:val="center"/>
                </w:tcPr>
                <w:p w14:paraId="1F307988">
                  <w:pPr>
                    <w:pStyle w:val="34"/>
                    <w:keepNext w:val="0"/>
                    <w:keepLines w:val="0"/>
                    <w:pageBreakBefore w:val="0"/>
                    <w:widowControl/>
                    <w:kinsoku/>
                    <w:wordWrap/>
                    <w:overflowPunct/>
                    <w:topLinePunct w:val="0"/>
                    <w:autoSpaceDE w:val="0"/>
                    <w:autoSpaceDN w:val="0"/>
                    <w:bidi w:val="0"/>
                    <w:adjustRightInd w:val="0"/>
                    <w:snapToGrid w:val="0"/>
                    <w:spacing w:line="240" w:lineRule="exact"/>
                    <w:ind w:left="0"/>
                    <w:textAlignment w:val="baseline"/>
                    <w:rPr>
                      <w:rFonts w:hint="default"/>
                      <w:color w:val="auto"/>
                      <w:highlight w:val="none"/>
                    </w:rPr>
                  </w:pPr>
                  <w:r>
                    <w:rPr>
                      <w:rFonts w:hint="default"/>
                      <w:color w:val="auto"/>
                      <w:highlight w:val="none"/>
                    </w:rPr>
                    <w:t>废油桶</w:t>
                  </w:r>
                </w:p>
              </w:tc>
              <w:tc>
                <w:tcPr>
                  <w:tcW w:w="1827" w:type="dxa"/>
                  <w:gridSpan w:val="3"/>
                  <w:vAlign w:val="center"/>
                </w:tcPr>
                <w:p w14:paraId="21B321F0">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危险废物</w:t>
                  </w:r>
                </w:p>
              </w:tc>
              <w:tc>
                <w:tcPr>
                  <w:tcW w:w="2219" w:type="dxa"/>
                  <w:gridSpan w:val="3"/>
                  <w:vAlign w:val="center"/>
                </w:tcPr>
                <w:p w14:paraId="7029AB42">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0.02</w:t>
                  </w:r>
                </w:p>
              </w:tc>
              <w:tc>
                <w:tcPr>
                  <w:tcW w:w="2853" w:type="dxa"/>
                  <w:gridSpan w:val="2"/>
                  <w:vMerge w:val="continue"/>
                  <w:vAlign w:val="center"/>
                </w:tcPr>
                <w:p w14:paraId="099BF03A">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val="0"/>
                    <w:autoSpaceDN w:val="0"/>
                    <w:bidi w:val="0"/>
                    <w:adjustRightInd w:val="0"/>
                    <w:snapToGrid w:val="0"/>
                    <w:spacing w:line="240" w:lineRule="exact"/>
                    <w:ind w:firstLine="0" w:firstLineChars="0"/>
                    <w:jc w:val="center"/>
                    <w:textAlignment w:val="baseline"/>
                    <w:rPr>
                      <w:rFonts w:cs="Times New Roman"/>
                      <w:color w:val="auto"/>
                      <w:sz w:val="21"/>
                      <w:szCs w:val="21"/>
                      <w:highlight w:val="none"/>
                    </w:rPr>
                  </w:pPr>
                </w:p>
              </w:tc>
            </w:tr>
          </w:tbl>
          <w:p w14:paraId="0955F657">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根据《围场满族蒙古族自治县腰站镇根菜沟村建筑用玄武岩矿项目验收监测报告》（盈通</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检</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字HBYT10YS202004-58）检测结果，场地上风向颗粒物检测浓度为</w:t>
            </w:r>
            <w:r>
              <w:rPr>
                <w:rFonts w:hint="eastAsia" w:ascii="Times New Roman" w:hAnsi="Times New Roman" w:eastAsia="宋体" w:cs="Times New Roman"/>
                <w:color w:val="auto"/>
                <w:highlight w:val="none"/>
                <w:lang w:val="en-US" w:eastAsia="zh-CN"/>
              </w:rPr>
              <w:t>0.174~0.224mg/m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，下风向颗粒物检测浓度为0.396~0.486mg/m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，均满足《大气污染物综合排放标准》（GB16297-1996）表2二级标准。</w:t>
            </w:r>
          </w:p>
          <w:p w14:paraId="596D1B65">
            <w:pPr>
              <w:ind w:firstLine="482"/>
              <w:rPr>
                <w:rFonts w:cs="Times New Roman"/>
                <w:b/>
                <w:bCs/>
                <w:color w:val="auto"/>
                <w:highlight w:val="none"/>
              </w:rPr>
            </w:pPr>
            <w:r>
              <w:rPr>
                <w:rFonts w:cs="Times New Roman"/>
                <w:b/>
                <w:bCs/>
                <w:color w:val="auto"/>
                <w:highlight w:val="none"/>
              </w:rPr>
              <w:t>4、现有工程存在的主要环境问题</w:t>
            </w:r>
          </w:p>
          <w:p w14:paraId="49C0CBFB">
            <w:pPr>
              <w:ind w:firstLine="480"/>
              <w:rPr>
                <w:rFonts w:cs="Times New Roman"/>
                <w:color w:val="auto"/>
                <w:highlight w:val="none"/>
              </w:rPr>
            </w:pPr>
            <w:r>
              <w:rPr>
                <w:rFonts w:cs="Times New Roman"/>
                <w:color w:val="auto"/>
                <w:highlight w:val="none"/>
              </w:rPr>
              <w:t>经现场踏勘，</w:t>
            </w:r>
            <w:r>
              <w:rPr>
                <w:rFonts w:hint="eastAsia" w:cs="Times New Roman"/>
                <w:color w:val="auto"/>
                <w:highlight w:val="none"/>
                <w:lang w:eastAsia="zh-CN"/>
              </w:rPr>
              <w:t>矿石加工区</w:t>
            </w:r>
            <w:r>
              <w:rPr>
                <w:rFonts w:cs="Times New Roman"/>
                <w:color w:val="auto"/>
                <w:highlight w:val="none"/>
              </w:rPr>
              <w:t>加工车间及仓库均密闭，入料棚处加装了软帘，各无组织废气产污节点均设置了水喷淋，现有废气治理设施及排气筒设置完善，运行稳定；</w:t>
            </w:r>
            <w:r>
              <w:rPr>
                <w:rFonts w:hint="eastAsia" w:cs="Times New Roman"/>
                <w:color w:val="auto"/>
                <w:highlight w:val="none"/>
                <w:lang w:eastAsia="zh-CN"/>
              </w:rPr>
              <w:t>矿石加工区</w:t>
            </w:r>
            <w:r>
              <w:rPr>
                <w:rFonts w:cs="Times New Roman"/>
                <w:color w:val="auto"/>
                <w:highlight w:val="none"/>
              </w:rPr>
              <w:t>及办公生活区均采取了地面硬化等防渗措施。</w:t>
            </w:r>
          </w:p>
          <w:p w14:paraId="045E314E">
            <w:pPr>
              <w:ind w:firstLine="480"/>
              <w:rPr>
                <w:rFonts w:cs="Times New Roman"/>
                <w:color w:val="auto"/>
                <w:highlight w:val="none"/>
              </w:rPr>
            </w:pPr>
            <w:r>
              <w:rPr>
                <w:rFonts w:cs="Times New Roman"/>
                <w:color w:val="auto"/>
                <w:highlight w:val="none"/>
              </w:rPr>
              <w:t>现存在的环境问题为：</w:t>
            </w:r>
          </w:p>
          <w:p w14:paraId="2C963E00">
            <w:pPr>
              <w:widowControl/>
              <w:topLinePunct/>
              <w:adjustRightInd w:val="0"/>
              <w:snapToGrid w:val="0"/>
              <w:ind w:firstLine="480"/>
              <w:textAlignment w:val="baseline"/>
              <w:rPr>
                <w:rFonts w:cs="Times New Roman"/>
                <w:color w:val="auto"/>
                <w:highlight w:val="none"/>
              </w:rPr>
            </w:pPr>
            <w:r>
              <w:rPr>
                <w:rFonts w:cs="Times New Roman"/>
                <w:color w:val="auto"/>
                <w:highlight w:val="none"/>
              </w:rPr>
              <w:t>①现有排气筒不满足《大气污染物综合排放标准》（GB16297-1996）要求</w:t>
            </w:r>
            <w:r>
              <w:rPr>
                <w:rFonts w:hint="eastAsia" w:cs="Times New Roman"/>
                <w:color w:val="auto"/>
                <w:highlight w:val="none"/>
                <w:lang w:eastAsia="zh-CN"/>
              </w:rPr>
              <w:t>，排气筒高度需</w:t>
            </w:r>
            <w:r>
              <w:rPr>
                <w:rFonts w:hint="eastAsia" w:cs="Times New Roman"/>
                <w:color w:val="auto"/>
                <w:highlight w:val="none"/>
                <w:lang w:val="en-US" w:eastAsia="zh-CN"/>
              </w:rPr>
              <w:t>高出周围</w:t>
            </w:r>
            <w:r>
              <w:rPr>
                <w:rFonts w:hint="default" w:cs="Times New Roman"/>
                <w:color w:val="auto"/>
                <w:highlight w:val="none"/>
                <w:lang w:val="en-US" w:eastAsia="zh-CN"/>
              </w:rPr>
              <w:t>200m</w:t>
            </w:r>
            <w:r>
              <w:rPr>
                <w:rFonts w:hint="eastAsia" w:cs="Times New Roman"/>
                <w:color w:val="auto"/>
                <w:highlight w:val="none"/>
                <w:lang w:val="en-US" w:eastAsia="zh-CN"/>
              </w:rPr>
              <w:t>半径范围的建筑</w:t>
            </w:r>
            <w:r>
              <w:rPr>
                <w:rFonts w:hint="default" w:cs="Times New Roman"/>
                <w:color w:val="auto"/>
                <w:highlight w:val="none"/>
                <w:lang w:val="en-US" w:eastAsia="zh-CN"/>
              </w:rPr>
              <w:t>5m</w:t>
            </w:r>
            <w:r>
              <w:rPr>
                <w:rFonts w:hint="eastAsia" w:cs="Times New Roman"/>
                <w:color w:val="auto"/>
                <w:highlight w:val="none"/>
                <w:lang w:val="en-US" w:eastAsia="zh-CN"/>
              </w:rPr>
              <w:t>以上</w:t>
            </w:r>
            <w:r>
              <w:rPr>
                <w:rFonts w:cs="Times New Roman"/>
                <w:color w:val="auto"/>
                <w:highlight w:val="none"/>
              </w:rPr>
              <w:t>，</w:t>
            </w:r>
            <w:r>
              <w:rPr>
                <w:rFonts w:hint="eastAsia" w:cs="Times New Roman"/>
                <w:color w:val="auto"/>
                <w:highlight w:val="none"/>
                <w:lang w:eastAsia="zh-CN"/>
              </w:rPr>
              <w:t>由于加工车间高</w:t>
            </w:r>
            <w:r>
              <w:rPr>
                <w:rFonts w:hint="eastAsia" w:cs="Times New Roman"/>
                <w:color w:val="auto"/>
                <w:highlight w:val="none"/>
                <w:lang w:val="en-US" w:eastAsia="zh-CN"/>
              </w:rPr>
              <w:t>15m，因此</w:t>
            </w:r>
            <w:r>
              <w:rPr>
                <w:rFonts w:cs="Times New Roman"/>
                <w:color w:val="auto"/>
                <w:highlight w:val="none"/>
              </w:rPr>
              <w:t>需增高现有排气筒DA001、DA002高度至20m；</w:t>
            </w:r>
          </w:p>
          <w:p w14:paraId="1AD5567A">
            <w:pPr>
              <w:widowControl/>
              <w:topLinePunct/>
              <w:adjustRightInd w:val="0"/>
              <w:snapToGrid w:val="0"/>
              <w:ind w:firstLine="480"/>
              <w:textAlignment w:val="baseline"/>
              <w:rPr>
                <w:rFonts w:cs="Times New Roman"/>
                <w:color w:val="auto"/>
                <w:highlight w:val="none"/>
              </w:rPr>
            </w:pPr>
            <w:r>
              <w:rPr>
                <w:rFonts w:cs="Times New Roman"/>
                <w:color w:val="auto"/>
                <w:highlight w:val="none"/>
              </w:rPr>
              <w:t>②现有加工车间锤式破碎机入料口落料粉尘废气为无组织排放，未设置收集措施。本次环评提出“以新带老”措施，即在破碎入料口上方设置集气罩，并设置</w:t>
            </w:r>
            <w:r>
              <w:rPr>
                <w:rFonts w:hint="eastAsia" w:cs="Times New Roman"/>
                <w:color w:val="auto"/>
                <w:highlight w:val="none"/>
                <w:lang w:eastAsia="zh-CN"/>
              </w:rPr>
              <w:t>脉冲袋式除尘器</w:t>
            </w:r>
            <w:r>
              <w:rPr>
                <w:rFonts w:cs="Times New Roman"/>
                <w:color w:val="auto"/>
                <w:highlight w:val="none"/>
              </w:rPr>
              <w:t>，经除尘器收集处理后通过现有排气筒DA001有组织排放；</w:t>
            </w:r>
          </w:p>
          <w:p w14:paraId="05633CF2">
            <w:pPr>
              <w:widowControl/>
              <w:topLinePunct/>
              <w:adjustRightInd w:val="0"/>
              <w:snapToGrid w:val="0"/>
              <w:ind w:firstLine="480"/>
              <w:textAlignment w:val="baseline"/>
              <w:rPr>
                <w:rFonts w:cs="Times New Roman"/>
                <w:color w:val="auto"/>
                <w:highlight w:val="none"/>
              </w:rPr>
            </w:pPr>
            <w:r>
              <w:rPr>
                <w:rFonts w:cs="Times New Roman"/>
                <w:color w:val="auto"/>
                <w:highlight w:val="none"/>
              </w:rPr>
              <w:t>③现有加工车间石料传送装置未密闭设置，粉尘无组织外排。本次环评提出“以新带老”措施，即对</w:t>
            </w:r>
            <w:r>
              <w:rPr>
                <w:rFonts w:hint="eastAsia" w:cs="Times New Roman"/>
                <w:color w:val="auto"/>
                <w:highlight w:val="none"/>
              </w:rPr>
              <w:t>输送带</w:t>
            </w:r>
            <w:r>
              <w:rPr>
                <w:rFonts w:cs="Times New Roman"/>
                <w:color w:val="auto"/>
                <w:highlight w:val="none"/>
              </w:rPr>
              <w:t>加装隔离罩，废气通过筛分工序集气罩收集，再经</w:t>
            </w:r>
            <w:r>
              <w:rPr>
                <w:rFonts w:hint="eastAsia" w:cs="Times New Roman"/>
                <w:color w:val="auto"/>
                <w:highlight w:val="none"/>
                <w:lang w:eastAsia="zh-CN"/>
              </w:rPr>
              <w:t>脉冲袋式除尘器</w:t>
            </w:r>
            <w:r>
              <w:rPr>
                <w:rFonts w:cs="Times New Roman"/>
                <w:color w:val="auto"/>
                <w:highlight w:val="none"/>
              </w:rPr>
              <w:t>捕集后通过排气筒DA002有组织排放。</w:t>
            </w:r>
          </w:p>
          <w:p w14:paraId="4B25D359">
            <w:pPr>
              <w:widowControl/>
              <w:topLinePunct/>
              <w:adjustRightInd w:val="0"/>
              <w:snapToGrid w:val="0"/>
              <w:ind w:firstLine="480"/>
              <w:textAlignment w:val="baseline"/>
              <w:rPr>
                <w:rFonts w:cs="Times New Roman"/>
                <w:color w:val="auto"/>
                <w:highlight w:val="none"/>
              </w:rPr>
            </w:pPr>
            <w:r>
              <w:rPr>
                <w:rFonts w:cs="Times New Roman"/>
                <w:color w:val="auto"/>
                <w:highlight w:val="none"/>
              </w:rPr>
              <w:t>④现有风机风量较低，本次环评提出“以新带老”措施，即设置与现有工程实际情况相匹配的风机。</w:t>
            </w:r>
          </w:p>
          <w:p w14:paraId="0971948C">
            <w:pPr>
              <w:widowControl/>
              <w:topLinePunct/>
              <w:adjustRightInd w:val="0"/>
              <w:snapToGrid w:val="0"/>
              <w:ind w:firstLine="480"/>
              <w:textAlignment w:val="baseline"/>
              <w:rPr>
                <w:rFonts w:hint="eastAsia" w:eastAsia="宋体" w:cs="Times New Roman"/>
                <w:color w:val="auto"/>
                <w:highlight w:val="none"/>
                <w:lang w:eastAsia="zh-CN"/>
              </w:rPr>
            </w:pPr>
            <w:r>
              <w:rPr>
                <w:rFonts w:hint="eastAsia" w:cs="Times New Roman"/>
                <w:color w:val="auto"/>
                <w:highlight w:val="none"/>
                <w:lang w:eastAsia="zh-CN"/>
              </w:rPr>
              <w:t>⑤由于原环评未提出危险废物处置要求，因此矿区现有危废间设置不满足要求，本次评价识别危废并提出危险废物收集、储存、处置要求，并提出“以新带老”措施，即危废间参照《危险废物贮存污染控制标准》（GB18597-2023）中相关规定结合本项目产废情况进行检查和整修。</w:t>
            </w:r>
          </w:p>
          <w:p w14:paraId="0529E975">
            <w:pPr>
              <w:widowControl/>
              <w:topLinePunct/>
              <w:adjustRightInd w:val="0"/>
              <w:snapToGrid w:val="0"/>
              <w:ind w:firstLine="480"/>
              <w:textAlignment w:val="baseline"/>
              <w:rPr>
                <w:rFonts w:cs="Times New Roman"/>
                <w:color w:val="auto"/>
                <w:highlight w:val="none"/>
              </w:rPr>
            </w:pPr>
            <w:r>
              <w:rPr>
                <w:rFonts w:cs="Times New Roman"/>
                <w:color w:val="auto"/>
                <w:highlight w:val="none"/>
              </w:rPr>
              <w:t>（2）“以新带老”削减核算</w:t>
            </w:r>
          </w:p>
          <w:p w14:paraId="33EDE51A">
            <w:pPr>
              <w:widowControl/>
              <w:topLinePunct/>
              <w:adjustRightInd w:val="0"/>
              <w:snapToGrid w:val="0"/>
              <w:ind w:firstLine="480"/>
              <w:textAlignment w:val="baseline"/>
              <w:rPr>
                <w:rFonts w:cs="Times New Roman"/>
                <w:color w:val="auto"/>
                <w:highlight w:val="none"/>
              </w:rPr>
            </w:pPr>
            <w:r>
              <w:rPr>
                <w:rFonts w:cs="Times New Roman"/>
                <w:color w:val="auto"/>
                <w:highlight w:val="none"/>
              </w:rPr>
              <w:t>①现有</w:t>
            </w:r>
            <w:r>
              <w:rPr>
                <w:rFonts w:hint="eastAsia" w:cs="Times New Roman"/>
                <w:color w:val="auto"/>
                <w:highlight w:val="none"/>
                <w:lang w:eastAsia="zh-CN"/>
              </w:rPr>
              <w:t>矿石加工区</w:t>
            </w:r>
            <w:r>
              <w:rPr>
                <w:rFonts w:cs="Times New Roman"/>
                <w:color w:val="auto"/>
                <w:highlight w:val="none"/>
              </w:rPr>
              <w:t>废气“以新带老”削减核算</w:t>
            </w:r>
          </w:p>
          <w:p w14:paraId="487AE7BE">
            <w:pPr>
              <w:widowControl/>
              <w:topLinePunct/>
              <w:adjustRightInd w:val="0"/>
              <w:snapToGrid w:val="0"/>
              <w:ind w:firstLine="480"/>
              <w:textAlignment w:val="baseline"/>
              <w:rPr>
                <w:rFonts w:cs="Times New Roman"/>
                <w:color w:val="auto"/>
                <w:highlight w:val="none"/>
              </w:rPr>
            </w:pPr>
            <w:r>
              <w:rPr>
                <w:rFonts w:cs="Times New Roman"/>
                <w:color w:val="auto"/>
                <w:highlight w:val="none"/>
              </w:rPr>
              <w:t>“以新带老”完成前，由于现有加工车间锤式破碎机入料口落料粉尘废气为无组织排放，同时现有加工车间石料传送装置未密闭设置，粉尘无组织外排，该两部分产尘点同样会产生较多无组织废气。</w:t>
            </w:r>
          </w:p>
          <w:p w14:paraId="2E1940F0">
            <w:pPr>
              <w:widowControl/>
              <w:topLinePunct/>
              <w:adjustRightInd w:val="0"/>
              <w:snapToGrid w:val="0"/>
              <w:ind w:firstLine="480"/>
              <w:textAlignment w:val="baseline"/>
              <w:rPr>
                <w:rFonts w:cs="Times New Roman"/>
                <w:color w:val="auto"/>
                <w:highlight w:val="none"/>
              </w:rPr>
            </w:pPr>
            <w:r>
              <w:rPr>
                <w:rFonts w:cs="Times New Roman"/>
                <w:color w:val="auto"/>
                <w:highlight w:val="none"/>
              </w:rPr>
              <w:t>根据《排放源统计调查产排污核算方法和系数手册》1011 石灰石、石膏开采行业系数表，破碎工序颗粒物产生系数为0.0307kg/t-产品，筛分工序颗粒物产生系数为0.4kg/t-产品，共产生颗粒物废气为86.140t/a，现有集气罩集气效率为90%，其中无组织废气产生量为8.614t/a，该部分无组织废气包含了现有的未被集气罩收集的无组织废气和现有加工车间锤式破碎机入料口落料粉尘废气、现有加工车间石料传送装置无组织废气。现有的未被集气罩收集的无组织废气产生量为4.877t/a，因此现有加工车间锤式破碎机入料口落料粉尘废气、现有加工车间石料传送装置无组织废气产生量为3.737t/a（1.56kg/h），类比同类企业产排污情况，现有破碎机入料口粉尘无组织废气产生量为1.280t/a，石料传送装置无组织废气产生量为2.457t/a。</w:t>
            </w:r>
          </w:p>
          <w:p w14:paraId="19DCF3A8">
            <w:pPr>
              <w:widowControl/>
              <w:topLinePunct/>
              <w:adjustRightInd w:val="0"/>
              <w:snapToGrid w:val="0"/>
              <w:ind w:firstLine="480"/>
              <w:textAlignment w:val="baseline"/>
              <w:rPr>
                <w:rFonts w:cs="Times New Roman"/>
                <w:color w:val="auto"/>
                <w:highlight w:val="none"/>
              </w:rPr>
            </w:pPr>
            <w:r>
              <w:rPr>
                <w:rFonts w:cs="Times New Roman"/>
                <w:color w:val="auto"/>
                <w:highlight w:val="none"/>
              </w:rPr>
              <w:t>粉尘通过喷水抑尘后在加工车间内沉降，沉降率按80%计算，</w:t>
            </w:r>
            <w:r>
              <w:rPr>
                <w:rFonts w:hint="eastAsia" w:cs="Times New Roman"/>
                <w:color w:val="auto"/>
                <w:highlight w:val="none"/>
                <w:lang w:eastAsia="zh-CN"/>
              </w:rPr>
              <w:t>矿石加工区</w:t>
            </w:r>
            <w:r>
              <w:rPr>
                <w:rFonts w:cs="Times New Roman"/>
                <w:color w:val="auto"/>
                <w:highlight w:val="none"/>
              </w:rPr>
              <w:t>破碎、筛分工序颗粒物无组织废气排放量为0.748t/a（0.31kg/h）。</w:t>
            </w:r>
          </w:p>
          <w:p w14:paraId="4C7C3DE9">
            <w:pPr>
              <w:widowControl/>
              <w:topLinePunct/>
              <w:adjustRightInd w:val="0"/>
              <w:snapToGrid w:val="0"/>
              <w:ind w:firstLine="480"/>
              <w:textAlignment w:val="baseline"/>
              <w:rPr>
                <w:rFonts w:cs="Times New Roman"/>
                <w:color w:val="auto"/>
                <w:highlight w:val="none"/>
              </w:rPr>
            </w:pPr>
            <w:r>
              <w:rPr>
                <w:rFonts w:cs="Times New Roman"/>
                <w:color w:val="auto"/>
                <w:highlight w:val="none"/>
              </w:rPr>
              <w:t>“以新带老”完成后，现有破碎机入料口上方设置集气罩，集气效率为90%，再经</w:t>
            </w:r>
            <w:r>
              <w:rPr>
                <w:rFonts w:hint="eastAsia" w:cs="Times New Roman"/>
                <w:color w:val="auto"/>
                <w:highlight w:val="none"/>
                <w:lang w:eastAsia="zh-CN"/>
              </w:rPr>
              <w:t>脉冲袋式除尘器</w:t>
            </w:r>
            <w:r>
              <w:rPr>
                <w:rFonts w:cs="Times New Roman"/>
                <w:color w:val="auto"/>
                <w:highlight w:val="none"/>
              </w:rPr>
              <w:t>捕集，捕集效率为99%，则该部分颗粒物废气有组织排放量为0.012t/a（0.005kg/h），无组织排放量为0.128t/a；现有石料传送装置设置隔离罩，末端利用现有筛分工序集气罩收集，集气效率为90%，再经</w:t>
            </w:r>
            <w:r>
              <w:rPr>
                <w:rFonts w:hint="eastAsia" w:cs="Times New Roman"/>
                <w:color w:val="auto"/>
                <w:highlight w:val="none"/>
                <w:lang w:eastAsia="zh-CN"/>
              </w:rPr>
              <w:t>脉冲袋式除尘器</w:t>
            </w:r>
            <w:r>
              <w:rPr>
                <w:rFonts w:cs="Times New Roman"/>
                <w:color w:val="auto"/>
                <w:highlight w:val="none"/>
              </w:rPr>
              <w:t>捕集，捕集效率为99%，则该部分颗粒物废气有组织排放量为0.022t/a（0.009kg/h），无组织排放量为0.246t/a。</w:t>
            </w:r>
          </w:p>
          <w:p w14:paraId="555FF13B">
            <w:pPr>
              <w:widowControl/>
              <w:topLinePunct/>
              <w:adjustRightInd w:val="0"/>
              <w:snapToGrid w:val="0"/>
              <w:ind w:firstLine="480"/>
              <w:textAlignment w:val="baseline"/>
              <w:rPr>
                <w:rFonts w:cs="Times New Roman"/>
                <w:color w:val="auto"/>
                <w:highlight w:val="none"/>
              </w:rPr>
            </w:pPr>
            <w:r>
              <w:rPr>
                <w:rFonts w:cs="Times New Roman"/>
                <w:color w:val="auto"/>
                <w:highlight w:val="none"/>
              </w:rPr>
              <w:t>锤式破碎机入料口设置集气罩，收集后的落料粉尘废气并入DA001排气筒排放，DA001排气筒总排放源强为0.105kg/h，现有风机风量增加至20000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/h，DA001排气筒排放浓度为5.3mg/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，外排环境排放浓度明显改善；石料传送装置设置隔离罩，末端与筛分工序集气罩共用，收集后的石料传送装置粉尘废气并入DA002排气筒排放，排放源强为0.089kg/h，现有风机风量增加至15000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/h，DA002排气筒排放浓度为5.9mg/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，均满足《大气污染物综合排放标准》（GB16297-1996）表2大气污染物最高允许排放限值（颗粒物≤120mg/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w:t>
            </w:r>
          </w:p>
          <w:p w14:paraId="5CB63940">
            <w:pPr>
              <w:widowControl/>
              <w:topLinePunct/>
              <w:adjustRightInd w:val="0"/>
              <w:snapToGrid w:val="0"/>
              <w:ind w:firstLine="480"/>
              <w:textAlignment w:val="baseline"/>
              <w:rPr>
                <w:rFonts w:cs="Times New Roman"/>
                <w:color w:val="auto"/>
                <w:highlight w:val="none"/>
              </w:rPr>
            </w:pPr>
            <w:r>
              <w:rPr>
                <w:rFonts w:cs="Times New Roman"/>
                <w:color w:val="auto"/>
                <w:highlight w:val="none"/>
              </w:rPr>
              <w:t>综上所述，现有加工车间“以新带老”完成后，有组织废气较现有增加0.034t/a，无组织废气较现有减小0.374t/a。</w:t>
            </w:r>
          </w:p>
          <w:p w14:paraId="55BF3DC4">
            <w:pPr>
              <w:widowControl/>
              <w:topLinePunct/>
              <w:adjustRightInd w:val="0"/>
              <w:snapToGrid w:val="0"/>
              <w:ind w:firstLine="480"/>
              <w:textAlignment w:val="baseline"/>
              <w:rPr>
                <w:rFonts w:cs="Times New Roman"/>
                <w:color w:val="auto"/>
                <w:highlight w:val="none"/>
              </w:rPr>
            </w:pPr>
            <w:r>
              <w:rPr>
                <w:rFonts w:cs="Times New Roman"/>
                <w:color w:val="auto"/>
                <w:highlight w:val="none"/>
              </w:rPr>
              <w:t>因此，扩建项目实施后全厂污染物排放“三本账”情况见表2-</w:t>
            </w:r>
            <w:r>
              <w:rPr>
                <w:rFonts w:hint="eastAsia" w:cs="Times New Roman"/>
                <w:color w:val="auto"/>
                <w:highlight w:val="none"/>
                <w:lang w:val="en-US" w:eastAsia="zh-CN"/>
              </w:rPr>
              <w:t>22</w:t>
            </w:r>
            <w:r>
              <w:rPr>
                <w:rFonts w:cs="Times New Roman"/>
                <w:color w:val="auto"/>
                <w:highlight w:val="none"/>
              </w:rPr>
              <w:t>。</w:t>
            </w:r>
          </w:p>
          <w:p w14:paraId="24B1692A">
            <w:pPr>
              <w:adjustRightInd w:val="0"/>
              <w:snapToGrid w:val="0"/>
              <w:ind w:firstLine="482"/>
              <w:rPr>
                <w:rFonts w:cs="Times New Roman"/>
                <w:b/>
                <w:snapToGrid/>
                <w:color w:val="auto"/>
                <w:kern w:val="2"/>
                <w:highlight w:val="none"/>
              </w:rPr>
            </w:pPr>
            <w:bookmarkStart w:id="1" w:name="OLE_LINK137"/>
            <w:r>
              <w:rPr>
                <w:rFonts w:cs="Times New Roman"/>
                <w:b/>
                <w:snapToGrid/>
                <w:color w:val="auto"/>
                <w:kern w:val="2"/>
                <w:highlight w:val="none"/>
              </w:rPr>
              <w:t>表2-</w:t>
            </w:r>
            <w:r>
              <w:rPr>
                <w:rFonts w:hint="eastAsia" w:cs="Times New Roman"/>
                <w:b/>
                <w:snapToGrid/>
                <w:color w:val="auto"/>
                <w:kern w:val="2"/>
                <w:highlight w:val="none"/>
                <w:lang w:val="en-US" w:eastAsia="zh-CN"/>
              </w:rPr>
              <w:t>22</w:t>
            </w:r>
            <w:r>
              <w:rPr>
                <w:rFonts w:cs="Times New Roman"/>
                <w:b/>
                <w:snapToGrid/>
                <w:color w:val="auto"/>
                <w:kern w:val="2"/>
                <w:highlight w:val="none"/>
              </w:rPr>
              <w:t xml:space="preserve">   扩建项目实施后全厂污染物排放“三本账”情况表（t/a）</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2"/>
              <w:gridCol w:w="1070"/>
              <w:gridCol w:w="1118"/>
              <w:gridCol w:w="1119"/>
              <w:gridCol w:w="1119"/>
              <w:gridCol w:w="1119"/>
              <w:gridCol w:w="1330"/>
              <w:gridCol w:w="908"/>
            </w:tblGrid>
            <w:tr w14:paraId="6B3B9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2" w:type="dxa"/>
                  <w:vAlign w:val="center"/>
                </w:tcPr>
                <w:p w14:paraId="451C2562">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分类</w:t>
                  </w:r>
                </w:p>
              </w:tc>
              <w:tc>
                <w:tcPr>
                  <w:tcW w:w="1070" w:type="dxa"/>
                  <w:vAlign w:val="center"/>
                </w:tcPr>
                <w:p w14:paraId="63D2F21F">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因子</w:t>
                  </w:r>
                </w:p>
              </w:tc>
              <w:tc>
                <w:tcPr>
                  <w:tcW w:w="1118" w:type="dxa"/>
                  <w:vAlign w:val="center"/>
                </w:tcPr>
                <w:p w14:paraId="2E9F8114">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现有工程污染物排放量</w:t>
                  </w:r>
                </w:p>
              </w:tc>
              <w:tc>
                <w:tcPr>
                  <w:tcW w:w="1119" w:type="dxa"/>
                  <w:vAlign w:val="center"/>
                </w:tcPr>
                <w:p w14:paraId="3827B2BC">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“以新带老”削减量</w:t>
                  </w:r>
                </w:p>
              </w:tc>
              <w:tc>
                <w:tcPr>
                  <w:tcW w:w="1119" w:type="dxa"/>
                  <w:vAlign w:val="center"/>
                </w:tcPr>
                <w:p w14:paraId="6600A14C">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现有工程“以新带老”整改后污染物排放量</w:t>
                  </w:r>
                </w:p>
              </w:tc>
              <w:tc>
                <w:tcPr>
                  <w:tcW w:w="1119" w:type="dxa"/>
                  <w:vAlign w:val="center"/>
                </w:tcPr>
                <w:p w14:paraId="4138D9FE">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扩建工程污染物排放量</w:t>
                  </w:r>
                </w:p>
              </w:tc>
              <w:tc>
                <w:tcPr>
                  <w:tcW w:w="1330" w:type="dxa"/>
                  <w:vAlign w:val="center"/>
                </w:tcPr>
                <w:p w14:paraId="3D0FC901">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扩建工程完成后污染物排放量</w:t>
                  </w:r>
                </w:p>
              </w:tc>
              <w:tc>
                <w:tcPr>
                  <w:tcW w:w="908" w:type="dxa"/>
                  <w:vAlign w:val="center"/>
                </w:tcPr>
                <w:p w14:paraId="219EFC23">
                  <w:pPr>
                    <w:keepNext w:val="0"/>
                    <w:keepLines w:val="0"/>
                    <w:pageBreakBefore w:val="0"/>
                    <w:widowControl/>
                    <w:tabs>
                      <w:tab w:val="left" w:pos="1440"/>
                    </w:tabs>
                    <w:kinsoku/>
                    <w:wordWrap/>
                    <w:overflowPunct/>
                    <w:topLinePunct w:val="0"/>
                    <w:autoSpaceDE/>
                    <w:autoSpaceDN/>
                    <w:bidi w:val="0"/>
                    <w:adjustRightInd/>
                    <w:snapToGrid w:val="0"/>
                    <w:spacing w:line="240" w:lineRule="exact"/>
                    <w:ind w:firstLine="0" w:firstLineChars="0"/>
                    <w:jc w:val="center"/>
                    <w:textAlignment w:val="baseline"/>
                    <w:rPr>
                      <w:rStyle w:val="48"/>
                      <w:bCs/>
                      <w:color w:val="auto"/>
                      <w:spacing w:val="-2"/>
                      <w:kern w:val="0"/>
                      <w:sz w:val="24"/>
                      <w:szCs w:val="21"/>
                      <w:highlight w:val="none"/>
                    </w:rPr>
                  </w:pPr>
                  <w:r>
                    <w:rPr>
                      <w:rStyle w:val="48"/>
                      <w:bCs/>
                      <w:color w:val="auto"/>
                      <w:spacing w:val="-2"/>
                      <w:kern w:val="0"/>
                      <w:szCs w:val="21"/>
                      <w:highlight w:val="none"/>
                    </w:rPr>
                    <w:t>变化量</w:t>
                  </w:r>
                </w:p>
              </w:tc>
            </w:tr>
            <w:tr w14:paraId="5467B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62" w:type="dxa"/>
                  <w:vMerge w:val="restart"/>
                  <w:vAlign w:val="center"/>
                </w:tcPr>
                <w:p w14:paraId="690AF9EE">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废气</w:t>
                  </w:r>
                </w:p>
              </w:tc>
              <w:tc>
                <w:tcPr>
                  <w:tcW w:w="1070" w:type="dxa"/>
                  <w:vAlign w:val="center"/>
                </w:tcPr>
                <w:p w14:paraId="65230D14">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SO</w:t>
                  </w:r>
                  <w:r>
                    <w:rPr>
                      <w:rFonts w:cs="Times New Roman"/>
                      <w:snapToGrid/>
                      <w:color w:val="auto"/>
                      <w:kern w:val="2"/>
                      <w:sz w:val="21"/>
                      <w:szCs w:val="21"/>
                      <w:highlight w:val="none"/>
                      <w:vertAlign w:val="subscript"/>
                    </w:rPr>
                    <w:t>2</w:t>
                  </w:r>
                </w:p>
              </w:tc>
              <w:tc>
                <w:tcPr>
                  <w:tcW w:w="1118" w:type="dxa"/>
                  <w:vAlign w:val="center"/>
                </w:tcPr>
                <w:p w14:paraId="0CB9AE82">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shd w:val="clear" w:color="auto" w:fill="FFFFFF"/>
                    </w:rPr>
                    <w:t>0</w:t>
                  </w:r>
                </w:p>
              </w:tc>
              <w:tc>
                <w:tcPr>
                  <w:tcW w:w="1119" w:type="dxa"/>
                  <w:vAlign w:val="center"/>
                </w:tcPr>
                <w:p w14:paraId="4A685677">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shd w:val="clear" w:color="auto" w:fill="FFFFFF"/>
                    </w:rPr>
                  </w:pPr>
                  <w:r>
                    <w:rPr>
                      <w:rFonts w:cs="Times New Roman"/>
                      <w:snapToGrid/>
                      <w:color w:val="auto"/>
                      <w:kern w:val="2"/>
                      <w:sz w:val="21"/>
                      <w:szCs w:val="21"/>
                      <w:highlight w:val="none"/>
                      <w:shd w:val="clear" w:color="auto" w:fill="FFFFFF"/>
                    </w:rPr>
                    <w:t>0</w:t>
                  </w:r>
                </w:p>
              </w:tc>
              <w:tc>
                <w:tcPr>
                  <w:tcW w:w="1119" w:type="dxa"/>
                  <w:vAlign w:val="center"/>
                </w:tcPr>
                <w:p w14:paraId="1FC9F7A3">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shd w:val="clear" w:color="auto" w:fill="FFFFFF"/>
                    </w:rPr>
                  </w:pPr>
                  <w:r>
                    <w:rPr>
                      <w:rFonts w:cs="Times New Roman"/>
                      <w:snapToGrid/>
                      <w:color w:val="auto"/>
                      <w:kern w:val="2"/>
                      <w:sz w:val="21"/>
                      <w:szCs w:val="21"/>
                      <w:highlight w:val="none"/>
                      <w:shd w:val="clear" w:color="auto" w:fill="FFFFFF"/>
                    </w:rPr>
                    <w:t>0</w:t>
                  </w:r>
                </w:p>
              </w:tc>
              <w:tc>
                <w:tcPr>
                  <w:tcW w:w="1119" w:type="dxa"/>
                  <w:vAlign w:val="center"/>
                </w:tcPr>
                <w:p w14:paraId="222DEAFA">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330" w:type="dxa"/>
                  <w:vAlign w:val="center"/>
                </w:tcPr>
                <w:p w14:paraId="569C4C97">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908" w:type="dxa"/>
                  <w:vAlign w:val="center"/>
                </w:tcPr>
                <w:p w14:paraId="4533198B">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r>
            <w:tr w14:paraId="4671C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562" w:type="dxa"/>
                  <w:vMerge w:val="continue"/>
                  <w:vAlign w:val="center"/>
                </w:tcPr>
                <w:p w14:paraId="29F4807A">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p>
              </w:tc>
              <w:tc>
                <w:tcPr>
                  <w:tcW w:w="1070" w:type="dxa"/>
                  <w:vAlign w:val="center"/>
                </w:tcPr>
                <w:p w14:paraId="23F1A4C9">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NO</w:t>
                  </w:r>
                  <w:r>
                    <w:rPr>
                      <w:rFonts w:cs="Times New Roman"/>
                      <w:snapToGrid/>
                      <w:color w:val="auto"/>
                      <w:kern w:val="2"/>
                      <w:sz w:val="21"/>
                      <w:szCs w:val="21"/>
                      <w:highlight w:val="none"/>
                      <w:vertAlign w:val="subscript"/>
                    </w:rPr>
                    <w:t>x</w:t>
                  </w:r>
                </w:p>
              </w:tc>
              <w:tc>
                <w:tcPr>
                  <w:tcW w:w="1118" w:type="dxa"/>
                  <w:vAlign w:val="center"/>
                </w:tcPr>
                <w:p w14:paraId="084B6C0B">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shd w:val="clear" w:color="auto" w:fill="FFFFFF"/>
                    </w:rPr>
                    <w:t>0</w:t>
                  </w:r>
                </w:p>
              </w:tc>
              <w:tc>
                <w:tcPr>
                  <w:tcW w:w="1119" w:type="dxa"/>
                  <w:vAlign w:val="center"/>
                </w:tcPr>
                <w:p w14:paraId="507C9E3D">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shd w:val="clear" w:color="auto" w:fill="FFFFFF"/>
                    </w:rPr>
                  </w:pPr>
                  <w:r>
                    <w:rPr>
                      <w:rFonts w:cs="Times New Roman"/>
                      <w:snapToGrid/>
                      <w:color w:val="auto"/>
                      <w:kern w:val="2"/>
                      <w:sz w:val="21"/>
                      <w:szCs w:val="21"/>
                      <w:highlight w:val="none"/>
                      <w:shd w:val="clear" w:color="auto" w:fill="FFFFFF"/>
                    </w:rPr>
                    <w:t>0</w:t>
                  </w:r>
                </w:p>
              </w:tc>
              <w:tc>
                <w:tcPr>
                  <w:tcW w:w="1119" w:type="dxa"/>
                  <w:vAlign w:val="center"/>
                </w:tcPr>
                <w:p w14:paraId="57CF657F">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shd w:val="clear" w:color="auto" w:fill="FFFFFF"/>
                    </w:rPr>
                  </w:pPr>
                  <w:r>
                    <w:rPr>
                      <w:rFonts w:cs="Times New Roman"/>
                      <w:snapToGrid/>
                      <w:color w:val="auto"/>
                      <w:kern w:val="2"/>
                      <w:sz w:val="21"/>
                      <w:szCs w:val="21"/>
                      <w:highlight w:val="none"/>
                      <w:shd w:val="clear" w:color="auto" w:fill="FFFFFF"/>
                    </w:rPr>
                    <w:t>0</w:t>
                  </w:r>
                </w:p>
              </w:tc>
              <w:tc>
                <w:tcPr>
                  <w:tcW w:w="1119" w:type="dxa"/>
                  <w:vAlign w:val="center"/>
                </w:tcPr>
                <w:p w14:paraId="4A75A316">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330" w:type="dxa"/>
                  <w:vAlign w:val="center"/>
                </w:tcPr>
                <w:p w14:paraId="1DFE56B1">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908" w:type="dxa"/>
                  <w:vAlign w:val="center"/>
                </w:tcPr>
                <w:p w14:paraId="415073A8">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r>
            <w:tr w14:paraId="02170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562" w:type="dxa"/>
                  <w:vMerge w:val="continue"/>
                  <w:vAlign w:val="center"/>
                </w:tcPr>
                <w:p w14:paraId="15C8C323">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p>
              </w:tc>
              <w:tc>
                <w:tcPr>
                  <w:tcW w:w="1070" w:type="dxa"/>
                  <w:vAlign w:val="center"/>
                </w:tcPr>
                <w:p w14:paraId="51F2CF55">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颗粒物</w:t>
                  </w:r>
                </w:p>
              </w:tc>
              <w:tc>
                <w:tcPr>
                  <w:tcW w:w="1118" w:type="dxa"/>
                  <w:vAlign w:val="center"/>
                </w:tcPr>
                <w:p w14:paraId="6B08E3DE">
                  <w:pPr>
                    <w:keepNext w:val="0"/>
                    <w:keepLines w:val="0"/>
                    <w:pageBreakBefore w:val="0"/>
                    <w:kinsoku/>
                    <w:wordWrap/>
                    <w:overflowPunct/>
                    <w:topLinePunct w:val="0"/>
                    <w:autoSpaceDE/>
                    <w:autoSpaceDN/>
                    <w:bidi w:val="0"/>
                    <w:adjustRightInd/>
                    <w:spacing w:line="240" w:lineRule="exact"/>
                    <w:ind w:firstLine="0" w:firstLineChars="0"/>
                    <w:jc w:val="center"/>
                    <w:rPr>
                      <w:rFonts w:hint="default" w:eastAsia="宋体" w:cs="Times New Roman"/>
                      <w:snapToGrid/>
                      <w:color w:val="auto"/>
                      <w:kern w:val="2"/>
                      <w:sz w:val="21"/>
                      <w:szCs w:val="21"/>
                      <w:highlight w:val="none"/>
                      <w:lang w:val="en-US" w:eastAsia="zh-CN"/>
                    </w:rPr>
                  </w:pPr>
                  <w:r>
                    <w:rPr>
                      <w:rFonts w:hint="eastAsia" w:cs="Times New Roman"/>
                      <w:snapToGrid/>
                      <w:color w:val="auto"/>
                      <w:kern w:val="2"/>
                      <w:sz w:val="21"/>
                      <w:szCs w:val="21"/>
                      <w:highlight w:val="none"/>
                      <w:lang w:val="en-US" w:eastAsia="zh-CN"/>
                    </w:rPr>
                    <w:t>3.34</w:t>
                  </w:r>
                </w:p>
              </w:tc>
              <w:tc>
                <w:tcPr>
                  <w:tcW w:w="1119" w:type="dxa"/>
                  <w:vAlign w:val="center"/>
                </w:tcPr>
                <w:p w14:paraId="4F1A9C61">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shd w:val="clear" w:color="auto" w:fill="FFFFFF"/>
                    </w:rPr>
                  </w:pPr>
                  <w:r>
                    <w:rPr>
                      <w:rFonts w:hint="eastAsia" w:cs="Times New Roman"/>
                      <w:snapToGrid/>
                      <w:color w:val="auto"/>
                      <w:kern w:val="2"/>
                      <w:sz w:val="21"/>
                      <w:szCs w:val="21"/>
                      <w:highlight w:val="none"/>
                      <w:shd w:val="clear" w:color="auto" w:fill="FFFFFF"/>
                      <w:lang w:val="en-US" w:eastAsia="zh-CN"/>
                    </w:rPr>
                    <w:t>-</w:t>
                  </w:r>
                  <w:r>
                    <w:rPr>
                      <w:rFonts w:cs="Times New Roman"/>
                      <w:snapToGrid/>
                      <w:color w:val="auto"/>
                      <w:kern w:val="2"/>
                      <w:sz w:val="21"/>
                      <w:szCs w:val="21"/>
                      <w:highlight w:val="none"/>
                      <w:shd w:val="clear" w:color="auto" w:fill="FFFFFF"/>
                    </w:rPr>
                    <w:t>0.340</w:t>
                  </w:r>
                </w:p>
              </w:tc>
              <w:tc>
                <w:tcPr>
                  <w:tcW w:w="1119" w:type="dxa"/>
                  <w:vAlign w:val="center"/>
                </w:tcPr>
                <w:p w14:paraId="4AEE2242">
                  <w:pPr>
                    <w:keepNext w:val="0"/>
                    <w:keepLines w:val="0"/>
                    <w:pageBreakBefore w:val="0"/>
                    <w:kinsoku/>
                    <w:wordWrap/>
                    <w:overflowPunct/>
                    <w:topLinePunct w:val="0"/>
                    <w:autoSpaceDE/>
                    <w:autoSpaceDN/>
                    <w:bidi w:val="0"/>
                    <w:adjustRightInd/>
                    <w:spacing w:line="240" w:lineRule="exact"/>
                    <w:ind w:firstLine="0" w:firstLineChars="0"/>
                    <w:jc w:val="center"/>
                    <w:rPr>
                      <w:rFonts w:hint="default" w:eastAsia="宋体" w:cs="Times New Roman"/>
                      <w:snapToGrid/>
                      <w:color w:val="auto"/>
                      <w:kern w:val="2"/>
                      <w:sz w:val="21"/>
                      <w:szCs w:val="21"/>
                      <w:highlight w:val="none"/>
                      <w:shd w:val="clear" w:color="auto" w:fill="FFFFFF"/>
                      <w:lang w:val="en-US" w:eastAsia="zh-CN"/>
                    </w:rPr>
                  </w:pPr>
                  <w:r>
                    <w:rPr>
                      <w:rFonts w:hint="eastAsia" w:cs="Times New Roman"/>
                      <w:snapToGrid/>
                      <w:color w:val="auto"/>
                      <w:kern w:val="2"/>
                      <w:sz w:val="21"/>
                      <w:szCs w:val="21"/>
                      <w:highlight w:val="none"/>
                      <w:shd w:val="clear" w:color="auto" w:fill="FFFFFF"/>
                      <w:lang w:val="en-US" w:eastAsia="zh-CN"/>
                    </w:rPr>
                    <w:t>3.000</w:t>
                  </w:r>
                </w:p>
              </w:tc>
              <w:tc>
                <w:tcPr>
                  <w:tcW w:w="1119" w:type="dxa"/>
                  <w:vAlign w:val="center"/>
                </w:tcPr>
                <w:p w14:paraId="2CA522D5">
                  <w:pPr>
                    <w:keepNext w:val="0"/>
                    <w:keepLines w:val="0"/>
                    <w:pageBreakBefore w:val="0"/>
                    <w:kinsoku/>
                    <w:wordWrap/>
                    <w:overflowPunct/>
                    <w:topLinePunct w:val="0"/>
                    <w:autoSpaceDE/>
                    <w:autoSpaceDN/>
                    <w:bidi w:val="0"/>
                    <w:adjustRightInd/>
                    <w:spacing w:line="240" w:lineRule="exact"/>
                    <w:ind w:firstLine="0" w:firstLineChars="0"/>
                    <w:jc w:val="center"/>
                    <w:rPr>
                      <w:rFonts w:hint="default" w:eastAsia="宋体" w:cs="Times New Roman"/>
                      <w:snapToGrid/>
                      <w:color w:val="auto"/>
                      <w:kern w:val="2"/>
                      <w:sz w:val="21"/>
                      <w:szCs w:val="21"/>
                      <w:highlight w:val="none"/>
                      <w:lang w:val="en-US" w:eastAsia="zh-CN"/>
                    </w:rPr>
                  </w:pPr>
                  <w:r>
                    <w:rPr>
                      <w:rFonts w:hint="eastAsia" w:cs="Times New Roman"/>
                      <w:snapToGrid/>
                      <w:color w:val="auto"/>
                      <w:kern w:val="2"/>
                      <w:sz w:val="21"/>
                      <w:szCs w:val="21"/>
                      <w:highlight w:val="none"/>
                      <w:lang w:val="en-US" w:eastAsia="zh-CN"/>
                    </w:rPr>
                    <w:t>24.628</w:t>
                  </w:r>
                </w:p>
              </w:tc>
              <w:tc>
                <w:tcPr>
                  <w:tcW w:w="1330" w:type="dxa"/>
                  <w:vAlign w:val="center"/>
                </w:tcPr>
                <w:p w14:paraId="56360B96">
                  <w:pPr>
                    <w:keepNext w:val="0"/>
                    <w:keepLines w:val="0"/>
                    <w:pageBreakBefore w:val="0"/>
                    <w:kinsoku/>
                    <w:wordWrap/>
                    <w:overflowPunct/>
                    <w:topLinePunct w:val="0"/>
                    <w:autoSpaceDE/>
                    <w:autoSpaceDN/>
                    <w:bidi w:val="0"/>
                    <w:adjustRightInd/>
                    <w:spacing w:line="240" w:lineRule="exact"/>
                    <w:ind w:firstLine="0" w:firstLineChars="0"/>
                    <w:jc w:val="center"/>
                    <w:rPr>
                      <w:rFonts w:hint="default" w:eastAsia="宋体" w:cs="Times New Roman"/>
                      <w:snapToGrid/>
                      <w:color w:val="auto"/>
                      <w:kern w:val="2"/>
                      <w:sz w:val="21"/>
                      <w:szCs w:val="21"/>
                      <w:highlight w:val="none"/>
                      <w:lang w:val="en-US" w:eastAsia="zh-CN"/>
                    </w:rPr>
                  </w:pPr>
                  <w:r>
                    <w:rPr>
                      <w:rFonts w:hint="eastAsia" w:cs="Times New Roman"/>
                      <w:snapToGrid/>
                      <w:color w:val="auto"/>
                      <w:kern w:val="2"/>
                      <w:sz w:val="21"/>
                      <w:szCs w:val="21"/>
                      <w:highlight w:val="none"/>
                      <w:shd w:val="clear" w:color="auto" w:fill="FFFFFF"/>
                      <w:lang w:val="en-US" w:eastAsia="zh-CN"/>
                    </w:rPr>
                    <w:t>27.628</w:t>
                  </w:r>
                </w:p>
              </w:tc>
              <w:tc>
                <w:tcPr>
                  <w:tcW w:w="908" w:type="dxa"/>
                  <w:vAlign w:val="center"/>
                </w:tcPr>
                <w:p w14:paraId="72675AE5">
                  <w:pPr>
                    <w:keepNext w:val="0"/>
                    <w:keepLines w:val="0"/>
                    <w:pageBreakBefore w:val="0"/>
                    <w:kinsoku/>
                    <w:wordWrap/>
                    <w:overflowPunct/>
                    <w:topLinePunct w:val="0"/>
                    <w:autoSpaceDE/>
                    <w:autoSpaceDN/>
                    <w:bidi w:val="0"/>
                    <w:adjustRightInd/>
                    <w:spacing w:line="240" w:lineRule="exact"/>
                    <w:ind w:firstLine="0" w:firstLineChars="0"/>
                    <w:jc w:val="center"/>
                    <w:rPr>
                      <w:rFonts w:hint="default" w:eastAsia="宋体" w:cs="Times New Roman"/>
                      <w:snapToGrid/>
                      <w:color w:val="auto"/>
                      <w:kern w:val="2"/>
                      <w:sz w:val="21"/>
                      <w:szCs w:val="21"/>
                      <w:highlight w:val="none"/>
                      <w:lang w:val="en-US" w:eastAsia="zh-CN"/>
                    </w:rPr>
                  </w:pPr>
                  <w:r>
                    <w:rPr>
                      <w:rFonts w:cs="Times New Roman"/>
                      <w:snapToGrid/>
                      <w:color w:val="auto"/>
                      <w:kern w:val="2"/>
                      <w:sz w:val="21"/>
                      <w:szCs w:val="21"/>
                      <w:highlight w:val="none"/>
                    </w:rPr>
                    <w:t>+</w:t>
                  </w:r>
                  <w:r>
                    <w:rPr>
                      <w:rFonts w:hint="eastAsia" w:cs="Times New Roman"/>
                      <w:snapToGrid/>
                      <w:color w:val="auto"/>
                      <w:kern w:val="2"/>
                      <w:sz w:val="21"/>
                      <w:szCs w:val="21"/>
                      <w:highlight w:val="none"/>
                      <w:lang w:val="en-US" w:eastAsia="zh-CN"/>
                    </w:rPr>
                    <w:t>24.288</w:t>
                  </w:r>
                </w:p>
              </w:tc>
            </w:tr>
            <w:tr w14:paraId="4AB03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62" w:type="dxa"/>
                  <w:vMerge w:val="restart"/>
                  <w:vAlign w:val="center"/>
                </w:tcPr>
                <w:p w14:paraId="48AD82A5">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废水</w:t>
                  </w:r>
                </w:p>
              </w:tc>
              <w:tc>
                <w:tcPr>
                  <w:tcW w:w="1070" w:type="dxa"/>
                  <w:vAlign w:val="center"/>
                </w:tcPr>
                <w:p w14:paraId="4379C89D">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COD</w:t>
                  </w:r>
                </w:p>
              </w:tc>
              <w:tc>
                <w:tcPr>
                  <w:tcW w:w="1118" w:type="dxa"/>
                  <w:vAlign w:val="center"/>
                </w:tcPr>
                <w:p w14:paraId="32120341">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7813B4BE">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2709DEF3">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40BAE8EB">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330" w:type="dxa"/>
                  <w:vAlign w:val="center"/>
                </w:tcPr>
                <w:p w14:paraId="5D8654A3">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908" w:type="dxa"/>
                  <w:vAlign w:val="center"/>
                </w:tcPr>
                <w:p w14:paraId="0569E62F">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r>
            <w:tr w14:paraId="01B1B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62" w:type="dxa"/>
                  <w:vMerge w:val="continue"/>
                  <w:vAlign w:val="center"/>
                </w:tcPr>
                <w:p w14:paraId="65D20D49">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p>
              </w:tc>
              <w:tc>
                <w:tcPr>
                  <w:tcW w:w="1070" w:type="dxa"/>
                  <w:vAlign w:val="center"/>
                </w:tcPr>
                <w:p w14:paraId="46548C46">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NH</w:t>
                  </w:r>
                  <w:r>
                    <w:rPr>
                      <w:rFonts w:cs="Times New Roman"/>
                      <w:snapToGrid/>
                      <w:color w:val="auto"/>
                      <w:kern w:val="2"/>
                      <w:sz w:val="21"/>
                      <w:szCs w:val="21"/>
                      <w:highlight w:val="none"/>
                      <w:vertAlign w:val="subscript"/>
                    </w:rPr>
                    <w:t>3</w:t>
                  </w:r>
                  <w:r>
                    <w:rPr>
                      <w:rFonts w:cs="Times New Roman"/>
                      <w:snapToGrid/>
                      <w:color w:val="auto"/>
                      <w:kern w:val="2"/>
                      <w:sz w:val="21"/>
                      <w:szCs w:val="21"/>
                      <w:highlight w:val="none"/>
                    </w:rPr>
                    <w:t>-N</w:t>
                  </w:r>
                </w:p>
              </w:tc>
              <w:tc>
                <w:tcPr>
                  <w:tcW w:w="1118" w:type="dxa"/>
                  <w:vAlign w:val="center"/>
                </w:tcPr>
                <w:p w14:paraId="349642B4">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0389D51A">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59C0F486">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119" w:type="dxa"/>
                  <w:vAlign w:val="center"/>
                </w:tcPr>
                <w:p w14:paraId="5A71ADB7">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1330" w:type="dxa"/>
                  <w:vAlign w:val="center"/>
                </w:tcPr>
                <w:p w14:paraId="56223B0B">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c>
                <w:tcPr>
                  <w:tcW w:w="908" w:type="dxa"/>
                  <w:vAlign w:val="center"/>
                </w:tcPr>
                <w:p w14:paraId="7A3FEE9B">
                  <w:pPr>
                    <w:keepNext w:val="0"/>
                    <w:keepLines w:val="0"/>
                    <w:pageBreakBefore w:val="0"/>
                    <w:kinsoku/>
                    <w:wordWrap/>
                    <w:overflowPunct/>
                    <w:topLinePunct w:val="0"/>
                    <w:autoSpaceDE/>
                    <w:autoSpaceDN/>
                    <w:bidi w:val="0"/>
                    <w:adjustRightInd/>
                    <w:spacing w:line="240" w:lineRule="exac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w:t>
                  </w:r>
                </w:p>
              </w:tc>
            </w:tr>
            <w:bookmarkEnd w:id="1"/>
          </w:tbl>
          <w:p w14:paraId="57C26032">
            <w:pPr>
              <w:ind w:firstLine="0" w:firstLineChars="0"/>
              <w:rPr>
                <w:rFonts w:cs="Times New Roman"/>
                <w:color w:val="auto"/>
                <w:highlight w:val="none"/>
              </w:rPr>
            </w:pPr>
          </w:p>
        </w:tc>
      </w:tr>
    </w:tbl>
    <w:p w14:paraId="7F20CE7B">
      <w:pPr>
        <w:ind w:firstLine="420"/>
        <w:rPr>
          <w:rFonts w:cs="Times New Roman"/>
          <w:color w:val="auto"/>
          <w:sz w:val="30"/>
          <w:szCs w:val="30"/>
          <w:highlight w:val="none"/>
        </w:rPr>
      </w:pPr>
      <w:r>
        <w:rPr>
          <w:rFonts w:cs="Times New Roman"/>
          <w:color w:val="auto"/>
          <w:sz w:val="21"/>
          <w:szCs w:val="21"/>
          <w:highlight w:val="none"/>
        </w:rPr>
        <w:br w:type="page"/>
      </w:r>
    </w:p>
    <w:p w14:paraId="289E3959">
      <w:pPr>
        <w:widowControl/>
        <w:ind w:firstLine="0" w:firstLineChars="0"/>
        <w:jc w:val="center"/>
        <w:outlineLvl w:val="0"/>
        <w:rPr>
          <w:rFonts w:cs="Times New Roman"/>
          <w:color w:val="auto"/>
          <w:highlight w:val="none"/>
        </w:rPr>
      </w:pPr>
      <w:r>
        <w:rPr>
          <w:rFonts w:cs="Times New Roman"/>
          <w:color w:val="auto"/>
          <w:sz w:val="30"/>
          <w:szCs w:val="30"/>
          <w:highlight w:val="none"/>
        </w:rPr>
        <w:t>三、区域环境质量现状、环境保护目标及评价标准</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8541"/>
      </w:tblGrid>
      <w:tr w14:paraId="3C36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10" w:type="dxa"/>
            <w:vAlign w:val="center"/>
          </w:tcPr>
          <w:p w14:paraId="590ADE20">
            <w:pPr>
              <w:widowControl/>
              <w:spacing w:line="0" w:lineRule="atLeast"/>
              <w:ind w:firstLine="0" w:firstLineChars="0"/>
              <w:jc w:val="center"/>
              <w:rPr>
                <w:rFonts w:cs="Times New Roman"/>
                <w:color w:val="auto"/>
                <w:highlight w:val="none"/>
              </w:rPr>
            </w:pPr>
            <w:r>
              <w:rPr>
                <w:rFonts w:cs="Times New Roman"/>
                <w:color w:val="auto"/>
                <w:highlight w:val="none"/>
              </w:rPr>
              <w:t>区域环境质量现状</w:t>
            </w:r>
          </w:p>
        </w:tc>
        <w:tc>
          <w:tcPr>
            <w:tcW w:w="8541" w:type="dxa"/>
            <w:vAlign w:val="center"/>
          </w:tcPr>
          <w:p w14:paraId="10F866D1">
            <w:pPr>
              <w:ind w:firstLine="482"/>
              <w:rPr>
                <w:rFonts w:cs="Times New Roman"/>
                <w:b/>
                <w:bCs/>
                <w:snapToGrid/>
                <w:color w:val="auto"/>
                <w:kern w:val="2"/>
                <w:highlight w:val="none"/>
              </w:rPr>
            </w:pPr>
            <w:r>
              <w:rPr>
                <w:rFonts w:cs="Times New Roman"/>
                <w:b/>
                <w:bCs/>
                <w:snapToGrid/>
                <w:color w:val="auto"/>
                <w:kern w:val="2"/>
                <w:highlight w:val="none"/>
              </w:rPr>
              <w:t>1、大气环境</w:t>
            </w:r>
          </w:p>
          <w:p w14:paraId="248D16B3">
            <w:pPr>
              <w:ind w:firstLine="482"/>
              <w:rPr>
                <w:rFonts w:cs="Times New Roman"/>
                <w:b/>
                <w:bCs/>
                <w:snapToGrid/>
                <w:color w:val="auto"/>
                <w:kern w:val="2"/>
                <w:highlight w:val="none"/>
              </w:rPr>
            </w:pPr>
            <w:r>
              <w:rPr>
                <w:rFonts w:cs="Times New Roman"/>
                <w:b/>
                <w:bCs/>
                <w:snapToGrid/>
                <w:color w:val="auto"/>
                <w:kern w:val="2"/>
                <w:highlight w:val="none"/>
              </w:rPr>
              <w:t>（1）项目所在区域环境空气质量达标情况</w:t>
            </w:r>
          </w:p>
          <w:p w14:paraId="53ACA266">
            <w:pPr>
              <w:ind w:firstLine="480"/>
              <w:jc w:val="left"/>
              <w:rPr>
                <w:rFonts w:cs="Times New Roman"/>
                <w:bCs/>
                <w:color w:val="auto"/>
                <w:kern w:val="2"/>
                <w:highlight w:val="none"/>
              </w:rPr>
            </w:pPr>
            <w:r>
              <w:rPr>
                <w:rFonts w:cs="Times New Roman"/>
                <w:bCs/>
                <w:color w:val="auto"/>
                <w:kern w:val="2"/>
                <w:highlight w:val="none"/>
              </w:rPr>
              <w:t>项目所在区域环境空气质量执行《环境空气质量标准》（GB3095-2012）及其修改单中二级标准要求。本评价引用承德市大气污染防治工作领导小组办公室发布的《</w:t>
            </w:r>
            <w:r>
              <w:rPr>
                <w:rFonts w:hint="eastAsia" w:cs="Times New Roman"/>
                <w:bCs/>
                <w:color w:val="auto"/>
                <w:kern w:val="2"/>
                <w:highlight w:val="none"/>
              </w:rPr>
              <w:t>关于2024年12月份全市空气质量预警监测结果的通报</w:t>
            </w:r>
            <w:r>
              <w:rPr>
                <w:rFonts w:cs="Times New Roman"/>
                <w:bCs/>
                <w:color w:val="auto"/>
                <w:kern w:val="2"/>
                <w:highlight w:val="none"/>
              </w:rPr>
              <w:t>》（承</w:t>
            </w:r>
            <w:r>
              <w:rPr>
                <w:rFonts w:hint="eastAsia" w:cs="Times New Roman"/>
                <w:bCs/>
                <w:color w:val="auto"/>
                <w:kern w:val="2"/>
                <w:highlight w:val="none"/>
              </w:rPr>
              <w:t>生态环委办</w:t>
            </w:r>
            <w:r>
              <w:rPr>
                <w:rFonts w:cs="Times New Roman"/>
                <w:bCs/>
                <w:color w:val="auto"/>
                <w:kern w:val="2"/>
                <w:highlight w:val="none"/>
              </w:rPr>
              <w:t>﹝202</w:t>
            </w:r>
            <w:r>
              <w:rPr>
                <w:rFonts w:hint="eastAsia" w:cs="Times New Roman"/>
                <w:bCs/>
                <w:color w:val="auto"/>
                <w:kern w:val="2"/>
                <w:highlight w:val="none"/>
                <w:lang w:val="en-US" w:eastAsia="zh-CN"/>
              </w:rPr>
              <w:t>5</w:t>
            </w:r>
            <w:r>
              <w:rPr>
                <w:rFonts w:cs="Times New Roman"/>
                <w:bCs/>
                <w:color w:val="auto"/>
                <w:kern w:val="2"/>
                <w:highlight w:val="none"/>
              </w:rPr>
              <w:t>〕</w:t>
            </w:r>
            <w:r>
              <w:rPr>
                <w:rFonts w:hint="eastAsia" w:cs="Times New Roman"/>
                <w:bCs/>
                <w:color w:val="auto"/>
                <w:kern w:val="2"/>
                <w:highlight w:val="none"/>
                <w:lang w:val="en-US" w:eastAsia="zh-CN"/>
              </w:rPr>
              <w:t>5</w:t>
            </w:r>
            <w:r>
              <w:rPr>
                <w:rFonts w:cs="Times New Roman"/>
                <w:bCs/>
                <w:color w:val="auto"/>
                <w:kern w:val="2"/>
                <w:highlight w:val="none"/>
              </w:rPr>
              <w:t>号）中的附件2，来说明拟建地区的环境空气质量，监测结果如表3-1。</w:t>
            </w:r>
          </w:p>
          <w:p w14:paraId="20DF06F0">
            <w:pPr>
              <w:ind w:firstLine="482"/>
              <w:jc w:val="center"/>
              <w:rPr>
                <w:rFonts w:cs="Times New Roman"/>
                <w:b/>
                <w:color w:val="auto"/>
                <w:kern w:val="2"/>
                <w:highlight w:val="none"/>
              </w:rPr>
            </w:pPr>
            <w:r>
              <w:rPr>
                <w:rFonts w:cs="Times New Roman"/>
                <w:b/>
                <w:color w:val="auto"/>
                <w:kern w:val="2"/>
                <w:highlight w:val="none"/>
              </w:rPr>
              <w:t>表3-1  202</w:t>
            </w:r>
            <w:r>
              <w:rPr>
                <w:rFonts w:hint="eastAsia" w:cs="Times New Roman"/>
                <w:b/>
                <w:color w:val="auto"/>
                <w:kern w:val="2"/>
                <w:highlight w:val="none"/>
                <w:lang w:val="en-US" w:eastAsia="zh-CN"/>
              </w:rPr>
              <w:t>4</w:t>
            </w:r>
            <w:r>
              <w:rPr>
                <w:rFonts w:cs="Times New Roman"/>
                <w:b/>
                <w:color w:val="auto"/>
                <w:kern w:val="2"/>
                <w:highlight w:val="none"/>
              </w:rPr>
              <w:t>年围场满族蒙古族自治县环境空气质量监测结果</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916"/>
              <w:gridCol w:w="1133"/>
              <w:gridCol w:w="1013"/>
              <w:gridCol w:w="1226"/>
              <w:gridCol w:w="1104"/>
            </w:tblGrid>
            <w:tr w14:paraId="45FA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2719DD89">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污染物</w:t>
                  </w:r>
                </w:p>
              </w:tc>
              <w:tc>
                <w:tcPr>
                  <w:tcW w:w="1753" w:type="pct"/>
                  <w:vAlign w:val="center"/>
                </w:tcPr>
                <w:p w14:paraId="26549B06">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年评价指标</w:t>
                  </w:r>
                </w:p>
              </w:tc>
              <w:tc>
                <w:tcPr>
                  <w:tcW w:w="681" w:type="pct"/>
                  <w:vAlign w:val="center"/>
                </w:tcPr>
                <w:p w14:paraId="16CC0F3F">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现状浓度</w:t>
                  </w:r>
                </w:p>
              </w:tc>
              <w:tc>
                <w:tcPr>
                  <w:tcW w:w="609" w:type="pct"/>
                  <w:vAlign w:val="center"/>
                </w:tcPr>
                <w:p w14:paraId="2D71A41A">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标准值</w:t>
                  </w:r>
                </w:p>
              </w:tc>
              <w:tc>
                <w:tcPr>
                  <w:tcW w:w="737" w:type="pct"/>
                  <w:vAlign w:val="center"/>
                </w:tcPr>
                <w:p w14:paraId="7BB14678">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占标率%</w:t>
                  </w:r>
                </w:p>
              </w:tc>
              <w:tc>
                <w:tcPr>
                  <w:tcW w:w="664" w:type="pct"/>
                  <w:vAlign w:val="center"/>
                </w:tcPr>
                <w:p w14:paraId="5AE95F4E">
                  <w:pPr>
                    <w:spacing w:line="0" w:lineRule="atLeast"/>
                    <w:ind w:firstLine="0" w:firstLineChars="0"/>
                    <w:jc w:val="center"/>
                    <w:rPr>
                      <w:rFonts w:cs="Times New Roman"/>
                      <w:b/>
                      <w:bCs/>
                      <w:color w:val="auto"/>
                      <w:kern w:val="2"/>
                      <w:sz w:val="21"/>
                      <w:szCs w:val="22"/>
                      <w:highlight w:val="none"/>
                    </w:rPr>
                  </w:pPr>
                  <w:r>
                    <w:rPr>
                      <w:rFonts w:cs="Times New Roman"/>
                      <w:b/>
                      <w:bCs/>
                      <w:color w:val="auto"/>
                      <w:kern w:val="2"/>
                      <w:sz w:val="21"/>
                      <w:szCs w:val="22"/>
                      <w:highlight w:val="none"/>
                    </w:rPr>
                    <w:t>达标情况</w:t>
                  </w:r>
                </w:p>
              </w:tc>
            </w:tr>
            <w:tr w14:paraId="0048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26E9313A">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PM</w:t>
                  </w:r>
                  <w:r>
                    <w:rPr>
                      <w:rFonts w:cs="Times New Roman"/>
                      <w:color w:val="auto"/>
                      <w:kern w:val="2"/>
                      <w:sz w:val="21"/>
                      <w:szCs w:val="22"/>
                      <w:highlight w:val="none"/>
                      <w:vertAlign w:val="subscript"/>
                    </w:rPr>
                    <w:t>10</w:t>
                  </w:r>
                </w:p>
              </w:tc>
              <w:tc>
                <w:tcPr>
                  <w:tcW w:w="1753" w:type="pct"/>
                  <w:vAlign w:val="center"/>
                </w:tcPr>
                <w:p w14:paraId="5B123A16">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年平均质量浓度</w:t>
                  </w:r>
                </w:p>
              </w:tc>
              <w:tc>
                <w:tcPr>
                  <w:tcW w:w="681" w:type="pct"/>
                  <w:vAlign w:val="center"/>
                </w:tcPr>
                <w:p w14:paraId="654B4AC9">
                  <w:pPr>
                    <w:spacing w:line="0" w:lineRule="atLeast"/>
                    <w:ind w:firstLine="0" w:firstLineChars="0"/>
                    <w:jc w:val="center"/>
                    <w:rPr>
                      <w:rFonts w:hint="default" w:eastAsia="宋体" w:cs="Times New Roman"/>
                      <w:color w:val="auto"/>
                      <w:kern w:val="2"/>
                      <w:sz w:val="21"/>
                      <w:szCs w:val="22"/>
                      <w:highlight w:val="none"/>
                      <w:lang w:val="en-US" w:eastAsia="zh-CN"/>
                    </w:rPr>
                  </w:pPr>
                  <w:r>
                    <w:rPr>
                      <w:rFonts w:hint="eastAsia" w:cs="Times New Roman"/>
                      <w:color w:val="auto"/>
                      <w:kern w:val="2"/>
                      <w:sz w:val="21"/>
                      <w:szCs w:val="22"/>
                      <w:highlight w:val="none"/>
                      <w:lang w:val="en-US" w:eastAsia="zh-CN"/>
                    </w:rPr>
                    <w:t>36</w:t>
                  </w:r>
                </w:p>
              </w:tc>
              <w:tc>
                <w:tcPr>
                  <w:tcW w:w="609" w:type="pct"/>
                  <w:vAlign w:val="center"/>
                </w:tcPr>
                <w:p w14:paraId="1480F756">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70</w:t>
                  </w:r>
                </w:p>
              </w:tc>
              <w:tc>
                <w:tcPr>
                  <w:tcW w:w="1226" w:type="dxa"/>
                  <w:vAlign w:val="center"/>
                </w:tcPr>
                <w:p w14:paraId="329D4A73">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51.43</w:t>
                  </w:r>
                </w:p>
              </w:tc>
              <w:tc>
                <w:tcPr>
                  <w:tcW w:w="664" w:type="pct"/>
                  <w:vAlign w:val="center"/>
                </w:tcPr>
                <w:p w14:paraId="573DFE0F">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r w14:paraId="74B5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75D53086">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P</w:t>
                  </w:r>
                  <w:r>
                    <w:rPr>
                      <w:rFonts w:cs="Times New Roman"/>
                      <w:color w:val="auto"/>
                      <w:kern w:val="21"/>
                      <w:sz w:val="21"/>
                      <w:szCs w:val="21"/>
                      <w:highlight w:val="none"/>
                    </w:rPr>
                    <w:t>M</w:t>
                  </w:r>
                  <w:r>
                    <w:rPr>
                      <w:rFonts w:cs="Times New Roman"/>
                      <w:color w:val="auto"/>
                      <w:kern w:val="21"/>
                      <w:sz w:val="21"/>
                      <w:szCs w:val="21"/>
                      <w:highlight w:val="none"/>
                      <w:vertAlign w:val="subscript"/>
                    </w:rPr>
                    <w:t>2.5</w:t>
                  </w:r>
                </w:p>
              </w:tc>
              <w:tc>
                <w:tcPr>
                  <w:tcW w:w="1753" w:type="pct"/>
                  <w:vAlign w:val="center"/>
                </w:tcPr>
                <w:p w14:paraId="0EB37321">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年平均质量浓度</w:t>
                  </w:r>
                </w:p>
              </w:tc>
              <w:tc>
                <w:tcPr>
                  <w:tcW w:w="681" w:type="pct"/>
                  <w:vAlign w:val="center"/>
                </w:tcPr>
                <w:p w14:paraId="155470D0">
                  <w:pPr>
                    <w:spacing w:line="0" w:lineRule="atLeast"/>
                    <w:ind w:firstLine="0" w:firstLineChars="0"/>
                    <w:jc w:val="center"/>
                    <w:rPr>
                      <w:rFonts w:hint="default" w:eastAsia="宋体" w:cs="Times New Roman"/>
                      <w:color w:val="auto"/>
                      <w:kern w:val="2"/>
                      <w:sz w:val="21"/>
                      <w:szCs w:val="22"/>
                      <w:highlight w:val="none"/>
                      <w:lang w:val="en-US" w:eastAsia="zh-CN"/>
                    </w:rPr>
                  </w:pPr>
                  <w:r>
                    <w:rPr>
                      <w:rFonts w:hint="eastAsia" w:cs="Times New Roman"/>
                      <w:color w:val="auto"/>
                      <w:kern w:val="2"/>
                      <w:sz w:val="21"/>
                      <w:szCs w:val="22"/>
                      <w:highlight w:val="none"/>
                      <w:lang w:val="en-US" w:eastAsia="zh-CN"/>
                    </w:rPr>
                    <w:t>19</w:t>
                  </w:r>
                </w:p>
              </w:tc>
              <w:tc>
                <w:tcPr>
                  <w:tcW w:w="609" w:type="pct"/>
                  <w:vAlign w:val="center"/>
                </w:tcPr>
                <w:p w14:paraId="63789B66">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35</w:t>
                  </w:r>
                </w:p>
              </w:tc>
              <w:tc>
                <w:tcPr>
                  <w:tcW w:w="1226" w:type="dxa"/>
                  <w:vAlign w:val="center"/>
                </w:tcPr>
                <w:p w14:paraId="24EE8EF8">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54.29</w:t>
                  </w:r>
                </w:p>
              </w:tc>
              <w:tc>
                <w:tcPr>
                  <w:tcW w:w="664" w:type="pct"/>
                  <w:vAlign w:val="center"/>
                </w:tcPr>
                <w:p w14:paraId="6EEF7DAF">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r w14:paraId="3B00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7338EBD1">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SO</w:t>
                  </w:r>
                  <w:r>
                    <w:rPr>
                      <w:rFonts w:cs="Times New Roman"/>
                      <w:color w:val="auto"/>
                      <w:kern w:val="2"/>
                      <w:sz w:val="21"/>
                      <w:szCs w:val="22"/>
                      <w:highlight w:val="none"/>
                      <w:vertAlign w:val="subscript"/>
                    </w:rPr>
                    <w:t>2</w:t>
                  </w:r>
                </w:p>
              </w:tc>
              <w:tc>
                <w:tcPr>
                  <w:tcW w:w="1753" w:type="pct"/>
                  <w:vAlign w:val="center"/>
                </w:tcPr>
                <w:p w14:paraId="69BBB8C5">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年平均质量浓度</w:t>
                  </w:r>
                </w:p>
              </w:tc>
              <w:tc>
                <w:tcPr>
                  <w:tcW w:w="681" w:type="pct"/>
                  <w:vAlign w:val="center"/>
                </w:tcPr>
                <w:p w14:paraId="61AC438B">
                  <w:pPr>
                    <w:spacing w:line="0" w:lineRule="atLeast"/>
                    <w:ind w:firstLine="0" w:firstLineChars="0"/>
                    <w:jc w:val="center"/>
                    <w:rPr>
                      <w:rFonts w:hint="eastAsia" w:eastAsia="宋体" w:cs="Times New Roman"/>
                      <w:color w:val="auto"/>
                      <w:kern w:val="2"/>
                      <w:sz w:val="21"/>
                      <w:szCs w:val="22"/>
                      <w:highlight w:val="none"/>
                      <w:lang w:eastAsia="zh-CN"/>
                    </w:rPr>
                  </w:pPr>
                  <w:r>
                    <w:rPr>
                      <w:rFonts w:hint="eastAsia" w:cs="Times New Roman"/>
                      <w:color w:val="auto"/>
                      <w:kern w:val="2"/>
                      <w:sz w:val="21"/>
                      <w:szCs w:val="22"/>
                      <w:highlight w:val="none"/>
                      <w:lang w:val="en-US" w:eastAsia="zh-CN"/>
                    </w:rPr>
                    <w:t>5</w:t>
                  </w:r>
                </w:p>
              </w:tc>
              <w:tc>
                <w:tcPr>
                  <w:tcW w:w="609" w:type="pct"/>
                  <w:vAlign w:val="center"/>
                </w:tcPr>
                <w:p w14:paraId="28A80D81">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60</w:t>
                  </w:r>
                </w:p>
              </w:tc>
              <w:tc>
                <w:tcPr>
                  <w:tcW w:w="1226" w:type="dxa"/>
                  <w:vAlign w:val="center"/>
                </w:tcPr>
                <w:p w14:paraId="521AD7D1">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8.33</w:t>
                  </w:r>
                </w:p>
              </w:tc>
              <w:tc>
                <w:tcPr>
                  <w:tcW w:w="664" w:type="pct"/>
                  <w:vAlign w:val="center"/>
                </w:tcPr>
                <w:p w14:paraId="6AD6517A">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r w14:paraId="57A2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23E1F735">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NO</w:t>
                  </w:r>
                  <w:r>
                    <w:rPr>
                      <w:rFonts w:cs="Times New Roman"/>
                      <w:color w:val="auto"/>
                      <w:kern w:val="2"/>
                      <w:sz w:val="21"/>
                      <w:szCs w:val="22"/>
                      <w:highlight w:val="none"/>
                      <w:vertAlign w:val="subscript"/>
                    </w:rPr>
                    <w:t>2</w:t>
                  </w:r>
                </w:p>
              </w:tc>
              <w:tc>
                <w:tcPr>
                  <w:tcW w:w="1753" w:type="pct"/>
                  <w:vAlign w:val="center"/>
                </w:tcPr>
                <w:p w14:paraId="2ED56A4C">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年平均质量浓度</w:t>
                  </w:r>
                </w:p>
              </w:tc>
              <w:tc>
                <w:tcPr>
                  <w:tcW w:w="681" w:type="pct"/>
                  <w:vAlign w:val="center"/>
                </w:tcPr>
                <w:p w14:paraId="4C5BA85F">
                  <w:pPr>
                    <w:spacing w:line="0" w:lineRule="atLeast"/>
                    <w:ind w:firstLine="0" w:firstLineChars="0"/>
                    <w:jc w:val="center"/>
                    <w:rPr>
                      <w:rFonts w:hint="eastAsia" w:eastAsia="宋体" w:cs="Times New Roman"/>
                      <w:color w:val="auto"/>
                      <w:kern w:val="2"/>
                      <w:sz w:val="21"/>
                      <w:szCs w:val="22"/>
                      <w:highlight w:val="none"/>
                      <w:lang w:eastAsia="zh-CN"/>
                    </w:rPr>
                  </w:pPr>
                  <w:r>
                    <w:rPr>
                      <w:rFonts w:cs="Times New Roman"/>
                      <w:color w:val="auto"/>
                      <w:kern w:val="2"/>
                      <w:sz w:val="21"/>
                      <w:szCs w:val="22"/>
                      <w:highlight w:val="none"/>
                    </w:rPr>
                    <w:t>1</w:t>
                  </w:r>
                  <w:r>
                    <w:rPr>
                      <w:rFonts w:hint="eastAsia" w:cs="Times New Roman"/>
                      <w:color w:val="auto"/>
                      <w:kern w:val="2"/>
                      <w:sz w:val="21"/>
                      <w:szCs w:val="22"/>
                      <w:highlight w:val="none"/>
                      <w:lang w:val="en-US" w:eastAsia="zh-CN"/>
                    </w:rPr>
                    <w:t>8</w:t>
                  </w:r>
                </w:p>
              </w:tc>
              <w:tc>
                <w:tcPr>
                  <w:tcW w:w="609" w:type="pct"/>
                  <w:vAlign w:val="center"/>
                </w:tcPr>
                <w:p w14:paraId="73571847">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40</w:t>
                  </w:r>
                </w:p>
              </w:tc>
              <w:tc>
                <w:tcPr>
                  <w:tcW w:w="1226" w:type="dxa"/>
                  <w:vAlign w:val="center"/>
                </w:tcPr>
                <w:p w14:paraId="6F4B5ED7">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45.00</w:t>
                  </w:r>
                </w:p>
              </w:tc>
              <w:tc>
                <w:tcPr>
                  <w:tcW w:w="664" w:type="pct"/>
                  <w:vAlign w:val="center"/>
                </w:tcPr>
                <w:p w14:paraId="39825278">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r w14:paraId="34CB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154F710D">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CO</w:t>
                  </w:r>
                </w:p>
              </w:tc>
              <w:tc>
                <w:tcPr>
                  <w:tcW w:w="1753" w:type="pct"/>
                  <w:vAlign w:val="center"/>
                </w:tcPr>
                <w:p w14:paraId="23B0B500">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第95百分位数24h平均浓度</w:t>
                  </w:r>
                </w:p>
              </w:tc>
              <w:tc>
                <w:tcPr>
                  <w:tcW w:w="681" w:type="pct"/>
                  <w:vAlign w:val="center"/>
                </w:tcPr>
                <w:p w14:paraId="4D1C7A18">
                  <w:pPr>
                    <w:spacing w:line="0" w:lineRule="atLeast"/>
                    <w:ind w:firstLine="0" w:firstLineChars="0"/>
                    <w:jc w:val="center"/>
                    <w:rPr>
                      <w:rFonts w:hint="eastAsia" w:eastAsia="宋体" w:cs="Times New Roman"/>
                      <w:color w:val="auto"/>
                      <w:kern w:val="2"/>
                      <w:sz w:val="21"/>
                      <w:szCs w:val="22"/>
                      <w:highlight w:val="none"/>
                      <w:lang w:eastAsia="zh-CN"/>
                    </w:rPr>
                  </w:pPr>
                  <w:r>
                    <w:rPr>
                      <w:rFonts w:cs="Times New Roman"/>
                      <w:color w:val="auto"/>
                      <w:kern w:val="2"/>
                      <w:sz w:val="21"/>
                      <w:szCs w:val="22"/>
                      <w:highlight w:val="none"/>
                    </w:rPr>
                    <w:t>0.</w:t>
                  </w:r>
                  <w:r>
                    <w:rPr>
                      <w:rFonts w:hint="eastAsia" w:cs="Times New Roman"/>
                      <w:color w:val="auto"/>
                      <w:kern w:val="2"/>
                      <w:sz w:val="21"/>
                      <w:szCs w:val="22"/>
                      <w:highlight w:val="none"/>
                      <w:lang w:val="en-US" w:eastAsia="zh-CN"/>
                    </w:rPr>
                    <w:t>7</w:t>
                  </w:r>
                </w:p>
              </w:tc>
              <w:tc>
                <w:tcPr>
                  <w:tcW w:w="609" w:type="pct"/>
                  <w:vAlign w:val="center"/>
                </w:tcPr>
                <w:p w14:paraId="5884D44B">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4.0</w:t>
                  </w:r>
                </w:p>
              </w:tc>
              <w:tc>
                <w:tcPr>
                  <w:tcW w:w="1226" w:type="dxa"/>
                  <w:vAlign w:val="center"/>
                </w:tcPr>
                <w:p w14:paraId="7AD11876">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17.50</w:t>
                  </w:r>
                </w:p>
              </w:tc>
              <w:tc>
                <w:tcPr>
                  <w:tcW w:w="664" w:type="pct"/>
                  <w:vAlign w:val="center"/>
                </w:tcPr>
                <w:p w14:paraId="42A45131">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r w14:paraId="0427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pct"/>
                  <w:vAlign w:val="center"/>
                </w:tcPr>
                <w:p w14:paraId="0121DBCF">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O</w:t>
                  </w:r>
                  <w:r>
                    <w:rPr>
                      <w:rFonts w:cs="Times New Roman"/>
                      <w:color w:val="auto"/>
                      <w:kern w:val="2"/>
                      <w:sz w:val="21"/>
                      <w:szCs w:val="22"/>
                      <w:highlight w:val="none"/>
                      <w:vertAlign w:val="subscript"/>
                    </w:rPr>
                    <w:t>3</w:t>
                  </w:r>
                </w:p>
              </w:tc>
              <w:tc>
                <w:tcPr>
                  <w:tcW w:w="1753" w:type="pct"/>
                  <w:vAlign w:val="center"/>
                </w:tcPr>
                <w:p w14:paraId="0AFA3DA3">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第90百分位数8h平均浓度</w:t>
                  </w:r>
                </w:p>
              </w:tc>
              <w:tc>
                <w:tcPr>
                  <w:tcW w:w="681" w:type="pct"/>
                  <w:vAlign w:val="center"/>
                </w:tcPr>
                <w:p w14:paraId="3D1B5ADA">
                  <w:pPr>
                    <w:spacing w:line="0" w:lineRule="atLeast"/>
                    <w:ind w:firstLine="0" w:firstLineChars="0"/>
                    <w:jc w:val="center"/>
                    <w:rPr>
                      <w:rFonts w:hint="default" w:eastAsia="宋体" w:cs="Times New Roman"/>
                      <w:color w:val="auto"/>
                      <w:kern w:val="2"/>
                      <w:sz w:val="21"/>
                      <w:szCs w:val="22"/>
                      <w:highlight w:val="none"/>
                      <w:lang w:val="en-US" w:eastAsia="zh-CN"/>
                    </w:rPr>
                  </w:pPr>
                  <w:r>
                    <w:rPr>
                      <w:rFonts w:cs="Times New Roman"/>
                      <w:color w:val="auto"/>
                      <w:kern w:val="2"/>
                      <w:sz w:val="21"/>
                      <w:szCs w:val="22"/>
                      <w:highlight w:val="none"/>
                    </w:rPr>
                    <w:t>1</w:t>
                  </w:r>
                  <w:r>
                    <w:rPr>
                      <w:rFonts w:hint="eastAsia" w:cs="Times New Roman"/>
                      <w:color w:val="auto"/>
                      <w:kern w:val="2"/>
                      <w:sz w:val="21"/>
                      <w:szCs w:val="22"/>
                      <w:highlight w:val="none"/>
                      <w:lang w:val="en-US" w:eastAsia="zh-CN"/>
                    </w:rPr>
                    <w:t>36</w:t>
                  </w:r>
                </w:p>
              </w:tc>
              <w:tc>
                <w:tcPr>
                  <w:tcW w:w="609" w:type="pct"/>
                  <w:vAlign w:val="center"/>
                </w:tcPr>
                <w:p w14:paraId="5D792ADB">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160</w:t>
                  </w:r>
                </w:p>
              </w:tc>
              <w:tc>
                <w:tcPr>
                  <w:tcW w:w="1226" w:type="dxa"/>
                  <w:vAlign w:val="center"/>
                </w:tcPr>
                <w:p w14:paraId="0C6E0AFF">
                  <w:pPr>
                    <w:spacing w:line="0" w:lineRule="atLeast"/>
                    <w:ind w:firstLine="0" w:firstLineChars="0"/>
                    <w:jc w:val="center"/>
                    <w:rPr>
                      <w:rFonts w:ascii="Times New Roman" w:hAnsi="Times New Roman" w:eastAsia="宋体" w:cs="Times New Roman"/>
                      <w:color w:val="auto"/>
                      <w:kern w:val="2"/>
                      <w:sz w:val="21"/>
                      <w:szCs w:val="22"/>
                      <w:highlight w:val="none"/>
                    </w:rPr>
                  </w:pPr>
                  <w:r>
                    <w:rPr>
                      <w:rFonts w:hint="eastAsia" w:ascii="Times New Roman" w:hAnsi="Times New Roman" w:eastAsia="宋体" w:cs="Times New Roman"/>
                      <w:color w:val="auto"/>
                      <w:kern w:val="2"/>
                      <w:sz w:val="21"/>
                      <w:szCs w:val="22"/>
                      <w:highlight w:val="none"/>
                      <w:lang w:val="en-US" w:eastAsia="zh-CN"/>
                    </w:rPr>
                    <w:t>85.00</w:t>
                  </w:r>
                </w:p>
              </w:tc>
              <w:tc>
                <w:tcPr>
                  <w:tcW w:w="664" w:type="pct"/>
                  <w:vAlign w:val="center"/>
                </w:tcPr>
                <w:p w14:paraId="74A8A0A4">
                  <w:pPr>
                    <w:spacing w:line="0" w:lineRule="atLeast"/>
                    <w:ind w:firstLine="0" w:firstLineChars="0"/>
                    <w:jc w:val="center"/>
                    <w:rPr>
                      <w:rFonts w:cs="Times New Roman"/>
                      <w:color w:val="auto"/>
                      <w:kern w:val="2"/>
                      <w:sz w:val="21"/>
                      <w:szCs w:val="22"/>
                      <w:highlight w:val="none"/>
                    </w:rPr>
                  </w:pPr>
                  <w:r>
                    <w:rPr>
                      <w:rFonts w:cs="Times New Roman"/>
                      <w:color w:val="auto"/>
                      <w:kern w:val="2"/>
                      <w:sz w:val="21"/>
                      <w:szCs w:val="22"/>
                      <w:highlight w:val="none"/>
                    </w:rPr>
                    <w:t>达标</w:t>
                  </w:r>
                </w:p>
              </w:tc>
            </w:tr>
          </w:tbl>
          <w:p w14:paraId="7F9C4EAE">
            <w:pPr>
              <w:keepNext w:val="0"/>
              <w:keepLines w:val="0"/>
              <w:pageBreakBefore w:val="0"/>
              <w:widowControl w:val="0"/>
              <w:kinsoku/>
              <w:wordWrap/>
              <w:overflowPunct/>
              <w:topLinePunct w:val="0"/>
              <w:autoSpaceDE/>
              <w:autoSpaceDN/>
              <w:bidi w:val="0"/>
              <w:adjustRightInd/>
              <w:snapToGrid/>
              <w:spacing w:line="0" w:lineRule="atLeast"/>
              <w:ind w:firstLine="422"/>
              <w:jc w:val="left"/>
              <w:textAlignment w:val="auto"/>
              <w:rPr>
                <w:rFonts w:cs="Times New Roman"/>
                <w:b/>
                <w:color w:val="auto"/>
                <w:kern w:val="2"/>
                <w:sz w:val="21"/>
                <w:szCs w:val="21"/>
                <w:highlight w:val="none"/>
              </w:rPr>
            </w:pPr>
            <w:r>
              <w:rPr>
                <w:rFonts w:cs="Times New Roman"/>
                <w:b/>
                <w:color w:val="auto"/>
                <w:kern w:val="2"/>
                <w:sz w:val="21"/>
                <w:szCs w:val="21"/>
                <w:highlight w:val="none"/>
              </w:rPr>
              <w:t>注：1.CO的浓度单位是mg/</w:t>
            </w:r>
            <w:r>
              <w:rPr>
                <w:rFonts w:cs="Times New Roman"/>
                <w:b/>
                <w:bCs/>
                <w:color w:val="auto"/>
                <w:sz w:val="21"/>
                <w:szCs w:val="21"/>
                <w:highlight w:val="none"/>
                <w:lang w:bidi="ar"/>
              </w:rPr>
              <w:t>m</w:t>
            </w:r>
            <w:r>
              <w:rPr>
                <w:rFonts w:cs="Times New Roman"/>
                <w:b/>
                <w:bCs/>
                <w:color w:val="auto"/>
                <w:sz w:val="21"/>
                <w:szCs w:val="21"/>
                <w:highlight w:val="none"/>
                <w:vertAlign w:val="superscript"/>
                <w:lang w:bidi="ar"/>
              </w:rPr>
              <w:t>3</w:t>
            </w:r>
            <w:r>
              <w:rPr>
                <w:rFonts w:cs="Times New Roman"/>
                <w:b/>
                <w:color w:val="auto"/>
                <w:kern w:val="2"/>
                <w:sz w:val="21"/>
                <w:szCs w:val="21"/>
                <w:highlight w:val="none"/>
              </w:rPr>
              <w:t>，</w:t>
            </w:r>
            <w:r>
              <w:rPr>
                <w:rFonts w:cs="Times New Roman"/>
                <w:b/>
                <w:bCs/>
                <w:color w:val="auto"/>
                <w:kern w:val="2"/>
                <w:sz w:val="21"/>
                <w:szCs w:val="22"/>
                <w:highlight w:val="none"/>
              </w:rPr>
              <w:t>P</w:t>
            </w:r>
            <w:r>
              <w:rPr>
                <w:rFonts w:cs="Times New Roman"/>
                <w:b/>
                <w:bCs/>
                <w:color w:val="auto"/>
                <w:kern w:val="21"/>
                <w:sz w:val="21"/>
                <w:szCs w:val="21"/>
                <w:highlight w:val="none"/>
              </w:rPr>
              <w:t>M</w:t>
            </w:r>
            <w:r>
              <w:rPr>
                <w:rFonts w:cs="Times New Roman"/>
                <w:b/>
                <w:bCs/>
                <w:color w:val="auto"/>
                <w:kern w:val="21"/>
                <w:sz w:val="21"/>
                <w:szCs w:val="21"/>
                <w:highlight w:val="none"/>
                <w:vertAlign w:val="subscript"/>
              </w:rPr>
              <w:t>2.5</w:t>
            </w:r>
            <w:r>
              <w:rPr>
                <w:rFonts w:cs="Times New Roman"/>
                <w:b/>
                <w:color w:val="auto"/>
                <w:kern w:val="2"/>
                <w:sz w:val="21"/>
                <w:szCs w:val="21"/>
                <w:highlight w:val="none"/>
              </w:rPr>
              <w:t>、PM</w:t>
            </w:r>
            <w:r>
              <w:rPr>
                <w:rFonts w:cs="Times New Roman"/>
                <w:b/>
                <w:color w:val="auto"/>
                <w:kern w:val="2"/>
                <w:sz w:val="21"/>
                <w:szCs w:val="21"/>
                <w:highlight w:val="none"/>
                <w:vertAlign w:val="subscript"/>
              </w:rPr>
              <w:t>10</w:t>
            </w:r>
            <w:r>
              <w:rPr>
                <w:rFonts w:cs="Times New Roman"/>
                <w:b/>
                <w:color w:val="auto"/>
                <w:kern w:val="2"/>
                <w:sz w:val="21"/>
                <w:szCs w:val="21"/>
                <w:highlight w:val="none"/>
              </w:rPr>
              <w:t>、NO</w:t>
            </w:r>
            <w:r>
              <w:rPr>
                <w:rFonts w:cs="Times New Roman"/>
                <w:b/>
                <w:color w:val="auto"/>
                <w:kern w:val="2"/>
                <w:sz w:val="21"/>
                <w:szCs w:val="21"/>
                <w:highlight w:val="none"/>
                <w:vertAlign w:val="subscript"/>
              </w:rPr>
              <w:t>2</w:t>
            </w:r>
            <w:r>
              <w:rPr>
                <w:rFonts w:cs="Times New Roman"/>
                <w:b/>
                <w:color w:val="auto"/>
                <w:kern w:val="2"/>
                <w:sz w:val="21"/>
                <w:szCs w:val="21"/>
                <w:highlight w:val="none"/>
              </w:rPr>
              <w:t>、SO</w:t>
            </w:r>
            <w:r>
              <w:rPr>
                <w:rFonts w:cs="Times New Roman"/>
                <w:b/>
                <w:color w:val="auto"/>
                <w:kern w:val="2"/>
                <w:sz w:val="21"/>
                <w:szCs w:val="21"/>
                <w:highlight w:val="none"/>
                <w:vertAlign w:val="subscript"/>
              </w:rPr>
              <w:t>2</w:t>
            </w:r>
            <w:r>
              <w:rPr>
                <w:rFonts w:cs="Times New Roman"/>
                <w:b/>
                <w:color w:val="auto"/>
                <w:kern w:val="2"/>
                <w:sz w:val="21"/>
                <w:szCs w:val="21"/>
                <w:highlight w:val="none"/>
              </w:rPr>
              <w:t>、O</w:t>
            </w:r>
            <w:r>
              <w:rPr>
                <w:rFonts w:cs="Times New Roman"/>
                <w:b/>
                <w:color w:val="auto"/>
                <w:kern w:val="2"/>
                <w:sz w:val="21"/>
                <w:szCs w:val="21"/>
                <w:highlight w:val="none"/>
                <w:vertAlign w:val="subscript"/>
              </w:rPr>
              <w:t>3</w:t>
            </w:r>
            <w:r>
              <w:rPr>
                <w:rFonts w:cs="Times New Roman"/>
                <w:b/>
                <w:color w:val="auto"/>
                <w:kern w:val="2"/>
                <w:sz w:val="21"/>
                <w:szCs w:val="21"/>
                <w:highlight w:val="none"/>
              </w:rPr>
              <w:t>的浓度单位是μg/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p>
          <w:p w14:paraId="2A8377BA">
            <w:pPr>
              <w:keepNext w:val="0"/>
              <w:keepLines w:val="0"/>
              <w:pageBreakBefore w:val="0"/>
              <w:widowControl w:val="0"/>
              <w:kinsoku/>
              <w:wordWrap/>
              <w:overflowPunct/>
              <w:topLinePunct w:val="0"/>
              <w:autoSpaceDE/>
              <w:autoSpaceDN/>
              <w:bidi w:val="0"/>
              <w:adjustRightInd/>
              <w:snapToGrid/>
              <w:spacing w:line="0" w:lineRule="atLeast"/>
              <w:ind w:firstLine="422"/>
              <w:jc w:val="left"/>
              <w:textAlignment w:val="auto"/>
              <w:rPr>
                <w:rFonts w:cs="Times New Roman"/>
                <w:b/>
                <w:color w:val="auto"/>
                <w:kern w:val="2"/>
                <w:sz w:val="21"/>
                <w:szCs w:val="21"/>
                <w:highlight w:val="none"/>
              </w:rPr>
            </w:pPr>
            <w:r>
              <w:rPr>
                <w:rFonts w:cs="Times New Roman"/>
                <w:b/>
                <w:color w:val="auto"/>
                <w:kern w:val="2"/>
                <w:sz w:val="21"/>
                <w:szCs w:val="21"/>
                <w:highlight w:val="none"/>
              </w:rPr>
              <w:t>2.CO为24小时平均第95百分位数，O</w:t>
            </w:r>
            <w:r>
              <w:rPr>
                <w:rFonts w:cs="Times New Roman"/>
                <w:b/>
                <w:color w:val="auto"/>
                <w:kern w:val="2"/>
                <w:sz w:val="21"/>
                <w:szCs w:val="21"/>
                <w:highlight w:val="none"/>
                <w:vertAlign w:val="subscript"/>
              </w:rPr>
              <w:t>3</w:t>
            </w:r>
            <w:r>
              <w:rPr>
                <w:rFonts w:cs="Times New Roman"/>
                <w:b/>
                <w:color w:val="auto"/>
                <w:kern w:val="2"/>
                <w:sz w:val="21"/>
                <w:szCs w:val="21"/>
                <w:highlight w:val="none"/>
              </w:rPr>
              <w:t>为日最大8小时平均第90百分位数。</w:t>
            </w:r>
          </w:p>
          <w:p w14:paraId="1094E0A2">
            <w:pPr>
              <w:ind w:firstLine="480"/>
              <w:rPr>
                <w:rFonts w:cs="Times New Roman"/>
                <w:snapToGrid/>
                <w:color w:val="auto"/>
                <w:kern w:val="2"/>
                <w:highlight w:val="none"/>
              </w:rPr>
            </w:pPr>
            <w:r>
              <w:rPr>
                <w:rFonts w:cs="Times New Roman"/>
                <w:snapToGrid/>
                <w:color w:val="auto"/>
                <w:kern w:val="2"/>
                <w:highlight w:val="none"/>
              </w:rPr>
              <w:t>综上所述，围场满族蒙古族自治县六项基本污染物全部满足《环境空气质量标准》（GB3095-2012）</w:t>
            </w:r>
            <w:r>
              <w:rPr>
                <w:rFonts w:cs="Times New Roman"/>
                <w:bCs/>
                <w:snapToGrid/>
                <w:color w:val="auto"/>
                <w:kern w:val="2"/>
                <w:highlight w:val="none"/>
              </w:rPr>
              <w:t>及其修改单</w:t>
            </w:r>
            <w:r>
              <w:rPr>
                <w:rFonts w:cs="Times New Roman"/>
                <w:snapToGrid/>
                <w:color w:val="auto"/>
                <w:kern w:val="2"/>
                <w:highlight w:val="none"/>
              </w:rPr>
              <w:t>中二级标准要求，项目所在区域为环境空气质量达标区。</w:t>
            </w:r>
          </w:p>
          <w:p w14:paraId="3A7A53F6">
            <w:pPr>
              <w:ind w:firstLine="482"/>
              <w:rPr>
                <w:rFonts w:cs="Times New Roman"/>
                <w:b/>
                <w:bCs/>
                <w:snapToGrid/>
                <w:color w:val="auto"/>
                <w:kern w:val="2"/>
                <w:highlight w:val="none"/>
              </w:rPr>
            </w:pPr>
            <w:r>
              <w:rPr>
                <w:rFonts w:cs="Times New Roman"/>
                <w:b/>
                <w:bCs/>
                <w:snapToGrid/>
                <w:color w:val="auto"/>
                <w:kern w:val="2"/>
                <w:highlight w:val="none"/>
              </w:rPr>
              <w:t>（2）</w:t>
            </w:r>
            <w:r>
              <w:rPr>
                <w:rFonts w:hint="eastAsia" w:cs="Times New Roman"/>
                <w:b/>
                <w:bCs/>
                <w:snapToGrid/>
                <w:color w:val="auto"/>
                <w:kern w:val="2"/>
                <w:highlight w:val="none"/>
                <w:lang w:eastAsia="zh-CN"/>
              </w:rPr>
              <w:t>特征</w:t>
            </w:r>
            <w:r>
              <w:rPr>
                <w:rFonts w:cs="Times New Roman"/>
                <w:b/>
                <w:bCs/>
                <w:snapToGrid/>
                <w:color w:val="auto"/>
                <w:kern w:val="2"/>
                <w:highlight w:val="none"/>
              </w:rPr>
              <w:t>污染物环境质量现状</w:t>
            </w:r>
          </w:p>
          <w:p w14:paraId="01F3C52F">
            <w:pPr>
              <w:ind w:firstLine="480"/>
              <w:rPr>
                <w:rFonts w:cs="Times New Roman"/>
                <w:snapToGrid/>
                <w:color w:val="auto"/>
                <w:kern w:val="2"/>
                <w:highlight w:val="none"/>
              </w:rPr>
            </w:pPr>
            <w:r>
              <w:rPr>
                <w:rFonts w:cs="Times New Roman"/>
                <w:snapToGrid/>
                <w:color w:val="auto"/>
                <w:kern w:val="2"/>
                <w:highlight w:val="none"/>
              </w:rPr>
              <w:t>根据本项目的排污特征，确定排放的其他污染物为TSP。企业委托河北正洁环境科技有限公司于2024.9.9~2024.9.16对矿界下风向沟里村总悬浮颗粒物浓度进行了环境空气质量现状监测，于2024年11月20日出具了检测报告（正环检字第H20240010号</w:t>
            </w:r>
            <w:r>
              <w:rPr>
                <w:rFonts w:hint="eastAsia" w:cs="Times New Roman"/>
                <w:snapToGrid/>
                <w:color w:val="auto"/>
                <w:kern w:val="2"/>
                <w:highlight w:val="none"/>
                <w:lang w:eastAsia="zh-CN"/>
              </w:rPr>
              <w:t>）</w:t>
            </w:r>
            <w:r>
              <w:rPr>
                <w:rFonts w:cs="Times New Roman"/>
                <w:snapToGrid/>
                <w:color w:val="auto"/>
                <w:kern w:val="2"/>
                <w:highlight w:val="none"/>
              </w:rPr>
              <w:t>。沟里村环境空气中总悬浮颗粒物浓度现状监测结果如下：</w:t>
            </w:r>
          </w:p>
          <w:p w14:paraId="7FE0541E">
            <w:pPr>
              <w:ind w:firstLine="480"/>
              <w:rPr>
                <w:rFonts w:cs="Times New Roman"/>
                <w:snapToGrid/>
                <w:color w:val="auto"/>
                <w:kern w:val="2"/>
                <w:highlight w:val="none"/>
              </w:rPr>
            </w:pPr>
            <w:r>
              <w:rPr>
                <w:rFonts w:cs="Times New Roman"/>
                <w:snapToGrid/>
                <w:color w:val="auto"/>
                <w:kern w:val="2"/>
                <w:highlight w:val="none"/>
              </w:rPr>
              <w:t>①监测因子：TSP。</w:t>
            </w:r>
          </w:p>
          <w:p w14:paraId="5C07FE02">
            <w:pPr>
              <w:ind w:firstLine="480"/>
              <w:rPr>
                <w:rFonts w:cs="Times New Roman"/>
                <w:snapToGrid/>
                <w:color w:val="auto"/>
                <w:kern w:val="2"/>
                <w:highlight w:val="none"/>
              </w:rPr>
            </w:pPr>
            <w:r>
              <w:rPr>
                <w:rFonts w:cs="Times New Roman"/>
                <w:snapToGrid/>
                <w:color w:val="auto"/>
                <w:kern w:val="2"/>
                <w:highlight w:val="none"/>
              </w:rPr>
              <w:t>②监测点位：沟里村</w:t>
            </w:r>
          </w:p>
          <w:p w14:paraId="39A86DEA">
            <w:pPr>
              <w:ind w:firstLine="480"/>
              <w:rPr>
                <w:rFonts w:cs="Times New Roman"/>
                <w:snapToGrid/>
                <w:color w:val="auto"/>
                <w:kern w:val="2"/>
                <w:highlight w:val="none"/>
              </w:rPr>
            </w:pPr>
            <w:r>
              <w:rPr>
                <w:rFonts w:cs="Times New Roman"/>
                <w:snapToGrid/>
                <w:color w:val="auto"/>
                <w:kern w:val="2"/>
                <w:highlight w:val="none"/>
              </w:rPr>
              <w:t>③监测内容和监测频次：按照《环境空气质量标准》（GB3095-2012），TSP监测时间2024.9.9~2024.9.16，监测24小时平均值，连续监测7天。</w:t>
            </w:r>
          </w:p>
          <w:p w14:paraId="7621B297">
            <w:pPr>
              <w:ind w:firstLine="480"/>
              <w:rPr>
                <w:rFonts w:hint="default" w:eastAsia="宋体" w:cs="Times New Roman"/>
                <w:snapToGrid/>
                <w:color w:val="auto"/>
                <w:kern w:val="2"/>
                <w:highlight w:val="none"/>
                <w:lang w:val="en-US" w:eastAsia="zh-CN"/>
              </w:rPr>
            </w:pPr>
            <w:r>
              <w:rPr>
                <w:rFonts w:hint="eastAsia" w:cs="Times New Roman"/>
                <w:snapToGrid/>
                <w:color w:val="auto"/>
                <w:kern w:val="2"/>
                <w:highlight w:val="none"/>
                <w:lang w:eastAsia="zh-CN"/>
              </w:rPr>
              <w:t>④该监测点距离本项目</w:t>
            </w:r>
            <w:r>
              <w:rPr>
                <w:rFonts w:hint="eastAsia" w:cs="Times New Roman"/>
                <w:snapToGrid/>
                <w:color w:val="auto"/>
                <w:kern w:val="2"/>
                <w:highlight w:val="none"/>
                <w:lang w:val="en-US" w:eastAsia="zh-CN"/>
              </w:rPr>
              <w:t>2750m，满足《建设项目环境影响报告表编制技术指南（污染影响类）》（试行）（环办环评〔2020〕33号）中引用数据距离5km内的要求，且符合3年的时效性。</w:t>
            </w:r>
          </w:p>
          <w:p w14:paraId="0D8D8606">
            <w:pPr>
              <w:ind w:firstLine="480"/>
              <w:rPr>
                <w:rFonts w:cs="Times New Roman"/>
                <w:snapToGrid/>
                <w:color w:val="auto"/>
                <w:kern w:val="2"/>
                <w:highlight w:val="none"/>
              </w:rPr>
            </w:pPr>
            <w:r>
              <w:rPr>
                <w:rFonts w:hint="eastAsia" w:cs="Times New Roman"/>
                <w:snapToGrid/>
                <w:color w:val="auto"/>
                <w:kern w:val="2"/>
                <w:highlight w:val="none"/>
                <w:lang w:eastAsia="zh-CN"/>
              </w:rPr>
              <w:t>⑤</w:t>
            </w:r>
            <w:r>
              <w:rPr>
                <w:rFonts w:cs="Times New Roman"/>
                <w:snapToGrid/>
                <w:color w:val="auto"/>
                <w:kern w:val="2"/>
                <w:highlight w:val="none"/>
              </w:rPr>
              <w:t>检测结果</w:t>
            </w:r>
          </w:p>
          <w:p w14:paraId="095B49C2">
            <w:pPr>
              <w:ind w:firstLine="482"/>
              <w:jc w:val="center"/>
              <w:rPr>
                <w:rFonts w:cs="Times New Roman"/>
                <w:b/>
                <w:snapToGrid/>
                <w:color w:val="auto"/>
                <w:kern w:val="2"/>
                <w:highlight w:val="none"/>
              </w:rPr>
            </w:pPr>
            <w:r>
              <w:rPr>
                <w:rFonts w:cs="Times New Roman"/>
                <w:b/>
                <w:snapToGrid/>
                <w:color w:val="auto"/>
                <w:kern w:val="2"/>
                <w:highlight w:val="none"/>
              </w:rPr>
              <w:t>表3-2  项目TSP日均值浓度监测结果及达标分析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755"/>
              <w:gridCol w:w="1268"/>
              <w:gridCol w:w="1075"/>
              <w:gridCol w:w="969"/>
              <w:gridCol w:w="1006"/>
              <w:gridCol w:w="1030"/>
              <w:gridCol w:w="951"/>
            </w:tblGrid>
            <w:tr w14:paraId="4575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Align w:val="center"/>
                </w:tcPr>
                <w:p w14:paraId="0E294616">
                  <w:pPr>
                    <w:spacing w:line="0" w:lineRule="atLeast"/>
                    <w:ind w:firstLine="0" w:firstLineChars="0"/>
                    <w:jc w:val="center"/>
                    <w:rPr>
                      <w:rFonts w:cs="Times New Roman"/>
                      <w:b/>
                      <w:bCs/>
                      <w:snapToGrid/>
                      <w:color w:val="auto"/>
                      <w:kern w:val="2"/>
                      <w:sz w:val="21"/>
                      <w:szCs w:val="21"/>
                      <w:highlight w:val="none"/>
                    </w:rPr>
                  </w:pPr>
                  <w:r>
                    <w:rPr>
                      <w:rFonts w:cs="Times New Roman"/>
                      <w:b/>
                      <w:bCs/>
                      <w:snapToGrid/>
                      <w:color w:val="auto"/>
                      <w:kern w:val="2"/>
                      <w:sz w:val="21"/>
                      <w:szCs w:val="21"/>
                      <w:highlight w:val="none"/>
                    </w:rPr>
                    <w:t>监测</w:t>
                  </w:r>
                </w:p>
                <w:p w14:paraId="60726CB8">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因子</w:t>
                  </w:r>
                </w:p>
              </w:tc>
              <w:tc>
                <w:tcPr>
                  <w:tcW w:w="755" w:type="dxa"/>
                  <w:vAlign w:val="center"/>
                </w:tcPr>
                <w:p w14:paraId="20C1A790">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监测点位</w:t>
                  </w:r>
                </w:p>
              </w:tc>
              <w:tc>
                <w:tcPr>
                  <w:tcW w:w="1268" w:type="dxa"/>
                  <w:vAlign w:val="center"/>
                </w:tcPr>
                <w:p w14:paraId="4045F530">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采样日期</w:t>
                  </w:r>
                </w:p>
              </w:tc>
              <w:tc>
                <w:tcPr>
                  <w:tcW w:w="1075" w:type="dxa"/>
                  <w:vAlign w:val="center"/>
                </w:tcPr>
                <w:p w14:paraId="56DBFCEA">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采样时间</w:t>
                  </w:r>
                </w:p>
              </w:tc>
              <w:tc>
                <w:tcPr>
                  <w:tcW w:w="969" w:type="dxa"/>
                  <w:vAlign w:val="center"/>
                </w:tcPr>
                <w:p w14:paraId="50828BFA">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监测值</w:t>
                  </w:r>
                </w:p>
              </w:tc>
              <w:tc>
                <w:tcPr>
                  <w:tcW w:w="1006" w:type="dxa"/>
                  <w:vAlign w:val="center"/>
                </w:tcPr>
                <w:p w14:paraId="3B40D009">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标准值</w:t>
                  </w:r>
                </w:p>
              </w:tc>
              <w:tc>
                <w:tcPr>
                  <w:tcW w:w="1030" w:type="dxa"/>
                  <w:vAlign w:val="center"/>
                </w:tcPr>
                <w:p w14:paraId="4079B76C">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占标率（%）</w:t>
                  </w:r>
                </w:p>
              </w:tc>
              <w:tc>
                <w:tcPr>
                  <w:tcW w:w="951" w:type="dxa"/>
                  <w:vAlign w:val="center"/>
                </w:tcPr>
                <w:p w14:paraId="187E6F05">
                  <w:pPr>
                    <w:spacing w:line="0" w:lineRule="atLeast"/>
                    <w:ind w:firstLine="0" w:firstLineChars="0"/>
                    <w:jc w:val="center"/>
                    <w:rPr>
                      <w:rFonts w:cs="Times New Roman"/>
                      <w:snapToGrid/>
                      <w:color w:val="auto"/>
                      <w:kern w:val="2"/>
                      <w:sz w:val="21"/>
                      <w:szCs w:val="21"/>
                      <w:highlight w:val="none"/>
                    </w:rPr>
                  </w:pPr>
                  <w:r>
                    <w:rPr>
                      <w:rFonts w:cs="Times New Roman"/>
                      <w:b/>
                      <w:bCs/>
                      <w:snapToGrid/>
                      <w:color w:val="auto"/>
                      <w:kern w:val="2"/>
                      <w:sz w:val="21"/>
                      <w:szCs w:val="21"/>
                      <w:highlight w:val="none"/>
                    </w:rPr>
                    <w:t>达标情况</w:t>
                  </w:r>
                </w:p>
              </w:tc>
            </w:tr>
            <w:tr w14:paraId="78D0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restart"/>
                  <w:vAlign w:val="center"/>
                </w:tcPr>
                <w:p w14:paraId="568F0B84">
                  <w:pPr>
                    <w:spacing w:line="0" w:lineRule="atLeast"/>
                    <w:ind w:firstLine="0" w:firstLineChars="0"/>
                    <w:jc w:val="center"/>
                    <w:rPr>
                      <w:rFonts w:hint="eastAsia" w:eastAsia="宋体" w:cs="Times New Roman"/>
                      <w:snapToGrid/>
                      <w:color w:val="auto"/>
                      <w:kern w:val="2"/>
                      <w:sz w:val="21"/>
                      <w:szCs w:val="21"/>
                      <w:highlight w:val="none"/>
                      <w:lang w:eastAsia="zh-CN"/>
                    </w:rPr>
                  </w:pPr>
                  <w:r>
                    <w:rPr>
                      <w:rFonts w:cs="Times New Roman"/>
                      <w:snapToGrid/>
                      <w:color w:val="auto"/>
                      <w:kern w:val="2"/>
                      <w:sz w:val="21"/>
                      <w:szCs w:val="21"/>
                      <w:highlight w:val="none"/>
                    </w:rPr>
                    <w:t>TSP</w:t>
                  </w:r>
                  <w:r>
                    <w:rPr>
                      <w:rFonts w:hint="eastAsia" w:cs="Times New Roman"/>
                      <w:snapToGrid/>
                      <w:color w:val="auto"/>
                      <w:kern w:val="2"/>
                      <w:sz w:val="21"/>
                      <w:szCs w:val="21"/>
                      <w:highlight w:val="none"/>
                      <w:lang w:eastAsia="zh-CN"/>
                    </w:rPr>
                    <w:t>（</w:t>
                  </w:r>
                  <w:r>
                    <w:rPr>
                      <w:rFonts w:cs="Times New Roman"/>
                      <w:snapToGrid/>
                      <w:color w:val="auto"/>
                      <w:kern w:val="2"/>
                      <w:sz w:val="21"/>
                      <w:szCs w:val="21"/>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hint="eastAsia" w:cs="Times New Roman"/>
                      <w:snapToGrid/>
                      <w:color w:val="auto"/>
                      <w:kern w:val="2"/>
                      <w:sz w:val="21"/>
                      <w:szCs w:val="21"/>
                      <w:highlight w:val="none"/>
                      <w:vertAlign w:val="superscript"/>
                      <w:lang w:eastAsia="zh-CN"/>
                    </w:rPr>
                    <w:t>）</w:t>
                  </w:r>
                </w:p>
              </w:tc>
              <w:tc>
                <w:tcPr>
                  <w:tcW w:w="755" w:type="dxa"/>
                  <w:vMerge w:val="restart"/>
                  <w:vAlign w:val="center"/>
                </w:tcPr>
                <w:p w14:paraId="48B99EFE">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沟里村</w:t>
                  </w:r>
                </w:p>
              </w:tc>
              <w:tc>
                <w:tcPr>
                  <w:tcW w:w="1268" w:type="dxa"/>
                  <w:vAlign w:val="center"/>
                </w:tcPr>
                <w:p w14:paraId="14156086">
                  <w:pPr>
                    <w:pStyle w:val="34"/>
                    <w:ind w:left="0"/>
                    <w:rPr>
                      <w:rFonts w:hint="default"/>
                      <w:snapToGrid/>
                      <w:color w:val="auto"/>
                      <w:kern w:val="2"/>
                      <w:highlight w:val="none"/>
                    </w:rPr>
                  </w:pPr>
                  <w:r>
                    <w:rPr>
                      <w:rFonts w:hint="default"/>
                      <w:color w:val="auto"/>
                      <w:highlight w:val="none"/>
                    </w:rPr>
                    <w:t>9.10</w:t>
                  </w:r>
                </w:p>
              </w:tc>
              <w:tc>
                <w:tcPr>
                  <w:tcW w:w="1075" w:type="dxa"/>
                  <w:vAlign w:val="center"/>
                </w:tcPr>
                <w:p w14:paraId="1324BDE3">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039572B4">
                  <w:pPr>
                    <w:pStyle w:val="34"/>
                    <w:ind w:left="0"/>
                    <w:rPr>
                      <w:rFonts w:hint="default"/>
                      <w:snapToGrid/>
                      <w:color w:val="auto"/>
                      <w:kern w:val="2"/>
                      <w:highlight w:val="none"/>
                    </w:rPr>
                  </w:pPr>
                  <w:r>
                    <w:rPr>
                      <w:rFonts w:hint="default"/>
                      <w:color w:val="auto"/>
                      <w:highlight w:val="none"/>
                    </w:rPr>
                    <w:t>0.052</w:t>
                  </w:r>
                </w:p>
              </w:tc>
              <w:tc>
                <w:tcPr>
                  <w:tcW w:w="1006" w:type="dxa"/>
                  <w:vAlign w:val="center"/>
                </w:tcPr>
                <w:p w14:paraId="175E1093">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0EAE9F30">
                  <w:pPr>
                    <w:pStyle w:val="34"/>
                    <w:ind w:left="0"/>
                    <w:rPr>
                      <w:rFonts w:hint="default"/>
                      <w:snapToGrid/>
                      <w:color w:val="auto"/>
                      <w:kern w:val="2"/>
                      <w:highlight w:val="none"/>
                    </w:rPr>
                  </w:pPr>
                  <w:r>
                    <w:rPr>
                      <w:rFonts w:hint="default"/>
                      <w:color w:val="auto"/>
                      <w:highlight w:val="none"/>
                    </w:rPr>
                    <w:t>17.33</w:t>
                  </w:r>
                </w:p>
              </w:tc>
              <w:tc>
                <w:tcPr>
                  <w:tcW w:w="951" w:type="dxa"/>
                  <w:vAlign w:val="center"/>
                </w:tcPr>
                <w:p w14:paraId="5C1DA85D">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7578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7D51A0F1">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3F983476">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4D2176E5">
                  <w:pPr>
                    <w:pStyle w:val="34"/>
                    <w:ind w:left="0"/>
                    <w:rPr>
                      <w:rFonts w:hint="default"/>
                      <w:snapToGrid/>
                      <w:color w:val="auto"/>
                      <w:kern w:val="2"/>
                      <w:highlight w:val="none"/>
                    </w:rPr>
                  </w:pPr>
                  <w:r>
                    <w:rPr>
                      <w:rFonts w:hint="default"/>
                      <w:color w:val="auto"/>
                      <w:highlight w:val="none"/>
                    </w:rPr>
                    <w:t>9.11</w:t>
                  </w:r>
                </w:p>
              </w:tc>
              <w:tc>
                <w:tcPr>
                  <w:tcW w:w="1075" w:type="dxa"/>
                  <w:vAlign w:val="center"/>
                </w:tcPr>
                <w:p w14:paraId="17DB1BD7">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4BC7C91E">
                  <w:pPr>
                    <w:pStyle w:val="34"/>
                    <w:ind w:left="0"/>
                    <w:rPr>
                      <w:rFonts w:hint="default"/>
                      <w:snapToGrid/>
                      <w:color w:val="auto"/>
                      <w:kern w:val="2"/>
                      <w:highlight w:val="none"/>
                    </w:rPr>
                  </w:pPr>
                  <w:r>
                    <w:rPr>
                      <w:rFonts w:hint="default"/>
                      <w:color w:val="auto"/>
                      <w:highlight w:val="none"/>
                    </w:rPr>
                    <w:t>0.050</w:t>
                  </w:r>
                </w:p>
              </w:tc>
              <w:tc>
                <w:tcPr>
                  <w:tcW w:w="1006" w:type="dxa"/>
                  <w:vAlign w:val="center"/>
                </w:tcPr>
                <w:p w14:paraId="4A7B5EB6">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79ED4BA6">
                  <w:pPr>
                    <w:pStyle w:val="34"/>
                    <w:ind w:left="0"/>
                    <w:rPr>
                      <w:rFonts w:hint="default"/>
                      <w:snapToGrid/>
                      <w:color w:val="auto"/>
                      <w:kern w:val="2"/>
                      <w:highlight w:val="none"/>
                    </w:rPr>
                  </w:pPr>
                  <w:r>
                    <w:rPr>
                      <w:rFonts w:hint="default"/>
                      <w:color w:val="auto"/>
                      <w:highlight w:val="none"/>
                    </w:rPr>
                    <w:t>16.67</w:t>
                  </w:r>
                </w:p>
              </w:tc>
              <w:tc>
                <w:tcPr>
                  <w:tcW w:w="951" w:type="dxa"/>
                  <w:vAlign w:val="center"/>
                </w:tcPr>
                <w:p w14:paraId="1F7C0FD9">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188F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3613908A">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279CC2B2">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43E5E1DC">
                  <w:pPr>
                    <w:pStyle w:val="34"/>
                    <w:ind w:left="0"/>
                    <w:rPr>
                      <w:rFonts w:hint="default"/>
                      <w:snapToGrid/>
                      <w:color w:val="auto"/>
                      <w:kern w:val="2"/>
                      <w:highlight w:val="none"/>
                    </w:rPr>
                  </w:pPr>
                  <w:r>
                    <w:rPr>
                      <w:rFonts w:hint="default"/>
                      <w:color w:val="auto"/>
                      <w:highlight w:val="none"/>
                    </w:rPr>
                    <w:t>9.12</w:t>
                  </w:r>
                </w:p>
              </w:tc>
              <w:tc>
                <w:tcPr>
                  <w:tcW w:w="1075" w:type="dxa"/>
                  <w:vAlign w:val="center"/>
                </w:tcPr>
                <w:p w14:paraId="65167B6D">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2A8A01E1">
                  <w:pPr>
                    <w:pStyle w:val="34"/>
                    <w:ind w:left="0"/>
                    <w:rPr>
                      <w:rFonts w:hint="default"/>
                      <w:snapToGrid/>
                      <w:color w:val="auto"/>
                      <w:kern w:val="2"/>
                      <w:highlight w:val="none"/>
                    </w:rPr>
                  </w:pPr>
                  <w:r>
                    <w:rPr>
                      <w:rFonts w:hint="default"/>
                      <w:color w:val="auto"/>
                      <w:highlight w:val="none"/>
                    </w:rPr>
                    <w:t>0.055</w:t>
                  </w:r>
                </w:p>
              </w:tc>
              <w:tc>
                <w:tcPr>
                  <w:tcW w:w="1006" w:type="dxa"/>
                  <w:vAlign w:val="center"/>
                </w:tcPr>
                <w:p w14:paraId="0B76E331">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6AF68918">
                  <w:pPr>
                    <w:pStyle w:val="34"/>
                    <w:ind w:left="0"/>
                    <w:rPr>
                      <w:rFonts w:hint="default"/>
                      <w:snapToGrid/>
                      <w:color w:val="auto"/>
                      <w:kern w:val="2"/>
                      <w:highlight w:val="none"/>
                    </w:rPr>
                  </w:pPr>
                  <w:r>
                    <w:rPr>
                      <w:rFonts w:hint="default"/>
                      <w:color w:val="auto"/>
                      <w:highlight w:val="none"/>
                    </w:rPr>
                    <w:t>18.33</w:t>
                  </w:r>
                </w:p>
              </w:tc>
              <w:tc>
                <w:tcPr>
                  <w:tcW w:w="951" w:type="dxa"/>
                  <w:vAlign w:val="center"/>
                </w:tcPr>
                <w:p w14:paraId="0EF643B3">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7604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636DA14F">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7FD23421">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3E26CD6D">
                  <w:pPr>
                    <w:pStyle w:val="34"/>
                    <w:ind w:left="0"/>
                    <w:rPr>
                      <w:rFonts w:hint="default"/>
                      <w:snapToGrid/>
                      <w:color w:val="auto"/>
                      <w:kern w:val="2"/>
                      <w:highlight w:val="none"/>
                    </w:rPr>
                  </w:pPr>
                  <w:r>
                    <w:rPr>
                      <w:rFonts w:hint="default"/>
                      <w:color w:val="auto"/>
                      <w:highlight w:val="none"/>
                    </w:rPr>
                    <w:t>9.13</w:t>
                  </w:r>
                </w:p>
              </w:tc>
              <w:tc>
                <w:tcPr>
                  <w:tcW w:w="1075" w:type="dxa"/>
                  <w:vAlign w:val="center"/>
                </w:tcPr>
                <w:p w14:paraId="71A396C0">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2BDB40E2">
                  <w:pPr>
                    <w:pStyle w:val="34"/>
                    <w:ind w:left="0"/>
                    <w:rPr>
                      <w:rFonts w:hint="default"/>
                      <w:snapToGrid/>
                      <w:color w:val="auto"/>
                      <w:kern w:val="2"/>
                      <w:highlight w:val="none"/>
                    </w:rPr>
                  </w:pPr>
                  <w:r>
                    <w:rPr>
                      <w:rFonts w:hint="default"/>
                      <w:color w:val="auto"/>
                      <w:highlight w:val="none"/>
                    </w:rPr>
                    <w:t>0.047</w:t>
                  </w:r>
                </w:p>
              </w:tc>
              <w:tc>
                <w:tcPr>
                  <w:tcW w:w="1006" w:type="dxa"/>
                  <w:vAlign w:val="center"/>
                </w:tcPr>
                <w:p w14:paraId="1554DEC5">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73F2D5AC">
                  <w:pPr>
                    <w:pStyle w:val="34"/>
                    <w:ind w:left="0"/>
                    <w:rPr>
                      <w:rFonts w:hint="default"/>
                      <w:snapToGrid/>
                      <w:color w:val="auto"/>
                      <w:kern w:val="2"/>
                      <w:highlight w:val="none"/>
                    </w:rPr>
                  </w:pPr>
                  <w:r>
                    <w:rPr>
                      <w:rFonts w:hint="default"/>
                      <w:color w:val="auto"/>
                      <w:highlight w:val="none"/>
                    </w:rPr>
                    <w:t>15.67</w:t>
                  </w:r>
                </w:p>
              </w:tc>
              <w:tc>
                <w:tcPr>
                  <w:tcW w:w="951" w:type="dxa"/>
                  <w:vAlign w:val="center"/>
                </w:tcPr>
                <w:p w14:paraId="45FC2AD5">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5D84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15FCE558">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21F71472">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1ED82B17">
                  <w:pPr>
                    <w:pStyle w:val="34"/>
                    <w:ind w:left="0"/>
                    <w:rPr>
                      <w:rFonts w:hint="default"/>
                      <w:snapToGrid/>
                      <w:color w:val="auto"/>
                      <w:kern w:val="2"/>
                      <w:highlight w:val="none"/>
                    </w:rPr>
                  </w:pPr>
                  <w:r>
                    <w:rPr>
                      <w:rFonts w:hint="default"/>
                      <w:color w:val="auto"/>
                      <w:highlight w:val="none"/>
                    </w:rPr>
                    <w:t>9.14</w:t>
                  </w:r>
                </w:p>
              </w:tc>
              <w:tc>
                <w:tcPr>
                  <w:tcW w:w="1075" w:type="dxa"/>
                  <w:vAlign w:val="center"/>
                </w:tcPr>
                <w:p w14:paraId="65F9C461">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39EFB1D4">
                  <w:pPr>
                    <w:pStyle w:val="34"/>
                    <w:ind w:left="0"/>
                    <w:rPr>
                      <w:rFonts w:hint="default"/>
                      <w:snapToGrid/>
                      <w:color w:val="auto"/>
                      <w:kern w:val="2"/>
                      <w:highlight w:val="none"/>
                    </w:rPr>
                  </w:pPr>
                  <w:r>
                    <w:rPr>
                      <w:rFonts w:hint="default"/>
                      <w:color w:val="auto"/>
                      <w:highlight w:val="none"/>
                    </w:rPr>
                    <w:t>0.037</w:t>
                  </w:r>
                </w:p>
              </w:tc>
              <w:tc>
                <w:tcPr>
                  <w:tcW w:w="1006" w:type="dxa"/>
                  <w:vAlign w:val="center"/>
                </w:tcPr>
                <w:p w14:paraId="3B85DDC5">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19999A8C">
                  <w:pPr>
                    <w:pStyle w:val="34"/>
                    <w:ind w:left="0"/>
                    <w:rPr>
                      <w:rFonts w:hint="default"/>
                      <w:snapToGrid/>
                      <w:color w:val="auto"/>
                      <w:kern w:val="2"/>
                      <w:highlight w:val="none"/>
                    </w:rPr>
                  </w:pPr>
                  <w:r>
                    <w:rPr>
                      <w:rFonts w:hint="default"/>
                      <w:color w:val="auto"/>
                      <w:highlight w:val="none"/>
                    </w:rPr>
                    <w:t>12.33</w:t>
                  </w:r>
                </w:p>
              </w:tc>
              <w:tc>
                <w:tcPr>
                  <w:tcW w:w="951" w:type="dxa"/>
                  <w:vAlign w:val="center"/>
                </w:tcPr>
                <w:p w14:paraId="34CAA761">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5D6E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2D50D01F">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104D0058">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7512E397">
                  <w:pPr>
                    <w:pStyle w:val="34"/>
                    <w:ind w:left="0"/>
                    <w:rPr>
                      <w:rFonts w:hint="default"/>
                      <w:snapToGrid/>
                      <w:color w:val="auto"/>
                      <w:kern w:val="2"/>
                      <w:highlight w:val="none"/>
                    </w:rPr>
                  </w:pPr>
                  <w:r>
                    <w:rPr>
                      <w:rFonts w:hint="default"/>
                      <w:color w:val="auto"/>
                      <w:highlight w:val="none"/>
                    </w:rPr>
                    <w:t>9.15</w:t>
                  </w:r>
                </w:p>
              </w:tc>
              <w:tc>
                <w:tcPr>
                  <w:tcW w:w="1075" w:type="dxa"/>
                  <w:vAlign w:val="center"/>
                </w:tcPr>
                <w:p w14:paraId="70B21DD3">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7C2F1F29">
                  <w:pPr>
                    <w:pStyle w:val="34"/>
                    <w:ind w:left="0"/>
                    <w:rPr>
                      <w:rFonts w:hint="default"/>
                      <w:snapToGrid/>
                      <w:color w:val="auto"/>
                      <w:kern w:val="2"/>
                      <w:highlight w:val="none"/>
                    </w:rPr>
                  </w:pPr>
                  <w:r>
                    <w:rPr>
                      <w:rFonts w:hint="default"/>
                      <w:color w:val="auto"/>
                      <w:highlight w:val="none"/>
                    </w:rPr>
                    <w:t>0.040</w:t>
                  </w:r>
                </w:p>
              </w:tc>
              <w:tc>
                <w:tcPr>
                  <w:tcW w:w="1006" w:type="dxa"/>
                  <w:vAlign w:val="center"/>
                </w:tcPr>
                <w:p w14:paraId="36CB5D4F">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32C76B74">
                  <w:pPr>
                    <w:pStyle w:val="34"/>
                    <w:ind w:left="0"/>
                    <w:rPr>
                      <w:rFonts w:hint="default"/>
                      <w:snapToGrid/>
                      <w:color w:val="auto"/>
                      <w:kern w:val="2"/>
                      <w:highlight w:val="none"/>
                    </w:rPr>
                  </w:pPr>
                  <w:r>
                    <w:rPr>
                      <w:rFonts w:hint="default"/>
                      <w:color w:val="auto"/>
                      <w:highlight w:val="none"/>
                    </w:rPr>
                    <w:t>13.33</w:t>
                  </w:r>
                </w:p>
              </w:tc>
              <w:tc>
                <w:tcPr>
                  <w:tcW w:w="951" w:type="dxa"/>
                  <w:vAlign w:val="center"/>
                </w:tcPr>
                <w:p w14:paraId="27720D1F">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r w14:paraId="77F9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61" w:type="dxa"/>
                  <w:vMerge w:val="continue"/>
                  <w:vAlign w:val="center"/>
                </w:tcPr>
                <w:p w14:paraId="63B9852C">
                  <w:pPr>
                    <w:spacing w:line="0" w:lineRule="atLeast"/>
                    <w:ind w:firstLine="0" w:firstLineChars="0"/>
                    <w:jc w:val="center"/>
                    <w:rPr>
                      <w:rFonts w:cs="Times New Roman"/>
                      <w:snapToGrid/>
                      <w:color w:val="auto"/>
                      <w:kern w:val="2"/>
                      <w:sz w:val="21"/>
                      <w:szCs w:val="21"/>
                      <w:highlight w:val="none"/>
                    </w:rPr>
                  </w:pPr>
                </w:p>
              </w:tc>
              <w:tc>
                <w:tcPr>
                  <w:tcW w:w="755" w:type="dxa"/>
                  <w:vMerge w:val="continue"/>
                  <w:vAlign w:val="center"/>
                </w:tcPr>
                <w:p w14:paraId="5F36E4FD">
                  <w:pPr>
                    <w:spacing w:line="0" w:lineRule="atLeast"/>
                    <w:ind w:firstLine="0" w:firstLineChars="0"/>
                    <w:jc w:val="center"/>
                    <w:rPr>
                      <w:rFonts w:cs="Times New Roman"/>
                      <w:snapToGrid/>
                      <w:color w:val="auto"/>
                      <w:kern w:val="2"/>
                      <w:sz w:val="21"/>
                      <w:szCs w:val="21"/>
                      <w:highlight w:val="none"/>
                    </w:rPr>
                  </w:pPr>
                </w:p>
              </w:tc>
              <w:tc>
                <w:tcPr>
                  <w:tcW w:w="1268" w:type="dxa"/>
                  <w:vAlign w:val="center"/>
                </w:tcPr>
                <w:p w14:paraId="57FBAF5A">
                  <w:pPr>
                    <w:pStyle w:val="34"/>
                    <w:ind w:left="0"/>
                    <w:rPr>
                      <w:rFonts w:hint="default"/>
                      <w:snapToGrid/>
                      <w:color w:val="auto"/>
                      <w:kern w:val="2"/>
                      <w:highlight w:val="none"/>
                    </w:rPr>
                  </w:pPr>
                  <w:r>
                    <w:rPr>
                      <w:rFonts w:hint="default"/>
                      <w:color w:val="auto"/>
                      <w:highlight w:val="none"/>
                    </w:rPr>
                    <w:t>9.16</w:t>
                  </w:r>
                </w:p>
              </w:tc>
              <w:tc>
                <w:tcPr>
                  <w:tcW w:w="1075" w:type="dxa"/>
                  <w:vAlign w:val="center"/>
                </w:tcPr>
                <w:p w14:paraId="6D82E9AF">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24小时平均</w:t>
                  </w:r>
                </w:p>
              </w:tc>
              <w:tc>
                <w:tcPr>
                  <w:tcW w:w="969" w:type="dxa"/>
                  <w:vAlign w:val="center"/>
                </w:tcPr>
                <w:p w14:paraId="524BBE2F">
                  <w:pPr>
                    <w:pStyle w:val="34"/>
                    <w:ind w:left="0"/>
                    <w:rPr>
                      <w:rFonts w:hint="default"/>
                      <w:snapToGrid/>
                      <w:color w:val="auto"/>
                      <w:kern w:val="2"/>
                      <w:highlight w:val="none"/>
                    </w:rPr>
                  </w:pPr>
                  <w:r>
                    <w:rPr>
                      <w:rFonts w:hint="default"/>
                      <w:color w:val="auto"/>
                      <w:highlight w:val="none"/>
                    </w:rPr>
                    <w:t>0.045</w:t>
                  </w:r>
                </w:p>
              </w:tc>
              <w:tc>
                <w:tcPr>
                  <w:tcW w:w="1006" w:type="dxa"/>
                  <w:vAlign w:val="center"/>
                </w:tcPr>
                <w:p w14:paraId="3ECBE239">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0.3</w:t>
                  </w:r>
                </w:p>
              </w:tc>
              <w:tc>
                <w:tcPr>
                  <w:tcW w:w="1030" w:type="dxa"/>
                  <w:vAlign w:val="center"/>
                </w:tcPr>
                <w:p w14:paraId="2EB273AF">
                  <w:pPr>
                    <w:pStyle w:val="34"/>
                    <w:ind w:left="0"/>
                    <w:rPr>
                      <w:rFonts w:hint="default"/>
                      <w:snapToGrid/>
                      <w:color w:val="auto"/>
                      <w:kern w:val="2"/>
                      <w:highlight w:val="none"/>
                    </w:rPr>
                  </w:pPr>
                  <w:r>
                    <w:rPr>
                      <w:rFonts w:hint="default"/>
                      <w:color w:val="auto"/>
                      <w:highlight w:val="none"/>
                    </w:rPr>
                    <w:t>15.0</w:t>
                  </w:r>
                </w:p>
              </w:tc>
              <w:tc>
                <w:tcPr>
                  <w:tcW w:w="951" w:type="dxa"/>
                  <w:vAlign w:val="center"/>
                </w:tcPr>
                <w:p w14:paraId="0F0CC549">
                  <w:pPr>
                    <w:spacing w:line="0" w:lineRule="atLeast"/>
                    <w:ind w:firstLine="0" w:firstLineChars="0"/>
                    <w:jc w:val="center"/>
                    <w:rPr>
                      <w:rFonts w:cs="Times New Roman"/>
                      <w:snapToGrid/>
                      <w:color w:val="auto"/>
                      <w:kern w:val="2"/>
                      <w:sz w:val="21"/>
                      <w:szCs w:val="21"/>
                      <w:highlight w:val="none"/>
                    </w:rPr>
                  </w:pPr>
                  <w:r>
                    <w:rPr>
                      <w:rFonts w:cs="Times New Roman"/>
                      <w:snapToGrid/>
                      <w:color w:val="auto"/>
                      <w:kern w:val="2"/>
                      <w:sz w:val="21"/>
                      <w:szCs w:val="21"/>
                      <w:highlight w:val="none"/>
                    </w:rPr>
                    <w:t>达标</w:t>
                  </w:r>
                </w:p>
              </w:tc>
            </w:tr>
          </w:tbl>
          <w:p w14:paraId="31B1A6EF">
            <w:pPr>
              <w:ind w:firstLine="480"/>
              <w:rPr>
                <w:rFonts w:cs="Times New Roman"/>
                <w:snapToGrid/>
                <w:color w:val="auto"/>
                <w:kern w:val="2"/>
                <w:highlight w:val="none"/>
              </w:rPr>
            </w:pPr>
            <w:r>
              <w:rPr>
                <w:rFonts w:cs="Times New Roman"/>
                <w:snapToGrid/>
                <w:color w:val="auto"/>
                <w:kern w:val="2"/>
                <w:highlight w:val="none"/>
              </w:rPr>
              <w:t>根据上表可知，项目所在区域的环境空气质量中TSP检测的污染物浓度均未超标，TSP检测结果符合《环境空气质量标准》（GB3095-2012）中二级标准及其修改单。</w:t>
            </w:r>
          </w:p>
          <w:p w14:paraId="075DF692">
            <w:pPr>
              <w:ind w:firstLine="482"/>
              <w:rPr>
                <w:rFonts w:cs="Times New Roman"/>
                <w:b/>
                <w:bCs/>
                <w:snapToGrid/>
                <w:color w:val="auto"/>
                <w:kern w:val="2"/>
                <w:highlight w:val="none"/>
              </w:rPr>
            </w:pPr>
            <w:r>
              <w:rPr>
                <w:rFonts w:cs="Times New Roman"/>
                <w:b/>
                <w:bCs/>
                <w:snapToGrid/>
                <w:color w:val="auto"/>
                <w:kern w:val="2"/>
                <w:highlight w:val="none"/>
              </w:rPr>
              <w:t>2、地表水环境</w:t>
            </w:r>
          </w:p>
          <w:p w14:paraId="3AC8E70D">
            <w:pPr>
              <w:ind w:firstLine="480"/>
              <w:rPr>
                <w:rFonts w:cs="Times New Roman"/>
                <w:snapToGrid/>
                <w:color w:val="auto"/>
                <w:kern w:val="2"/>
                <w:highlight w:val="none"/>
              </w:rPr>
            </w:pPr>
            <w:r>
              <w:rPr>
                <w:rFonts w:cs="Times New Roman"/>
                <w:snapToGrid/>
                <w:color w:val="auto"/>
                <w:kern w:val="2"/>
                <w:highlight w:val="none"/>
              </w:rPr>
              <w:t>矿区内无地表河流，</w:t>
            </w:r>
            <w:r>
              <w:rPr>
                <w:rFonts w:hint="eastAsia" w:cs="Times New Roman"/>
                <w:snapToGrid/>
                <w:color w:val="auto"/>
                <w:kern w:val="2"/>
                <w:highlight w:val="none"/>
                <w:lang w:eastAsia="zh-CN"/>
              </w:rPr>
              <w:t>项目附近</w:t>
            </w:r>
            <w:r>
              <w:rPr>
                <w:rFonts w:cs="Times New Roman"/>
                <w:snapToGrid/>
                <w:color w:val="auto"/>
                <w:kern w:val="2"/>
                <w:highlight w:val="none"/>
              </w:rPr>
              <w:t>伊逊河</w:t>
            </w:r>
            <w:r>
              <w:rPr>
                <w:rFonts w:hint="eastAsia" w:cs="Times New Roman"/>
                <w:snapToGrid/>
                <w:color w:val="auto"/>
                <w:kern w:val="2"/>
                <w:highlight w:val="none"/>
                <w:lang w:val="en-US" w:eastAsia="zh-CN"/>
              </w:rPr>
              <w:t>距离矿区南部约7.0km</w:t>
            </w:r>
            <w:r>
              <w:rPr>
                <w:rFonts w:cs="Times New Roman"/>
                <w:snapToGrid/>
                <w:color w:val="auto"/>
                <w:kern w:val="2"/>
                <w:highlight w:val="none"/>
              </w:rPr>
              <w:t>。</w:t>
            </w:r>
            <w:r>
              <w:rPr>
                <w:rFonts w:hint="eastAsia" w:cs="Times New Roman"/>
                <w:snapToGrid/>
                <w:color w:val="auto"/>
                <w:kern w:val="2"/>
                <w:highlight w:val="none"/>
                <w:lang w:eastAsia="zh-CN"/>
              </w:rPr>
              <w:t>根据《</w:t>
            </w:r>
            <w:r>
              <w:rPr>
                <w:rFonts w:hint="eastAsia" w:cs="Times New Roman"/>
                <w:snapToGrid/>
                <w:color w:val="auto"/>
                <w:kern w:val="2"/>
                <w:highlight w:val="none"/>
                <w:lang w:val="en-US" w:eastAsia="zh-CN"/>
              </w:rPr>
              <w:t>2024承德市</w:t>
            </w:r>
            <w:r>
              <w:rPr>
                <w:rFonts w:hint="eastAsia" w:cs="Times New Roman"/>
                <w:snapToGrid/>
                <w:color w:val="auto"/>
                <w:kern w:val="2"/>
                <w:highlight w:val="none"/>
                <w:lang w:eastAsia="zh-CN"/>
              </w:rPr>
              <w:t>生态环境状况公报》，</w:t>
            </w:r>
            <w:r>
              <w:rPr>
                <w:rFonts w:cs="Times New Roman"/>
                <w:snapToGrid/>
                <w:color w:val="auto"/>
                <w:kern w:val="2"/>
                <w:highlight w:val="none"/>
              </w:rPr>
              <w:t>伊逊河</w:t>
            </w:r>
            <w:r>
              <w:rPr>
                <w:rFonts w:hint="eastAsia" w:cs="Times New Roman"/>
                <w:snapToGrid/>
                <w:color w:val="auto"/>
                <w:kern w:val="2"/>
                <w:highlight w:val="none"/>
                <w:lang w:eastAsia="zh-CN"/>
              </w:rPr>
              <w:t>水质总体为良好，监测的2个断面中，唐三营、李台水质均</w:t>
            </w:r>
            <w:r>
              <w:rPr>
                <w:rFonts w:cs="Times New Roman"/>
                <w:snapToGrid/>
                <w:color w:val="auto"/>
                <w:kern w:val="2"/>
                <w:highlight w:val="none"/>
              </w:rPr>
              <w:t>能够达到《地表水环境质量标准》（GB3838-2002）中的Ⅲ类水质标准要求。</w:t>
            </w:r>
          </w:p>
          <w:p w14:paraId="4854B769">
            <w:pPr>
              <w:ind w:firstLine="482"/>
              <w:rPr>
                <w:rFonts w:cs="Times New Roman"/>
                <w:b/>
                <w:bCs/>
                <w:snapToGrid/>
                <w:color w:val="auto"/>
                <w:kern w:val="2"/>
                <w:highlight w:val="none"/>
              </w:rPr>
            </w:pPr>
            <w:r>
              <w:rPr>
                <w:rFonts w:cs="Times New Roman"/>
                <w:b/>
                <w:bCs/>
                <w:snapToGrid/>
                <w:color w:val="auto"/>
                <w:kern w:val="2"/>
                <w:highlight w:val="none"/>
              </w:rPr>
              <w:t>3、声环境</w:t>
            </w:r>
          </w:p>
          <w:p w14:paraId="750D213D">
            <w:pPr>
              <w:ind w:firstLine="480"/>
              <w:rPr>
                <w:rFonts w:cs="Times New Roman"/>
                <w:snapToGrid/>
                <w:color w:val="auto"/>
                <w:kern w:val="2"/>
                <w:highlight w:val="none"/>
              </w:rPr>
            </w:pPr>
            <w:r>
              <w:rPr>
                <w:rFonts w:cs="Times New Roman"/>
                <w:snapToGrid/>
                <w:color w:val="auto"/>
                <w:kern w:val="2"/>
                <w:highlight w:val="none"/>
              </w:rPr>
              <w:t>本项目周边50m范围内不存在声环境保护目标，区域环境为农村环境，区域声环境质量良好，故不开展声环境现状调查。</w:t>
            </w:r>
          </w:p>
          <w:p w14:paraId="13C12928">
            <w:pPr>
              <w:ind w:firstLine="482"/>
              <w:rPr>
                <w:rFonts w:cs="Times New Roman"/>
                <w:b/>
                <w:bCs/>
                <w:snapToGrid/>
                <w:color w:val="auto"/>
                <w:kern w:val="2"/>
                <w:highlight w:val="none"/>
              </w:rPr>
            </w:pPr>
            <w:r>
              <w:rPr>
                <w:rFonts w:cs="Times New Roman"/>
                <w:b/>
                <w:bCs/>
                <w:snapToGrid/>
                <w:color w:val="auto"/>
                <w:kern w:val="2"/>
                <w:highlight w:val="none"/>
              </w:rPr>
              <w:t>4、生态环境</w:t>
            </w:r>
          </w:p>
          <w:p w14:paraId="7454B114">
            <w:pPr>
              <w:ind w:firstLine="480"/>
              <w:rPr>
                <w:rFonts w:cs="Times New Roman"/>
                <w:snapToGrid/>
                <w:color w:val="auto"/>
                <w:kern w:val="2"/>
                <w:highlight w:val="none"/>
              </w:rPr>
            </w:pPr>
            <w:r>
              <w:rPr>
                <w:rFonts w:cs="Times New Roman"/>
                <w:snapToGrid/>
                <w:color w:val="auto"/>
                <w:kern w:val="2"/>
                <w:highlight w:val="none"/>
              </w:rPr>
              <w:t>本项目为建筑用石加工项目，在企业现有</w:t>
            </w:r>
            <w:r>
              <w:rPr>
                <w:rFonts w:hint="eastAsia" w:cs="Times New Roman"/>
                <w:snapToGrid/>
                <w:color w:val="auto"/>
                <w:kern w:val="2"/>
                <w:highlight w:val="none"/>
                <w:lang w:eastAsia="zh-CN"/>
              </w:rPr>
              <w:t>矿石加工区</w:t>
            </w:r>
            <w:r>
              <w:rPr>
                <w:rFonts w:cs="Times New Roman"/>
                <w:snapToGrid/>
                <w:color w:val="auto"/>
                <w:kern w:val="2"/>
                <w:highlight w:val="none"/>
              </w:rPr>
              <w:t>内进行建设，不涉及生态环境保护目标，根据《建设项目环境影响报告表编制技术指南（污染影响类）（试行）》要求，不开展生态现状调查。</w:t>
            </w:r>
          </w:p>
          <w:p w14:paraId="701A4C64">
            <w:pPr>
              <w:ind w:firstLine="482"/>
              <w:rPr>
                <w:rFonts w:cs="Times New Roman"/>
                <w:b/>
                <w:bCs/>
                <w:snapToGrid/>
                <w:color w:val="auto"/>
                <w:kern w:val="2"/>
                <w:highlight w:val="none"/>
              </w:rPr>
            </w:pPr>
            <w:r>
              <w:rPr>
                <w:rFonts w:cs="Times New Roman"/>
                <w:b/>
                <w:bCs/>
                <w:snapToGrid/>
                <w:color w:val="auto"/>
                <w:kern w:val="2"/>
                <w:highlight w:val="none"/>
              </w:rPr>
              <w:t>5、地下水、土壤环境</w:t>
            </w:r>
          </w:p>
          <w:p w14:paraId="3BF1898C">
            <w:pPr>
              <w:ind w:firstLine="480"/>
              <w:rPr>
                <w:rFonts w:cs="Times New Roman"/>
                <w:color w:val="auto"/>
                <w:highlight w:val="none"/>
              </w:rPr>
            </w:pPr>
            <w:r>
              <w:rPr>
                <w:rFonts w:cs="Times New Roman"/>
                <w:snapToGrid/>
                <w:color w:val="auto"/>
                <w:kern w:val="2"/>
                <w:highlight w:val="none"/>
              </w:rPr>
              <w:t>扩建项目附近无地表水体，本次扩建项目无生产废水外排；企业现有加工车间、危废间及库房等均采取了完善的防渗措施，不存在土壤、地下水环境污染途径，不开展环境质量现状调查。</w:t>
            </w:r>
          </w:p>
        </w:tc>
      </w:tr>
      <w:tr w14:paraId="641A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2" w:hRule="atLeast"/>
          <w:jc w:val="center"/>
        </w:trPr>
        <w:tc>
          <w:tcPr>
            <w:tcW w:w="510" w:type="dxa"/>
            <w:vAlign w:val="center"/>
          </w:tcPr>
          <w:p w14:paraId="1299DD65">
            <w:pPr>
              <w:widowControl/>
              <w:spacing w:line="0" w:lineRule="atLeast"/>
              <w:ind w:firstLine="0" w:firstLineChars="0"/>
              <w:jc w:val="center"/>
              <w:rPr>
                <w:rFonts w:cs="Times New Roman"/>
                <w:color w:val="auto"/>
                <w:highlight w:val="none"/>
              </w:rPr>
            </w:pPr>
            <w:r>
              <w:rPr>
                <w:rFonts w:cs="Times New Roman"/>
                <w:color w:val="auto"/>
                <w:highlight w:val="none"/>
              </w:rPr>
              <w:t>环境保护目标</w:t>
            </w:r>
          </w:p>
        </w:tc>
        <w:tc>
          <w:tcPr>
            <w:tcW w:w="8541" w:type="dxa"/>
            <w:vAlign w:val="center"/>
          </w:tcPr>
          <w:p w14:paraId="33CF3798">
            <w:pPr>
              <w:ind w:firstLine="482"/>
              <w:rPr>
                <w:rFonts w:cs="Times New Roman"/>
                <w:b/>
                <w:bCs/>
                <w:color w:val="auto"/>
                <w:highlight w:val="none"/>
              </w:rPr>
            </w:pPr>
            <w:r>
              <w:rPr>
                <w:rFonts w:cs="Times New Roman"/>
                <w:b/>
                <w:bCs/>
                <w:color w:val="auto"/>
                <w:highlight w:val="none"/>
              </w:rPr>
              <w:t>1、大气环境</w:t>
            </w:r>
          </w:p>
          <w:p w14:paraId="2F949C22">
            <w:pPr>
              <w:ind w:firstLine="480"/>
              <w:rPr>
                <w:rFonts w:cs="Times New Roman"/>
                <w:color w:val="auto"/>
                <w:highlight w:val="none"/>
              </w:rPr>
            </w:pPr>
            <w:r>
              <w:rPr>
                <w:rFonts w:cs="Times New Roman"/>
                <w:color w:val="auto"/>
                <w:highlight w:val="none"/>
              </w:rPr>
              <w:t>本项目位于承德市围场满族蒙古族自治县腰站镇根菜沟村，根据现场</w:t>
            </w:r>
            <w:r>
              <w:rPr>
                <w:rFonts w:hint="eastAsia" w:cs="Times New Roman"/>
                <w:color w:val="auto"/>
                <w:highlight w:val="none"/>
                <w:lang w:eastAsia="zh-CN"/>
              </w:rPr>
              <w:t>踏勘</w:t>
            </w:r>
            <w:r>
              <w:rPr>
                <w:rFonts w:cs="Times New Roman"/>
                <w:color w:val="auto"/>
                <w:highlight w:val="none"/>
              </w:rPr>
              <w:t>，加工车间外500m范围内无自然保护区、风景名胜区、</w:t>
            </w:r>
            <w:r>
              <w:rPr>
                <w:rFonts w:hint="eastAsia" w:cs="Times New Roman"/>
                <w:color w:val="auto"/>
                <w:highlight w:val="none"/>
                <w:lang w:eastAsia="zh-CN"/>
              </w:rPr>
              <w:t>居住区</w:t>
            </w:r>
            <w:r>
              <w:rPr>
                <w:rFonts w:cs="Times New Roman"/>
                <w:color w:val="auto"/>
                <w:highlight w:val="none"/>
              </w:rPr>
              <w:t>、</w:t>
            </w:r>
            <w:r>
              <w:rPr>
                <w:rFonts w:hint="eastAsia" w:cs="Times New Roman"/>
                <w:color w:val="auto"/>
                <w:highlight w:val="none"/>
                <w:lang w:eastAsia="zh-CN"/>
              </w:rPr>
              <w:t>文化区和农村地区中人群较集中的区域</w:t>
            </w:r>
            <w:r>
              <w:rPr>
                <w:rFonts w:cs="Times New Roman"/>
                <w:color w:val="auto"/>
                <w:highlight w:val="none"/>
              </w:rPr>
              <w:t>等保护目标。500m范围内无</w:t>
            </w:r>
            <w:r>
              <w:rPr>
                <w:rFonts w:hint="eastAsia" w:cs="Times New Roman"/>
                <w:color w:val="auto"/>
                <w:highlight w:val="none"/>
                <w:lang w:eastAsia="zh-CN"/>
              </w:rPr>
              <w:t>其它</w:t>
            </w:r>
            <w:r>
              <w:rPr>
                <w:rFonts w:cs="Times New Roman"/>
                <w:color w:val="auto"/>
                <w:highlight w:val="none"/>
              </w:rPr>
              <w:t>大气环境保护目标，距本项目建设位置最近的敏感点为南侧1800m的窑沟。</w:t>
            </w:r>
          </w:p>
          <w:p w14:paraId="73369CFD">
            <w:pPr>
              <w:ind w:firstLine="482"/>
              <w:rPr>
                <w:rFonts w:cs="Times New Roman"/>
                <w:b/>
                <w:bCs/>
                <w:color w:val="auto"/>
                <w:highlight w:val="none"/>
              </w:rPr>
            </w:pPr>
            <w:r>
              <w:rPr>
                <w:rFonts w:cs="Times New Roman"/>
                <w:b/>
                <w:bCs/>
                <w:color w:val="auto"/>
                <w:highlight w:val="none"/>
              </w:rPr>
              <w:t>2、声环境</w:t>
            </w:r>
          </w:p>
          <w:p w14:paraId="1131918C">
            <w:pPr>
              <w:ind w:firstLine="480"/>
              <w:rPr>
                <w:rFonts w:cs="Times New Roman"/>
                <w:color w:val="auto"/>
                <w:highlight w:val="none"/>
              </w:rPr>
            </w:pPr>
            <w:r>
              <w:rPr>
                <w:rFonts w:cs="Times New Roman"/>
                <w:color w:val="auto"/>
                <w:highlight w:val="none"/>
              </w:rPr>
              <w:t>项目周边50m范围内无居民住宅、医院、学校等声环境保护目标。</w:t>
            </w:r>
          </w:p>
          <w:p w14:paraId="35A9503F">
            <w:pPr>
              <w:ind w:firstLine="482"/>
              <w:rPr>
                <w:rFonts w:cs="Times New Roman"/>
                <w:b/>
                <w:bCs/>
                <w:color w:val="auto"/>
                <w:highlight w:val="none"/>
              </w:rPr>
            </w:pPr>
            <w:r>
              <w:rPr>
                <w:rFonts w:cs="Times New Roman"/>
                <w:b/>
                <w:bCs/>
                <w:color w:val="auto"/>
                <w:highlight w:val="none"/>
              </w:rPr>
              <w:t>3、地下水环境</w:t>
            </w:r>
          </w:p>
          <w:p w14:paraId="3B78570E">
            <w:pPr>
              <w:ind w:firstLine="480"/>
              <w:rPr>
                <w:rFonts w:cs="Times New Roman"/>
                <w:color w:val="auto"/>
                <w:highlight w:val="none"/>
              </w:rPr>
            </w:pPr>
            <w:r>
              <w:rPr>
                <w:rFonts w:cs="Times New Roman"/>
                <w:color w:val="auto"/>
                <w:highlight w:val="none"/>
              </w:rPr>
              <w:t>本项目500m范围内无地下水集中式饮用水水源和热水、矿泉水、温泉水等特殊地下水资源。</w:t>
            </w:r>
          </w:p>
          <w:p w14:paraId="12B08995">
            <w:pPr>
              <w:ind w:firstLine="482"/>
              <w:rPr>
                <w:rFonts w:cs="Times New Roman"/>
                <w:b/>
                <w:bCs/>
                <w:color w:val="auto"/>
                <w:highlight w:val="none"/>
              </w:rPr>
            </w:pPr>
            <w:r>
              <w:rPr>
                <w:rFonts w:cs="Times New Roman"/>
                <w:b/>
                <w:bCs/>
                <w:color w:val="auto"/>
                <w:highlight w:val="none"/>
              </w:rPr>
              <w:t>4、生态环境</w:t>
            </w:r>
          </w:p>
          <w:p w14:paraId="199AD646">
            <w:pPr>
              <w:ind w:firstLine="480"/>
              <w:rPr>
                <w:rFonts w:cs="Times New Roman"/>
                <w:color w:val="auto"/>
                <w:highlight w:val="none"/>
              </w:rPr>
            </w:pPr>
            <w:r>
              <w:rPr>
                <w:rFonts w:cs="Times New Roman"/>
                <w:color w:val="auto"/>
                <w:highlight w:val="none"/>
              </w:rPr>
              <w:t>本项目周边无生态环境保护目标。</w:t>
            </w:r>
          </w:p>
        </w:tc>
      </w:tr>
      <w:tr w14:paraId="13B5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510" w:type="dxa"/>
            <w:vAlign w:val="center"/>
          </w:tcPr>
          <w:p w14:paraId="798DFD77">
            <w:pPr>
              <w:widowControl/>
              <w:spacing w:line="0" w:lineRule="atLeast"/>
              <w:ind w:firstLine="0" w:firstLineChars="0"/>
              <w:jc w:val="center"/>
              <w:rPr>
                <w:rFonts w:cs="Times New Roman"/>
                <w:color w:val="auto"/>
                <w:highlight w:val="none"/>
              </w:rPr>
            </w:pPr>
            <w:r>
              <w:rPr>
                <w:rFonts w:cs="Times New Roman"/>
                <w:color w:val="auto"/>
                <w:highlight w:val="none"/>
              </w:rPr>
              <w:t>污染物排放控制标准</w:t>
            </w:r>
          </w:p>
        </w:tc>
        <w:tc>
          <w:tcPr>
            <w:tcW w:w="8541" w:type="dxa"/>
            <w:vAlign w:val="center"/>
          </w:tcPr>
          <w:p w14:paraId="5741BCC9">
            <w:pPr>
              <w:ind w:firstLine="482"/>
              <w:rPr>
                <w:rFonts w:cs="Times New Roman"/>
                <w:b/>
                <w:bCs/>
                <w:color w:val="auto"/>
                <w:highlight w:val="none"/>
              </w:rPr>
            </w:pPr>
            <w:r>
              <w:rPr>
                <w:rFonts w:cs="Times New Roman"/>
                <w:b/>
                <w:bCs/>
                <w:color w:val="auto"/>
                <w:highlight w:val="none"/>
              </w:rPr>
              <w:t>1、施工期</w:t>
            </w:r>
          </w:p>
          <w:p w14:paraId="0FF43CEB">
            <w:pPr>
              <w:ind w:firstLine="480"/>
              <w:rPr>
                <w:rFonts w:cs="Times New Roman"/>
                <w:color w:val="auto"/>
                <w:highlight w:val="none"/>
                <w:lang w:val="zh-CN"/>
              </w:rPr>
            </w:pPr>
            <w:r>
              <w:rPr>
                <w:rFonts w:cs="Times New Roman"/>
                <w:color w:val="auto"/>
                <w:highlight w:val="none"/>
                <w:lang w:val="zh-CN"/>
              </w:rPr>
              <w:t>（</w:t>
            </w:r>
            <w:r>
              <w:rPr>
                <w:rFonts w:cs="Times New Roman"/>
                <w:color w:val="auto"/>
                <w:highlight w:val="none"/>
              </w:rPr>
              <w:t>1</w:t>
            </w:r>
            <w:r>
              <w:rPr>
                <w:rFonts w:cs="Times New Roman"/>
                <w:color w:val="auto"/>
                <w:highlight w:val="none"/>
                <w:lang w:val="zh-CN"/>
              </w:rPr>
              <w:t>）废气</w:t>
            </w:r>
          </w:p>
          <w:p w14:paraId="27D1CB4E">
            <w:pPr>
              <w:ind w:firstLine="480"/>
              <w:rPr>
                <w:rFonts w:cs="Times New Roman"/>
                <w:color w:val="auto"/>
                <w:highlight w:val="none"/>
                <w:lang w:val="zh-CN"/>
              </w:rPr>
            </w:pPr>
            <w:r>
              <w:rPr>
                <w:rFonts w:cs="Times New Roman"/>
                <w:color w:val="auto"/>
                <w:highlight w:val="none"/>
                <w:lang w:val="zh-CN"/>
              </w:rPr>
              <w:t>本项目施工期扬尘执行</w:t>
            </w:r>
            <w:r>
              <w:rPr>
                <w:rFonts w:cs="Times New Roman"/>
                <w:color w:val="auto"/>
                <w:highlight w:val="none"/>
              </w:rPr>
              <w:t>《施工场地扬尘排放标准》（DB13/2934-2019）、《河北省扬尘污染防治办法》（河北省人民政府令〔2020〕第1号）及《河北省2023年建筑施工扬尘污染防治工作方案》的通知要求</w:t>
            </w:r>
            <w:r>
              <w:rPr>
                <w:rFonts w:cs="Times New Roman"/>
                <w:color w:val="auto"/>
                <w:highlight w:val="none"/>
                <w:lang w:val="zh-CN"/>
              </w:rPr>
              <w:t>。具体标准见表</w:t>
            </w:r>
            <w:r>
              <w:rPr>
                <w:rFonts w:cs="Times New Roman"/>
                <w:color w:val="auto"/>
                <w:highlight w:val="none"/>
              </w:rPr>
              <w:t>3-3</w:t>
            </w:r>
            <w:r>
              <w:rPr>
                <w:rFonts w:cs="Times New Roman"/>
                <w:color w:val="auto"/>
                <w:highlight w:val="none"/>
                <w:lang w:val="zh-CN"/>
              </w:rPr>
              <w:t>。</w:t>
            </w:r>
          </w:p>
          <w:p w14:paraId="36713133">
            <w:pPr>
              <w:pStyle w:val="35"/>
              <w:spacing w:line="240" w:lineRule="auto"/>
              <w:rPr>
                <w:color w:val="auto"/>
                <w:highlight w:val="none"/>
              </w:rPr>
            </w:pPr>
            <w:r>
              <w:rPr>
                <w:color w:val="auto"/>
                <w:highlight w:val="none"/>
              </w:rPr>
              <w:t>表3-3  废气排放浓度限值</w:t>
            </w:r>
          </w:p>
          <w:tbl>
            <w:tblPr>
              <w:tblStyle w:val="22"/>
              <w:tblW w:w="49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972"/>
              <w:gridCol w:w="3152"/>
              <w:gridCol w:w="2366"/>
            </w:tblGrid>
            <w:tr w14:paraId="1FBC1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Align w:val="center"/>
                </w:tcPr>
                <w:p w14:paraId="2F793E68">
                  <w:pPr>
                    <w:pStyle w:val="34"/>
                    <w:ind w:left="0"/>
                    <w:rPr>
                      <w:rFonts w:hint="default"/>
                      <w:b/>
                      <w:bCs/>
                      <w:color w:val="auto"/>
                      <w:highlight w:val="none"/>
                    </w:rPr>
                  </w:pPr>
                  <w:r>
                    <w:rPr>
                      <w:rFonts w:hint="default"/>
                      <w:b/>
                      <w:bCs/>
                      <w:color w:val="auto"/>
                      <w:highlight w:val="none"/>
                    </w:rPr>
                    <w:t>类别</w:t>
                  </w:r>
                </w:p>
              </w:tc>
              <w:tc>
                <w:tcPr>
                  <w:tcW w:w="1875" w:type="dxa"/>
                  <w:vAlign w:val="center"/>
                </w:tcPr>
                <w:p w14:paraId="595BDD31">
                  <w:pPr>
                    <w:pStyle w:val="34"/>
                    <w:ind w:left="0"/>
                    <w:rPr>
                      <w:rFonts w:hint="default"/>
                      <w:b/>
                      <w:bCs/>
                      <w:color w:val="auto"/>
                      <w:highlight w:val="none"/>
                    </w:rPr>
                  </w:pPr>
                  <w:r>
                    <w:rPr>
                      <w:rFonts w:hint="default"/>
                      <w:b/>
                      <w:bCs/>
                      <w:color w:val="auto"/>
                      <w:highlight w:val="none"/>
                    </w:rPr>
                    <w:t>控制项目</w:t>
                  </w:r>
                </w:p>
              </w:tc>
              <w:tc>
                <w:tcPr>
                  <w:tcW w:w="2997" w:type="dxa"/>
                  <w:vAlign w:val="center"/>
                </w:tcPr>
                <w:p w14:paraId="34419098">
                  <w:pPr>
                    <w:pStyle w:val="34"/>
                    <w:ind w:left="0"/>
                    <w:rPr>
                      <w:rFonts w:hint="default"/>
                      <w:b/>
                      <w:bCs/>
                      <w:color w:val="auto"/>
                      <w:highlight w:val="none"/>
                    </w:rPr>
                  </w:pPr>
                  <w:r>
                    <w:rPr>
                      <w:rFonts w:hint="default"/>
                      <w:b/>
                      <w:bCs/>
                      <w:color w:val="auto"/>
                      <w:highlight w:val="none"/>
                    </w:rPr>
                    <w:t>监测点浓度限值a（μg/</w:t>
                  </w:r>
                  <w:r>
                    <w:rPr>
                      <w:rFonts w:hint="default"/>
                      <w:color w:val="auto"/>
                      <w:highlight w:val="none"/>
                      <w:lang w:bidi="ar"/>
                    </w:rPr>
                    <w:t>m</w:t>
                  </w:r>
                  <w:r>
                    <w:rPr>
                      <w:rFonts w:hint="default"/>
                      <w:color w:val="auto"/>
                      <w:highlight w:val="none"/>
                      <w:vertAlign w:val="superscript"/>
                      <w:lang w:bidi="ar"/>
                    </w:rPr>
                    <w:t>3</w:t>
                  </w:r>
                  <w:r>
                    <w:rPr>
                      <w:rFonts w:hint="default"/>
                      <w:b/>
                      <w:bCs/>
                      <w:color w:val="auto"/>
                      <w:highlight w:val="none"/>
                    </w:rPr>
                    <w:t>）</w:t>
                  </w:r>
                </w:p>
              </w:tc>
              <w:tc>
                <w:tcPr>
                  <w:tcW w:w="2249" w:type="dxa"/>
                  <w:vAlign w:val="center"/>
                </w:tcPr>
                <w:p w14:paraId="5254F15B">
                  <w:pPr>
                    <w:pStyle w:val="34"/>
                    <w:ind w:left="0"/>
                    <w:rPr>
                      <w:rFonts w:hint="default"/>
                      <w:b/>
                      <w:bCs/>
                      <w:color w:val="auto"/>
                      <w:highlight w:val="none"/>
                    </w:rPr>
                  </w:pPr>
                  <w:r>
                    <w:rPr>
                      <w:rFonts w:hint="default"/>
                      <w:b/>
                      <w:bCs/>
                      <w:color w:val="auto"/>
                      <w:highlight w:val="none"/>
                    </w:rPr>
                    <w:t>达标判定依据（次/天）</w:t>
                  </w:r>
                </w:p>
              </w:tc>
            </w:tr>
            <w:tr w14:paraId="5718C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restart"/>
                  <w:vAlign w:val="center"/>
                </w:tcPr>
                <w:p w14:paraId="0EC88C38">
                  <w:pPr>
                    <w:pStyle w:val="34"/>
                    <w:ind w:left="0"/>
                    <w:rPr>
                      <w:rFonts w:hint="default"/>
                      <w:color w:val="auto"/>
                      <w:highlight w:val="none"/>
                    </w:rPr>
                  </w:pPr>
                  <w:r>
                    <w:rPr>
                      <w:rFonts w:hint="default"/>
                      <w:color w:val="auto"/>
                      <w:highlight w:val="none"/>
                    </w:rPr>
                    <w:t>扬尘</w:t>
                  </w:r>
                </w:p>
              </w:tc>
              <w:tc>
                <w:tcPr>
                  <w:tcW w:w="1875" w:type="dxa"/>
                  <w:vAlign w:val="center"/>
                </w:tcPr>
                <w:p w14:paraId="3EB7E9B4">
                  <w:pPr>
                    <w:pStyle w:val="34"/>
                    <w:ind w:left="0"/>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2997" w:type="dxa"/>
                  <w:vAlign w:val="center"/>
                </w:tcPr>
                <w:p w14:paraId="308D826C">
                  <w:pPr>
                    <w:pStyle w:val="34"/>
                    <w:ind w:left="0"/>
                    <w:rPr>
                      <w:rFonts w:hint="default"/>
                      <w:color w:val="auto"/>
                      <w:highlight w:val="none"/>
                    </w:rPr>
                  </w:pPr>
                  <w:r>
                    <w:rPr>
                      <w:rFonts w:hint="default"/>
                      <w:color w:val="auto"/>
                      <w:highlight w:val="none"/>
                    </w:rPr>
                    <w:t>80</w:t>
                  </w:r>
                </w:p>
              </w:tc>
              <w:tc>
                <w:tcPr>
                  <w:tcW w:w="2249" w:type="dxa"/>
                  <w:vAlign w:val="center"/>
                </w:tcPr>
                <w:p w14:paraId="3FD12F84">
                  <w:pPr>
                    <w:pStyle w:val="34"/>
                    <w:ind w:left="0"/>
                    <w:rPr>
                      <w:rFonts w:hint="default"/>
                      <w:color w:val="auto"/>
                      <w:highlight w:val="none"/>
                    </w:rPr>
                  </w:pPr>
                  <w:r>
                    <w:rPr>
                      <w:rFonts w:hint="default"/>
                      <w:color w:val="auto"/>
                      <w:highlight w:val="none"/>
                    </w:rPr>
                    <w:t>≤2</w:t>
                  </w:r>
                </w:p>
              </w:tc>
            </w:tr>
            <w:tr w14:paraId="5E0D2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vAlign w:val="center"/>
                </w:tcPr>
                <w:p w14:paraId="6C0A4854">
                  <w:pPr>
                    <w:pStyle w:val="34"/>
                    <w:ind w:left="0"/>
                    <w:rPr>
                      <w:rFonts w:hint="default"/>
                      <w:color w:val="auto"/>
                      <w:highlight w:val="none"/>
                    </w:rPr>
                  </w:pPr>
                </w:p>
              </w:tc>
              <w:tc>
                <w:tcPr>
                  <w:tcW w:w="7121" w:type="dxa"/>
                  <w:gridSpan w:val="3"/>
                  <w:vAlign w:val="center"/>
                </w:tcPr>
                <w:p w14:paraId="61859E0C">
                  <w:pPr>
                    <w:pStyle w:val="34"/>
                    <w:ind w:left="0"/>
                    <w:rPr>
                      <w:rFonts w:hint="default"/>
                      <w:color w:val="auto"/>
                      <w:highlight w:val="none"/>
                    </w:rPr>
                  </w:pPr>
                  <w:r>
                    <w:rPr>
                      <w:rFonts w:hint="default"/>
                      <w:color w:val="auto"/>
                      <w:highlight w:val="none"/>
                    </w:rPr>
                    <w:t>a指监测点PM</w:t>
                  </w:r>
                  <w:r>
                    <w:rPr>
                      <w:rFonts w:hint="default"/>
                      <w:color w:val="auto"/>
                      <w:highlight w:val="none"/>
                      <w:vertAlign w:val="subscript"/>
                    </w:rPr>
                    <w:t>10</w:t>
                  </w:r>
                  <w:r>
                    <w:rPr>
                      <w:rFonts w:hint="default"/>
                      <w:color w:val="auto"/>
                      <w:highlight w:val="none"/>
                    </w:rPr>
                    <w:t>小时平均浓度实测值与同时段所属县（市、区）PM</w:t>
                  </w:r>
                  <w:r>
                    <w:rPr>
                      <w:rFonts w:hint="default"/>
                      <w:color w:val="auto"/>
                      <w:highlight w:val="none"/>
                      <w:vertAlign w:val="subscript"/>
                    </w:rPr>
                    <w:t>10</w:t>
                  </w:r>
                  <w:r>
                    <w:rPr>
                      <w:rFonts w:hint="default"/>
                      <w:color w:val="auto"/>
                      <w:highlight w:val="none"/>
                    </w:rPr>
                    <w:t>小时平均浓度的差值。当县（市、区）PM</w:t>
                  </w:r>
                  <w:r>
                    <w:rPr>
                      <w:rFonts w:hint="default"/>
                      <w:color w:val="auto"/>
                      <w:highlight w:val="none"/>
                      <w:vertAlign w:val="subscript"/>
                    </w:rPr>
                    <w:t>10</w:t>
                  </w:r>
                  <w:r>
                    <w:rPr>
                      <w:rFonts w:hint="default"/>
                      <w:color w:val="auto"/>
                      <w:highlight w:val="none"/>
                    </w:rPr>
                    <w:t>小时平均浓度值大于150μg/</w:t>
                  </w:r>
                  <w:r>
                    <w:rPr>
                      <w:rFonts w:hint="default"/>
                      <w:color w:val="auto"/>
                      <w:highlight w:val="none"/>
                      <w:lang w:bidi="ar"/>
                    </w:rPr>
                    <w:t>m</w:t>
                  </w:r>
                  <w:r>
                    <w:rPr>
                      <w:rFonts w:hint="default"/>
                      <w:color w:val="auto"/>
                      <w:highlight w:val="none"/>
                      <w:vertAlign w:val="superscript"/>
                      <w:lang w:bidi="ar"/>
                    </w:rPr>
                    <w:t>3</w:t>
                  </w:r>
                  <w:r>
                    <w:rPr>
                      <w:rFonts w:hint="default"/>
                      <w:color w:val="auto"/>
                      <w:highlight w:val="none"/>
                    </w:rPr>
                    <w:t>时，以150μg/</w:t>
                  </w:r>
                  <w:r>
                    <w:rPr>
                      <w:rFonts w:hint="default"/>
                      <w:color w:val="auto"/>
                      <w:highlight w:val="none"/>
                      <w:lang w:bidi="ar"/>
                    </w:rPr>
                    <w:t>m</w:t>
                  </w:r>
                  <w:r>
                    <w:rPr>
                      <w:rFonts w:hint="default"/>
                      <w:color w:val="auto"/>
                      <w:highlight w:val="none"/>
                      <w:vertAlign w:val="superscript"/>
                      <w:lang w:bidi="ar"/>
                    </w:rPr>
                    <w:t>3</w:t>
                  </w:r>
                  <w:r>
                    <w:rPr>
                      <w:rFonts w:hint="default"/>
                      <w:color w:val="auto"/>
                      <w:highlight w:val="none"/>
                    </w:rPr>
                    <w:t>计。</w:t>
                  </w:r>
                </w:p>
              </w:tc>
            </w:tr>
          </w:tbl>
          <w:p w14:paraId="3903AAE3">
            <w:pPr>
              <w:ind w:firstLine="480"/>
              <w:rPr>
                <w:rFonts w:cs="Times New Roman"/>
                <w:color w:val="auto"/>
                <w:highlight w:val="none"/>
                <w:lang w:val="zh-CN"/>
              </w:rPr>
            </w:pPr>
            <w:r>
              <w:rPr>
                <w:rFonts w:cs="Times New Roman"/>
                <w:color w:val="auto"/>
                <w:highlight w:val="none"/>
                <w:lang w:val="zh-CN"/>
              </w:rPr>
              <w:t>（</w:t>
            </w:r>
            <w:r>
              <w:rPr>
                <w:rFonts w:cs="Times New Roman"/>
                <w:color w:val="auto"/>
                <w:highlight w:val="none"/>
              </w:rPr>
              <w:t>2</w:t>
            </w:r>
            <w:r>
              <w:rPr>
                <w:rFonts w:cs="Times New Roman"/>
                <w:color w:val="auto"/>
                <w:highlight w:val="none"/>
                <w:lang w:val="zh-CN"/>
              </w:rPr>
              <w:t>）噪声</w:t>
            </w:r>
          </w:p>
          <w:p w14:paraId="5CBF86AD">
            <w:pPr>
              <w:ind w:firstLine="480"/>
              <w:rPr>
                <w:rFonts w:cs="Times New Roman"/>
                <w:color w:val="auto"/>
                <w:highlight w:val="none"/>
              </w:rPr>
            </w:pPr>
            <w:r>
              <w:rPr>
                <w:rFonts w:cs="Times New Roman"/>
                <w:color w:val="auto"/>
                <w:highlight w:val="none"/>
                <w:lang w:val="zh-CN"/>
              </w:rPr>
              <w:t>本项目施工期噪声执行《建筑施工场界环境噪声排放标准》（GB 12523-2011）表1标准，即：昼间≤70dB</w:t>
            </w:r>
            <w:r>
              <w:rPr>
                <w:rFonts w:hint="eastAsia" w:cs="Times New Roman"/>
                <w:color w:val="auto"/>
                <w:highlight w:val="none"/>
                <w:lang w:val="zh-CN"/>
              </w:rPr>
              <w:t>（</w:t>
            </w:r>
            <w:r>
              <w:rPr>
                <w:rFonts w:cs="Times New Roman"/>
                <w:color w:val="auto"/>
                <w:highlight w:val="none"/>
                <w:lang w:val="zh-CN"/>
              </w:rPr>
              <w:t>A</w:t>
            </w:r>
            <w:r>
              <w:rPr>
                <w:rFonts w:hint="eastAsia" w:cs="Times New Roman"/>
                <w:color w:val="auto"/>
                <w:highlight w:val="none"/>
                <w:lang w:val="zh-CN"/>
              </w:rPr>
              <w:t>）</w:t>
            </w:r>
            <w:r>
              <w:rPr>
                <w:rFonts w:cs="Times New Roman"/>
                <w:color w:val="auto"/>
                <w:highlight w:val="none"/>
                <w:lang w:val="zh-CN"/>
              </w:rPr>
              <w:t>、夜间≤55dB</w:t>
            </w:r>
            <w:r>
              <w:rPr>
                <w:rFonts w:hint="eastAsia" w:cs="Times New Roman"/>
                <w:color w:val="auto"/>
                <w:highlight w:val="none"/>
                <w:lang w:val="zh-CN"/>
              </w:rPr>
              <w:t>（</w:t>
            </w:r>
            <w:r>
              <w:rPr>
                <w:rFonts w:cs="Times New Roman"/>
                <w:color w:val="auto"/>
                <w:highlight w:val="none"/>
                <w:lang w:val="zh-CN"/>
              </w:rPr>
              <w:t>A</w:t>
            </w:r>
            <w:r>
              <w:rPr>
                <w:rFonts w:hint="eastAsia" w:cs="Times New Roman"/>
                <w:color w:val="auto"/>
                <w:highlight w:val="none"/>
                <w:lang w:val="zh-CN"/>
              </w:rPr>
              <w:t>）</w:t>
            </w:r>
            <w:r>
              <w:rPr>
                <w:rFonts w:cs="Times New Roman"/>
                <w:color w:val="auto"/>
                <w:highlight w:val="none"/>
                <w:lang w:val="zh-CN"/>
              </w:rPr>
              <w:t>。</w:t>
            </w:r>
          </w:p>
          <w:p w14:paraId="3A9E8E3D">
            <w:pPr>
              <w:ind w:firstLine="480"/>
              <w:rPr>
                <w:rFonts w:cs="Times New Roman"/>
                <w:color w:val="auto"/>
                <w:highlight w:val="none"/>
                <w:lang w:val="zh-CN"/>
              </w:rPr>
            </w:pPr>
            <w:r>
              <w:rPr>
                <w:rFonts w:cs="Times New Roman"/>
                <w:color w:val="auto"/>
                <w:highlight w:val="none"/>
              </w:rPr>
              <w:t>（3）</w:t>
            </w:r>
            <w:r>
              <w:rPr>
                <w:rFonts w:cs="Times New Roman"/>
                <w:color w:val="auto"/>
                <w:highlight w:val="none"/>
                <w:lang w:val="zh-CN"/>
              </w:rPr>
              <w:t>废水</w:t>
            </w:r>
          </w:p>
          <w:p w14:paraId="6FC38982">
            <w:pPr>
              <w:ind w:firstLine="480"/>
              <w:rPr>
                <w:rFonts w:cs="Times New Roman"/>
                <w:color w:val="auto"/>
                <w:highlight w:val="none"/>
              </w:rPr>
            </w:pPr>
            <w:r>
              <w:rPr>
                <w:rFonts w:cs="Times New Roman"/>
                <w:color w:val="auto"/>
                <w:highlight w:val="none"/>
                <w:lang w:val="zh-CN"/>
              </w:rPr>
              <w:t>本项目施工期无生产废水产生，矿区设防渗旱厕定期清掏，生活污水主要为施工人员盥洗废水，就地泼洒抑尘，不外排。</w:t>
            </w:r>
          </w:p>
          <w:p w14:paraId="3B7F27C7">
            <w:pPr>
              <w:ind w:firstLine="480"/>
              <w:rPr>
                <w:rFonts w:cs="Times New Roman"/>
                <w:color w:val="auto"/>
                <w:highlight w:val="none"/>
                <w:lang w:val="zh-CN"/>
              </w:rPr>
            </w:pPr>
            <w:r>
              <w:rPr>
                <w:rFonts w:cs="Times New Roman"/>
                <w:color w:val="auto"/>
                <w:highlight w:val="none"/>
              </w:rPr>
              <w:t>（4）</w:t>
            </w:r>
            <w:r>
              <w:rPr>
                <w:rFonts w:cs="Times New Roman"/>
                <w:color w:val="auto"/>
                <w:highlight w:val="none"/>
                <w:lang w:val="zh-CN"/>
              </w:rPr>
              <w:t>固体废物</w:t>
            </w:r>
          </w:p>
          <w:p w14:paraId="1825D855">
            <w:pPr>
              <w:ind w:firstLine="480"/>
              <w:rPr>
                <w:rFonts w:cs="Times New Roman"/>
                <w:color w:val="auto"/>
                <w:highlight w:val="none"/>
              </w:rPr>
            </w:pPr>
            <w:r>
              <w:rPr>
                <w:rFonts w:cs="Times New Roman"/>
                <w:color w:val="auto"/>
                <w:highlight w:val="none"/>
                <w:lang w:val="zh-CN"/>
              </w:rPr>
              <w:t>本项目施工期</w:t>
            </w:r>
            <w:r>
              <w:rPr>
                <w:rFonts w:cs="Times New Roman"/>
                <w:color w:val="auto"/>
                <w:highlight w:val="none"/>
              </w:rPr>
              <w:t>一般固体废物执行《一般工业固体废物贮存和填埋污染控制标准》（GB18599-2020）标准；生活垃圾处置参照《中华人民共和国固体废物污染环境防治法》管理要求。</w:t>
            </w:r>
          </w:p>
          <w:p w14:paraId="7EE902F3">
            <w:pPr>
              <w:ind w:firstLine="482"/>
              <w:rPr>
                <w:rFonts w:cs="Times New Roman"/>
                <w:b/>
                <w:bCs/>
                <w:color w:val="auto"/>
                <w:highlight w:val="none"/>
              </w:rPr>
            </w:pPr>
            <w:r>
              <w:rPr>
                <w:rFonts w:cs="Times New Roman"/>
                <w:b/>
                <w:bCs/>
                <w:color w:val="auto"/>
                <w:highlight w:val="none"/>
              </w:rPr>
              <w:t>2、运营期</w:t>
            </w:r>
          </w:p>
          <w:p w14:paraId="4C232ED2">
            <w:pPr>
              <w:ind w:firstLine="480"/>
              <w:rPr>
                <w:rFonts w:cs="Times New Roman"/>
                <w:color w:val="auto"/>
                <w:highlight w:val="none"/>
                <w:lang w:val="zh-CN"/>
              </w:rPr>
            </w:pPr>
            <w:r>
              <w:rPr>
                <w:rFonts w:cs="Times New Roman"/>
                <w:color w:val="auto"/>
                <w:highlight w:val="none"/>
                <w:lang w:val="zh-CN"/>
              </w:rPr>
              <w:t>（</w:t>
            </w:r>
            <w:r>
              <w:rPr>
                <w:rFonts w:cs="Times New Roman"/>
                <w:color w:val="auto"/>
                <w:highlight w:val="none"/>
              </w:rPr>
              <w:t>1</w:t>
            </w:r>
            <w:r>
              <w:rPr>
                <w:rFonts w:cs="Times New Roman"/>
                <w:color w:val="auto"/>
                <w:highlight w:val="none"/>
                <w:lang w:val="zh-CN"/>
              </w:rPr>
              <w:t>）废气</w:t>
            </w:r>
          </w:p>
          <w:p w14:paraId="7CC80294">
            <w:pPr>
              <w:ind w:firstLine="480"/>
              <w:rPr>
                <w:rFonts w:cs="Times New Roman"/>
                <w:color w:val="auto"/>
                <w:highlight w:val="none"/>
              </w:rPr>
            </w:pPr>
            <w:r>
              <w:rPr>
                <w:rFonts w:cs="Times New Roman"/>
                <w:color w:val="auto"/>
                <w:highlight w:val="none"/>
              </w:rPr>
              <w:t>本项目废气颗粒物有组织排放执行《大气污染物综合排放标准》（GB16297-1996）表2二级标准要求；颗粒物无组织排放执行《大气污染物综合排放标准》（GB16297-1996）表2无组织排放监控浓度限值要求。</w:t>
            </w:r>
          </w:p>
          <w:p w14:paraId="2017F53C">
            <w:pPr>
              <w:ind w:firstLine="480"/>
              <w:rPr>
                <w:rFonts w:cs="Times New Roman"/>
                <w:color w:val="auto"/>
                <w:highlight w:val="none"/>
              </w:rPr>
            </w:pPr>
            <w:r>
              <w:rPr>
                <w:rFonts w:cs="Times New Roman"/>
                <w:color w:val="auto"/>
                <w:highlight w:val="none"/>
              </w:rPr>
              <w:t>具体标准值见表3-4。</w:t>
            </w:r>
          </w:p>
          <w:p w14:paraId="5227AFE0">
            <w:pPr>
              <w:pStyle w:val="35"/>
              <w:spacing w:line="240" w:lineRule="auto"/>
              <w:rPr>
                <w:color w:val="auto"/>
                <w:highlight w:val="none"/>
              </w:rPr>
            </w:pPr>
            <w:r>
              <w:rPr>
                <w:color w:val="auto"/>
                <w:highlight w:val="none"/>
              </w:rPr>
              <w:t>表3-4  企业废气污染物排放标准一览表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170"/>
              <w:gridCol w:w="869"/>
              <w:gridCol w:w="900"/>
              <w:gridCol w:w="1132"/>
              <w:gridCol w:w="1217"/>
              <w:gridCol w:w="2279"/>
            </w:tblGrid>
            <w:tr w14:paraId="0029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5792FD3D">
                  <w:pPr>
                    <w:pStyle w:val="34"/>
                    <w:ind w:left="0"/>
                    <w:rPr>
                      <w:rFonts w:hint="default"/>
                      <w:b/>
                      <w:bCs/>
                      <w:color w:val="auto"/>
                      <w:highlight w:val="none"/>
                    </w:rPr>
                  </w:pPr>
                  <w:r>
                    <w:rPr>
                      <w:rFonts w:hint="default"/>
                      <w:b/>
                      <w:bCs/>
                      <w:color w:val="auto"/>
                      <w:highlight w:val="none"/>
                    </w:rPr>
                    <w:t>类型</w:t>
                  </w:r>
                </w:p>
              </w:tc>
              <w:tc>
                <w:tcPr>
                  <w:tcW w:w="703" w:type="pct"/>
                  <w:vAlign w:val="center"/>
                </w:tcPr>
                <w:p w14:paraId="3D09F756">
                  <w:pPr>
                    <w:pStyle w:val="34"/>
                    <w:ind w:left="0"/>
                    <w:rPr>
                      <w:rFonts w:hint="default"/>
                      <w:b/>
                      <w:bCs/>
                      <w:color w:val="auto"/>
                      <w:highlight w:val="none"/>
                    </w:rPr>
                  </w:pPr>
                  <w:r>
                    <w:rPr>
                      <w:rFonts w:hint="default"/>
                      <w:b/>
                      <w:bCs/>
                      <w:color w:val="auto"/>
                      <w:highlight w:val="none"/>
                    </w:rPr>
                    <w:t>污染源</w:t>
                  </w:r>
                </w:p>
              </w:tc>
              <w:tc>
                <w:tcPr>
                  <w:tcW w:w="522" w:type="pct"/>
                  <w:vAlign w:val="center"/>
                </w:tcPr>
                <w:p w14:paraId="4262607B">
                  <w:pPr>
                    <w:pStyle w:val="34"/>
                    <w:ind w:left="0"/>
                    <w:rPr>
                      <w:rFonts w:hint="default"/>
                      <w:b/>
                      <w:bCs/>
                      <w:color w:val="auto"/>
                      <w:highlight w:val="none"/>
                    </w:rPr>
                  </w:pPr>
                  <w:r>
                    <w:rPr>
                      <w:rFonts w:hint="default"/>
                      <w:b/>
                      <w:bCs/>
                      <w:color w:val="auto"/>
                      <w:highlight w:val="none"/>
                    </w:rPr>
                    <w:t>污染物</w:t>
                  </w:r>
                </w:p>
              </w:tc>
              <w:tc>
                <w:tcPr>
                  <w:tcW w:w="541" w:type="pct"/>
                  <w:vAlign w:val="center"/>
                </w:tcPr>
                <w:p w14:paraId="531C180A">
                  <w:pPr>
                    <w:pStyle w:val="34"/>
                    <w:ind w:left="0"/>
                    <w:rPr>
                      <w:rFonts w:hint="default"/>
                      <w:b/>
                      <w:bCs/>
                      <w:color w:val="auto"/>
                      <w:highlight w:val="none"/>
                    </w:rPr>
                  </w:pPr>
                  <w:r>
                    <w:rPr>
                      <w:rFonts w:hint="default"/>
                      <w:b/>
                      <w:bCs/>
                      <w:color w:val="auto"/>
                      <w:highlight w:val="none"/>
                    </w:rPr>
                    <w:t>排气筒高度/m</w:t>
                  </w:r>
                </w:p>
              </w:tc>
              <w:tc>
                <w:tcPr>
                  <w:tcW w:w="680" w:type="pct"/>
                  <w:vAlign w:val="center"/>
                </w:tcPr>
                <w:p w14:paraId="77D30ACD">
                  <w:pPr>
                    <w:pStyle w:val="34"/>
                    <w:ind w:left="0"/>
                    <w:rPr>
                      <w:rFonts w:hint="default"/>
                      <w:b/>
                      <w:bCs/>
                      <w:color w:val="auto"/>
                      <w:highlight w:val="none"/>
                    </w:rPr>
                  </w:pPr>
                  <w:r>
                    <w:rPr>
                      <w:rFonts w:hint="default"/>
                      <w:b/>
                      <w:bCs/>
                      <w:color w:val="auto"/>
                      <w:highlight w:val="none"/>
                    </w:rPr>
                    <w:t>最高允许排放浓度mg/</w:t>
                  </w:r>
                  <w:r>
                    <w:rPr>
                      <w:rFonts w:hint="default"/>
                      <w:color w:val="auto"/>
                      <w:highlight w:val="none"/>
                      <w:lang w:bidi="ar"/>
                    </w:rPr>
                    <w:t>m</w:t>
                  </w:r>
                  <w:r>
                    <w:rPr>
                      <w:rFonts w:hint="default"/>
                      <w:color w:val="auto"/>
                      <w:highlight w:val="none"/>
                      <w:vertAlign w:val="superscript"/>
                      <w:lang w:bidi="ar"/>
                    </w:rPr>
                    <w:t>3</w:t>
                  </w:r>
                </w:p>
              </w:tc>
              <w:tc>
                <w:tcPr>
                  <w:tcW w:w="731" w:type="pct"/>
                  <w:vAlign w:val="center"/>
                </w:tcPr>
                <w:p w14:paraId="76524C23">
                  <w:pPr>
                    <w:pStyle w:val="34"/>
                    <w:ind w:left="0"/>
                    <w:rPr>
                      <w:rFonts w:hint="default"/>
                      <w:b/>
                      <w:bCs/>
                      <w:color w:val="auto"/>
                      <w:highlight w:val="none"/>
                    </w:rPr>
                  </w:pPr>
                  <w:r>
                    <w:rPr>
                      <w:rFonts w:hint="default"/>
                      <w:b/>
                      <w:bCs/>
                      <w:color w:val="auto"/>
                      <w:highlight w:val="none"/>
                    </w:rPr>
                    <w:t>最高允许排放速率kg/h</w:t>
                  </w:r>
                </w:p>
              </w:tc>
              <w:tc>
                <w:tcPr>
                  <w:tcW w:w="1369" w:type="pct"/>
                  <w:vAlign w:val="center"/>
                </w:tcPr>
                <w:p w14:paraId="4E3FC9AF">
                  <w:pPr>
                    <w:pStyle w:val="34"/>
                    <w:ind w:left="0"/>
                    <w:rPr>
                      <w:rFonts w:hint="default"/>
                      <w:b/>
                      <w:bCs/>
                      <w:color w:val="auto"/>
                      <w:highlight w:val="none"/>
                    </w:rPr>
                  </w:pPr>
                  <w:r>
                    <w:rPr>
                      <w:rFonts w:hint="default"/>
                      <w:b/>
                      <w:bCs/>
                      <w:color w:val="auto"/>
                      <w:highlight w:val="none"/>
                    </w:rPr>
                    <w:t>执行标准</w:t>
                  </w:r>
                </w:p>
              </w:tc>
            </w:tr>
            <w:tr w14:paraId="6636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43ABAB67">
                  <w:pPr>
                    <w:pStyle w:val="34"/>
                    <w:ind w:left="0"/>
                    <w:rPr>
                      <w:rFonts w:hint="default"/>
                      <w:color w:val="auto"/>
                      <w:highlight w:val="none"/>
                    </w:rPr>
                  </w:pPr>
                  <w:r>
                    <w:rPr>
                      <w:rFonts w:hint="default"/>
                      <w:color w:val="auto"/>
                      <w:highlight w:val="none"/>
                    </w:rPr>
                    <w:t>有组织废气</w:t>
                  </w:r>
                </w:p>
              </w:tc>
              <w:tc>
                <w:tcPr>
                  <w:tcW w:w="703" w:type="pct"/>
                  <w:vAlign w:val="center"/>
                </w:tcPr>
                <w:p w14:paraId="2BDB7573">
                  <w:pPr>
                    <w:pStyle w:val="34"/>
                    <w:ind w:left="0"/>
                    <w:rPr>
                      <w:rFonts w:hint="default"/>
                      <w:color w:val="auto"/>
                      <w:highlight w:val="none"/>
                    </w:rPr>
                  </w:pPr>
                  <w:r>
                    <w:rPr>
                      <w:rFonts w:hint="default"/>
                      <w:color w:val="auto"/>
                      <w:highlight w:val="none"/>
                    </w:rPr>
                    <w:t>上料、破碎、筛分废气</w:t>
                  </w:r>
                </w:p>
              </w:tc>
              <w:tc>
                <w:tcPr>
                  <w:tcW w:w="522" w:type="pct"/>
                  <w:vAlign w:val="center"/>
                </w:tcPr>
                <w:p w14:paraId="1D357547">
                  <w:pPr>
                    <w:pStyle w:val="34"/>
                    <w:ind w:left="0"/>
                    <w:rPr>
                      <w:rFonts w:hint="default"/>
                      <w:color w:val="auto"/>
                      <w:highlight w:val="none"/>
                    </w:rPr>
                  </w:pPr>
                  <w:r>
                    <w:rPr>
                      <w:rFonts w:hint="default"/>
                      <w:color w:val="auto"/>
                      <w:highlight w:val="none"/>
                    </w:rPr>
                    <w:t>颗粒物</w:t>
                  </w:r>
                </w:p>
              </w:tc>
              <w:tc>
                <w:tcPr>
                  <w:tcW w:w="541" w:type="pct"/>
                  <w:vAlign w:val="center"/>
                </w:tcPr>
                <w:p w14:paraId="26E0D69F">
                  <w:pPr>
                    <w:pStyle w:val="34"/>
                    <w:ind w:left="0"/>
                    <w:rPr>
                      <w:rFonts w:hint="default"/>
                      <w:color w:val="auto"/>
                      <w:highlight w:val="none"/>
                    </w:rPr>
                  </w:pPr>
                  <w:r>
                    <w:rPr>
                      <w:rFonts w:hint="default"/>
                      <w:color w:val="auto"/>
                      <w:highlight w:val="none"/>
                    </w:rPr>
                    <w:t>20</w:t>
                  </w:r>
                </w:p>
              </w:tc>
              <w:tc>
                <w:tcPr>
                  <w:tcW w:w="680" w:type="pct"/>
                  <w:vAlign w:val="center"/>
                </w:tcPr>
                <w:p w14:paraId="1A966396">
                  <w:pPr>
                    <w:pStyle w:val="34"/>
                    <w:ind w:left="0"/>
                    <w:rPr>
                      <w:rFonts w:hint="default"/>
                      <w:color w:val="auto"/>
                      <w:highlight w:val="none"/>
                    </w:rPr>
                  </w:pPr>
                  <w:r>
                    <w:rPr>
                      <w:rFonts w:hint="default"/>
                      <w:color w:val="auto"/>
                      <w:highlight w:val="none"/>
                    </w:rPr>
                    <w:t>120</w:t>
                  </w:r>
                </w:p>
              </w:tc>
              <w:tc>
                <w:tcPr>
                  <w:tcW w:w="731" w:type="pct"/>
                  <w:vAlign w:val="center"/>
                </w:tcPr>
                <w:p w14:paraId="16773275">
                  <w:pPr>
                    <w:pStyle w:val="34"/>
                    <w:ind w:left="0"/>
                    <w:rPr>
                      <w:rFonts w:hint="default"/>
                      <w:color w:val="auto"/>
                      <w:highlight w:val="none"/>
                    </w:rPr>
                  </w:pPr>
                  <w:r>
                    <w:rPr>
                      <w:rFonts w:hint="default"/>
                      <w:color w:val="auto"/>
                      <w:highlight w:val="none"/>
                    </w:rPr>
                    <w:t>5.9</w:t>
                  </w:r>
                </w:p>
              </w:tc>
              <w:tc>
                <w:tcPr>
                  <w:tcW w:w="1369" w:type="pct"/>
                  <w:shd w:val="clear" w:color="auto" w:fill="auto"/>
                  <w:vAlign w:val="center"/>
                </w:tcPr>
                <w:p w14:paraId="75D7787C">
                  <w:pPr>
                    <w:overflowPunct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《大气污染物综合排放标准》（GB16297-1996）表2二级标准</w:t>
                  </w:r>
                </w:p>
              </w:tc>
            </w:tr>
            <w:tr w14:paraId="48A6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14:paraId="45731904">
                  <w:pPr>
                    <w:pStyle w:val="34"/>
                    <w:ind w:left="0"/>
                    <w:rPr>
                      <w:rFonts w:hint="default"/>
                      <w:color w:val="auto"/>
                      <w:highlight w:val="none"/>
                    </w:rPr>
                  </w:pPr>
                  <w:r>
                    <w:rPr>
                      <w:rFonts w:hint="default"/>
                      <w:color w:val="auto"/>
                      <w:highlight w:val="none"/>
                    </w:rPr>
                    <w:t>无组织废气</w:t>
                  </w:r>
                </w:p>
              </w:tc>
              <w:tc>
                <w:tcPr>
                  <w:tcW w:w="703" w:type="pct"/>
                  <w:vAlign w:val="center"/>
                </w:tcPr>
                <w:p w14:paraId="6B939374">
                  <w:pPr>
                    <w:pStyle w:val="34"/>
                    <w:ind w:left="0"/>
                    <w:rPr>
                      <w:rFonts w:hint="default"/>
                      <w:color w:val="auto"/>
                      <w:highlight w:val="none"/>
                    </w:rPr>
                  </w:pPr>
                  <w:r>
                    <w:rPr>
                      <w:color w:val="auto"/>
                      <w:highlight w:val="none"/>
                    </w:rPr>
                    <w:t>厂界</w:t>
                  </w:r>
                </w:p>
              </w:tc>
              <w:tc>
                <w:tcPr>
                  <w:tcW w:w="522" w:type="pct"/>
                  <w:vAlign w:val="center"/>
                </w:tcPr>
                <w:p w14:paraId="178CC3A7">
                  <w:pPr>
                    <w:pStyle w:val="34"/>
                    <w:ind w:left="0"/>
                    <w:rPr>
                      <w:rFonts w:hint="default"/>
                      <w:color w:val="auto"/>
                      <w:highlight w:val="none"/>
                    </w:rPr>
                  </w:pPr>
                  <w:r>
                    <w:rPr>
                      <w:rFonts w:hint="default"/>
                      <w:color w:val="auto"/>
                      <w:highlight w:val="none"/>
                    </w:rPr>
                    <w:t>颗粒物</w:t>
                  </w:r>
                </w:p>
              </w:tc>
              <w:tc>
                <w:tcPr>
                  <w:tcW w:w="541" w:type="pct"/>
                  <w:vAlign w:val="center"/>
                </w:tcPr>
                <w:p w14:paraId="0E3A908C">
                  <w:pPr>
                    <w:pStyle w:val="34"/>
                    <w:ind w:left="0"/>
                    <w:rPr>
                      <w:rFonts w:hint="default"/>
                      <w:color w:val="auto"/>
                      <w:highlight w:val="none"/>
                    </w:rPr>
                  </w:pPr>
                  <w:r>
                    <w:rPr>
                      <w:rFonts w:hint="default"/>
                      <w:color w:val="auto"/>
                      <w:highlight w:val="none"/>
                    </w:rPr>
                    <w:t>/</w:t>
                  </w:r>
                </w:p>
              </w:tc>
              <w:tc>
                <w:tcPr>
                  <w:tcW w:w="680" w:type="pct"/>
                  <w:vAlign w:val="center"/>
                </w:tcPr>
                <w:p w14:paraId="77C80B25">
                  <w:pPr>
                    <w:pStyle w:val="34"/>
                    <w:ind w:left="0"/>
                    <w:rPr>
                      <w:rFonts w:hint="default"/>
                      <w:color w:val="auto"/>
                      <w:highlight w:val="none"/>
                    </w:rPr>
                  </w:pPr>
                  <w:r>
                    <w:rPr>
                      <w:rFonts w:hint="default"/>
                      <w:color w:val="auto"/>
                      <w:highlight w:val="none"/>
                    </w:rPr>
                    <w:t>1.0</w:t>
                  </w:r>
                </w:p>
              </w:tc>
              <w:tc>
                <w:tcPr>
                  <w:tcW w:w="731" w:type="pct"/>
                  <w:vAlign w:val="center"/>
                </w:tcPr>
                <w:p w14:paraId="506084CC">
                  <w:pPr>
                    <w:pStyle w:val="34"/>
                    <w:ind w:left="0"/>
                    <w:rPr>
                      <w:rFonts w:hint="default"/>
                      <w:color w:val="auto"/>
                      <w:highlight w:val="none"/>
                    </w:rPr>
                  </w:pPr>
                  <w:r>
                    <w:rPr>
                      <w:rFonts w:hint="default"/>
                      <w:color w:val="auto"/>
                      <w:highlight w:val="none"/>
                    </w:rPr>
                    <w:t>/</w:t>
                  </w:r>
                </w:p>
              </w:tc>
              <w:tc>
                <w:tcPr>
                  <w:tcW w:w="1369" w:type="pct"/>
                  <w:vAlign w:val="center"/>
                </w:tcPr>
                <w:p w14:paraId="21D377C7">
                  <w:pPr>
                    <w:pStyle w:val="34"/>
                    <w:ind w:left="0"/>
                    <w:rPr>
                      <w:rFonts w:hint="default"/>
                      <w:color w:val="auto"/>
                      <w:highlight w:val="none"/>
                    </w:rPr>
                  </w:pPr>
                  <w:r>
                    <w:rPr>
                      <w:rFonts w:hint="default"/>
                      <w:color w:val="auto"/>
                      <w:highlight w:val="none"/>
                    </w:rPr>
                    <w:t>《大气污染物综合排放标准》（GB16297-1996）表2无组织排放监控浓度限值</w:t>
                  </w:r>
                </w:p>
              </w:tc>
            </w:tr>
          </w:tbl>
          <w:p w14:paraId="4365D2E6">
            <w:pPr>
              <w:ind w:firstLine="480"/>
              <w:rPr>
                <w:rFonts w:cs="Times New Roman"/>
                <w:color w:val="auto"/>
                <w:highlight w:val="none"/>
              </w:rPr>
            </w:pPr>
            <w:r>
              <w:rPr>
                <w:rFonts w:cs="Times New Roman"/>
                <w:color w:val="auto"/>
                <w:highlight w:val="none"/>
              </w:rPr>
              <w:t>（2）噪声</w:t>
            </w:r>
          </w:p>
          <w:p w14:paraId="345893D4">
            <w:pPr>
              <w:ind w:firstLine="480"/>
              <w:rPr>
                <w:rFonts w:cs="Times New Roman"/>
                <w:color w:val="auto"/>
                <w:highlight w:val="none"/>
              </w:rPr>
            </w:pPr>
            <w:r>
              <w:rPr>
                <w:rFonts w:cs="Times New Roman"/>
                <w:color w:val="auto"/>
                <w:highlight w:val="none"/>
              </w:rPr>
              <w:t>本项目位于2类声环境功能区，运营期</w:t>
            </w:r>
            <w:r>
              <w:rPr>
                <w:rFonts w:hint="eastAsia" w:cs="Times New Roman"/>
                <w:color w:val="auto"/>
                <w:highlight w:val="none"/>
              </w:rPr>
              <w:t>厂界</w:t>
            </w:r>
            <w:r>
              <w:rPr>
                <w:rFonts w:cs="Times New Roman"/>
                <w:color w:val="auto"/>
                <w:highlight w:val="none"/>
              </w:rPr>
              <w:t>噪声排放执行《工业企业厂界环境噪声排放标准》（GB12348-2008）2类标准。具体标准见表3-5。</w:t>
            </w:r>
          </w:p>
          <w:p w14:paraId="452BF06D">
            <w:pPr>
              <w:pStyle w:val="35"/>
              <w:spacing w:line="240" w:lineRule="auto"/>
              <w:rPr>
                <w:color w:val="auto"/>
                <w:highlight w:val="none"/>
              </w:rPr>
            </w:pPr>
            <w:r>
              <w:rPr>
                <w:color w:val="auto"/>
                <w:highlight w:val="none"/>
              </w:rPr>
              <w:t>表3-5  工业企业厂界环境噪声排放标准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2789"/>
              <w:gridCol w:w="2750"/>
            </w:tblGrid>
            <w:tr w14:paraId="7CDB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restart"/>
                  <w:vAlign w:val="center"/>
                </w:tcPr>
                <w:p w14:paraId="41B35938">
                  <w:pPr>
                    <w:pStyle w:val="34"/>
                    <w:ind w:left="0"/>
                    <w:rPr>
                      <w:rFonts w:hint="default"/>
                      <w:b/>
                      <w:bCs/>
                      <w:color w:val="auto"/>
                      <w:highlight w:val="none"/>
                    </w:rPr>
                  </w:pPr>
                  <w:r>
                    <w:rPr>
                      <w:rFonts w:hint="default"/>
                      <w:b/>
                      <w:bCs/>
                      <w:color w:val="auto"/>
                      <w:highlight w:val="none"/>
                    </w:rPr>
                    <w:t>标准</w:t>
                  </w:r>
                </w:p>
              </w:tc>
              <w:tc>
                <w:tcPr>
                  <w:tcW w:w="3331" w:type="pct"/>
                  <w:gridSpan w:val="2"/>
                  <w:vAlign w:val="center"/>
                </w:tcPr>
                <w:p w14:paraId="18728819">
                  <w:pPr>
                    <w:pStyle w:val="34"/>
                    <w:ind w:left="0"/>
                    <w:rPr>
                      <w:rFonts w:hint="default"/>
                      <w:b/>
                      <w:bCs/>
                      <w:color w:val="auto"/>
                      <w:highlight w:val="none"/>
                      <w:lang w:val="en-GB"/>
                    </w:rPr>
                  </w:pPr>
                  <w:r>
                    <w:rPr>
                      <w:rFonts w:hint="default"/>
                      <w:b/>
                      <w:bCs/>
                      <w:color w:val="auto"/>
                      <w:highlight w:val="none"/>
                      <w:lang w:val="en-GB"/>
                    </w:rPr>
                    <w:t>标准值（</w:t>
                  </w:r>
                  <w:r>
                    <w:rPr>
                      <w:rFonts w:hint="default"/>
                      <w:b/>
                      <w:bCs/>
                      <w:color w:val="auto"/>
                      <w:highlight w:val="none"/>
                    </w:rPr>
                    <w:t>dB</w:t>
                  </w:r>
                  <w:r>
                    <w:rPr>
                      <w:rFonts w:hint="eastAsia"/>
                      <w:b/>
                      <w:bCs/>
                      <w:color w:val="auto"/>
                      <w:highlight w:val="none"/>
                      <w:lang w:eastAsia="zh-CN"/>
                    </w:rPr>
                    <w:t>（</w:t>
                  </w:r>
                  <w:r>
                    <w:rPr>
                      <w:rFonts w:hint="default"/>
                      <w:b/>
                      <w:bCs/>
                      <w:color w:val="auto"/>
                      <w:highlight w:val="none"/>
                    </w:rPr>
                    <w:t>A</w:t>
                  </w:r>
                  <w:r>
                    <w:rPr>
                      <w:rFonts w:hint="eastAsia"/>
                      <w:b/>
                      <w:bCs/>
                      <w:color w:val="auto"/>
                      <w:highlight w:val="none"/>
                      <w:lang w:eastAsia="zh-CN"/>
                    </w:rPr>
                    <w:t>）</w:t>
                  </w:r>
                  <w:r>
                    <w:rPr>
                      <w:rFonts w:hint="default"/>
                      <w:b/>
                      <w:bCs/>
                      <w:color w:val="auto"/>
                      <w:highlight w:val="none"/>
                      <w:lang w:val="en-GB"/>
                    </w:rPr>
                    <w:t>）</w:t>
                  </w:r>
                </w:p>
              </w:tc>
            </w:tr>
            <w:tr w14:paraId="2F9E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Merge w:val="continue"/>
                  <w:vAlign w:val="center"/>
                </w:tcPr>
                <w:p w14:paraId="18CF97F6">
                  <w:pPr>
                    <w:pStyle w:val="34"/>
                    <w:ind w:left="0"/>
                    <w:rPr>
                      <w:rFonts w:hint="default"/>
                      <w:b/>
                      <w:bCs/>
                      <w:color w:val="auto"/>
                      <w:highlight w:val="none"/>
                    </w:rPr>
                  </w:pPr>
                </w:p>
              </w:tc>
              <w:tc>
                <w:tcPr>
                  <w:tcW w:w="1677" w:type="pct"/>
                  <w:vAlign w:val="center"/>
                </w:tcPr>
                <w:p w14:paraId="6F057595">
                  <w:pPr>
                    <w:pStyle w:val="34"/>
                    <w:ind w:left="0"/>
                    <w:rPr>
                      <w:rFonts w:hint="default"/>
                      <w:b/>
                      <w:bCs/>
                      <w:color w:val="auto"/>
                      <w:highlight w:val="none"/>
                    </w:rPr>
                  </w:pPr>
                  <w:r>
                    <w:rPr>
                      <w:rFonts w:hint="default"/>
                      <w:b/>
                      <w:bCs/>
                      <w:color w:val="auto"/>
                      <w:highlight w:val="none"/>
                    </w:rPr>
                    <w:t>昼间</w:t>
                  </w:r>
                </w:p>
              </w:tc>
              <w:tc>
                <w:tcPr>
                  <w:tcW w:w="1654" w:type="pct"/>
                  <w:vAlign w:val="center"/>
                </w:tcPr>
                <w:p w14:paraId="3F7CBE54">
                  <w:pPr>
                    <w:pStyle w:val="34"/>
                    <w:ind w:left="0"/>
                    <w:rPr>
                      <w:rFonts w:hint="default"/>
                      <w:b/>
                      <w:bCs/>
                      <w:color w:val="auto"/>
                      <w:highlight w:val="none"/>
                    </w:rPr>
                  </w:pPr>
                  <w:r>
                    <w:rPr>
                      <w:rFonts w:hint="default"/>
                      <w:b/>
                      <w:bCs/>
                      <w:color w:val="auto"/>
                      <w:highlight w:val="none"/>
                    </w:rPr>
                    <w:t>夜间</w:t>
                  </w:r>
                </w:p>
              </w:tc>
            </w:tr>
            <w:tr w14:paraId="12BE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pct"/>
                  <w:vAlign w:val="center"/>
                </w:tcPr>
                <w:p w14:paraId="6D51D12D">
                  <w:pPr>
                    <w:pStyle w:val="34"/>
                    <w:ind w:left="0"/>
                    <w:rPr>
                      <w:rFonts w:hint="default"/>
                      <w:color w:val="auto"/>
                      <w:highlight w:val="none"/>
                    </w:rPr>
                  </w:pPr>
                  <w:r>
                    <w:rPr>
                      <w:rFonts w:hint="default"/>
                      <w:color w:val="auto"/>
                      <w:highlight w:val="none"/>
                    </w:rPr>
                    <w:t>2类标准</w:t>
                  </w:r>
                </w:p>
              </w:tc>
              <w:tc>
                <w:tcPr>
                  <w:tcW w:w="1677" w:type="pct"/>
                  <w:vAlign w:val="center"/>
                </w:tcPr>
                <w:p w14:paraId="76D2A002">
                  <w:pPr>
                    <w:pStyle w:val="34"/>
                    <w:ind w:left="0"/>
                    <w:rPr>
                      <w:rFonts w:hint="default"/>
                      <w:color w:val="auto"/>
                      <w:highlight w:val="none"/>
                    </w:rPr>
                  </w:pPr>
                  <w:r>
                    <w:rPr>
                      <w:rFonts w:hint="default"/>
                      <w:color w:val="auto"/>
                      <w:highlight w:val="none"/>
                    </w:rPr>
                    <w:t>60</w:t>
                  </w:r>
                </w:p>
              </w:tc>
              <w:tc>
                <w:tcPr>
                  <w:tcW w:w="1654" w:type="pct"/>
                  <w:vAlign w:val="center"/>
                </w:tcPr>
                <w:p w14:paraId="095165E4">
                  <w:pPr>
                    <w:pStyle w:val="34"/>
                    <w:ind w:left="0"/>
                    <w:rPr>
                      <w:rFonts w:hint="default"/>
                      <w:color w:val="auto"/>
                      <w:highlight w:val="none"/>
                    </w:rPr>
                  </w:pPr>
                  <w:r>
                    <w:rPr>
                      <w:rFonts w:hint="default"/>
                      <w:color w:val="auto"/>
                      <w:highlight w:val="none"/>
                    </w:rPr>
                    <w:t>50</w:t>
                  </w:r>
                </w:p>
              </w:tc>
            </w:tr>
          </w:tbl>
          <w:p w14:paraId="31E8C7E4">
            <w:pPr>
              <w:ind w:firstLine="480"/>
              <w:rPr>
                <w:rFonts w:cs="Times New Roman"/>
                <w:color w:val="auto"/>
                <w:highlight w:val="none"/>
              </w:rPr>
            </w:pPr>
            <w:r>
              <w:rPr>
                <w:rFonts w:cs="Times New Roman"/>
                <w:color w:val="auto"/>
                <w:highlight w:val="none"/>
              </w:rPr>
              <w:t>（3）废水</w:t>
            </w:r>
          </w:p>
          <w:p w14:paraId="4A494314">
            <w:pPr>
              <w:ind w:firstLine="480"/>
              <w:rPr>
                <w:rFonts w:cs="Times New Roman"/>
                <w:color w:val="auto"/>
                <w:highlight w:val="none"/>
              </w:rPr>
            </w:pPr>
            <w:r>
              <w:rPr>
                <w:rFonts w:cs="Times New Roman"/>
                <w:color w:val="auto"/>
                <w:highlight w:val="none"/>
              </w:rPr>
              <w:t>本项目生产用水为加工车间抑尘用水，该部分水全部被物料吸收或蒸发，无废水产生。矿区设防渗旱厕，定期清掏用作农肥；生活污水主要为职工盥洗废水，水量少且水质简单，就地泼洒抑尘。</w:t>
            </w:r>
          </w:p>
          <w:p w14:paraId="779F3A84">
            <w:pPr>
              <w:ind w:firstLine="480"/>
              <w:rPr>
                <w:rFonts w:cs="Times New Roman"/>
                <w:color w:val="auto"/>
                <w:highlight w:val="none"/>
              </w:rPr>
            </w:pPr>
            <w:r>
              <w:rPr>
                <w:rFonts w:cs="Times New Roman"/>
                <w:color w:val="auto"/>
                <w:highlight w:val="none"/>
              </w:rPr>
              <w:t>（4）固体废物</w:t>
            </w:r>
          </w:p>
          <w:p w14:paraId="3294DB81">
            <w:pPr>
              <w:ind w:firstLine="480"/>
              <w:rPr>
                <w:rFonts w:cs="Times New Roman"/>
                <w:color w:val="auto"/>
                <w:szCs w:val="28"/>
                <w:highlight w:val="none"/>
              </w:rPr>
            </w:pPr>
            <w:r>
              <w:rPr>
                <w:rFonts w:cs="Times New Roman"/>
                <w:color w:val="auto"/>
                <w:highlight w:val="none"/>
              </w:rPr>
              <w:t>项目固体废物处置执行《中华人民共和国固体废物污染环境防治法》（2020年版）第三章“工业固体废物”标准要求及《一般工业固体废物贮存和填埋污染控制标准》（GB18599-2020）要求；生活垃圾执行《中华人民共和国固体废物污染环境防治法》（2020年版）中第四章“生活垃圾”相关内容；危险废物执行《危险废物转移管理办法》</w:t>
            </w:r>
            <w:r>
              <w:rPr>
                <w:rFonts w:hint="eastAsia" w:cs="Times New Roman"/>
                <w:color w:val="auto"/>
                <w:highlight w:val="none"/>
              </w:rPr>
              <w:t>（生态环境部、公安部、交通运输部令第23号）</w:t>
            </w:r>
            <w:r>
              <w:rPr>
                <w:rFonts w:cs="Times New Roman"/>
                <w:color w:val="auto"/>
                <w:highlight w:val="none"/>
              </w:rPr>
              <w:t>、《危险废物贮存污染控制标准》（GB18597-2023）相关要求。</w:t>
            </w:r>
          </w:p>
        </w:tc>
      </w:tr>
      <w:tr w14:paraId="765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dxa"/>
            <w:vAlign w:val="center"/>
          </w:tcPr>
          <w:p w14:paraId="3E91B02F">
            <w:pPr>
              <w:widowControl/>
              <w:spacing w:line="0" w:lineRule="atLeast"/>
              <w:ind w:firstLine="0" w:firstLineChars="0"/>
              <w:jc w:val="center"/>
              <w:rPr>
                <w:rFonts w:cs="Times New Roman"/>
                <w:color w:val="auto"/>
                <w:highlight w:val="none"/>
              </w:rPr>
            </w:pPr>
            <w:r>
              <w:rPr>
                <w:rFonts w:cs="Times New Roman"/>
                <w:color w:val="auto"/>
                <w:highlight w:val="none"/>
              </w:rPr>
              <w:t>总量控制指标</w:t>
            </w:r>
          </w:p>
        </w:tc>
        <w:tc>
          <w:tcPr>
            <w:tcW w:w="8541" w:type="dxa"/>
            <w:vAlign w:val="center"/>
          </w:tcPr>
          <w:p w14:paraId="7620CBEB">
            <w:pPr>
              <w:ind w:firstLine="480"/>
              <w:rPr>
                <w:rFonts w:cs="Times New Roman"/>
                <w:color w:val="auto"/>
                <w:szCs w:val="28"/>
                <w:highlight w:val="none"/>
              </w:rPr>
            </w:pPr>
            <w:r>
              <w:rPr>
                <w:rFonts w:cs="Times New Roman"/>
                <w:color w:val="auto"/>
                <w:szCs w:val="28"/>
                <w:highlight w:val="none"/>
              </w:rPr>
              <w:t>根据</w:t>
            </w:r>
            <w:r>
              <w:rPr>
                <w:rFonts w:cs="Times New Roman"/>
                <w:color w:val="auto"/>
                <w:szCs w:val="28"/>
                <w:highlight w:val="none"/>
                <w:lang w:val="en-GB"/>
              </w:rPr>
              <w:t>环境保护部《关于印发</w:t>
            </w:r>
            <w:r>
              <w:rPr>
                <w:rFonts w:cs="Times New Roman"/>
                <w:color w:val="auto"/>
                <w:szCs w:val="28"/>
                <w:highlight w:val="none"/>
              </w:rPr>
              <w:t>&lt;建设项目污染物排放总量指标审核及管理暂行办法&gt;的通知</w:t>
            </w:r>
            <w:r>
              <w:rPr>
                <w:rFonts w:cs="Times New Roman"/>
                <w:color w:val="auto"/>
                <w:szCs w:val="28"/>
                <w:highlight w:val="none"/>
                <w:lang w:val="en-GB"/>
              </w:rPr>
              <w:t>》</w:t>
            </w:r>
            <w:r>
              <w:rPr>
                <w:rFonts w:cs="Times New Roman"/>
                <w:color w:val="auto"/>
                <w:szCs w:val="28"/>
                <w:highlight w:val="none"/>
              </w:rPr>
              <w:t>（</w:t>
            </w:r>
            <w:r>
              <w:rPr>
                <w:rFonts w:cs="Times New Roman"/>
                <w:color w:val="auto"/>
                <w:szCs w:val="28"/>
                <w:highlight w:val="none"/>
                <w:lang w:val="en-GB"/>
              </w:rPr>
              <w:t>环发</w:t>
            </w:r>
            <w:r>
              <w:rPr>
                <w:rFonts w:hint="eastAsia" w:cs="Times New Roman"/>
                <w:color w:val="auto"/>
                <w:szCs w:val="28"/>
                <w:highlight w:val="none"/>
                <w:lang w:eastAsia="zh-CN"/>
              </w:rPr>
              <w:t>〔</w:t>
            </w:r>
            <w:r>
              <w:rPr>
                <w:rFonts w:cs="Times New Roman"/>
                <w:color w:val="auto"/>
                <w:szCs w:val="28"/>
                <w:highlight w:val="none"/>
                <w:lang w:val="en-GB"/>
              </w:rPr>
              <w:t>2014</w:t>
            </w:r>
            <w:r>
              <w:rPr>
                <w:rFonts w:hint="eastAsia" w:cs="Times New Roman"/>
                <w:color w:val="auto"/>
                <w:szCs w:val="28"/>
                <w:highlight w:val="none"/>
                <w:lang w:eastAsia="zh-CN"/>
              </w:rPr>
              <w:t>〕</w:t>
            </w:r>
            <w:r>
              <w:rPr>
                <w:rFonts w:cs="Times New Roman"/>
                <w:color w:val="auto"/>
                <w:szCs w:val="28"/>
                <w:highlight w:val="none"/>
              </w:rPr>
              <w:t>197</w:t>
            </w:r>
            <w:r>
              <w:rPr>
                <w:rFonts w:cs="Times New Roman"/>
                <w:color w:val="auto"/>
                <w:szCs w:val="28"/>
                <w:highlight w:val="none"/>
                <w:lang w:val="en-GB"/>
              </w:rPr>
              <w:t>号</w:t>
            </w:r>
            <w:r>
              <w:rPr>
                <w:rFonts w:cs="Times New Roman"/>
                <w:color w:val="auto"/>
                <w:szCs w:val="28"/>
                <w:highlight w:val="none"/>
              </w:rPr>
              <w:t>）及河北省环境保护厅</w:t>
            </w:r>
            <w:r>
              <w:rPr>
                <w:rFonts w:cs="Times New Roman"/>
                <w:color w:val="auto"/>
                <w:szCs w:val="28"/>
                <w:highlight w:val="none"/>
                <w:lang w:val="en-GB"/>
              </w:rPr>
              <w:t>《关于进一步改革和优化建设项目污染物排放总量核定工作的通知》</w:t>
            </w:r>
            <w:r>
              <w:rPr>
                <w:rFonts w:cs="Times New Roman"/>
                <w:color w:val="auto"/>
                <w:szCs w:val="28"/>
                <w:highlight w:val="none"/>
              </w:rPr>
              <w:t>（</w:t>
            </w:r>
            <w:r>
              <w:rPr>
                <w:rFonts w:cs="Times New Roman"/>
                <w:color w:val="auto"/>
                <w:szCs w:val="28"/>
                <w:highlight w:val="none"/>
                <w:lang w:val="en-GB"/>
              </w:rPr>
              <w:t>冀环总</w:t>
            </w:r>
            <w:r>
              <w:rPr>
                <w:rFonts w:hint="eastAsia" w:cs="Times New Roman"/>
                <w:color w:val="auto"/>
                <w:szCs w:val="28"/>
                <w:highlight w:val="none"/>
                <w:lang w:eastAsia="zh-CN"/>
              </w:rPr>
              <w:t>〔</w:t>
            </w:r>
            <w:r>
              <w:rPr>
                <w:rFonts w:cs="Times New Roman"/>
                <w:color w:val="auto"/>
                <w:szCs w:val="28"/>
                <w:highlight w:val="none"/>
                <w:lang w:val="en-GB"/>
              </w:rPr>
              <w:t>2014</w:t>
            </w:r>
            <w:r>
              <w:rPr>
                <w:rFonts w:hint="eastAsia" w:cs="Times New Roman"/>
                <w:color w:val="auto"/>
                <w:szCs w:val="28"/>
                <w:highlight w:val="none"/>
                <w:lang w:eastAsia="zh-CN"/>
              </w:rPr>
              <w:t>〕</w:t>
            </w:r>
            <w:r>
              <w:rPr>
                <w:rFonts w:cs="Times New Roman"/>
                <w:color w:val="auto"/>
                <w:szCs w:val="28"/>
                <w:highlight w:val="none"/>
              </w:rPr>
              <w:t>283</w:t>
            </w:r>
            <w:r>
              <w:rPr>
                <w:rFonts w:cs="Times New Roman"/>
                <w:color w:val="auto"/>
                <w:szCs w:val="28"/>
                <w:highlight w:val="none"/>
                <w:lang w:val="en-GB"/>
              </w:rPr>
              <w:t>号</w:t>
            </w:r>
            <w:r>
              <w:rPr>
                <w:rFonts w:cs="Times New Roman"/>
                <w:color w:val="auto"/>
                <w:szCs w:val="28"/>
                <w:highlight w:val="none"/>
              </w:rPr>
              <w:t>）</w:t>
            </w:r>
            <w:r>
              <w:rPr>
                <w:rFonts w:cs="Times New Roman"/>
                <w:color w:val="auto"/>
                <w:szCs w:val="28"/>
                <w:highlight w:val="none"/>
                <w:lang w:val="en-GB"/>
              </w:rPr>
              <w:t>的规定</w:t>
            </w:r>
            <w:r>
              <w:rPr>
                <w:rFonts w:cs="Times New Roman"/>
                <w:color w:val="auto"/>
                <w:szCs w:val="28"/>
                <w:highlight w:val="none"/>
              </w:rPr>
              <w:t>，</w:t>
            </w:r>
            <w:r>
              <w:rPr>
                <w:rFonts w:cs="Times New Roman"/>
                <w:color w:val="auto"/>
                <w:szCs w:val="28"/>
                <w:highlight w:val="none"/>
                <w:lang w:val="en-GB"/>
              </w:rPr>
              <w:t>确定项目的总量控制因子为</w:t>
            </w:r>
            <w:r>
              <w:rPr>
                <w:rFonts w:cs="Times New Roman"/>
                <w:color w:val="auto"/>
                <w:szCs w:val="28"/>
                <w:highlight w:val="none"/>
              </w:rPr>
              <w:t>COD、氨氮、SO</w:t>
            </w:r>
            <w:r>
              <w:rPr>
                <w:rFonts w:cs="Times New Roman"/>
                <w:color w:val="auto"/>
                <w:szCs w:val="28"/>
                <w:highlight w:val="none"/>
                <w:vertAlign w:val="subscript"/>
              </w:rPr>
              <w:t>2</w:t>
            </w:r>
            <w:r>
              <w:rPr>
                <w:rFonts w:cs="Times New Roman"/>
                <w:color w:val="auto"/>
                <w:szCs w:val="28"/>
                <w:highlight w:val="none"/>
              </w:rPr>
              <w:t>、NO</w:t>
            </w:r>
            <w:r>
              <w:rPr>
                <w:rFonts w:cs="Times New Roman"/>
                <w:color w:val="auto"/>
                <w:szCs w:val="28"/>
                <w:highlight w:val="none"/>
                <w:vertAlign w:val="subscript"/>
              </w:rPr>
              <w:t>X</w:t>
            </w:r>
            <w:r>
              <w:rPr>
                <w:rFonts w:cs="Times New Roman"/>
                <w:color w:val="auto"/>
                <w:szCs w:val="28"/>
                <w:highlight w:val="none"/>
              </w:rPr>
              <w:t>。</w:t>
            </w:r>
          </w:p>
          <w:p w14:paraId="633BF632">
            <w:pPr>
              <w:ind w:firstLine="480"/>
              <w:rPr>
                <w:rFonts w:cs="Times New Roman"/>
                <w:color w:val="auto"/>
                <w:highlight w:val="none"/>
              </w:rPr>
            </w:pPr>
            <w:r>
              <w:rPr>
                <w:rFonts w:cs="Times New Roman"/>
                <w:color w:val="auto"/>
                <w:highlight w:val="none"/>
              </w:rPr>
              <w:t>（1）大气污染物总量指标核定</w:t>
            </w:r>
          </w:p>
          <w:p w14:paraId="0E60D7E0">
            <w:pPr>
              <w:ind w:firstLine="480"/>
              <w:rPr>
                <w:rFonts w:cs="Times New Roman"/>
                <w:color w:val="auto"/>
                <w:highlight w:val="none"/>
              </w:rPr>
            </w:pPr>
            <w:r>
              <w:rPr>
                <w:rFonts w:cs="Times New Roman"/>
                <w:color w:val="auto"/>
                <w:highlight w:val="none"/>
              </w:rPr>
              <w:t>本项目涉及的废气污染物不涉及SO</w:t>
            </w:r>
            <w:r>
              <w:rPr>
                <w:rFonts w:cs="Times New Roman"/>
                <w:color w:val="auto"/>
                <w:highlight w:val="none"/>
                <w:vertAlign w:val="subscript"/>
              </w:rPr>
              <w:t>2</w:t>
            </w:r>
            <w:r>
              <w:rPr>
                <w:rFonts w:cs="Times New Roman"/>
                <w:color w:val="auto"/>
                <w:highlight w:val="none"/>
              </w:rPr>
              <w:t>、</w:t>
            </w:r>
            <w:r>
              <w:rPr>
                <w:rFonts w:cs="Times New Roman"/>
                <w:color w:val="auto"/>
                <w:highlight w:val="none"/>
                <w:lang w:val="pt-BR"/>
              </w:rPr>
              <w:t>NO</w:t>
            </w:r>
            <w:r>
              <w:rPr>
                <w:rFonts w:cs="Times New Roman"/>
                <w:color w:val="auto"/>
                <w:highlight w:val="none"/>
                <w:vertAlign w:val="subscript"/>
                <w:lang w:val="pt-BR"/>
              </w:rPr>
              <w:t>x</w:t>
            </w:r>
            <w:r>
              <w:rPr>
                <w:rFonts w:cs="Times New Roman"/>
                <w:color w:val="auto"/>
                <w:highlight w:val="none"/>
              </w:rPr>
              <w:t>的排放，则项目大气污染物总量控制指标为：SO</w:t>
            </w:r>
            <w:r>
              <w:rPr>
                <w:rFonts w:cs="Times New Roman"/>
                <w:color w:val="auto"/>
                <w:highlight w:val="none"/>
                <w:vertAlign w:val="subscript"/>
              </w:rPr>
              <w:t>2</w:t>
            </w:r>
            <w:r>
              <w:rPr>
                <w:rFonts w:cs="Times New Roman"/>
                <w:color w:val="auto"/>
                <w:highlight w:val="none"/>
              </w:rPr>
              <w:t>：0t/a、</w:t>
            </w:r>
            <w:r>
              <w:rPr>
                <w:rFonts w:cs="Times New Roman"/>
                <w:color w:val="auto"/>
                <w:highlight w:val="none"/>
                <w:lang w:val="pt-BR"/>
              </w:rPr>
              <w:t>NO</w:t>
            </w:r>
            <w:r>
              <w:rPr>
                <w:rFonts w:cs="Times New Roman"/>
                <w:color w:val="auto"/>
                <w:highlight w:val="none"/>
                <w:vertAlign w:val="subscript"/>
                <w:lang w:val="pt-BR"/>
              </w:rPr>
              <w:t>x</w:t>
            </w:r>
            <w:r>
              <w:rPr>
                <w:rFonts w:cs="Times New Roman"/>
                <w:color w:val="auto"/>
                <w:highlight w:val="none"/>
              </w:rPr>
              <w:t>：0t/a。</w:t>
            </w:r>
          </w:p>
          <w:p w14:paraId="34465B95">
            <w:pPr>
              <w:ind w:firstLine="480"/>
              <w:rPr>
                <w:rFonts w:cs="Times New Roman"/>
                <w:color w:val="auto"/>
                <w:highlight w:val="none"/>
              </w:rPr>
            </w:pPr>
            <w:r>
              <w:rPr>
                <w:rFonts w:cs="Times New Roman"/>
                <w:color w:val="auto"/>
                <w:highlight w:val="none"/>
              </w:rPr>
              <w:t>（2）废水污染物总量指标核定</w:t>
            </w:r>
          </w:p>
          <w:p w14:paraId="0A34273E">
            <w:pPr>
              <w:ind w:firstLine="480"/>
              <w:rPr>
                <w:rFonts w:cs="Times New Roman"/>
                <w:color w:val="auto"/>
                <w:szCs w:val="28"/>
                <w:highlight w:val="none"/>
              </w:rPr>
            </w:pPr>
            <w:r>
              <w:rPr>
                <w:rFonts w:cs="Times New Roman"/>
                <w:color w:val="auto"/>
                <w:highlight w:val="none"/>
              </w:rPr>
              <w:t>本项目抑尘用水全部蒸发，不外排；厂区设置防渗旱厕，定期清掏用作农肥；生活污水为职工盥洗废水，水量小且水质简单，用于厂区泼洒抑尘使用，项目无废水外排；</w:t>
            </w:r>
            <w:r>
              <w:rPr>
                <w:rFonts w:cs="Times New Roman"/>
                <w:color w:val="auto"/>
                <w:szCs w:val="28"/>
                <w:highlight w:val="none"/>
              </w:rPr>
              <w:t>因此无需核定COD、氨氮总量。</w:t>
            </w:r>
          </w:p>
          <w:p w14:paraId="0DD22D46">
            <w:pPr>
              <w:spacing w:line="420" w:lineRule="exact"/>
              <w:ind w:firstLine="480"/>
              <w:rPr>
                <w:rFonts w:cs="Times New Roman"/>
                <w:color w:val="auto"/>
                <w:szCs w:val="28"/>
                <w:highlight w:val="none"/>
              </w:rPr>
            </w:pPr>
            <w:r>
              <w:rPr>
                <w:rFonts w:cs="Times New Roman"/>
                <w:color w:val="auto"/>
                <w:highlight w:val="none"/>
              </w:rPr>
              <w:t>综上计算分析，本评价建议本项目污染物总量控制指标为</w:t>
            </w:r>
            <w:r>
              <w:rPr>
                <w:rFonts w:cs="Times New Roman"/>
                <w:color w:val="auto"/>
                <w:szCs w:val="28"/>
                <w:highlight w:val="none"/>
              </w:rPr>
              <w:t>：SO</w:t>
            </w:r>
            <w:r>
              <w:rPr>
                <w:rFonts w:cs="Times New Roman"/>
                <w:color w:val="auto"/>
                <w:szCs w:val="28"/>
                <w:highlight w:val="none"/>
                <w:vertAlign w:val="subscript"/>
              </w:rPr>
              <w:t>2</w:t>
            </w:r>
            <w:r>
              <w:rPr>
                <w:rFonts w:cs="Times New Roman"/>
                <w:color w:val="auto"/>
                <w:szCs w:val="28"/>
                <w:highlight w:val="none"/>
              </w:rPr>
              <w:t>：0t/a，NO</w:t>
            </w:r>
            <w:r>
              <w:rPr>
                <w:rFonts w:cs="Times New Roman"/>
                <w:color w:val="auto"/>
                <w:szCs w:val="28"/>
                <w:highlight w:val="none"/>
                <w:vertAlign w:val="subscript"/>
              </w:rPr>
              <w:t>X</w:t>
            </w:r>
            <w:r>
              <w:rPr>
                <w:rFonts w:cs="Times New Roman"/>
                <w:color w:val="auto"/>
                <w:szCs w:val="28"/>
                <w:highlight w:val="none"/>
              </w:rPr>
              <w:t>：0t/a，COD：0t/a，氨氮：0t/a。</w:t>
            </w:r>
          </w:p>
          <w:p w14:paraId="531F8F4D">
            <w:pPr>
              <w:spacing w:line="420" w:lineRule="exact"/>
              <w:ind w:firstLine="480"/>
              <w:rPr>
                <w:rFonts w:cs="Times New Roman"/>
                <w:color w:val="auto"/>
                <w:szCs w:val="28"/>
                <w:highlight w:val="none"/>
              </w:rPr>
            </w:pPr>
          </w:p>
          <w:p w14:paraId="7CC951A3">
            <w:pPr>
              <w:spacing w:line="420" w:lineRule="exact"/>
              <w:ind w:firstLine="480"/>
              <w:rPr>
                <w:rFonts w:cs="Times New Roman"/>
                <w:color w:val="auto"/>
                <w:szCs w:val="28"/>
                <w:highlight w:val="none"/>
              </w:rPr>
            </w:pPr>
          </w:p>
          <w:p w14:paraId="524DE428">
            <w:pPr>
              <w:spacing w:line="420" w:lineRule="exact"/>
              <w:ind w:firstLine="480"/>
              <w:rPr>
                <w:rFonts w:cs="Times New Roman"/>
                <w:color w:val="auto"/>
                <w:szCs w:val="28"/>
                <w:highlight w:val="none"/>
              </w:rPr>
            </w:pPr>
          </w:p>
          <w:p w14:paraId="7BCFAF8A">
            <w:pPr>
              <w:spacing w:line="420" w:lineRule="exact"/>
              <w:ind w:firstLine="480"/>
              <w:rPr>
                <w:rFonts w:cs="Times New Roman"/>
                <w:color w:val="auto"/>
                <w:szCs w:val="28"/>
                <w:highlight w:val="none"/>
              </w:rPr>
            </w:pPr>
          </w:p>
          <w:p w14:paraId="698E3BF0">
            <w:pPr>
              <w:spacing w:line="420" w:lineRule="exact"/>
              <w:ind w:firstLine="480"/>
              <w:rPr>
                <w:rFonts w:cs="Times New Roman"/>
                <w:color w:val="auto"/>
                <w:szCs w:val="28"/>
                <w:highlight w:val="none"/>
              </w:rPr>
            </w:pPr>
          </w:p>
          <w:p w14:paraId="109E5B4E">
            <w:pPr>
              <w:spacing w:line="420" w:lineRule="exact"/>
              <w:ind w:firstLine="480"/>
              <w:rPr>
                <w:rFonts w:cs="Times New Roman"/>
                <w:color w:val="auto"/>
                <w:szCs w:val="28"/>
                <w:highlight w:val="none"/>
              </w:rPr>
            </w:pPr>
          </w:p>
          <w:p w14:paraId="6BB18D92">
            <w:pPr>
              <w:spacing w:line="420" w:lineRule="exact"/>
              <w:ind w:firstLine="480"/>
              <w:rPr>
                <w:rFonts w:cs="Times New Roman"/>
                <w:color w:val="auto"/>
                <w:szCs w:val="28"/>
                <w:highlight w:val="none"/>
              </w:rPr>
            </w:pPr>
          </w:p>
          <w:p w14:paraId="1590FD8C">
            <w:pPr>
              <w:spacing w:line="420" w:lineRule="exact"/>
              <w:ind w:firstLine="480"/>
              <w:rPr>
                <w:rFonts w:cs="Times New Roman"/>
                <w:color w:val="auto"/>
                <w:szCs w:val="28"/>
                <w:highlight w:val="none"/>
              </w:rPr>
            </w:pPr>
          </w:p>
        </w:tc>
      </w:tr>
    </w:tbl>
    <w:p w14:paraId="340B816E">
      <w:pPr>
        <w:ind w:firstLine="600"/>
        <w:rPr>
          <w:rFonts w:cs="Times New Roman"/>
          <w:color w:val="auto"/>
          <w:sz w:val="30"/>
          <w:szCs w:val="30"/>
          <w:highlight w:val="none"/>
        </w:rPr>
      </w:pPr>
      <w:r>
        <w:rPr>
          <w:rFonts w:cs="Times New Roman"/>
          <w:color w:val="auto"/>
          <w:sz w:val="30"/>
          <w:szCs w:val="30"/>
          <w:highlight w:val="none"/>
        </w:rPr>
        <w:br w:type="page"/>
      </w:r>
    </w:p>
    <w:p w14:paraId="3871314D">
      <w:pPr>
        <w:widowControl/>
        <w:ind w:firstLine="600"/>
        <w:jc w:val="center"/>
        <w:outlineLvl w:val="0"/>
        <w:rPr>
          <w:rFonts w:cs="Times New Roman"/>
          <w:color w:val="auto"/>
          <w:highlight w:val="none"/>
        </w:rPr>
      </w:pPr>
      <w:r>
        <w:rPr>
          <w:rFonts w:cs="Times New Roman"/>
          <w:color w:val="auto"/>
          <w:sz w:val="30"/>
          <w:szCs w:val="30"/>
          <w:highlight w:val="none"/>
        </w:rPr>
        <w:t>四、主要环境影响和保护措施</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510"/>
      </w:tblGrid>
      <w:tr w14:paraId="362D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 w:hRule="atLeast"/>
          <w:jc w:val="center"/>
        </w:trPr>
        <w:tc>
          <w:tcPr>
            <w:tcW w:w="458" w:type="dxa"/>
            <w:vAlign w:val="center"/>
          </w:tcPr>
          <w:p w14:paraId="697D36BB">
            <w:pPr>
              <w:widowControl/>
              <w:spacing w:line="0" w:lineRule="atLeast"/>
              <w:ind w:firstLine="0" w:firstLineChars="0"/>
              <w:jc w:val="center"/>
              <w:rPr>
                <w:rFonts w:cs="Times New Roman"/>
                <w:color w:val="auto"/>
                <w:highlight w:val="none"/>
              </w:rPr>
            </w:pPr>
            <w:r>
              <w:rPr>
                <w:rFonts w:cs="Times New Roman"/>
                <w:color w:val="auto"/>
                <w:highlight w:val="none"/>
              </w:rPr>
              <w:t>施工期环境保护措施</w:t>
            </w:r>
          </w:p>
        </w:tc>
        <w:tc>
          <w:tcPr>
            <w:tcW w:w="8510" w:type="dxa"/>
            <w:vAlign w:val="center"/>
          </w:tcPr>
          <w:p w14:paraId="03A98306">
            <w:pPr>
              <w:ind w:firstLine="482"/>
              <w:rPr>
                <w:rFonts w:cs="Times New Roman"/>
                <w:b/>
                <w:bCs/>
                <w:color w:val="auto"/>
                <w:highlight w:val="none"/>
              </w:rPr>
            </w:pPr>
            <w:r>
              <w:rPr>
                <w:rFonts w:cs="Times New Roman"/>
                <w:b/>
                <w:bCs/>
                <w:color w:val="auto"/>
                <w:highlight w:val="none"/>
              </w:rPr>
              <w:t>1、大气环境影响分析</w:t>
            </w:r>
          </w:p>
          <w:p w14:paraId="19141D8D">
            <w:pPr>
              <w:ind w:firstLine="480"/>
              <w:rPr>
                <w:rFonts w:cs="Times New Roman"/>
                <w:color w:val="auto"/>
                <w:highlight w:val="none"/>
              </w:rPr>
            </w:pPr>
            <w:r>
              <w:rPr>
                <w:rFonts w:cs="Times New Roman"/>
                <w:color w:val="auto"/>
                <w:highlight w:val="none"/>
              </w:rPr>
              <w:t>本项目施工期扬尘主要产生于车辆运输道路扬尘、土方施工扬尘及施工现场其他施工扬尘等。本项目工程量小，扬尘影响轻微，随着施工的完成，其污染随即消失。</w:t>
            </w:r>
          </w:p>
          <w:p w14:paraId="33BE6FAF">
            <w:pPr>
              <w:adjustRightInd w:val="0"/>
              <w:snapToGrid w:val="0"/>
              <w:ind w:firstLine="480"/>
              <w:rPr>
                <w:rFonts w:cs="Times New Roman"/>
                <w:bCs/>
                <w:color w:val="auto"/>
                <w:highlight w:val="none"/>
              </w:rPr>
            </w:pPr>
            <w:r>
              <w:rPr>
                <w:rFonts w:cs="Times New Roman"/>
                <w:bCs/>
                <w:color w:val="auto"/>
                <w:highlight w:val="none"/>
              </w:rPr>
              <w:t>为有效控制扬尘污染，本评价要求项目建设及施工单位严格执行《河北省扬尘污染防治办法》（河北省人民政府令</w:t>
            </w:r>
            <w:r>
              <w:rPr>
                <w:rFonts w:hint="eastAsia" w:cs="Times New Roman"/>
                <w:bCs/>
                <w:color w:val="auto"/>
                <w:highlight w:val="none"/>
                <w:lang w:eastAsia="zh-CN"/>
              </w:rPr>
              <w:t>〔</w:t>
            </w:r>
            <w:r>
              <w:rPr>
                <w:rFonts w:cs="Times New Roman"/>
                <w:bCs/>
                <w:color w:val="auto"/>
                <w:highlight w:val="none"/>
              </w:rPr>
              <w:t>2020</w:t>
            </w:r>
            <w:r>
              <w:rPr>
                <w:rFonts w:hint="eastAsia" w:cs="Times New Roman"/>
                <w:bCs/>
                <w:color w:val="auto"/>
                <w:highlight w:val="none"/>
                <w:lang w:eastAsia="zh-CN"/>
              </w:rPr>
              <w:t>〕</w:t>
            </w:r>
            <w:r>
              <w:rPr>
                <w:rFonts w:cs="Times New Roman"/>
                <w:bCs/>
                <w:color w:val="auto"/>
                <w:highlight w:val="none"/>
              </w:rPr>
              <w:t>第1号）、《施工场地扬尘排放标准》</w:t>
            </w:r>
            <w:r>
              <w:rPr>
                <w:rFonts w:hint="eastAsia" w:cs="Times New Roman"/>
                <w:bCs/>
                <w:color w:val="auto"/>
                <w:highlight w:val="none"/>
                <w:lang w:eastAsia="zh-CN"/>
              </w:rPr>
              <w:t>（</w:t>
            </w:r>
            <w:r>
              <w:rPr>
                <w:rFonts w:cs="Times New Roman"/>
                <w:bCs/>
                <w:color w:val="auto"/>
                <w:highlight w:val="none"/>
              </w:rPr>
              <w:t>DB13/2934-2019</w:t>
            </w:r>
            <w:r>
              <w:rPr>
                <w:rFonts w:hint="eastAsia" w:cs="Times New Roman"/>
                <w:bCs/>
                <w:color w:val="auto"/>
                <w:highlight w:val="none"/>
                <w:lang w:eastAsia="zh-CN"/>
              </w:rPr>
              <w:t>）</w:t>
            </w:r>
            <w:r>
              <w:rPr>
                <w:rFonts w:cs="Times New Roman"/>
                <w:bCs/>
                <w:color w:val="auto"/>
                <w:highlight w:val="none"/>
              </w:rPr>
              <w:t>、《河北省大气污染防治条例》（2016年1月13日）、《关于进一步加强扬尘综合治理工作的通知》（冀气领办</w:t>
            </w:r>
            <w:r>
              <w:rPr>
                <w:rFonts w:hint="eastAsia" w:cs="Times New Roman"/>
                <w:bCs/>
                <w:color w:val="auto"/>
                <w:highlight w:val="none"/>
                <w:lang w:eastAsia="zh-CN"/>
              </w:rPr>
              <w:t>〔</w:t>
            </w:r>
            <w:r>
              <w:rPr>
                <w:rFonts w:cs="Times New Roman"/>
                <w:bCs/>
                <w:color w:val="auto"/>
                <w:highlight w:val="none"/>
              </w:rPr>
              <w:t>2018</w:t>
            </w:r>
            <w:r>
              <w:rPr>
                <w:rFonts w:hint="eastAsia" w:cs="Times New Roman"/>
                <w:bCs/>
                <w:color w:val="auto"/>
                <w:highlight w:val="none"/>
                <w:lang w:eastAsia="zh-CN"/>
              </w:rPr>
              <w:t>〕</w:t>
            </w:r>
            <w:r>
              <w:rPr>
                <w:rFonts w:cs="Times New Roman"/>
                <w:bCs/>
                <w:color w:val="auto"/>
                <w:highlight w:val="none"/>
              </w:rPr>
              <w:t>153号）、《关于印发&lt;河北省建筑施工与道路扬尘治理整治工作方案&gt;的通知》（冀建安</w:t>
            </w:r>
            <w:r>
              <w:rPr>
                <w:rFonts w:hint="eastAsia" w:cs="Times New Roman"/>
                <w:bCs/>
                <w:color w:val="auto"/>
                <w:highlight w:val="none"/>
                <w:lang w:eastAsia="zh-CN"/>
              </w:rPr>
              <w:t>〔</w:t>
            </w:r>
            <w:r>
              <w:rPr>
                <w:rFonts w:cs="Times New Roman"/>
                <w:bCs/>
                <w:color w:val="auto"/>
                <w:highlight w:val="none"/>
              </w:rPr>
              <w:t>2018</w:t>
            </w:r>
            <w:r>
              <w:rPr>
                <w:rFonts w:hint="eastAsia" w:cs="Times New Roman"/>
                <w:bCs/>
                <w:color w:val="auto"/>
                <w:highlight w:val="none"/>
                <w:lang w:eastAsia="zh-CN"/>
              </w:rPr>
              <w:t>〕</w:t>
            </w:r>
            <w:r>
              <w:rPr>
                <w:rFonts w:cs="Times New Roman"/>
                <w:bCs/>
                <w:color w:val="auto"/>
                <w:highlight w:val="none"/>
              </w:rPr>
              <w:t>8号）、《关于进一步加强建筑施工与城市道路扬尘整治工作的通知》（冀建安</w:t>
            </w:r>
            <w:r>
              <w:rPr>
                <w:rFonts w:hint="eastAsia" w:cs="Times New Roman"/>
                <w:bCs/>
                <w:color w:val="auto"/>
                <w:highlight w:val="none"/>
                <w:lang w:eastAsia="zh-CN"/>
              </w:rPr>
              <w:t>〔</w:t>
            </w:r>
            <w:r>
              <w:rPr>
                <w:rFonts w:cs="Times New Roman"/>
                <w:bCs/>
                <w:color w:val="auto"/>
                <w:highlight w:val="none"/>
              </w:rPr>
              <w:t>2018</w:t>
            </w:r>
            <w:r>
              <w:rPr>
                <w:rFonts w:hint="eastAsia" w:cs="Times New Roman"/>
                <w:bCs/>
                <w:color w:val="auto"/>
                <w:highlight w:val="none"/>
                <w:lang w:eastAsia="zh-CN"/>
              </w:rPr>
              <w:t>〕</w:t>
            </w:r>
            <w:r>
              <w:rPr>
                <w:rFonts w:cs="Times New Roman"/>
                <w:bCs/>
                <w:color w:val="auto"/>
                <w:highlight w:val="none"/>
              </w:rPr>
              <w:t>19号）、《中共河北省委河北省人民政府关于强化推进大气污染综合治理的意见》（冀发</w:t>
            </w:r>
            <w:r>
              <w:rPr>
                <w:rFonts w:hint="eastAsia" w:cs="Times New Roman"/>
                <w:bCs/>
                <w:color w:val="auto"/>
                <w:highlight w:val="none"/>
                <w:lang w:eastAsia="zh-CN"/>
              </w:rPr>
              <w:t>〔</w:t>
            </w:r>
            <w:r>
              <w:rPr>
                <w:rFonts w:cs="Times New Roman"/>
                <w:bCs/>
                <w:color w:val="auto"/>
                <w:highlight w:val="none"/>
              </w:rPr>
              <w:t>2017</w:t>
            </w:r>
            <w:r>
              <w:rPr>
                <w:rFonts w:hint="eastAsia" w:cs="Times New Roman"/>
                <w:bCs/>
                <w:color w:val="auto"/>
                <w:highlight w:val="none"/>
                <w:lang w:eastAsia="zh-CN"/>
              </w:rPr>
              <w:t>〕</w:t>
            </w:r>
            <w:r>
              <w:rPr>
                <w:rFonts w:cs="Times New Roman"/>
                <w:bCs/>
                <w:color w:val="auto"/>
                <w:highlight w:val="none"/>
              </w:rPr>
              <w:t>7号）、《河北省2023年建筑施工扬尘污染防治工作方案》（河北省住房和城乡建设厅）的要求采取抑尘措施，同时结合《防治城市扬尘污染技术规范》（HJ/T393-2007）、《扬尘在线监测系统建设及运行技术规范》（DB13/T2935-2019）及同类施工场地采取的抑尘措施，对项目施工提出以下扬尘控制要求，具体见下表。通过采取以下抑尘措施后，可较大限度地降低施工扬尘对周围环境的影响，不会对周边村庄环境空气产生明显影响。</w:t>
            </w:r>
          </w:p>
          <w:p w14:paraId="2BCF4EAA">
            <w:pPr>
              <w:spacing w:line="0" w:lineRule="atLeast"/>
              <w:ind w:firstLine="0" w:firstLineChars="0"/>
              <w:jc w:val="center"/>
              <w:rPr>
                <w:rFonts w:cs="Times New Roman"/>
                <w:b/>
                <w:bCs/>
                <w:color w:val="auto"/>
                <w:highlight w:val="none"/>
              </w:rPr>
            </w:pPr>
            <w:r>
              <w:rPr>
                <w:rFonts w:cs="Times New Roman"/>
                <w:b/>
                <w:bCs/>
                <w:color w:val="auto"/>
                <w:highlight w:val="none"/>
              </w:rPr>
              <w:t>表4-1  施工期污染防治措施一览表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88"/>
              <w:gridCol w:w="3680"/>
              <w:gridCol w:w="3381"/>
            </w:tblGrid>
            <w:tr w14:paraId="1AFE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7" w:type="dxa"/>
                  <w:vAlign w:val="center"/>
                </w:tcPr>
                <w:p w14:paraId="4B098B2D">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序号</w:t>
                  </w:r>
                </w:p>
              </w:tc>
              <w:tc>
                <w:tcPr>
                  <w:tcW w:w="688" w:type="dxa"/>
                  <w:vAlign w:val="center"/>
                </w:tcPr>
                <w:p w14:paraId="482D18C3">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防治措施</w:t>
                  </w:r>
                </w:p>
              </w:tc>
              <w:tc>
                <w:tcPr>
                  <w:tcW w:w="3680" w:type="dxa"/>
                  <w:vAlign w:val="center"/>
                </w:tcPr>
                <w:p w14:paraId="051BBB66">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具体要求</w:t>
                  </w:r>
                </w:p>
              </w:tc>
              <w:tc>
                <w:tcPr>
                  <w:tcW w:w="3381" w:type="dxa"/>
                  <w:vAlign w:val="center"/>
                </w:tcPr>
                <w:p w14:paraId="13F0E145">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依据</w:t>
                  </w:r>
                </w:p>
              </w:tc>
            </w:tr>
            <w:tr w14:paraId="3D45B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517" w:type="dxa"/>
                  <w:vAlign w:val="center"/>
                </w:tcPr>
                <w:p w14:paraId="3AAA37A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1</w:t>
                  </w:r>
                </w:p>
              </w:tc>
              <w:tc>
                <w:tcPr>
                  <w:tcW w:w="688" w:type="dxa"/>
                  <w:vAlign w:val="center"/>
                </w:tcPr>
                <w:p w14:paraId="2F25297B">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施工公示</w:t>
                  </w:r>
                </w:p>
              </w:tc>
              <w:tc>
                <w:tcPr>
                  <w:tcW w:w="3680" w:type="dxa"/>
                  <w:vAlign w:val="center"/>
                </w:tcPr>
                <w:p w14:paraId="3FB50F2D">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在施工现场出入口明显位置设置公示牌，公示施工现场负责人、环保监督员、防尘措施、扬尘监督管理部门、举报投诉电话等信息</w:t>
                  </w:r>
                </w:p>
              </w:tc>
              <w:tc>
                <w:tcPr>
                  <w:tcW w:w="3381" w:type="dxa"/>
                  <w:vAlign w:val="center"/>
                </w:tcPr>
                <w:p w14:paraId="201413BB">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《河北省扬尘污染防治办法》（河北省人民政府令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r>
                    <w:rPr>
                      <w:rFonts w:cs="Times New Roman"/>
                      <w:bCs/>
                      <w:color w:val="auto"/>
                      <w:sz w:val="21"/>
                      <w:szCs w:val="21"/>
                      <w:highlight w:val="none"/>
                    </w:rPr>
                    <w:t>、《河北省2023年建筑施工扬尘污染防治工作方案》（河北省住房和城乡建设厅）</w:t>
                  </w:r>
                </w:p>
              </w:tc>
            </w:tr>
            <w:tr w14:paraId="760CB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517" w:type="dxa"/>
                  <w:vAlign w:val="center"/>
                </w:tcPr>
                <w:p w14:paraId="35FEED1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2</w:t>
                  </w:r>
                </w:p>
              </w:tc>
              <w:tc>
                <w:tcPr>
                  <w:tcW w:w="688" w:type="dxa"/>
                  <w:vAlign w:val="center"/>
                </w:tcPr>
                <w:p w14:paraId="0FDAAAA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施工现场封闭管理</w:t>
                  </w:r>
                </w:p>
              </w:tc>
              <w:tc>
                <w:tcPr>
                  <w:tcW w:w="3680" w:type="dxa"/>
                  <w:vAlign w:val="center"/>
                </w:tcPr>
                <w:p w14:paraId="52D1A8F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施工现场按规定连续设置硬质围挡</w:t>
                  </w:r>
                  <w:r>
                    <w:rPr>
                      <w:rFonts w:hint="eastAsia" w:cs="Times New Roman"/>
                      <w:color w:val="auto"/>
                      <w:sz w:val="21"/>
                      <w:szCs w:val="21"/>
                      <w:highlight w:val="none"/>
                      <w:lang w:eastAsia="zh-CN"/>
                    </w:rPr>
                    <w:t>（</w:t>
                  </w:r>
                  <w:r>
                    <w:rPr>
                      <w:rFonts w:cs="Times New Roman"/>
                      <w:color w:val="auto"/>
                      <w:sz w:val="21"/>
                      <w:szCs w:val="21"/>
                      <w:highlight w:val="none"/>
                    </w:rPr>
                    <w:t>围墙</w:t>
                  </w:r>
                  <w:r>
                    <w:rPr>
                      <w:rFonts w:hint="eastAsia" w:cs="Times New Roman"/>
                      <w:color w:val="auto"/>
                      <w:sz w:val="21"/>
                      <w:szCs w:val="21"/>
                      <w:highlight w:val="none"/>
                      <w:lang w:eastAsia="zh-CN"/>
                    </w:rPr>
                    <w:t>）</w:t>
                  </w:r>
                  <w:r>
                    <w:rPr>
                      <w:rFonts w:cs="Times New Roman"/>
                      <w:color w:val="auto"/>
                      <w:sz w:val="21"/>
                      <w:szCs w:val="21"/>
                      <w:highlight w:val="none"/>
                    </w:rPr>
                    <w:t>，实施全封闭管理。一般路段高度不低于1.8m，并在围挡底端设置不低于0.2米的防溢座。施工现场要安排人员定期冲洗、清洁，保持围挡</w:t>
                  </w:r>
                  <w:r>
                    <w:rPr>
                      <w:rFonts w:hint="eastAsia" w:cs="Times New Roman"/>
                      <w:color w:val="auto"/>
                      <w:sz w:val="21"/>
                      <w:szCs w:val="21"/>
                      <w:highlight w:val="none"/>
                      <w:lang w:eastAsia="zh-CN"/>
                    </w:rPr>
                    <w:t>（</w:t>
                  </w:r>
                  <w:r>
                    <w:rPr>
                      <w:rFonts w:cs="Times New Roman"/>
                      <w:color w:val="auto"/>
                      <w:sz w:val="21"/>
                      <w:szCs w:val="21"/>
                      <w:highlight w:val="none"/>
                    </w:rPr>
                    <w:t>围墙</w:t>
                  </w:r>
                  <w:r>
                    <w:rPr>
                      <w:rFonts w:hint="eastAsia" w:cs="Times New Roman"/>
                      <w:color w:val="auto"/>
                      <w:sz w:val="21"/>
                      <w:szCs w:val="21"/>
                      <w:highlight w:val="none"/>
                      <w:lang w:eastAsia="zh-CN"/>
                    </w:rPr>
                    <w:t>）</w:t>
                  </w:r>
                  <w:r>
                    <w:rPr>
                      <w:rFonts w:cs="Times New Roman"/>
                      <w:color w:val="auto"/>
                      <w:sz w:val="21"/>
                      <w:szCs w:val="21"/>
                      <w:highlight w:val="none"/>
                    </w:rPr>
                    <w:t>整洁、美观。</w:t>
                  </w:r>
                </w:p>
              </w:tc>
              <w:tc>
                <w:tcPr>
                  <w:tcW w:w="3381" w:type="dxa"/>
                  <w:vAlign w:val="center"/>
                </w:tcPr>
                <w:p w14:paraId="504B5BC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8号）、《河北省扬尘污染防治办法》（河北省人民政府令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r>
                    <w:rPr>
                      <w:rFonts w:cs="Times New Roman"/>
                      <w:bCs/>
                      <w:color w:val="auto"/>
                      <w:sz w:val="21"/>
                      <w:szCs w:val="21"/>
                      <w:highlight w:val="none"/>
                    </w:rPr>
                    <w:t>《河北省2023年建筑施工扬尘污染防治工作方案》（河北省住房和城乡建设厅）</w:t>
                  </w:r>
                </w:p>
              </w:tc>
            </w:tr>
          </w:tbl>
          <w:p w14:paraId="5180595D">
            <w:pPr>
              <w:spacing w:line="0" w:lineRule="atLeast"/>
              <w:ind w:firstLine="0" w:firstLineChars="0"/>
              <w:jc w:val="center"/>
              <w:rPr>
                <w:rFonts w:cs="Times New Roman"/>
                <w:b/>
                <w:bCs/>
                <w:color w:val="auto"/>
                <w:highlight w:val="none"/>
              </w:rPr>
            </w:pPr>
          </w:p>
          <w:p w14:paraId="6003E993">
            <w:pPr>
              <w:spacing w:line="0" w:lineRule="atLeast"/>
              <w:ind w:firstLine="0" w:firstLineChars="0"/>
              <w:jc w:val="center"/>
              <w:rPr>
                <w:rFonts w:cs="Times New Roman"/>
                <w:b/>
                <w:bCs/>
                <w:color w:val="auto"/>
                <w:highlight w:val="none"/>
              </w:rPr>
            </w:pPr>
            <w:r>
              <w:rPr>
                <w:rFonts w:cs="Times New Roman"/>
                <w:b/>
                <w:bCs/>
                <w:color w:val="auto"/>
                <w:highlight w:val="none"/>
              </w:rPr>
              <w:t>续表4-1  施工期污染防治措施一览表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88"/>
              <w:gridCol w:w="3680"/>
              <w:gridCol w:w="3381"/>
            </w:tblGrid>
            <w:tr w14:paraId="5EA88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7" w:type="dxa"/>
                  <w:vAlign w:val="center"/>
                </w:tcPr>
                <w:p w14:paraId="1124A2B8">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序号</w:t>
                  </w:r>
                </w:p>
              </w:tc>
              <w:tc>
                <w:tcPr>
                  <w:tcW w:w="688" w:type="dxa"/>
                  <w:vAlign w:val="center"/>
                </w:tcPr>
                <w:p w14:paraId="4583190D">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防治措施</w:t>
                  </w:r>
                </w:p>
              </w:tc>
              <w:tc>
                <w:tcPr>
                  <w:tcW w:w="3680" w:type="dxa"/>
                  <w:vAlign w:val="center"/>
                </w:tcPr>
                <w:p w14:paraId="5164E801">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具体要求</w:t>
                  </w:r>
                </w:p>
              </w:tc>
              <w:tc>
                <w:tcPr>
                  <w:tcW w:w="3381" w:type="dxa"/>
                  <w:vAlign w:val="center"/>
                </w:tcPr>
                <w:p w14:paraId="272557DD">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依据</w:t>
                  </w:r>
                </w:p>
              </w:tc>
            </w:tr>
            <w:tr w14:paraId="058A0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Align w:val="center"/>
                </w:tcPr>
                <w:p w14:paraId="02B114DB">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3</w:t>
                  </w:r>
                </w:p>
              </w:tc>
              <w:tc>
                <w:tcPr>
                  <w:tcW w:w="688" w:type="dxa"/>
                  <w:vAlign w:val="center"/>
                </w:tcPr>
                <w:p w14:paraId="5E79BEFE">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施工场地硬化</w:t>
                  </w:r>
                </w:p>
              </w:tc>
              <w:tc>
                <w:tcPr>
                  <w:tcW w:w="3680" w:type="dxa"/>
                  <w:vAlign w:val="center"/>
                </w:tcPr>
                <w:p w14:paraId="7FA10145">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①对主要出入口、主要道路、堆放区的地面按规定进行硬化处理；</w:t>
                  </w:r>
                </w:p>
                <w:p w14:paraId="5EBAB39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②施工现场出入口必须采用混凝土进行硬化或采用硬质砌块铺设，严禁使用其他软质材料铺设。</w:t>
                  </w:r>
                </w:p>
              </w:tc>
              <w:tc>
                <w:tcPr>
                  <w:tcW w:w="3381" w:type="dxa"/>
                  <w:vAlign w:val="center"/>
                </w:tcPr>
                <w:p w14:paraId="3B88AE0D">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《河北省大气污染防治实施行动计划》《河北省大气污染防治条例》</w:t>
                  </w:r>
                  <w:r>
                    <w:rPr>
                      <w:rFonts w:hint="eastAsia" w:cs="Times New Roman"/>
                      <w:color w:val="auto"/>
                      <w:sz w:val="21"/>
                      <w:szCs w:val="21"/>
                      <w:highlight w:val="none"/>
                      <w:lang w:eastAsia="zh-CN"/>
                    </w:rPr>
                    <w:t>（</w:t>
                  </w:r>
                  <w:r>
                    <w:rPr>
                      <w:rFonts w:cs="Times New Roman"/>
                      <w:color w:val="auto"/>
                      <w:sz w:val="21"/>
                      <w:szCs w:val="21"/>
                      <w:highlight w:val="none"/>
                    </w:rPr>
                    <w:t>2016年1月13日</w:t>
                  </w:r>
                  <w:r>
                    <w:rPr>
                      <w:rFonts w:hint="eastAsia" w:cs="Times New Roman"/>
                      <w:color w:val="auto"/>
                      <w:sz w:val="21"/>
                      <w:szCs w:val="21"/>
                      <w:highlight w:val="none"/>
                      <w:lang w:eastAsia="zh-CN"/>
                    </w:rPr>
                    <w:t>）</w:t>
                  </w:r>
                  <w:r>
                    <w:rPr>
                      <w:rFonts w:cs="Times New Roman"/>
                      <w:color w:val="auto"/>
                      <w:sz w:val="21"/>
                      <w:szCs w:val="21"/>
                      <w:highlight w:val="none"/>
                    </w:rPr>
                    <w:t>、《关于印发&lt;河北省建筑施工与道路扬尘治理整治工作方案&gt;的通知》（冀建安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w:t>
                  </w:r>
                  <w:r>
                    <w:rPr>
                      <w:rFonts w:hint="eastAsia" w:cs="Times New Roman"/>
                      <w:color w:val="auto"/>
                      <w:sz w:val="21"/>
                      <w:szCs w:val="21"/>
                      <w:highlight w:val="none"/>
                      <w:lang w:eastAsia="zh-CN"/>
                    </w:rPr>
                    <w:t>）</w:t>
                  </w:r>
                  <w:r>
                    <w:rPr>
                      <w:rFonts w:cs="Times New Roman"/>
                      <w:color w:val="auto"/>
                      <w:sz w:val="21"/>
                      <w:szCs w:val="21"/>
                      <w:highlight w:val="none"/>
                    </w:rPr>
                    <w:t>、《河北省扬尘污染防治办法》（河北省人民政府令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p>
              </w:tc>
            </w:tr>
            <w:tr w14:paraId="3EFEA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Align w:val="center"/>
                </w:tcPr>
                <w:p w14:paraId="1C65AAE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4</w:t>
                  </w:r>
                </w:p>
              </w:tc>
              <w:tc>
                <w:tcPr>
                  <w:tcW w:w="688" w:type="dxa"/>
                  <w:vAlign w:val="center"/>
                </w:tcPr>
                <w:p w14:paraId="035A4C1E">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施工车辆冲洗设施</w:t>
                  </w:r>
                </w:p>
              </w:tc>
              <w:tc>
                <w:tcPr>
                  <w:tcW w:w="3680" w:type="dxa"/>
                  <w:vAlign w:val="center"/>
                </w:tcPr>
                <w:p w14:paraId="3A26D97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在施工现场出口处设置车辆冲洗设施并配套设置排水、泥浆沉淀设施，施工车辆不得带泥上路行驶，施工现场道路以及出口周边的道路不得存留建筑垃圾和泥土。</w:t>
                  </w:r>
                </w:p>
              </w:tc>
              <w:tc>
                <w:tcPr>
                  <w:tcW w:w="3381" w:type="dxa"/>
                  <w:vAlign w:val="center"/>
                </w:tcPr>
                <w:p w14:paraId="7F71776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《防治城市扬尘污染技术规范》（HJ/T 393-2007）、《河北省大气污染防治条例》（2016年1月13日）、《关于印发&lt;河北省建筑施工与道路扬尘治理整治工作方案&gt;的通知》（冀建安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8号）、《河北省扬尘污染防治办法》（河北省人民政府令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r>
                    <w:rPr>
                      <w:rFonts w:cs="Times New Roman"/>
                      <w:bCs/>
                      <w:color w:val="auto"/>
                      <w:sz w:val="21"/>
                      <w:szCs w:val="21"/>
                      <w:highlight w:val="none"/>
                    </w:rPr>
                    <w:t>、《河北省2023年建筑施工扬尘污染防治工作方案》（河北省住房和城乡建设厅）</w:t>
                  </w:r>
                </w:p>
              </w:tc>
            </w:tr>
            <w:tr w14:paraId="2A323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2" w:hRule="atLeast"/>
                <w:jc w:val="center"/>
              </w:trPr>
              <w:tc>
                <w:tcPr>
                  <w:tcW w:w="517" w:type="dxa"/>
                  <w:vMerge w:val="restart"/>
                  <w:vAlign w:val="center"/>
                </w:tcPr>
                <w:p w14:paraId="4B68A18F">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5</w:t>
                  </w:r>
                </w:p>
              </w:tc>
              <w:tc>
                <w:tcPr>
                  <w:tcW w:w="688" w:type="dxa"/>
                  <w:vMerge w:val="restart"/>
                  <w:vAlign w:val="center"/>
                </w:tcPr>
                <w:p w14:paraId="080ACD8F">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封闭苫盖措施</w:t>
                  </w:r>
                </w:p>
              </w:tc>
              <w:tc>
                <w:tcPr>
                  <w:tcW w:w="3680" w:type="dxa"/>
                  <w:vAlign w:val="center"/>
                </w:tcPr>
                <w:p w14:paraId="217C9BED">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①建筑材料采用封闭贮存、设置围挡或堆砌围墙、采用防尘布苫盖等措施；</w:t>
                  </w:r>
                </w:p>
                <w:p w14:paraId="447696AF">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②建筑垃圾采用覆盖防尘布、防尘网、定期喷洒抑尘剂、定期喷水压尘等措施，生活垃圾应用封闭式容器存放，日产日清，严禁随意丢弃；</w:t>
                  </w:r>
                </w:p>
                <w:p w14:paraId="147F8B46">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③施工现场集中堆放的土方和裸露场地必须采取覆盖、固化或绿化等降尘措施，严禁裸露；</w:t>
                  </w:r>
                </w:p>
                <w:p w14:paraId="7C0EABC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④施工现场易飞扬的细颗粒建筑材料必须封闭存放或严密覆盖，严禁露天放置；搬运时应有降尘措施，余料及时回收。</w:t>
                  </w:r>
                </w:p>
              </w:tc>
              <w:tc>
                <w:tcPr>
                  <w:tcW w:w="3381" w:type="dxa"/>
                  <w:vAlign w:val="center"/>
                </w:tcPr>
                <w:p w14:paraId="59E11011">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《防治城市扬尘污染技术规范》（HJ/T 393-2007）、《河北省大气污染防治条例》（2016年1月13日）、《关于印发&lt;河北省建筑施工与道路扬尘治理整治工作方案&gt;的通知》（冀建安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8号）、《河北省扬尘污染防治办法》（河北省人民政府令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p>
              </w:tc>
            </w:tr>
            <w:tr w14:paraId="567D6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17" w:type="dxa"/>
                  <w:vMerge w:val="continue"/>
                  <w:vAlign w:val="center"/>
                </w:tcPr>
                <w:p w14:paraId="62B98FD9">
                  <w:pPr>
                    <w:pStyle w:val="39"/>
                    <w:spacing w:line="0" w:lineRule="atLeast"/>
                    <w:ind w:firstLine="0" w:firstLineChars="0"/>
                    <w:rPr>
                      <w:rFonts w:cs="Times New Roman"/>
                      <w:color w:val="auto"/>
                      <w:sz w:val="21"/>
                      <w:szCs w:val="21"/>
                      <w:highlight w:val="none"/>
                    </w:rPr>
                  </w:pPr>
                </w:p>
              </w:tc>
              <w:tc>
                <w:tcPr>
                  <w:tcW w:w="688" w:type="dxa"/>
                  <w:vMerge w:val="continue"/>
                  <w:vAlign w:val="center"/>
                </w:tcPr>
                <w:p w14:paraId="03D067B4">
                  <w:pPr>
                    <w:pStyle w:val="39"/>
                    <w:spacing w:line="0" w:lineRule="atLeast"/>
                    <w:ind w:firstLine="0" w:firstLineChars="0"/>
                    <w:rPr>
                      <w:rFonts w:cs="Times New Roman"/>
                      <w:color w:val="auto"/>
                      <w:sz w:val="21"/>
                      <w:szCs w:val="21"/>
                      <w:highlight w:val="none"/>
                    </w:rPr>
                  </w:pPr>
                </w:p>
              </w:tc>
              <w:tc>
                <w:tcPr>
                  <w:tcW w:w="3680" w:type="dxa"/>
                  <w:vAlign w:val="center"/>
                </w:tcPr>
                <w:p w14:paraId="6D271F22">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①工程主体作业层采取</w:t>
                  </w:r>
                  <w:r>
                    <w:rPr>
                      <w:rFonts w:hint="eastAsia" w:cs="Times New Roman"/>
                      <w:color w:val="auto"/>
                      <w:sz w:val="21"/>
                      <w:szCs w:val="21"/>
                      <w:highlight w:val="none"/>
                      <w:lang w:eastAsia="zh-CN"/>
                    </w:rPr>
                    <w:t>密闭</w:t>
                  </w:r>
                  <w:r>
                    <w:rPr>
                      <w:rFonts w:cs="Times New Roman"/>
                      <w:color w:val="auto"/>
                      <w:sz w:val="21"/>
                      <w:szCs w:val="21"/>
                      <w:highlight w:val="none"/>
                    </w:rPr>
                    <w:t>式安全网封闭措施；</w:t>
                  </w:r>
                </w:p>
                <w:p w14:paraId="10E244C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土方和物料等采取遮盖堆放，遮盖块状物料的防尘网，网目密度不得少于800目/100平方厘米，遮盖粒状、粉状物料、裸露地面等的防尘网，网目密度不得少于2000目/100平方厘米，防尘网应保持完整无损，并采取防风加固措施；</w:t>
                  </w:r>
                </w:p>
              </w:tc>
              <w:tc>
                <w:tcPr>
                  <w:tcW w:w="3381" w:type="dxa"/>
                  <w:vAlign w:val="center"/>
                </w:tcPr>
                <w:p w14:paraId="53754FA6">
                  <w:pPr>
                    <w:pStyle w:val="39"/>
                    <w:spacing w:line="0" w:lineRule="atLeast"/>
                    <w:ind w:firstLine="0" w:firstLineChars="0"/>
                    <w:rPr>
                      <w:rFonts w:cs="Times New Roman"/>
                      <w:color w:val="auto"/>
                      <w:sz w:val="21"/>
                      <w:szCs w:val="21"/>
                      <w:highlight w:val="none"/>
                    </w:rPr>
                  </w:pPr>
                  <w:r>
                    <w:rPr>
                      <w:rFonts w:cs="Times New Roman"/>
                      <w:bCs/>
                      <w:color w:val="auto"/>
                      <w:sz w:val="21"/>
                      <w:szCs w:val="21"/>
                      <w:highlight w:val="none"/>
                    </w:rPr>
                    <w:t>《河北省2023年建筑施工扬尘污染防治工作方案》（河北省住房和城乡建设厅）</w:t>
                  </w:r>
                </w:p>
              </w:tc>
            </w:tr>
          </w:tbl>
          <w:p w14:paraId="23D121A0">
            <w:pPr>
              <w:spacing w:line="0" w:lineRule="atLeast"/>
              <w:ind w:firstLine="0" w:firstLineChars="0"/>
              <w:jc w:val="center"/>
              <w:rPr>
                <w:rFonts w:cs="Times New Roman"/>
                <w:b/>
                <w:bCs/>
                <w:color w:val="auto"/>
                <w:highlight w:val="none"/>
              </w:rPr>
            </w:pPr>
          </w:p>
          <w:p w14:paraId="2903BFA8">
            <w:pPr>
              <w:spacing w:line="0" w:lineRule="atLeast"/>
              <w:ind w:firstLine="0" w:firstLineChars="0"/>
              <w:jc w:val="center"/>
              <w:rPr>
                <w:rFonts w:cs="Times New Roman"/>
                <w:b/>
                <w:bCs/>
                <w:color w:val="auto"/>
                <w:highlight w:val="none"/>
              </w:rPr>
            </w:pPr>
          </w:p>
          <w:p w14:paraId="0FDC6348">
            <w:pPr>
              <w:spacing w:line="0" w:lineRule="atLeast"/>
              <w:ind w:firstLine="0" w:firstLineChars="0"/>
              <w:jc w:val="center"/>
              <w:rPr>
                <w:rFonts w:cs="Times New Roman"/>
                <w:b/>
                <w:bCs/>
                <w:color w:val="auto"/>
                <w:highlight w:val="none"/>
              </w:rPr>
            </w:pPr>
          </w:p>
          <w:p w14:paraId="14D96D11">
            <w:pPr>
              <w:spacing w:line="0" w:lineRule="atLeast"/>
              <w:ind w:firstLine="0" w:firstLineChars="0"/>
              <w:jc w:val="center"/>
              <w:rPr>
                <w:rFonts w:cs="Times New Roman"/>
                <w:b/>
                <w:bCs/>
                <w:color w:val="auto"/>
                <w:highlight w:val="none"/>
              </w:rPr>
            </w:pPr>
          </w:p>
          <w:p w14:paraId="7439E995">
            <w:pPr>
              <w:spacing w:line="0" w:lineRule="atLeast"/>
              <w:ind w:firstLine="0" w:firstLineChars="0"/>
              <w:jc w:val="center"/>
              <w:rPr>
                <w:rFonts w:cs="Times New Roman"/>
                <w:b/>
                <w:bCs/>
                <w:color w:val="auto"/>
                <w:highlight w:val="none"/>
              </w:rPr>
            </w:pPr>
            <w:r>
              <w:rPr>
                <w:rFonts w:cs="Times New Roman"/>
                <w:b/>
                <w:bCs/>
                <w:color w:val="auto"/>
                <w:highlight w:val="none"/>
              </w:rPr>
              <w:t>续表4-1  施工期污染防治措施一览表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88"/>
              <w:gridCol w:w="3791"/>
              <w:gridCol w:w="3270"/>
            </w:tblGrid>
            <w:tr w14:paraId="7313A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7" w:type="dxa"/>
                  <w:vAlign w:val="center"/>
                </w:tcPr>
                <w:p w14:paraId="6CC2F31C">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序号</w:t>
                  </w:r>
                </w:p>
              </w:tc>
              <w:tc>
                <w:tcPr>
                  <w:tcW w:w="688" w:type="dxa"/>
                  <w:vAlign w:val="center"/>
                </w:tcPr>
                <w:p w14:paraId="0DF56E4A">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防治措施</w:t>
                  </w:r>
                </w:p>
              </w:tc>
              <w:tc>
                <w:tcPr>
                  <w:tcW w:w="3791" w:type="dxa"/>
                  <w:vAlign w:val="center"/>
                </w:tcPr>
                <w:p w14:paraId="1B94BCC4">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具体要求</w:t>
                  </w:r>
                </w:p>
              </w:tc>
              <w:tc>
                <w:tcPr>
                  <w:tcW w:w="3270" w:type="dxa"/>
                  <w:vAlign w:val="center"/>
                </w:tcPr>
                <w:p w14:paraId="341A614D">
                  <w:pPr>
                    <w:pStyle w:val="39"/>
                    <w:spacing w:line="0" w:lineRule="atLeast"/>
                    <w:ind w:firstLine="0" w:firstLineChars="0"/>
                    <w:rPr>
                      <w:rFonts w:cs="Times New Roman"/>
                      <w:b/>
                      <w:bCs/>
                      <w:color w:val="auto"/>
                      <w:sz w:val="21"/>
                      <w:szCs w:val="21"/>
                      <w:highlight w:val="none"/>
                    </w:rPr>
                  </w:pPr>
                  <w:r>
                    <w:rPr>
                      <w:rFonts w:cs="Times New Roman"/>
                      <w:b/>
                      <w:bCs/>
                      <w:color w:val="auto"/>
                      <w:sz w:val="21"/>
                      <w:szCs w:val="21"/>
                      <w:highlight w:val="none"/>
                    </w:rPr>
                    <w:t>依据</w:t>
                  </w:r>
                </w:p>
              </w:tc>
            </w:tr>
            <w:tr w14:paraId="3B764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7" w:hRule="atLeast"/>
                <w:jc w:val="center"/>
              </w:trPr>
              <w:tc>
                <w:tcPr>
                  <w:tcW w:w="517" w:type="dxa"/>
                  <w:vMerge w:val="restart"/>
                  <w:vAlign w:val="center"/>
                </w:tcPr>
                <w:p w14:paraId="53E1D3AA">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6</w:t>
                  </w:r>
                </w:p>
              </w:tc>
              <w:tc>
                <w:tcPr>
                  <w:tcW w:w="688" w:type="dxa"/>
                  <w:vMerge w:val="restart"/>
                  <w:vAlign w:val="center"/>
                </w:tcPr>
                <w:p w14:paraId="1981FC1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物料运输车辆封闭措施</w:t>
                  </w:r>
                </w:p>
              </w:tc>
              <w:tc>
                <w:tcPr>
                  <w:tcW w:w="3791" w:type="dxa"/>
                  <w:vAlign w:val="center"/>
                </w:tcPr>
                <w:p w14:paraId="2AB10EAB">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①进出工地的物料、渣土、垃圾运输车辆，应尽可能采用封闭车斗，并保证物料不遗撒外漏。若无封闭车斗，物料、垃圾、渣土的装载高度不得超过车辆槽帮上沿，车斗应用苫布遮盖严实；</w:t>
                  </w:r>
                </w:p>
                <w:p w14:paraId="658C89D0">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②装卸和运输渣土、砂石、建筑垃圾等易产生扬尘污染物料的，应当采取完全封闭措施。</w:t>
                  </w:r>
                </w:p>
              </w:tc>
              <w:tc>
                <w:tcPr>
                  <w:tcW w:w="3270" w:type="dxa"/>
                  <w:vAlign w:val="center"/>
                </w:tcPr>
                <w:p w14:paraId="5B8FECA4">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《防治城市扬尘污染技术规范》（HJ/T 393-2007）、《河北省大气污染防治条例》（2016年1月13日）、《关于印发&lt;河北省建筑施工与道路扬尘治理整治工作方案&gt;的通知》（冀建安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w:t>
                  </w:r>
                </w:p>
              </w:tc>
            </w:tr>
            <w:tr w14:paraId="64DF9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7" w:type="dxa"/>
                  <w:vMerge w:val="continue"/>
                  <w:vAlign w:val="center"/>
                </w:tcPr>
                <w:p w14:paraId="43B48AC7">
                  <w:pPr>
                    <w:pStyle w:val="39"/>
                    <w:spacing w:line="0" w:lineRule="atLeast"/>
                    <w:ind w:firstLine="0" w:firstLineChars="0"/>
                    <w:rPr>
                      <w:rFonts w:cs="Times New Roman"/>
                      <w:color w:val="auto"/>
                      <w:sz w:val="21"/>
                      <w:szCs w:val="21"/>
                      <w:highlight w:val="none"/>
                    </w:rPr>
                  </w:pPr>
                </w:p>
              </w:tc>
              <w:tc>
                <w:tcPr>
                  <w:tcW w:w="688" w:type="dxa"/>
                  <w:vMerge w:val="continue"/>
                  <w:vAlign w:val="center"/>
                </w:tcPr>
                <w:p w14:paraId="003CD448">
                  <w:pPr>
                    <w:pStyle w:val="39"/>
                    <w:spacing w:line="0" w:lineRule="atLeast"/>
                    <w:ind w:firstLine="0" w:firstLineChars="0"/>
                    <w:rPr>
                      <w:rFonts w:cs="Times New Roman"/>
                      <w:color w:val="auto"/>
                      <w:sz w:val="21"/>
                      <w:szCs w:val="21"/>
                      <w:highlight w:val="none"/>
                    </w:rPr>
                  </w:pPr>
                </w:p>
              </w:tc>
              <w:tc>
                <w:tcPr>
                  <w:tcW w:w="3791" w:type="dxa"/>
                  <w:vAlign w:val="center"/>
                </w:tcPr>
                <w:p w14:paraId="38A8756B">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施工层建筑垃圾采用封闭式管道运送或者装袋用垂直升降机械运送，禁止高空抛掷、扬撒</w:t>
                  </w:r>
                </w:p>
              </w:tc>
              <w:tc>
                <w:tcPr>
                  <w:tcW w:w="3270" w:type="dxa"/>
                  <w:vAlign w:val="center"/>
                </w:tcPr>
                <w:p w14:paraId="31AD6A9B">
                  <w:pPr>
                    <w:pStyle w:val="39"/>
                    <w:spacing w:line="0" w:lineRule="atLeast"/>
                    <w:ind w:firstLine="0" w:firstLineChars="0"/>
                    <w:rPr>
                      <w:rFonts w:cs="Times New Roman"/>
                      <w:color w:val="auto"/>
                      <w:sz w:val="21"/>
                      <w:szCs w:val="21"/>
                      <w:highlight w:val="none"/>
                    </w:rPr>
                  </w:pPr>
                  <w:r>
                    <w:rPr>
                      <w:rFonts w:cs="Times New Roman"/>
                      <w:bCs/>
                      <w:color w:val="auto"/>
                      <w:sz w:val="21"/>
                      <w:szCs w:val="21"/>
                      <w:highlight w:val="none"/>
                    </w:rPr>
                    <w:t>《河北省2023年建筑施工扬尘污染防治工作方案》（河北省住房和城乡建设厅）</w:t>
                  </w:r>
                </w:p>
              </w:tc>
            </w:tr>
            <w:tr w14:paraId="447AE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Merge w:val="restart"/>
                  <w:vAlign w:val="center"/>
                </w:tcPr>
                <w:p w14:paraId="6FD529E1">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7</w:t>
                  </w:r>
                </w:p>
              </w:tc>
              <w:tc>
                <w:tcPr>
                  <w:tcW w:w="688" w:type="dxa"/>
                  <w:vMerge w:val="restart"/>
                  <w:vAlign w:val="center"/>
                </w:tcPr>
                <w:p w14:paraId="5FB49BD1">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洒水抑尘措施</w:t>
                  </w:r>
                </w:p>
              </w:tc>
              <w:tc>
                <w:tcPr>
                  <w:tcW w:w="3791" w:type="dxa"/>
                  <w:vAlign w:val="center"/>
                </w:tcPr>
                <w:p w14:paraId="2ECA7D2A">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遇到干燥、易起尘的土方工程作业时，应辅以洒水压尘，尽量缩短起尘操作时间，遇到四级及四级以上大风天气，应停止土方作业，同时作业处覆以防尘网。</w:t>
                  </w:r>
                </w:p>
              </w:tc>
              <w:tc>
                <w:tcPr>
                  <w:tcW w:w="3270" w:type="dxa"/>
                  <w:vAlign w:val="center"/>
                </w:tcPr>
                <w:p w14:paraId="29307EBD">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《防治城市扬尘污染技术规范》（HJ/T 393-2007）</w:t>
                  </w:r>
                </w:p>
              </w:tc>
            </w:tr>
            <w:tr w14:paraId="54645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Merge w:val="continue"/>
                  <w:vAlign w:val="center"/>
                </w:tcPr>
                <w:p w14:paraId="3920C7EB">
                  <w:pPr>
                    <w:pStyle w:val="39"/>
                    <w:spacing w:line="0" w:lineRule="atLeast"/>
                    <w:ind w:firstLine="0" w:firstLineChars="0"/>
                    <w:rPr>
                      <w:rFonts w:cs="Times New Roman"/>
                      <w:color w:val="auto"/>
                      <w:sz w:val="21"/>
                      <w:szCs w:val="21"/>
                      <w:highlight w:val="none"/>
                    </w:rPr>
                  </w:pPr>
                </w:p>
              </w:tc>
              <w:tc>
                <w:tcPr>
                  <w:tcW w:w="688" w:type="dxa"/>
                  <w:vMerge w:val="continue"/>
                  <w:vAlign w:val="center"/>
                </w:tcPr>
                <w:p w14:paraId="39A25086">
                  <w:pPr>
                    <w:pStyle w:val="39"/>
                    <w:spacing w:line="0" w:lineRule="atLeast"/>
                    <w:ind w:firstLine="0" w:firstLineChars="0"/>
                    <w:rPr>
                      <w:rFonts w:cs="Times New Roman"/>
                      <w:color w:val="auto"/>
                      <w:sz w:val="21"/>
                      <w:szCs w:val="21"/>
                      <w:highlight w:val="none"/>
                    </w:rPr>
                  </w:pPr>
                </w:p>
              </w:tc>
              <w:tc>
                <w:tcPr>
                  <w:tcW w:w="3791" w:type="dxa"/>
                  <w:vAlign w:val="center"/>
                </w:tcPr>
                <w:p w14:paraId="22F7E97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施工现场必须建立洒水清扫抑尘制度，配备洒水设备。非冰冻期每天洒水不少于2次，并有专人负责。重污染天气时相应增加洒水频次</w:t>
                  </w:r>
                </w:p>
              </w:tc>
              <w:tc>
                <w:tcPr>
                  <w:tcW w:w="3270" w:type="dxa"/>
                  <w:vAlign w:val="center"/>
                </w:tcPr>
                <w:p w14:paraId="1BC44A55">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w:t>
                  </w:r>
                </w:p>
              </w:tc>
            </w:tr>
            <w:tr w14:paraId="6B1E4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Merge w:val="continue"/>
                  <w:vAlign w:val="center"/>
                </w:tcPr>
                <w:p w14:paraId="28B81339">
                  <w:pPr>
                    <w:pStyle w:val="39"/>
                    <w:spacing w:line="0" w:lineRule="atLeast"/>
                    <w:ind w:firstLine="0" w:firstLineChars="0"/>
                    <w:rPr>
                      <w:rFonts w:cs="Times New Roman"/>
                      <w:color w:val="auto"/>
                      <w:sz w:val="21"/>
                      <w:szCs w:val="21"/>
                      <w:highlight w:val="none"/>
                    </w:rPr>
                  </w:pPr>
                </w:p>
              </w:tc>
              <w:tc>
                <w:tcPr>
                  <w:tcW w:w="688" w:type="dxa"/>
                  <w:vMerge w:val="continue"/>
                  <w:vAlign w:val="center"/>
                </w:tcPr>
                <w:p w14:paraId="38C63598">
                  <w:pPr>
                    <w:pStyle w:val="39"/>
                    <w:spacing w:line="0" w:lineRule="atLeast"/>
                    <w:ind w:firstLine="0" w:firstLineChars="0"/>
                    <w:rPr>
                      <w:rFonts w:cs="Times New Roman"/>
                      <w:color w:val="auto"/>
                      <w:sz w:val="21"/>
                      <w:szCs w:val="21"/>
                      <w:highlight w:val="none"/>
                    </w:rPr>
                  </w:pPr>
                </w:p>
              </w:tc>
              <w:tc>
                <w:tcPr>
                  <w:tcW w:w="3791" w:type="dxa"/>
                  <w:vAlign w:val="center"/>
                </w:tcPr>
                <w:p w14:paraId="2702D16D">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土石方作业和清扫时落实洒水和喷雾降尘、抑尘措施</w:t>
                  </w:r>
                </w:p>
              </w:tc>
              <w:tc>
                <w:tcPr>
                  <w:tcW w:w="3270" w:type="dxa"/>
                  <w:vAlign w:val="center"/>
                </w:tcPr>
                <w:p w14:paraId="322907D5">
                  <w:pPr>
                    <w:pStyle w:val="39"/>
                    <w:spacing w:line="0" w:lineRule="atLeast"/>
                    <w:ind w:firstLine="0" w:firstLineChars="0"/>
                    <w:rPr>
                      <w:rFonts w:cs="Times New Roman"/>
                      <w:color w:val="auto"/>
                      <w:sz w:val="21"/>
                      <w:szCs w:val="21"/>
                      <w:highlight w:val="none"/>
                    </w:rPr>
                  </w:pPr>
                  <w:r>
                    <w:rPr>
                      <w:rFonts w:cs="Times New Roman"/>
                      <w:bCs/>
                      <w:color w:val="auto"/>
                      <w:sz w:val="21"/>
                      <w:szCs w:val="21"/>
                      <w:highlight w:val="none"/>
                    </w:rPr>
                    <w:t>《河北省2023年建筑施工扬尘污染防治工作方案》（河北省住房和城乡建设厅）</w:t>
                  </w:r>
                </w:p>
              </w:tc>
            </w:tr>
            <w:tr w14:paraId="4E700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Merge w:val="restart"/>
                  <w:vAlign w:val="center"/>
                </w:tcPr>
                <w:p w14:paraId="0406D0E2">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8</w:t>
                  </w:r>
                </w:p>
              </w:tc>
              <w:tc>
                <w:tcPr>
                  <w:tcW w:w="688" w:type="dxa"/>
                  <w:vMerge w:val="restart"/>
                  <w:vAlign w:val="center"/>
                </w:tcPr>
                <w:p w14:paraId="1488222E">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拌合</w:t>
                  </w:r>
                </w:p>
              </w:tc>
              <w:tc>
                <w:tcPr>
                  <w:tcW w:w="3791" w:type="dxa"/>
                  <w:vAlign w:val="center"/>
                </w:tcPr>
                <w:p w14:paraId="4593FB6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具备条件的地区施工现场必须使用商品混凝土、预拌砂浆，严禁现场搅拌。</w:t>
                  </w:r>
                </w:p>
              </w:tc>
              <w:tc>
                <w:tcPr>
                  <w:tcW w:w="3270" w:type="dxa"/>
                  <w:vAlign w:val="center"/>
                </w:tcPr>
                <w:p w14:paraId="59207D3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w:t>
                  </w:r>
                </w:p>
              </w:tc>
            </w:tr>
            <w:tr w14:paraId="0F580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Merge w:val="continue"/>
                  <w:vAlign w:val="center"/>
                </w:tcPr>
                <w:p w14:paraId="3A80FF7B">
                  <w:pPr>
                    <w:pStyle w:val="39"/>
                    <w:spacing w:line="0" w:lineRule="atLeast"/>
                    <w:ind w:firstLine="0" w:firstLineChars="0"/>
                    <w:rPr>
                      <w:rFonts w:cs="Times New Roman"/>
                      <w:color w:val="auto"/>
                      <w:sz w:val="21"/>
                      <w:szCs w:val="21"/>
                      <w:highlight w:val="none"/>
                    </w:rPr>
                  </w:pPr>
                </w:p>
              </w:tc>
              <w:tc>
                <w:tcPr>
                  <w:tcW w:w="688" w:type="dxa"/>
                  <w:vMerge w:val="continue"/>
                  <w:vAlign w:val="center"/>
                </w:tcPr>
                <w:p w14:paraId="01D5D247">
                  <w:pPr>
                    <w:pStyle w:val="39"/>
                    <w:spacing w:line="0" w:lineRule="atLeast"/>
                    <w:ind w:firstLine="0" w:firstLineChars="0"/>
                    <w:rPr>
                      <w:rFonts w:cs="Times New Roman"/>
                      <w:color w:val="auto"/>
                      <w:sz w:val="21"/>
                      <w:szCs w:val="21"/>
                      <w:highlight w:val="none"/>
                    </w:rPr>
                  </w:pPr>
                </w:p>
              </w:tc>
              <w:tc>
                <w:tcPr>
                  <w:tcW w:w="3791" w:type="dxa"/>
                  <w:vAlign w:val="center"/>
                </w:tcPr>
                <w:p w14:paraId="02F090F0">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按照规定使用预拌混凝土、预拌砂浆等建筑材料，只能现场搅拌的，应当采取防尘措施。</w:t>
                  </w:r>
                </w:p>
              </w:tc>
              <w:tc>
                <w:tcPr>
                  <w:tcW w:w="3270" w:type="dxa"/>
                  <w:vAlign w:val="center"/>
                </w:tcPr>
                <w:p w14:paraId="61F501EF">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《河北省扬尘污染防治办法》</w:t>
                  </w:r>
                  <w:r>
                    <w:rPr>
                      <w:rFonts w:hint="eastAsia" w:cs="Times New Roman"/>
                      <w:color w:val="auto"/>
                      <w:sz w:val="21"/>
                      <w:szCs w:val="21"/>
                      <w:highlight w:val="none"/>
                      <w:lang w:eastAsia="zh-CN"/>
                    </w:rPr>
                    <w:t>（</w:t>
                  </w:r>
                  <w:r>
                    <w:rPr>
                      <w:rFonts w:cs="Times New Roman"/>
                      <w:color w:val="auto"/>
                      <w:sz w:val="21"/>
                      <w:szCs w:val="21"/>
                      <w:highlight w:val="none"/>
                    </w:rPr>
                    <w:t>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r>
                    <w:rPr>
                      <w:rFonts w:cs="Times New Roman"/>
                      <w:bCs/>
                      <w:color w:val="auto"/>
                      <w:sz w:val="21"/>
                      <w:szCs w:val="21"/>
                      <w:highlight w:val="none"/>
                    </w:rPr>
                    <w:t>《河北省2023年建筑施工扬尘污染防治工作方案》（河北省住房和城乡建设厅）</w:t>
                  </w:r>
                </w:p>
              </w:tc>
            </w:tr>
            <w:tr w14:paraId="70F1A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Align w:val="center"/>
                </w:tcPr>
                <w:p w14:paraId="3F33480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9</w:t>
                  </w:r>
                </w:p>
              </w:tc>
              <w:tc>
                <w:tcPr>
                  <w:tcW w:w="688" w:type="dxa"/>
                  <w:vAlign w:val="center"/>
                </w:tcPr>
                <w:p w14:paraId="2D5F606E">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建筑垃圾</w:t>
                  </w:r>
                </w:p>
              </w:tc>
              <w:tc>
                <w:tcPr>
                  <w:tcW w:w="3791" w:type="dxa"/>
                  <w:vAlign w:val="center"/>
                </w:tcPr>
                <w:p w14:paraId="3F0329A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①建筑物内地面清扫垃圾进行洒水抑尘，保持干净整洁。</w:t>
                  </w:r>
                </w:p>
                <w:p w14:paraId="7762201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②建筑垃圾应当及时清运，在场地内堆存的，施工现场的建筑垃圾设置垃圾存放点，集中堆放并严密覆盖。生活垃圾应用封闭式容器存放，日产日清，严禁随意丢弃、焚烧。</w:t>
                  </w:r>
                </w:p>
              </w:tc>
              <w:tc>
                <w:tcPr>
                  <w:tcW w:w="3270" w:type="dxa"/>
                  <w:vAlign w:val="center"/>
                </w:tcPr>
                <w:p w14:paraId="0A76218C">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《河北省扬尘污染防治办法》</w:t>
                  </w:r>
                  <w:r>
                    <w:rPr>
                      <w:rFonts w:hint="eastAsia" w:cs="Times New Roman"/>
                      <w:color w:val="auto"/>
                      <w:sz w:val="21"/>
                      <w:szCs w:val="21"/>
                      <w:highlight w:val="none"/>
                      <w:lang w:eastAsia="zh-CN"/>
                    </w:rPr>
                    <w:t>（</w:t>
                  </w:r>
                  <w:r>
                    <w:rPr>
                      <w:rFonts w:cs="Times New Roman"/>
                      <w:color w:val="auto"/>
                      <w:sz w:val="21"/>
                      <w:szCs w:val="21"/>
                      <w:highlight w:val="none"/>
                    </w:rPr>
                    <w:t>河北省人民政府令</w:t>
                  </w:r>
                  <w:r>
                    <w:rPr>
                      <w:rFonts w:hint="eastAsia" w:cs="Times New Roman"/>
                      <w:color w:val="auto"/>
                      <w:sz w:val="21"/>
                      <w:szCs w:val="21"/>
                      <w:highlight w:val="none"/>
                      <w:lang w:eastAsia="zh-CN"/>
                    </w:rPr>
                    <w:t>〔</w:t>
                  </w:r>
                  <w:r>
                    <w:rPr>
                      <w:rFonts w:cs="Times New Roman"/>
                      <w:color w:val="auto"/>
                      <w:sz w:val="21"/>
                      <w:szCs w:val="21"/>
                      <w:highlight w:val="none"/>
                    </w:rPr>
                    <w:t>2020</w:t>
                  </w:r>
                  <w:r>
                    <w:rPr>
                      <w:rFonts w:hint="eastAsia" w:cs="Times New Roman"/>
                      <w:color w:val="auto"/>
                      <w:sz w:val="21"/>
                      <w:szCs w:val="21"/>
                      <w:highlight w:val="none"/>
                      <w:lang w:eastAsia="zh-CN"/>
                    </w:rPr>
                    <w:t>〕</w:t>
                  </w:r>
                  <w:r>
                    <w:rPr>
                      <w:rFonts w:cs="Times New Roman"/>
                      <w:color w:val="auto"/>
                      <w:sz w:val="21"/>
                      <w:szCs w:val="21"/>
                      <w:highlight w:val="none"/>
                    </w:rPr>
                    <w:t>第1号</w:t>
                  </w:r>
                  <w:r>
                    <w:rPr>
                      <w:rFonts w:hint="eastAsia" w:cs="Times New Roman"/>
                      <w:color w:val="auto"/>
                      <w:sz w:val="21"/>
                      <w:szCs w:val="21"/>
                      <w:highlight w:val="none"/>
                      <w:lang w:eastAsia="zh-CN"/>
                    </w:rPr>
                    <w:t>）</w:t>
                  </w:r>
                  <w:r>
                    <w:rPr>
                      <w:rFonts w:cs="Times New Roman"/>
                      <w:color w:val="auto"/>
                      <w:sz w:val="21"/>
                      <w:szCs w:val="21"/>
                      <w:highlight w:val="none"/>
                    </w:rPr>
                    <w:t>、《关于印发&lt;河北省建筑施工与道路扬尘治理整治工作方案&gt;的通知》（冀建安</w:t>
                  </w:r>
                  <w:r>
                    <w:rPr>
                      <w:rFonts w:hint="eastAsia" w:cs="Times New Roman"/>
                      <w:color w:val="auto"/>
                      <w:sz w:val="21"/>
                      <w:szCs w:val="21"/>
                      <w:highlight w:val="none"/>
                      <w:lang w:eastAsia="zh-CN"/>
                    </w:rPr>
                    <w:t>〔</w:t>
                  </w:r>
                  <w:r>
                    <w:rPr>
                      <w:rFonts w:cs="Times New Roman"/>
                      <w:color w:val="auto"/>
                      <w:sz w:val="21"/>
                      <w:szCs w:val="21"/>
                      <w:highlight w:val="none"/>
                    </w:rPr>
                    <w:t>2018</w:t>
                  </w:r>
                  <w:r>
                    <w:rPr>
                      <w:rFonts w:hint="eastAsia" w:cs="Times New Roman"/>
                      <w:color w:val="auto"/>
                      <w:sz w:val="21"/>
                      <w:szCs w:val="21"/>
                      <w:highlight w:val="none"/>
                      <w:lang w:eastAsia="zh-CN"/>
                    </w:rPr>
                    <w:t>〕</w:t>
                  </w:r>
                  <w:r>
                    <w:rPr>
                      <w:rFonts w:cs="Times New Roman"/>
                      <w:color w:val="auto"/>
                      <w:sz w:val="21"/>
                      <w:szCs w:val="21"/>
                      <w:highlight w:val="none"/>
                    </w:rPr>
                    <w:t>8号）、</w:t>
                  </w:r>
                  <w:r>
                    <w:rPr>
                      <w:rFonts w:cs="Times New Roman"/>
                      <w:bCs/>
                      <w:color w:val="auto"/>
                      <w:sz w:val="21"/>
                      <w:szCs w:val="21"/>
                      <w:highlight w:val="none"/>
                    </w:rPr>
                    <w:t>《河北省2023年建筑施工扬尘污染防治工作方案》（河北省住房和城乡建设厅）</w:t>
                  </w:r>
                </w:p>
              </w:tc>
            </w:tr>
            <w:tr w14:paraId="4F94C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7" w:type="dxa"/>
                  <w:vAlign w:val="center"/>
                </w:tcPr>
                <w:p w14:paraId="7A5B873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10</w:t>
                  </w:r>
                </w:p>
              </w:tc>
              <w:tc>
                <w:tcPr>
                  <w:tcW w:w="688" w:type="dxa"/>
                  <w:vAlign w:val="center"/>
                </w:tcPr>
                <w:p w14:paraId="245E96A1">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施工扬尘和监控</w:t>
                  </w:r>
                </w:p>
              </w:tc>
              <w:tc>
                <w:tcPr>
                  <w:tcW w:w="3791" w:type="dxa"/>
                  <w:vAlign w:val="center"/>
                </w:tcPr>
                <w:p w14:paraId="5BC575EE">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施工现场视频监控和在线监测设备安装联网全覆盖，监控视频和在线监测数据接入主管部门监控平台，并保证系统正常运行。</w:t>
                  </w:r>
                </w:p>
              </w:tc>
              <w:tc>
                <w:tcPr>
                  <w:tcW w:w="3270" w:type="dxa"/>
                  <w:vAlign w:val="center"/>
                </w:tcPr>
                <w:p w14:paraId="414A0453">
                  <w:pPr>
                    <w:pStyle w:val="39"/>
                    <w:spacing w:line="0" w:lineRule="atLeast"/>
                    <w:ind w:firstLine="0" w:firstLineChars="0"/>
                    <w:rPr>
                      <w:rFonts w:cs="Times New Roman"/>
                      <w:color w:val="auto"/>
                      <w:sz w:val="21"/>
                      <w:szCs w:val="21"/>
                      <w:highlight w:val="none"/>
                    </w:rPr>
                  </w:pPr>
                  <w:r>
                    <w:rPr>
                      <w:rFonts w:cs="Times New Roman"/>
                      <w:bCs/>
                      <w:color w:val="auto"/>
                      <w:sz w:val="21"/>
                      <w:szCs w:val="21"/>
                      <w:highlight w:val="none"/>
                    </w:rPr>
                    <w:t>《河北省2023年建筑施工扬尘污染防治工作方案》（河北省住房和城乡建设厅）</w:t>
                  </w:r>
                </w:p>
              </w:tc>
            </w:tr>
          </w:tbl>
          <w:p w14:paraId="5EF786FA">
            <w:pPr>
              <w:spacing w:line="0" w:lineRule="atLeast"/>
              <w:ind w:firstLine="0" w:firstLineChars="0"/>
              <w:jc w:val="center"/>
              <w:rPr>
                <w:rFonts w:hint="eastAsia" w:ascii="Times New Roman" w:hAnsi="Times New Roman" w:eastAsia="宋体" w:cs="Times New Roman"/>
                <w:b/>
                <w:bCs/>
                <w:color w:val="auto"/>
                <w:highlight w:val="none"/>
              </w:rPr>
            </w:pPr>
          </w:p>
          <w:p w14:paraId="37D74C4F">
            <w:pPr>
              <w:spacing w:line="0" w:lineRule="atLeast"/>
              <w:ind w:firstLine="0" w:firstLineChars="0"/>
              <w:jc w:val="center"/>
              <w:rPr>
                <w:rFonts w:hint="eastAsia" w:ascii="Times New Roman" w:hAnsi="Times New Roman" w:eastAsia="宋体" w:cs="Times New Roman"/>
                <w:b/>
                <w:bCs/>
                <w:color w:val="auto"/>
                <w:highlight w:val="none"/>
              </w:rPr>
            </w:pPr>
          </w:p>
          <w:p w14:paraId="5153957D">
            <w:pPr>
              <w:spacing w:line="0" w:lineRule="atLeast"/>
              <w:ind w:firstLine="0" w:firstLineChars="0"/>
              <w:jc w:val="center"/>
              <w:rPr>
                <w:rFonts w:hint="eastAsia" w:ascii="Times New Roman" w:hAnsi="Times New Roman" w:eastAsia="宋体" w:cs="Times New Roman"/>
                <w:b/>
                <w:bCs/>
                <w:color w:val="auto"/>
                <w:highlight w:val="none"/>
              </w:rPr>
            </w:pPr>
          </w:p>
          <w:p w14:paraId="7E912405">
            <w:pPr>
              <w:spacing w:line="0" w:lineRule="atLeast"/>
              <w:ind w:firstLine="0" w:firstLineChars="0"/>
              <w:jc w:val="center"/>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续</w:t>
            </w:r>
            <w:r>
              <w:rPr>
                <w:rFonts w:ascii="Times New Roman" w:hAnsi="Times New Roman" w:eastAsia="宋体" w:cs="Times New Roman"/>
                <w:b/>
                <w:bCs/>
                <w:color w:val="auto"/>
                <w:highlight w:val="none"/>
              </w:rPr>
              <w:t>表4-1  施工期污染防治措施一览表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88"/>
              <w:gridCol w:w="3791"/>
              <w:gridCol w:w="3270"/>
            </w:tblGrid>
            <w:tr w14:paraId="72A6E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7" w:type="dxa"/>
                  <w:vAlign w:val="center"/>
                </w:tcPr>
                <w:p w14:paraId="5AE43A38">
                  <w:pPr>
                    <w:widowControl/>
                    <w:adjustRightInd w:val="0"/>
                    <w:snapToGrid w:val="0"/>
                    <w:spacing w:line="0" w:lineRule="atLeast"/>
                    <w:ind w:firstLine="0" w:firstLineChars="0"/>
                    <w:contextualSpacing/>
                    <w:jc w:val="center"/>
                    <w:rPr>
                      <w:rFonts w:ascii="Times New Roman" w:hAnsi="Times New Roman" w:eastAsia="宋体" w:cs="Times New Roman"/>
                      <w:b/>
                      <w:bCs/>
                      <w:snapToGrid w:val="0"/>
                      <w:color w:val="auto"/>
                      <w:sz w:val="21"/>
                      <w:szCs w:val="21"/>
                      <w:highlight w:val="none"/>
                      <w:lang w:val="en-US" w:eastAsia="zh-CN" w:bidi="ar-SA"/>
                    </w:rPr>
                  </w:pPr>
                  <w:r>
                    <w:rPr>
                      <w:rFonts w:ascii="Times New Roman" w:hAnsi="Times New Roman" w:eastAsia="宋体" w:cs="Times New Roman"/>
                      <w:b/>
                      <w:bCs/>
                      <w:snapToGrid w:val="0"/>
                      <w:color w:val="auto"/>
                      <w:sz w:val="21"/>
                      <w:szCs w:val="21"/>
                      <w:highlight w:val="none"/>
                      <w:lang w:val="en-US" w:eastAsia="zh-CN" w:bidi="ar-SA"/>
                    </w:rPr>
                    <w:t>序号</w:t>
                  </w:r>
                </w:p>
              </w:tc>
              <w:tc>
                <w:tcPr>
                  <w:tcW w:w="688" w:type="dxa"/>
                  <w:vAlign w:val="center"/>
                </w:tcPr>
                <w:p w14:paraId="037AB655">
                  <w:pPr>
                    <w:widowControl/>
                    <w:adjustRightInd w:val="0"/>
                    <w:snapToGrid w:val="0"/>
                    <w:spacing w:line="0" w:lineRule="atLeast"/>
                    <w:ind w:firstLine="0" w:firstLineChars="0"/>
                    <w:contextualSpacing/>
                    <w:jc w:val="center"/>
                    <w:rPr>
                      <w:rFonts w:ascii="Times New Roman" w:hAnsi="Times New Roman" w:eastAsia="宋体" w:cs="Times New Roman"/>
                      <w:b/>
                      <w:bCs/>
                      <w:snapToGrid w:val="0"/>
                      <w:color w:val="auto"/>
                      <w:sz w:val="21"/>
                      <w:szCs w:val="21"/>
                      <w:highlight w:val="none"/>
                      <w:lang w:val="en-US" w:eastAsia="zh-CN" w:bidi="ar-SA"/>
                    </w:rPr>
                  </w:pPr>
                  <w:r>
                    <w:rPr>
                      <w:rFonts w:ascii="Times New Roman" w:hAnsi="Times New Roman" w:eastAsia="宋体" w:cs="Times New Roman"/>
                      <w:b/>
                      <w:bCs/>
                      <w:snapToGrid w:val="0"/>
                      <w:color w:val="auto"/>
                      <w:sz w:val="21"/>
                      <w:szCs w:val="21"/>
                      <w:highlight w:val="none"/>
                      <w:lang w:val="en-US" w:eastAsia="zh-CN" w:bidi="ar-SA"/>
                    </w:rPr>
                    <w:t>防治措施</w:t>
                  </w:r>
                </w:p>
              </w:tc>
              <w:tc>
                <w:tcPr>
                  <w:tcW w:w="3791" w:type="dxa"/>
                  <w:vAlign w:val="center"/>
                </w:tcPr>
                <w:p w14:paraId="1B8F2989">
                  <w:pPr>
                    <w:widowControl/>
                    <w:adjustRightInd w:val="0"/>
                    <w:snapToGrid w:val="0"/>
                    <w:spacing w:line="0" w:lineRule="atLeast"/>
                    <w:ind w:firstLine="0" w:firstLineChars="0"/>
                    <w:contextualSpacing/>
                    <w:jc w:val="center"/>
                    <w:rPr>
                      <w:rFonts w:ascii="Times New Roman" w:hAnsi="Times New Roman" w:eastAsia="宋体" w:cs="Times New Roman"/>
                      <w:b/>
                      <w:bCs/>
                      <w:snapToGrid w:val="0"/>
                      <w:color w:val="auto"/>
                      <w:sz w:val="21"/>
                      <w:szCs w:val="21"/>
                      <w:highlight w:val="none"/>
                      <w:lang w:val="en-US" w:eastAsia="zh-CN" w:bidi="ar-SA"/>
                    </w:rPr>
                  </w:pPr>
                  <w:r>
                    <w:rPr>
                      <w:rFonts w:ascii="Times New Roman" w:hAnsi="Times New Roman" w:eastAsia="宋体" w:cs="Times New Roman"/>
                      <w:b/>
                      <w:bCs/>
                      <w:snapToGrid w:val="0"/>
                      <w:color w:val="auto"/>
                      <w:sz w:val="21"/>
                      <w:szCs w:val="21"/>
                      <w:highlight w:val="none"/>
                      <w:lang w:val="en-US" w:eastAsia="zh-CN" w:bidi="ar-SA"/>
                    </w:rPr>
                    <w:t>具体要求</w:t>
                  </w:r>
                </w:p>
              </w:tc>
              <w:tc>
                <w:tcPr>
                  <w:tcW w:w="3270" w:type="dxa"/>
                  <w:vAlign w:val="center"/>
                </w:tcPr>
                <w:p w14:paraId="4CBE1739">
                  <w:pPr>
                    <w:widowControl/>
                    <w:adjustRightInd w:val="0"/>
                    <w:snapToGrid w:val="0"/>
                    <w:spacing w:line="0" w:lineRule="atLeast"/>
                    <w:ind w:firstLine="0" w:firstLineChars="0"/>
                    <w:contextualSpacing/>
                    <w:jc w:val="center"/>
                    <w:rPr>
                      <w:rFonts w:ascii="Times New Roman" w:hAnsi="Times New Roman" w:eastAsia="宋体" w:cs="Times New Roman"/>
                      <w:b/>
                      <w:bCs/>
                      <w:snapToGrid w:val="0"/>
                      <w:color w:val="auto"/>
                      <w:sz w:val="21"/>
                      <w:szCs w:val="21"/>
                      <w:highlight w:val="none"/>
                      <w:lang w:val="en-US" w:eastAsia="zh-CN" w:bidi="ar-SA"/>
                    </w:rPr>
                  </w:pPr>
                  <w:r>
                    <w:rPr>
                      <w:rFonts w:ascii="Times New Roman" w:hAnsi="Times New Roman" w:eastAsia="宋体" w:cs="Times New Roman"/>
                      <w:b/>
                      <w:bCs/>
                      <w:snapToGrid w:val="0"/>
                      <w:color w:val="auto"/>
                      <w:sz w:val="21"/>
                      <w:szCs w:val="21"/>
                      <w:highlight w:val="none"/>
                      <w:lang w:val="en-US" w:eastAsia="zh-CN" w:bidi="ar-SA"/>
                    </w:rPr>
                    <w:t>依据</w:t>
                  </w:r>
                </w:p>
              </w:tc>
            </w:tr>
            <w:tr w14:paraId="73871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Align w:val="center"/>
                </w:tcPr>
                <w:p w14:paraId="1ABC2EC1">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11</w:t>
                  </w:r>
                </w:p>
              </w:tc>
              <w:tc>
                <w:tcPr>
                  <w:tcW w:w="688" w:type="dxa"/>
                  <w:vAlign w:val="center"/>
                </w:tcPr>
                <w:p w14:paraId="405A6B78">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施工扬尘</w:t>
                  </w:r>
                </w:p>
              </w:tc>
              <w:tc>
                <w:tcPr>
                  <w:tcW w:w="3791" w:type="dxa"/>
                  <w:vAlign w:val="center"/>
                </w:tcPr>
                <w:p w14:paraId="67D9ADC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①于施工区域车辆进出口处设置1个监测点位，工地南侧、西南侧各设置1个监测点位；</w:t>
                  </w:r>
                </w:p>
                <w:p w14:paraId="24EC0382">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②监测点位宜设置在施工区域围栏安全位置，可直接监控实施场地主要施工活动；</w:t>
                  </w:r>
                </w:p>
                <w:p w14:paraId="0D4F5AC3">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③监测点位不宜轻易变动，以保证监测的连续性和数量的可比性；</w:t>
                  </w:r>
                </w:p>
                <w:p w14:paraId="385997B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④监测点位宜优先设置在车辆进口处；</w:t>
                  </w:r>
                </w:p>
                <w:p w14:paraId="601E667A">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⑤当与其他施工场地相邻或施工场地外侧是交通道路且受道路扬尘影响较大时，宜避开相邻边界处设置监测点；</w:t>
                  </w:r>
                </w:p>
                <w:p w14:paraId="094E4119">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⑥采样口离地面的高度宜设置在3m～5m范围内；</w:t>
                  </w:r>
                </w:p>
              </w:tc>
              <w:tc>
                <w:tcPr>
                  <w:tcW w:w="3270" w:type="dxa"/>
                  <w:vAlign w:val="center"/>
                </w:tcPr>
                <w:p w14:paraId="1A240957">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《施工场地扬尘排放标准》（DB13/2934-2019）表1扬尘排放浓度限值</w:t>
                  </w:r>
                </w:p>
              </w:tc>
            </w:tr>
            <w:tr w14:paraId="2E2BD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dxa"/>
                  <w:vAlign w:val="center"/>
                </w:tcPr>
                <w:p w14:paraId="217E023A">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12</w:t>
                  </w:r>
                </w:p>
              </w:tc>
              <w:tc>
                <w:tcPr>
                  <w:tcW w:w="688" w:type="dxa"/>
                  <w:vAlign w:val="center"/>
                </w:tcPr>
                <w:p w14:paraId="7A2840B6">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非道路移动机械</w:t>
                  </w:r>
                </w:p>
              </w:tc>
              <w:tc>
                <w:tcPr>
                  <w:tcW w:w="3791" w:type="dxa"/>
                  <w:vAlign w:val="center"/>
                </w:tcPr>
                <w:p w14:paraId="7547778E">
                  <w:pPr>
                    <w:pStyle w:val="39"/>
                    <w:spacing w:line="0" w:lineRule="atLeast"/>
                    <w:ind w:firstLine="0" w:firstLineChars="0"/>
                    <w:rPr>
                      <w:rFonts w:cs="Times New Roman"/>
                      <w:color w:val="auto"/>
                      <w:sz w:val="21"/>
                      <w:szCs w:val="21"/>
                      <w:highlight w:val="none"/>
                    </w:rPr>
                  </w:pPr>
                  <w:r>
                    <w:rPr>
                      <w:rFonts w:cs="Times New Roman"/>
                      <w:color w:val="auto"/>
                      <w:sz w:val="21"/>
                      <w:szCs w:val="21"/>
                      <w:highlight w:val="none"/>
                    </w:rPr>
                    <w:t>非道路移动机械进出施工现场进行信息登记，严禁未取得信息编码的非道路移动机械进入施工现场</w:t>
                  </w:r>
                </w:p>
              </w:tc>
              <w:tc>
                <w:tcPr>
                  <w:tcW w:w="3270" w:type="dxa"/>
                  <w:vAlign w:val="center"/>
                </w:tcPr>
                <w:p w14:paraId="51C28316">
                  <w:pPr>
                    <w:pStyle w:val="39"/>
                    <w:spacing w:line="0" w:lineRule="atLeast"/>
                    <w:ind w:firstLine="0" w:firstLineChars="0"/>
                    <w:rPr>
                      <w:rFonts w:cs="Times New Roman"/>
                      <w:color w:val="auto"/>
                      <w:sz w:val="21"/>
                      <w:szCs w:val="21"/>
                      <w:highlight w:val="none"/>
                    </w:rPr>
                  </w:pPr>
                  <w:r>
                    <w:rPr>
                      <w:rFonts w:cs="Times New Roman"/>
                      <w:bCs/>
                      <w:color w:val="auto"/>
                      <w:sz w:val="21"/>
                      <w:szCs w:val="21"/>
                      <w:highlight w:val="none"/>
                    </w:rPr>
                    <w:t>《河北省2023年建筑施工扬尘污染防治工作方案》（河北省住房和城乡建设厅）</w:t>
                  </w:r>
                </w:p>
              </w:tc>
            </w:tr>
          </w:tbl>
          <w:p w14:paraId="61EEE6E8">
            <w:pPr>
              <w:ind w:firstLine="480"/>
              <w:rPr>
                <w:rFonts w:cs="Times New Roman"/>
                <w:color w:val="auto"/>
                <w:kern w:val="24"/>
                <w:highlight w:val="none"/>
              </w:rPr>
            </w:pPr>
            <w:r>
              <w:rPr>
                <w:rFonts w:cs="Times New Roman"/>
                <w:color w:val="auto"/>
                <w:kern w:val="24"/>
                <w:highlight w:val="none"/>
              </w:rPr>
              <w:t>在采取上述措施的前提下，施工期产生的扬尘对周围环境的影响可降至最低，建筑施工扬尘可满足《施工场地扬尘排放标准》</w:t>
            </w:r>
            <w:r>
              <w:rPr>
                <w:rFonts w:hint="eastAsia" w:cs="Times New Roman"/>
                <w:color w:val="auto"/>
                <w:kern w:val="24"/>
                <w:highlight w:val="none"/>
                <w:lang w:eastAsia="zh-CN"/>
              </w:rPr>
              <w:t>（</w:t>
            </w:r>
            <w:r>
              <w:rPr>
                <w:rFonts w:cs="Times New Roman"/>
                <w:color w:val="auto"/>
                <w:kern w:val="24"/>
                <w:highlight w:val="none"/>
              </w:rPr>
              <w:t>DB13/2934-2019</w:t>
            </w:r>
            <w:r>
              <w:rPr>
                <w:rFonts w:hint="eastAsia" w:cs="Times New Roman"/>
                <w:color w:val="auto"/>
                <w:kern w:val="24"/>
                <w:highlight w:val="none"/>
                <w:lang w:eastAsia="zh-CN"/>
              </w:rPr>
              <w:t>）</w:t>
            </w:r>
            <w:r>
              <w:rPr>
                <w:rFonts w:cs="Times New Roman"/>
                <w:color w:val="auto"/>
                <w:kern w:val="24"/>
                <w:highlight w:val="none"/>
              </w:rPr>
              <w:t>表1中的限值要求。另外，施工机械、运输车辆排放的废气会造成局部环境空气中一氧化碳等污染物浓度增高，但不会对居民区造成影响，并且此类废气为间断排放，随施工结束而结束。</w:t>
            </w:r>
          </w:p>
          <w:p w14:paraId="251D4440">
            <w:pPr>
              <w:ind w:firstLine="482"/>
              <w:rPr>
                <w:rFonts w:cs="Times New Roman"/>
                <w:b/>
                <w:bCs/>
                <w:color w:val="auto"/>
                <w:highlight w:val="none"/>
              </w:rPr>
            </w:pPr>
            <w:r>
              <w:rPr>
                <w:rFonts w:cs="Times New Roman"/>
                <w:b/>
                <w:bCs/>
                <w:color w:val="auto"/>
                <w:highlight w:val="none"/>
              </w:rPr>
              <w:t>2、水环境影响分析</w:t>
            </w:r>
          </w:p>
          <w:p w14:paraId="6ED0094A">
            <w:pPr>
              <w:ind w:firstLine="480"/>
              <w:rPr>
                <w:rFonts w:hint="eastAsia" w:eastAsia="宋体" w:cs="Times New Roman"/>
                <w:color w:val="auto"/>
                <w:highlight w:val="none"/>
                <w:lang w:eastAsia="zh-CN"/>
              </w:rPr>
            </w:pPr>
            <w:r>
              <w:rPr>
                <w:rFonts w:cs="Times New Roman"/>
                <w:color w:val="auto"/>
                <w:highlight w:val="none"/>
              </w:rPr>
              <w:t>本项目施工期不搭建临时工棚，施工人员多为周边村民，不在现场食宿。本项目施工期产生的废水包括：生产废水和生活污水。其中，生产废水主要是施工时冲洗设备和地面产生的废水，产生量较小，施工产生废水和生活废水均用于施工场地洒水抑尘，不外排。</w:t>
            </w:r>
            <w:r>
              <w:rPr>
                <w:rFonts w:hint="eastAsia" w:cs="Times New Roman"/>
                <w:color w:val="auto"/>
                <w:highlight w:val="none"/>
                <w:lang w:eastAsia="zh-CN"/>
              </w:rPr>
              <w:t>因此，施工期废水不会对周围环境产生不良影响。</w:t>
            </w:r>
          </w:p>
          <w:p w14:paraId="3E014502">
            <w:pPr>
              <w:ind w:firstLine="482"/>
              <w:rPr>
                <w:rFonts w:cs="Times New Roman"/>
                <w:b/>
                <w:bCs/>
                <w:color w:val="auto"/>
                <w:highlight w:val="none"/>
              </w:rPr>
            </w:pPr>
            <w:r>
              <w:rPr>
                <w:rFonts w:cs="Times New Roman"/>
                <w:b/>
                <w:bCs/>
                <w:color w:val="auto"/>
                <w:highlight w:val="none"/>
              </w:rPr>
              <w:t>3、声环境影响分析</w:t>
            </w:r>
          </w:p>
          <w:p w14:paraId="51C13192">
            <w:pPr>
              <w:widowControl/>
              <w:wordWrap w:val="0"/>
              <w:ind w:firstLine="480"/>
              <w:rPr>
                <w:rFonts w:cs="Times New Roman"/>
                <w:color w:val="auto"/>
                <w:highlight w:val="none"/>
              </w:rPr>
            </w:pPr>
            <w:r>
              <w:rPr>
                <w:rFonts w:cs="Times New Roman"/>
                <w:color w:val="auto"/>
                <w:highlight w:val="none"/>
              </w:rPr>
              <w:t>（1）施工噪声源强</w:t>
            </w:r>
          </w:p>
          <w:p w14:paraId="7B9791B1">
            <w:pPr>
              <w:widowControl/>
              <w:wordWrap w:val="0"/>
              <w:ind w:firstLine="480"/>
              <w:rPr>
                <w:rFonts w:cs="Times New Roman"/>
                <w:color w:val="auto"/>
                <w:highlight w:val="none"/>
              </w:rPr>
            </w:pPr>
            <w:r>
              <w:rPr>
                <w:rFonts w:cs="Times New Roman"/>
                <w:color w:val="auto"/>
                <w:highlight w:val="none"/>
              </w:rPr>
              <w:t>建筑施工噪声为间断性噪声，声级值较高。将施工机械作为点声源利用点声源衰减模式计算各种常用施工机械到不同距离处的声级值及达标距离，分析施工期噪声的影响范围和程度。</w:t>
            </w:r>
          </w:p>
          <w:p w14:paraId="00BD2379">
            <w:pPr>
              <w:widowControl/>
              <w:wordWrap w:val="0"/>
              <w:ind w:firstLine="480"/>
              <w:rPr>
                <w:rFonts w:cs="Times New Roman"/>
                <w:color w:val="auto"/>
                <w:szCs w:val="20"/>
                <w:highlight w:val="none"/>
              </w:rPr>
            </w:pPr>
            <w:r>
              <w:rPr>
                <w:rFonts w:cs="Times New Roman"/>
                <w:color w:val="auto"/>
                <w:szCs w:val="20"/>
                <w:highlight w:val="none"/>
              </w:rPr>
              <w:t>（2）预测计算</w:t>
            </w:r>
          </w:p>
          <w:p w14:paraId="73068948">
            <w:pPr>
              <w:widowControl/>
              <w:ind w:firstLine="480"/>
              <w:rPr>
                <w:rFonts w:cs="Times New Roman"/>
                <w:color w:val="auto"/>
                <w:szCs w:val="20"/>
                <w:highlight w:val="none"/>
              </w:rPr>
            </w:pPr>
            <w:r>
              <w:rPr>
                <w:rFonts w:cs="Times New Roman"/>
                <w:color w:val="auto"/>
                <w:szCs w:val="20"/>
                <w:highlight w:val="none"/>
              </w:rPr>
              <w:t>点声源衰减模式为：</w:t>
            </w:r>
          </w:p>
          <w:p w14:paraId="5CCD956D">
            <w:pPr>
              <w:widowControl/>
              <w:ind w:firstLine="480"/>
              <w:jc w:val="center"/>
              <w:rPr>
                <w:rFonts w:cs="Times New Roman"/>
                <w:color w:val="auto"/>
                <w:szCs w:val="20"/>
                <w:highlight w:val="none"/>
              </w:rPr>
            </w:pPr>
            <w:r>
              <w:rPr>
                <w:rFonts w:cs="Times New Roman"/>
                <w:color w:val="auto"/>
                <w:szCs w:val="20"/>
                <w:highlight w:val="none"/>
              </w:rPr>
              <w:drawing>
                <wp:inline distT="0" distB="0" distL="114300" distR="114300">
                  <wp:extent cx="1714500" cy="228600"/>
                  <wp:effectExtent l="0" t="0" r="0" b="0"/>
                  <wp:docPr id="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
                          <pic:cNvPicPr>
                            <a:picLocks noChangeAspect="1"/>
                          </pic:cNvPicPr>
                        </pic:nvPicPr>
                        <pic:blipFill>
                          <a:blip r:embed="rId15"/>
                          <a:stretch>
                            <a:fillRect/>
                          </a:stretch>
                        </pic:blipFill>
                        <pic:spPr>
                          <a:xfrm>
                            <a:off x="0" y="0"/>
                            <a:ext cx="1714500" cy="228600"/>
                          </a:xfrm>
                          <a:prstGeom prst="rect">
                            <a:avLst/>
                          </a:prstGeom>
                          <a:noFill/>
                          <a:ln>
                            <a:noFill/>
                          </a:ln>
                        </pic:spPr>
                      </pic:pic>
                    </a:graphicData>
                  </a:graphic>
                </wp:inline>
              </w:drawing>
            </w:r>
          </w:p>
          <w:p w14:paraId="55EA6F28">
            <w:pPr>
              <w:widowControl/>
              <w:ind w:firstLine="480"/>
              <w:jc w:val="left"/>
              <w:rPr>
                <w:rFonts w:cs="Times New Roman"/>
                <w:color w:val="auto"/>
                <w:szCs w:val="20"/>
                <w:highlight w:val="none"/>
              </w:rPr>
            </w:pPr>
            <w:r>
              <w:rPr>
                <w:rFonts w:cs="Times New Roman"/>
                <w:color w:val="auto"/>
                <w:szCs w:val="20"/>
                <w:highlight w:val="none"/>
              </w:rPr>
              <w:t>式中：LA</w:t>
            </w:r>
            <w:r>
              <w:rPr>
                <w:rFonts w:hint="eastAsia" w:cs="Times New Roman"/>
                <w:color w:val="auto"/>
                <w:szCs w:val="20"/>
                <w:highlight w:val="none"/>
                <w:lang w:eastAsia="zh-CN"/>
              </w:rPr>
              <w:t>（</w:t>
            </w:r>
            <w:r>
              <w:rPr>
                <w:rFonts w:cs="Times New Roman"/>
                <w:color w:val="auto"/>
                <w:szCs w:val="20"/>
                <w:highlight w:val="none"/>
              </w:rPr>
              <w:t>r</w:t>
            </w:r>
            <w:r>
              <w:rPr>
                <w:rFonts w:hint="eastAsia" w:cs="Times New Roman"/>
                <w:color w:val="auto"/>
                <w:szCs w:val="20"/>
                <w:highlight w:val="none"/>
                <w:lang w:eastAsia="zh-CN"/>
              </w:rPr>
              <w:t>）</w:t>
            </w:r>
            <w:r>
              <w:rPr>
                <w:rFonts w:cs="Times New Roman"/>
                <w:color w:val="auto"/>
                <w:szCs w:val="20"/>
                <w:highlight w:val="none"/>
              </w:rPr>
              <w:t>——距离声源r处的A声级，dB</w:t>
            </w:r>
            <w:r>
              <w:rPr>
                <w:rFonts w:hint="eastAsia" w:cs="Times New Roman"/>
                <w:color w:val="auto"/>
                <w:szCs w:val="20"/>
                <w:highlight w:val="none"/>
                <w:lang w:eastAsia="zh-CN"/>
              </w:rPr>
              <w:t>（</w:t>
            </w:r>
            <w:r>
              <w:rPr>
                <w:rFonts w:cs="Times New Roman"/>
                <w:color w:val="auto"/>
                <w:szCs w:val="20"/>
                <w:highlight w:val="none"/>
              </w:rPr>
              <w:t>A</w:t>
            </w:r>
            <w:r>
              <w:rPr>
                <w:rFonts w:hint="eastAsia" w:cs="Times New Roman"/>
                <w:color w:val="auto"/>
                <w:szCs w:val="20"/>
                <w:highlight w:val="none"/>
                <w:lang w:eastAsia="zh-CN"/>
              </w:rPr>
              <w:t>）</w:t>
            </w:r>
            <w:r>
              <w:rPr>
                <w:rFonts w:cs="Times New Roman"/>
                <w:color w:val="auto"/>
                <w:szCs w:val="20"/>
                <w:highlight w:val="none"/>
              </w:rPr>
              <w:t>；</w:t>
            </w:r>
          </w:p>
          <w:p w14:paraId="1DB73557">
            <w:pPr>
              <w:widowControl/>
              <w:ind w:firstLine="1200" w:firstLineChars="500"/>
              <w:jc w:val="left"/>
              <w:rPr>
                <w:rFonts w:cs="Times New Roman"/>
                <w:color w:val="auto"/>
                <w:szCs w:val="20"/>
                <w:highlight w:val="none"/>
              </w:rPr>
            </w:pPr>
            <w:r>
              <w:rPr>
                <w:rFonts w:cs="Times New Roman"/>
                <w:color w:val="auto"/>
                <w:szCs w:val="20"/>
                <w:highlight w:val="none"/>
              </w:rPr>
              <w:t>LA</w:t>
            </w:r>
            <w:r>
              <w:rPr>
                <w:rFonts w:hint="eastAsia" w:cs="Times New Roman"/>
                <w:color w:val="auto"/>
                <w:szCs w:val="20"/>
                <w:highlight w:val="none"/>
                <w:lang w:eastAsia="zh-CN"/>
              </w:rPr>
              <w:t>（</w:t>
            </w:r>
            <w:r>
              <w:rPr>
                <w:rFonts w:cs="Times New Roman"/>
                <w:color w:val="auto"/>
                <w:szCs w:val="20"/>
                <w:highlight w:val="none"/>
              </w:rPr>
              <w:t>r</w:t>
            </w:r>
            <w:r>
              <w:rPr>
                <w:rFonts w:cs="Times New Roman"/>
                <w:color w:val="auto"/>
                <w:szCs w:val="20"/>
                <w:highlight w:val="none"/>
                <w:vertAlign w:val="subscript"/>
              </w:rPr>
              <w:t>0</w:t>
            </w:r>
            <w:r>
              <w:rPr>
                <w:rFonts w:hint="eastAsia" w:cs="Times New Roman"/>
                <w:color w:val="auto"/>
                <w:szCs w:val="20"/>
                <w:highlight w:val="none"/>
                <w:lang w:eastAsia="zh-CN"/>
              </w:rPr>
              <w:t>）</w:t>
            </w:r>
            <w:r>
              <w:rPr>
                <w:rFonts w:cs="Times New Roman"/>
                <w:color w:val="auto"/>
                <w:szCs w:val="20"/>
                <w:highlight w:val="none"/>
              </w:rPr>
              <w:t>——距离声源r</w:t>
            </w:r>
            <w:r>
              <w:rPr>
                <w:rFonts w:cs="Times New Roman"/>
                <w:color w:val="auto"/>
                <w:szCs w:val="20"/>
                <w:highlight w:val="none"/>
                <w:vertAlign w:val="subscript"/>
              </w:rPr>
              <w:t>0</w:t>
            </w:r>
            <w:r>
              <w:rPr>
                <w:rFonts w:cs="Times New Roman"/>
                <w:color w:val="auto"/>
                <w:szCs w:val="20"/>
                <w:highlight w:val="none"/>
              </w:rPr>
              <w:t>处的A声级，dB</w:t>
            </w:r>
            <w:r>
              <w:rPr>
                <w:rFonts w:hint="eastAsia" w:cs="Times New Roman"/>
                <w:color w:val="auto"/>
                <w:szCs w:val="20"/>
                <w:highlight w:val="none"/>
                <w:lang w:eastAsia="zh-CN"/>
              </w:rPr>
              <w:t>（</w:t>
            </w:r>
            <w:r>
              <w:rPr>
                <w:rFonts w:cs="Times New Roman"/>
                <w:color w:val="auto"/>
                <w:szCs w:val="20"/>
                <w:highlight w:val="none"/>
              </w:rPr>
              <w:t>A</w:t>
            </w:r>
            <w:r>
              <w:rPr>
                <w:rFonts w:hint="eastAsia" w:cs="Times New Roman"/>
                <w:color w:val="auto"/>
                <w:szCs w:val="20"/>
                <w:highlight w:val="none"/>
                <w:lang w:eastAsia="zh-CN"/>
              </w:rPr>
              <w:t>）</w:t>
            </w:r>
            <w:r>
              <w:rPr>
                <w:rFonts w:cs="Times New Roman"/>
                <w:color w:val="auto"/>
                <w:szCs w:val="20"/>
                <w:highlight w:val="none"/>
              </w:rPr>
              <w:t>；</w:t>
            </w:r>
          </w:p>
          <w:p w14:paraId="1885FBFC">
            <w:pPr>
              <w:widowControl/>
              <w:ind w:firstLine="1200" w:firstLineChars="500"/>
              <w:jc w:val="left"/>
              <w:rPr>
                <w:rFonts w:cs="Times New Roman"/>
                <w:color w:val="auto"/>
                <w:szCs w:val="20"/>
                <w:highlight w:val="none"/>
              </w:rPr>
            </w:pPr>
            <w:r>
              <w:rPr>
                <w:rFonts w:cs="Times New Roman"/>
                <w:color w:val="auto"/>
                <w:szCs w:val="20"/>
                <w:highlight w:val="none"/>
              </w:rPr>
              <w:t>r——距声源的距离，m；</w:t>
            </w:r>
          </w:p>
          <w:p w14:paraId="6720C0EB">
            <w:pPr>
              <w:widowControl/>
              <w:ind w:firstLine="1200" w:firstLineChars="500"/>
              <w:jc w:val="left"/>
              <w:rPr>
                <w:rFonts w:cs="Times New Roman"/>
                <w:color w:val="auto"/>
                <w:szCs w:val="20"/>
                <w:highlight w:val="none"/>
              </w:rPr>
            </w:pPr>
            <w:r>
              <w:rPr>
                <w:rFonts w:cs="Times New Roman"/>
                <w:color w:val="auto"/>
                <w:szCs w:val="20"/>
                <w:highlight w:val="none"/>
              </w:rPr>
              <w:t>r</w:t>
            </w:r>
            <w:r>
              <w:rPr>
                <w:rFonts w:cs="Times New Roman"/>
                <w:color w:val="auto"/>
                <w:szCs w:val="20"/>
                <w:highlight w:val="none"/>
                <w:vertAlign w:val="subscript"/>
              </w:rPr>
              <w:t>0</w:t>
            </w:r>
            <w:r>
              <w:rPr>
                <w:rFonts w:cs="Times New Roman"/>
                <w:color w:val="auto"/>
                <w:szCs w:val="20"/>
                <w:highlight w:val="none"/>
              </w:rPr>
              <w:t>——距声源的距离，m。</w:t>
            </w:r>
          </w:p>
          <w:p w14:paraId="6E95F76C">
            <w:pPr>
              <w:widowControl/>
              <w:ind w:firstLine="480"/>
              <w:rPr>
                <w:rFonts w:cs="Times New Roman"/>
                <w:b/>
                <w:color w:val="auto"/>
                <w:szCs w:val="20"/>
                <w:highlight w:val="none"/>
              </w:rPr>
            </w:pPr>
            <w:r>
              <w:rPr>
                <w:rFonts w:cs="Times New Roman"/>
                <w:color w:val="auto"/>
                <w:szCs w:val="20"/>
                <w:highlight w:val="none"/>
              </w:rPr>
              <w:t>采用以上模式计算施工期间，距各种主要施工机械不同距离处的声级值，计算结果见表4-2。</w:t>
            </w:r>
          </w:p>
          <w:p w14:paraId="0A41D456">
            <w:pPr>
              <w:spacing w:line="0" w:lineRule="atLeast"/>
              <w:ind w:firstLine="0" w:firstLineChars="0"/>
              <w:jc w:val="center"/>
              <w:rPr>
                <w:rFonts w:cs="Times New Roman"/>
                <w:b/>
                <w:bCs/>
                <w:color w:val="auto"/>
                <w:highlight w:val="none"/>
              </w:rPr>
            </w:pPr>
            <w:r>
              <w:rPr>
                <w:rFonts w:cs="Times New Roman"/>
                <w:b/>
                <w:bCs/>
                <w:color w:val="auto"/>
                <w:highlight w:val="none"/>
              </w:rPr>
              <w:t>表4-2  单台设备噪声预测结果（单位：dB（A））</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032"/>
              <w:gridCol w:w="927"/>
              <w:gridCol w:w="984"/>
              <w:gridCol w:w="868"/>
              <w:gridCol w:w="823"/>
              <w:gridCol w:w="839"/>
              <w:gridCol w:w="895"/>
              <w:gridCol w:w="903"/>
            </w:tblGrid>
            <w:tr w14:paraId="27CF9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tcBorders>
                    <w:bottom w:val="single" w:color="auto" w:sz="4" w:space="0"/>
                    <w:right w:val="single" w:color="auto" w:sz="4" w:space="0"/>
                    <w:tl2br w:val="single" w:color="auto" w:sz="4" w:space="0"/>
                  </w:tcBorders>
                  <w:vAlign w:val="center"/>
                </w:tcPr>
                <w:p w14:paraId="1A7BA283">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 xml:space="preserve">        距离（m）</w:t>
                  </w:r>
                </w:p>
                <w:p w14:paraId="14164912">
                  <w:pPr>
                    <w:widowControl/>
                    <w:spacing w:line="0" w:lineRule="atLeast"/>
                    <w:ind w:firstLine="0" w:firstLineChars="0"/>
                    <w:textAlignment w:val="center"/>
                    <w:rPr>
                      <w:rFonts w:cs="Times New Roman"/>
                      <w:b/>
                      <w:bCs/>
                      <w:color w:val="auto"/>
                      <w:sz w:val="21"/>
                      <w:szCs w:val="21"/>
                      <w:highlight w:val="none"/>
                    </w:rPr>
                  </w:pPr>
                  <w:r>
                    <w:rPr>
                      <w:rFonts w:cs="Times New Roman"/>
                      <w:b/>
                      <w:bCs/>
                      <w:color w:val="auto"/>
                      <w:sz w:val="21"/>
                      <w:szCs w:val="21"/>
                      <w:highlight w:val="none"/>
                    </w:rPr>
                    <w:t>设备名称</w:t>
                  </w:r>
                </w:p>
              </w:tc>
              <w:tc>
                <w:tcPr>
                  <w:tcW w:w="560" w:type="pct"/>
                  <w:tcBorders>
                    <w:left w:val="single" w:color="auto" w:sz="4" w:space="0"/>
                  </w:tcBorders>
                  <w:vAlign w:val="center"/>
                </w:tcPr>
                <w:p w14:paraId="35FDE3F9">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50</w:t>
                  </w:r>
                </w:p>
              </w:tc>
              <w:tc>
                <w:tcPr>
                  <w:tcW w:w="594" w:type="pct"/>
                  <w:vAlign w:val="center"/>
                </w:tcPr>
                <w:p w14:paraId="681F9648">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100</w:t>
                  </w:r>
                </w:p>
              </w:tc>
              <w:tc>
                <w:tcPr>
                  <w:tcW w:w="524" w:type="pct"/>
                  <w:vAlign w:val="center"/>
                </w:tcPr>
                <w:p w14:paraId="1ED5254B">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150</w:t>
                  </w:r>
                </w:p>
              </w:tc>
              <w:tc>
                <w:tcPr>
                  <w:tcW w:w="497" w:type="pct"/>
                  <w:vAlign w:val="center"/>
                </w:tcPr>
                <w:p w14:paraId="72047F9E">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200</w:t>
                  </w:r>
                </w:p>
              </w:tc>
              <w:tc>
                <w:tcPr>
                  <w:tcW w:w="507" w:type="pct"/>
                  <w:vAlign w:val="center"/>
                </w:tcPr>
                <w:p w14:paraId="31A0B447">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250</w:t>
                  </w:r>
                </w:p>
              </w:tc>
              <w:tc>
                <w:tcPr>
                  <w:tcW w:w="541" w:type="pct"/>
                  <w:vAlign w:val="center"/>
                </w:tcPr>
                <w:p w14:paraId="7D30E693">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300</w:t>
                  </w:r>
                </w:p>
              </w:tc>
              <w:tc>
                <w:tcPr>
                  <w:tcW w:w="546" w:type="pct"/>
                  <w:vAlign w:val="center"/>
                </w:tcPr>
                <w:p w14:paraId="580A8CFD">
                  <w:pPr>
                    <w:widowControl/>
                    <w:spacing w:line="0" w:lineRule="atLeast"/>
                    <w:ind w:firstLine="0" w:firstLineChars="0"/>
                    <w:jc w:val="center"/>
                    <w:textAlignment w:val="center"/>
                    <w:rPr>
                      <w:rFonts w:cs="Times New Roman"/>
                      <w:b/>
                      <w:bCs/>
                      <w:color w:val="auto"/>
                      <w:sz w:val="21"/>
                      <w:szCs w:val="21"/>
                      <w:highlight w:val="none"/>
                    </w:rPr>
                  </w:pPr>
                  <w:r>
                    <w:rPr>
                      <w:rFonts w:cs="Times New Roman"/>
                      <w:b/>
                      <w:bCs/>
                      <w:color w:val="auto"/>
                      <w:sz w:val="21"/>
                      <w:szCs w:val="21"/>
                      <w:highlight w:val="none"/>
                    </w:rPr>
                    <w:t>400</w:t>
                  </w:r>
                </w:p>
              </w:tc>
            </w:tr>
            <w:tr w14:paraId="09F3C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tcBorders>
                    <w:top w:val="single" w:color="auto" w:sz="4" w:space="0"/>
                  </w:tcBorders>
                  <w:vAlign w:val="center"/>
                </w:tcPr>
                <w:p w14:paraId="629AE125">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搅拌机</w:t>
                  </w:r>
                </w:p>
              </w:tc>
              <w:tc>
                <w:tcPr>
                  <w:tcW w:w="560" w:type="pct"/>
                  <w:vAlign w:val="center"/>
                </w:tcPr>
                <w:p w14:paraId="6ABC384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76.4</w:t>
                  </w:r>
                </w:p>
              </w:tc>
              <w:tc>
                <w:tcPr>
                  <w:tcW w:w="594" w:type="pct"/>
                  <w:vAlign w:val="center"/>
                </w:tcPr>
                <w:p w14:paraId="51C90FC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70.1</w:t>
                  </w:r>
                </w:p>
              </w:tc>
              <w:tc>
                <w:tcPr>
                  <w:tcW w:w="524" w:type="pct"/>
                  <w:vAlign w:val="center"/>
                </w:tcPr>
                <w:p w14:paraId="29703B43">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66.5</w:t>
                  </w:r>
                </w:p>
              </w:tc>
              <w:tc>
                <w:tcPr>
                  <w:tcW w:w="497" w:type="pct"/>
                  <w:vAlign w:val="center"/>
                </w:tcPr>
                <w:p w14:paraId="519E429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63.8</w:t>
                  </w:r>
                </w:p>
              </w:tc>
              <w:tc>
                <w:tcPr>
                  <w:tcW w:w="507" w:type="pct"/>
                  <w:vAlign w:val="center"/>
                </w:tcPr>
                <w:p w14:paraId="3F6E99F7">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61.7</w:t>
                  </w:r>
                </w:p>
              </w:tc>
              <w:tc>
                <w:tcPr>
                  <w:tcW w:w="541" w:type="pct"/>
                  <w:vAlign w:val="center"/>
                </w:tcPr>
                <w:p w14:paraId="1115682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59.9</w:t>
                  </w:r>
                </w:p>
              </w:tc>
              <w:tc>
                <w:tcPr>
                  <w:tcW w:w="546" w:type="pct"/>
                  <w:vAlign w:val="center"/>
                </w:tcPr>
                <w:p w14:paraId="7D498EA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57.0</w:t>
                  </w:r>
                </w:p>
              </w:tc>
            </w:tr>
            <w:tr w14:paraId="51DBF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6900FC6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钻机</w:t>
                  </w:r>
                </w:p>
              </w:tc>
              <w:tc>
                <w:tcPr>
                  <w:tcW w:w="560" w:type="pct"/>
                  <w:vAlign w:val="center"/>
                </w:tcPr>
                <w:p w14:paraId="65E0655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76.4</w:t>
                  </w:r>
                </w:p>
              </w:tc>
              <w:tc>
                <w:tcPr>
                  <w:tcW w:w="594" w:type="pct"/>
                  <w:vAlign w:val="center"/>
                </w:tcPr>
                <w:p w14:paraId="6C9CBDF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70.1</w:t>
                  </w:r>
                </w:p>
              </w:tc>
              <w:tc>
                <w:tcPr>
                  <w:tcW w:w="524" w:type="pct"/>
                  <w:vAlign w:val="center"/>
                </w:tcPr>
                <w:p w14:paraId="5430237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66.5</w:t>
                  </w:r>
                </w:p>
              </w:tc>
              <w:tc>
                <w:tcPr>
                  <w:tcW w:w="497" w:type="pct"/>
                  <w:vAlign w:val="center"/>
                </w:tcPr>
                <w:p w14:paraId="55CC6BC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63.8</w:t>
                  </w:r>
                </w:p>
              </w:tc>
              <w:tc>
                <w:tcPr>
                  <w:tcW w:w="507" w:type="pct"/>
                  <w:vAlign w:val="center"/>
                </w:tcPr>
                <w:p w14:paraId="1E50C229">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61.7</w:t>
                  </w:r>
                </w:p>
              </w:tc>
              <w:tc>
                <w:tcPr>
                  <w:tcW w:w="541" w:type="pct"/>
                  <w:vAlign w:val="center"/>
                </w:tcPr>
                <w:p w14:paraId="1B357032">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59.9</w:t>
                  </w:r>
                </w:p>
              </w:tc>
              <w:tc>
                <w:tcPr>
                  <w:tcW w:w="546" w:type="pct"/>
                  <w:vAlign w:val="center"/>
                </w:tcPr>
                <w:p w14:paraId="6C1DE4B6">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57.0</w:t>
                  </w:r>
                </w:p>
              </w:tc>
            </w:tr>
            <w:tr w14:paraId="65996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7F83C03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挖土机</w:t>
                  </w:r>
                </w:p>
              </w:tc>
              <w:tc>
                <w:tcPr>
                  <w:tcW w:w="560" w:type="pct"/>
                  <w:vAlign w:val="center"/>
                </w:tcPr>
                <w:p w14:paraId="7C727BFC">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76.4</w:t>
                  </w:r>
                </w:p>
              </w:tc>
              <w:tc>
                <w:tcPr>
                  <w:tcW w:w="594" w:type="pct"/>
                  <w:vAlign w:val="center"/>
                </w:tcPr>
                <w:p w14:paraId="4F0B69C2">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70.1</w:t>
                  </w:r>
                </w:p>
              </w:tc>
              <w:tc>
                <w:tcPr>
                  <w:tcW w:w="524" w:type="pct"/>
                  <w:vAlign w:val="center"/>
                </w:tcPr>
                <w:p w14:paraId="03E51105">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66.5</w:t>
                  </w:r>
                </w:p>
              </w:tc>
              <w:tc>
                <w:tcPr>
                  <w:tcW w:w="497" w:type="pct"/>
                  <w:vAlign w:val="center"/>
                </w:tcPr>
                <w:p w14:paraId="05CAA29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63.8</w:t>
                  </w:r>
                </w:p>
              </w:tc>
              <w:tc>
                <w:tcPr>
                  <w:tcW w:w="507" w:type="pct"/>
                  <w:vAlign w:val="center"/>
                </w:tcPr>
                <w:p w14:paraId="49CD4AE9">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61.7</w:t>
                  </w:r>
                </w:p>
              </w:tc>
              <w:tc>
                <w:tcPr>
                  <w:tcW w:w="541" w:type="pct"/>
                  <w:vAlign w:val="center"/>
                </w:tcPr>
                <w:p w14:paraId="63BF995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59.9</w:t>
                  </w:r>
                </w:p>
              </w:tc>
              <w:tc>
                <w:tcPr>
                  <w:tcW w:w="546" w:type="pct"/>
                  <w:vAlign w:val="center"/>
                </w:tcPr>
                <w:p w14:paraId="486BAB5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57.0</w:t>
                  </w:r>
                </w:p>
              </w:tc>
            </w:tr>
            <w:tr w14:paraId="57E30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4A05888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运土卡车</w:t>
                  </w:r>
                </w:p>
              </w:tc>
              <w:tc>
                <w:tcPr>
                  <w:tcW w:w="560" w:type="pct"/>
                  <w:vAlign w:val="center"/>
                </w:tcPr>
                <w:p w14:paraId="5153E45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79.4</w:t>
                  </w:r>
                </w:p>
              </w:tc>
              <w:tc>
                <w:tcPr>
                  <w:tcW w:w="594" w:type="pct"/>
                  <w:vAlign w:val="center"/>
                </w:tcPr>
                <w:p w14:paraId="1A6C692D">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73.1</w:t>
                  </w:r>
                </w:p>
              </w:tc>
              <w:tc>
                <w:tcPr>
                  <w:tcW w:w="524" w:type="pct"/>
                  <w:vAlign w:val="center"/>
                </w:tcPr>
                <w:p w14:paraId="4C0BAF53">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69.5</w:t>
                  </w:r>
                </w:p>
              </w:tc>
              <w:tc>
                <w:tcPr>
                  <w:tcW w:w="497" w:type="pct"/>
                  <w:vAlign w:val="center"/>
                </w:tcPr>
                <w:p w14:paraId="7751E40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66.8</w:t>
                  </w:r>
                </w:p>
              </w:tc>
              <w:tc>
                <w:tcPr>
                  <w:tcW w:w="507" w:type="pct"/>
                  <w:vAlign w:val="center"/>
                </w:tcPr>
                <w:p w14:paraId="1BA601C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64.7</w:t>
                  </w:r>
                </w:p>
              </w:tc>
              <w:tc>
                <w:tcPr>
                  <w:tcW w:w="541" w:type="pct"/>
                  <w:vAlign w:val="center"/>
                </w:tcPr>
                <w:p w14:paraId="4A9F7807">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62.9</w:t>
                  </w:r>
                </w:p>
              </w:tc>
              <w:tc>
                <w:tcPr>
                  <w:tcW w:w="546" w:type="pct"/>
                  <w:vAlign w:val="center"/>
                </w:tcPr>
                <w:p w14:paraId="62CC6F9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60.0</w:t>
                  </w:r>
                </w:p>
              </w:tc>
            </w:tr>
            <w:tr w14:paraId="6F992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3AA0A55C">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压缩机</w:t>
                  </w:r>
                </w:p>
              </w:tc>
              <w:tc>
                <w:tcPr>
                  <w:tcW w:w="560" w:type="pct"/>
                  <w:vAlign w:val="center"/>
                </w:tcPr>
                <w:p w14:paraId="3FF48B92">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71.4</w:t>
                  </w:r>
                </w:p>
              </w:tc>
              <w:tc>
                <w:tcPr>
                  <w:tcW w:w="594" w:type="pct"/>
                  <w:vAlign w:val="center"/>
                </w:tcPr>
                <w:p w14:paraId="239B2F0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65.1</w:t>
                  </w:r>
                </w:p>
              </w:tc>
              <w:tc>
                <w:tcPr>
                  <w:tcW w:w="524" w:type="pct"/>
                  <w:vAlign w:val="center"/>
                </w:tcPr>
                <w:p w14:paraId="1367712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61.5</w:t>
                  </w:r>
                </w:p>
              </w:tc>
              <w:tc>
                <w:tcPr>
                  <w:tcW w:w="497" w:type="pct"/>
                  <w:vAlign w:val="center"/>
                </w:tcPr>
                <w:p w14:paraId="026D216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58.8</w:t>
                  </w:r>
                </w:p>
              </w:tc>
              <w:tc>
                <w:tcPr>
                  <w:tcW w:w="507" w:type="pct"/>
                  <w:vAlign w:val="center"/>
                </w:tcPr>
                <w:p w14:paraId="2FA6B79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56.7</w:t>
                  </w:r>
                </w:p>
              </w:tc>
              <w:tc>
                <w:tcPr>
                  <w:tcW w:w="541" w:type="pct"/>
                  <w:vAlign w:val="center"/>
                </w:tcPr>
                <w:p w14:paraId="29DE19E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54.9</w:t>
                  </w:r>
                </w:p>
              </w:tc>
              <w:tc>
                <w:tcPr>
                  <w:tcW w:w="546" w:type="pct"/>
                  <w:vAlign w:val="center"/>
                </w:tcPr>
                <w:p w14:paraId="4893F7E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52.0</w:t>
                  </w:r>
                </w:p>
              </w:tc>
            </w:tr>
            <w:tr w14:paraId="36F0A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60986672">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推土机</w:t>
                  </w:r>
                </w:p>
              </w:tc>
              <w:tc>
                <w:tcPr>
                  <w:tcW w:w="560" w:type="pct"/>
                  <w:vAlign w:val="center"/>
                </w:tcPr>
                <w:p w14:paraId="519F08A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78.4</w:t>
                  </w:r>
                </w:p>
              </w:tc>
              <w:tc>
                <w:tcPr>
                  <w:tcW w:w="594" w:type="pct"/>
                  <w:vAlign w:val="center"/>
                </w:tcPr>
                <w:p w14:paraId="5D1B64A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72.1</w:t>
                  </w:r>
                </w:p>
              </w:tc>
              <w:tc>
                <w:tcPr>
                  <w:tcW w:w="524" w:type="pct"/>
                  <w:vAlign w:val="center"/>
                </w:tcPr>
                <w:p w14:paraId="7EF04149">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68.5</w:t>
                  </w:r>
                </w:p>
              </w:tc>
              <w:tc>
                <w:tcPr>
                  <w:tcW w:w="497" w:type="pct"/>
                  <w:vAlign w:val="center"/>
                </w:tcPr>
                <w:p w14:paraId="620594B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65.8</w:t>
                  </w:r>
                </w:p>
              </w:tc>
              <w:tc>
                <w:tcPr>
                  <w:tcW w:w="507" w:type="pct"/>
                  <w:vAlign w:val="center"/>
                </w:tcPr>
                <w:p w14:paraId="0B2617D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63.7</w:t>
                  </w:r>
                </w:p>
              </w:tc>
              <w:tc>
                <w:tcPr>
                  <w:tcW w:w="541" w:type="pct"/>
                  <w:vAlign w:val="center"/>
                </w:tcPr>
                <w:p w14:paraId="4F6DDFF5">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61.9</w:t>
                  </w:r>
                </w:p>
              </w:tc>
              <w:tc>
                <w:tcPr>
                  <w:tcW w:w="546" w:type="pct"/>
                  <w:vAlign w:val="center"/>
                </w:tcPr>
                <w:p w14:paraId="4535AB12">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59.0</w:t>
                  </w:r>
                </w:p>
              </w:tc>
            </w:tr>
            <w:tr w14:paraId="1FF07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4A785393">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砂轮机</w:t>
                  </w:r>
                </w:p>
              </w:tc>
              <w:tc>
                <w:tcPr>
                  <w:tcW w:w="560" w:type="pct"/>
                  <w:vAlign w:val="center"/>
                </w:tcPr>
                <w:p w14:paraId="052AFDA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58.9</w:t>
                  </w:r>
                </w:p>
              </w:tc>
              <w:tc>
                <w:tcPr>
                  <w:tcW w:w="594" w:type="pct"/>
                  <w:vAlign w:val="center"/>
                </w:tcPr>
                <w:p w14:paraId="5D52B66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52.7</w:t>
                  </w:r>
                </w:p>
              </w:tc>
              <w:tc>
                <w:tcPr>
                  <w:tcW w:w="524" w:type="pct"/>
                  <w:vAlign w:val="center"/>
                </w:tcPr>
                <w:p w14:paraId="492D78F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49.0</w:t>
                  </w:r>
                </w:p>
              </w:tc>
              <w:tc>
                <w:tcPr>
                  <w:tcW w:w="497" w:type="pct"/>
                  <w:vAlign w:val="center"/>
                </w:tcPr>
                <w:p w14:paraId="7086A83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46.3</w:t>
                  </w:r>
                </w:p>
              </w:tc>
              <w:tc>
                <w:tcPr>
                  <w:tcW w:w="507" w:type="pct"/>
                  <w:vAlign w:val="center"/>
                </w:tcPr>
                <w:p w14:paraId="78F05C49">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44.1</w:t>
                  </w:r>
                </w:p>
              </w:tc>
              <w:tc>
                <w:tcPr>
                  <w:tcW w:w="541" w:type="pct"/>
                  <w:vAlign w:val="center"/>
                </w:tcPr>
                <w:p w14:paraId="381144B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42.4</w:t>
                  </w:r>
                </w:p>
              </w:tc>
              <w:tc>
                <w:tcPr>
                  <w:tcW w:w="546" w:type="pct"/>
                  <w:vAlign w:val="center"/>
                </w:tcPr>
                <w:p w14:paraId="09872057">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39.5</w:t>
                  </w:r>
                </w:p>
              </w:tc>
            </w:tr>
            <w:tr w14:paraId="0EF31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6651BC3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吊车</w:t>
                  </w:r>
                </w:p>
              </w:tc>
              <w:tc>
                <w:tcPr>
                  <w:tcW w:w="560" w:type="pct"/>
                  <w:vAlign w:val="center"/>
                </w:tcPr>
                <w:p w14:paraId="68AE8AD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47.9</w:t>
                  </w:r>
                </w:p>
              </w:tc>
              <w:tc>
                <w:tcPr>
                  <w:tcW w:w="594" w:type="pct"/>
                  <w:vAlign w:val="center"/>
                </w:tcPr>
                <w:p w14:paraId="0B11DD96">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41.7</w:t>
                  </w:r>
                </w:p>
              </w:tc>
              <w:tc>
                <w:tcPr>
                  <w:tcW w:w="524" w:type="pct"/>
                  <w:vAlign w:val="center"/>
                </w:tcPr>
                <w:p w14:paraId="476E77C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38.0</w:t>
                  </w:r>
                </w:p>
              </w:tc>
              <w:tc>
                <w:tcPr>
                  <w:tcW w:w="497" w:type="pct"/>
                  <w:vAlign w:val="center"/>
                </w:tcPr>
                <w:p w14:paraId="73F67857">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35.3</w:t>
                  </w:r>
                </w:p>
              </w:tc>
              <w:tc>
                <w:tcPr>
                  <w:tcW w:w="507" w:type="pct"/>
                  <w:vAlign w:val="center"/>
                </w:tcPr>
                <w:p w14:paraId="51739A6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33.1</w:t>
                  </w:r>
                </w:p>
              </w:tc>
              <w:tc>
                <w:tcPr>
                  <w:tcW w:w="541" w:type="pct"/>
                  <w:vAlign w:val="center"/>
                </w:tcPr>
                <w:p w14:paraId="5AF6C0AC">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31.4</w:t>
                  </w:r>
                </w:p>
              </w:tc>
              <w:tc>
                <w:tcPr>
                  <w:tcW w:w="546" w:type="pct"/>
                  <w:vAlign w:val="center"/>
                </w:tcPr>
                <w:p w14:paraId="474A783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28.5</w:t>
                  </w:r>
                </w:p>
              </w:tc>
            </w:tr>
            <w:tr w14:paraId="19785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1F02682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升降机</w:t>
                  </w:r>
                </w:p>
              </w:tc>
              <w:tc>
                <w:tcPr>
                  <w:tcW w:w="560" w:type="pct"/>
                  <w:vAlign w:val="center"/>
                </w:tcPr>
                <w:p w14:paraId="3A62E5E8">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45.9</w:t>
                  </w:r>
                </w:p>
              </w:tc>
              <w:tc>
                <w:tcPr>
                  <w:tcW w:w="594" w:type="pct"/>
                  <w:vAlign w:val="center"/>
                </w:tcPr>
                <w:p w14:paraId="7F1AB62A">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39.7</w:t>
                  </w:r>
                </w:p>
              </w:tc>
              <w:tc>
                <w:tcPr>
                  <w:tcW w:w="524" w:type="pct"/>
                  <w:vAlign w:val="center"/>
                </w:tcPr>
                <w:p w14:paraId="3ECB750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36.0</w:t>
                  </w:r>
                </w:p>
              </w:tc>
              <w:tc>
                <w:tcPr>
                  <w:tcW w:w="497" w:type="pct"/>
                  <w:vAlign w:val="center"/>
                </w:tcPr>
                <w:p w14:paraId="1E5451B3">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33.3</w:t>
                  </w:r>
                </w:p>
              </w:tc>
              <w:tc>
                <w:tcPr>
                  <w:tcW w:w="507" w:type="pct"/>
                  <w:vAlign w:val="center"/>
                </w:tcPr>
                <w:p w14:paraId="23CF0B8F">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31.1</w:t>
                  </w:r>
                </w:p>
              </w:tc>
              <w:tc>
                <w:tcPr>
                  <w:tcW w:w="541" w:type="pct"/>
                  <w:vAlign w:val="center"/>
                </w:tcPr>
                <w:p w14:paraId="58FB2405">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29.4</w:t>
                  </w:r>
                </w:p>
              </w:tc>
              <w:tc>
                <w:tcPr>
                  <w:tcW w:w="546" w:type="pct"/>
                  <w:vAlign w:val="center"/>
                </w:tcPr>
                <w:p w14:paraId="35A1C110">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26.5</w:t>
                  </w:r>
                </w:p>
              </w:tc>
            </w:tr>
            <w:tr w14:paraId="371DE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27" w:type="pct"/>
                  <w:vAlign w:val="center"/>
                </w:tcPr>
                <w:p w14:paraId="38900F76">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电锯</w:t>
                  </w:r>
                </w:p>
              </w:tc>
              <w:tc>
                <w:tcPr>
                  <w:tcW w:w="560" w:type="pct"/>
                  <w:vAlign w:val="center"/>
                </w:tcPr>
                <w:p w14:paraId="09AE0467">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65.9</w:t>
                  </w:r>
                </w:p>
              </w:tc>
              <w:tc>
                <w:tcPr>
                  <w:tcW w:w="594" w:type="pct"/>
                  <w:vAlign w:val="center"/>
                </w:tcPr>
                <w:p w14:paraId="73EB916C">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59.7</w:t>
                  </w:r>
                </w:p>
              </w:tc>
              <w:tc>
                <w:tcPr>
                  <w:tcW w:w="524" w:type="pct"/>
                  <w:vAlign w:val="center"/>
                </w:tcPr>
                <w:p w14:paraId="2F36CA4E">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56.0</w:t>
                  </w:r>
                </w:p>
              </w:tc>
              <w:tc>
                <w:tcPr>
                  <w:tcW w:w="497" w:type="pct"/>
                  <w:vAlign w:val="center"/>
                </w:tcPr>
                <w:p w14:paraId="63FBE5B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53.3</w:t>
                  </w:r>
                </w:p>
              </w:tc>
              <w:tc>
                <w:tcPr>
                  <w:tcW w:w="507" w:type="pct"/>
                  <w:vAlign w:val="center"/>
                </w:tcPr>
                <w:p w14:paraId="51A91724">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53.1</w:t>
                  </w:r>
                </w:p>
              </w:tc>
              <w:tc>
                <w:tcPr>
                  <w:tcW w:w="541" w:type="pct"/>
                  <w:vAlign w:val="center"/>
                </w:tcPr>
                <w:p w14:paraId="5EE9A29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49.4</w:t>
                  </w:r>
                </w:p>
              </w:tc>
              <w:tc>
                <w:tcPr>
                  <w:tcW w:w="546" w:type="pct"/>
                  <w:vAlign w:val="center"/>
                </w:tcPr>
                <w:p w14:paraId="44100F0B">
                  <w:pPr>
                    <w:widowControl/>
                    <w:spacing w:line="0" w:lineRule="atLeast"/>
                    <w:ind w:firstLine="0" w:firstLineChars="0"/>
                    <w:jc w:val="center"/>
                    <w:textAlignment w:val="center"/>
                    <w:rPr>
                      <w:rFonts w:cs="Times New Roman"/>
                      <w:color w:val="auto"/>
                      <w:sz w:val="21"/>
                      <w:szCs w:val="21"/>
                      <w:highlight w:val="none"/>
                    </w:rPr>
                  </w:pPr>
                  <w:r>
                    <w:rPr>
                      <w:rFonts w:cs="Times New Roman"/>
                      <w:color w:val="auto"/>
                      <w:sz w:val="21"/>
                      <w:szCs w:val="21"/>
                      <w:highlight w:val="none"/>
                    </w:rPr>
                    <w:t>46.5</w:t>
                  </w:r>
                </w:p>
              </w:tc>
            </w:tr>
          </w:tbl>
          <w:p w14:paraId="10422CB7">
            <w:pPr>
              <w:widowControl/>
              <w:wordWrap w:val="0"/>
              <w:ind w:firstLine="480"/>
              <w:rPr>
                <w:rFonts w:cs="Times New Roman"/>
                <w:color w:val="auto"/>
                <w:highlight w:val="none"/>
              </w:rPr>
            </w:pPr>
            <w:r>
              <w:rPr>
                <w:rFonts w:cs="Times New Roman"/>
                <w:color w:val="auto"/>
                <w:highlight w:val="none"/>
              </w:rPr>
              <w:t>从上表中可见，施工机械噪声较高，昼间施工噪声超过《建筑施工场界环境噪声排放标准》（GB12523-2011）的情况出现在距声源50m范围左右，夜间施工噪声超标情况出现在400m左右范围。本项目最近的环境敏感点为项目南侧1800m的窑沟。</w:t>
            </w:r>
          </w:p>
          <w:p w14:paraId="55BA1B5B">
            <w:pPr>
              <w:widowControl/>
              <w:wordWrap w:val="0"/>
              <w:ind w:firstLine="480"/>
              <w:rPr>
                <w:rFonts w:cs="Times New Roman"/>
                <w:color w:val="auto"/>
                <w:szCs w:val="20"/>
                <w:highlight w:val="none"/>
              </w:rPr>
            </w:pPr>
            <w:r>
              <w:rPr>
                <w:rFonts w:cs="Times New Roman"/>
                <w:color w:val="auto"/>
                <w:szCs w:val="20"/>
                <w:highlight w:val="none"/>
              </w:rPr>
              <w:t>为最大限度避免和减轻施工期间噪声对周围环境影响，对建筑施工提出相应的降噪措施：</w:t>
            </w:r>
          </w:p>
          <w:p w14:paraId="5FB858B5">
            <w:pPr>
              <w:widowControl/>
              <w:wordWrap w:val="0"/>
              <w:ind w:firstLine="480"/>
              <w:rPr>
                <w:rFonts w:cs="Times New Roman"/>
                <w:color w:val="auto"/>
                <w:szCs w:val="20"/>
                <w:highlight w:val="none"/>
              </w:rPr>
            </w:pPr>
            <w:r>
              <w:rPr>
                <w:rFonts w:cs="Times New Roman"/>
                <w:color w:val="auto"/>
                <w:szCs w:val="20"/>
                <w:highlight w:val="none"/>
              </w:rPr>
              <w:t>①加强施工期的管理，施工单位所选用的机械设备均采用低噪声设备，并采取减震措施，与设备相连管道采用柔性连接，降低噪声产生及传播。</w:t>
            </w:r>
          </w:p>
          <w:p w14:paraId="3E30121D">
            <w:pPr>
              <w:widowControl/>
              <w:wordWrap w:val="0"/>
              <w:ind w:firstLine="480"/>
              <w:rPr>
                <w:rFonts w:cs="Times New Roman"/>
                <w:color w:val="auto"/>
                <w:szCs w:val="20"/>
                <w:highlight w:val="none"/>
              </w:rPr>
            </w:pPr>
            <w:r>
              <w:rPr>
                <w:rFonts w:cs="Times New Roman"/>
                <w:color w:val="auto"/>
                <w:szCs w:val="20"/>
                <w:highlight w:val="none"/>
              </w:rPr>
              <w:t>②施工中做到无高噪声及爆炸声，对于强噪声机械，要设置封闭机械棚，减少强噪声的扩散。</w:t>
            </w:r>
          </w:p>
          <w:p w14:paraId="5533ADC3">
            <w:pPr>
              <w:widowControl/>
              <w:wordWrap w:val="0"/>
              <w:ind w:firstLine="480"/>
              <w:rPr>
                <w:rFonts w:cs="Times New Roman"/>
                <w:color w:val="auto"/>
                <w:szCs w:val="20"/>
                <w:highlight w:val="none"/>
              </w:rPr>
            </w:pPr>
            <w:r>
              <w:rPr>
                <w:rFonts w:cs="Times New Roman"/>
                <w:color w:val="auto"/>
                <w:szCs w:val="20"/>
                <w:highlight w:val="none"/>
              </w:rPr>
              <w:t>③施工单位应设专人对设备进行定期保养和维护，并负责对现场工作人员进行培训，使员工严格按照操作规范使用各类机械，凡超过《建筑施工场界环境噪声排放标准》（GB12523-2011）的，及时对施工现场噪声超标的因素进行调整，达到施工噪声不扰民的目的。</w:t>
            </w:r>
          </w:p>
          <w:p w14:paraId="3A9DF9C4">
            <w:pPr>
              <w:widowControl/>
              <w:wordWrap w:val="0"/>
              <w:ind w:firstLine="480"/>
              <w:rPr>
                <w:rFonts w:cs="Times New Roman"/>
                <w:b/>
                <w:bCs/>
                <w:color w:val="auto"/>
                <w:highlight w:val="none"/>
              </w:rPr>
            </w:pPr>
            <w:r>
              <w:rPr>
                <w:rFonts w:cs="Times New Roman"/>
                <w:color w:val="auto"/>
                <w:szCs w:val="20"/>
                <w:highlight w:val="none"/>
              </w:rPr>
              <w:t>经类比分析，通过采取以上措施，施工噪声可满足《建筑施工场界环境噪声排放标准》（GB12523-2011）要求，对周围敏感点影响不大，同时，施工期的影响是暂时的，随着施工期的结束而消失。</w:t>
            </w:r>
          </w:p>
          <w:p w14:paraId="5983AB91">
            <w:pPr>
              <w:ind w:firstLine="482"/>
              <w:rPr>
                <w:rFonts w:cs="Times New Roman"/>
                <w:b/>
                <w:bCs/>
                <w:color w:val="auto"/>
                <w:highlight w:val="none"/>
              </w:rPr>
            </w:pPr>
            <w:r>
              <w:rPr>
                <w:rFonts w:cs="Times New Roman"/>
                <w:b/>
                <w:bCs/>
                <w:color w:val="auto"/>
                <w:highlight w:val="none"/>
              </w:rPr>
              <w:t>4、固体废物</w:t>
            </w:r>
          </w:p>
          <w:p w14:paraId="2B59D1F0">
            <w:pPr>
              <w:ind w:firstLine="480"/>
              <w:rPr>
                <w:rFonts w:cs="Times New Roman"/>
                <w:color w:val="auto"/>
                <w:highlight w:val="none"/>
              </w:rPr>
            </w:pPr>
            <w:r>
              <w:rPr>
                <w:rFonts w:cs="Times New Roman"/>
                <w:color w:val="auto"/>
                <w:highlight w:val="none"/>
              </w:rPr>
              <w:t>施工期产生的固体废物主要为建筑垃圾和生活垃圾，均为一般固废。</w:t>
            </w:r>
          </w:p>
          <w:p w14:paraId="2FD7AC1F">
            <w:pPr>
              <w:ind w:firstLine="480"/>
              <w:rPr>
                <w:rFonts w:cs="Times New Roman"/>
                <w:color w:val="auto"/>
                <w:highlight w:val="none"/>
              </w:rPr>
            </w:pPr>
            <w:r>
              <w:rPr>
                <w:rFonts w:cs="Times New Roman"/>
                <w:color w:val="auto"/>
                <w:highlight w:val="none"/>
              </w:rPr>
              <w:t>对于在施工过程中产生的建筑垃圾，可回收废料如钢筋头、废木板等尽量由施工单位回收利用，其他不可回收的建筑垃圾运至垃圾填埋场作填埋处理。</w:t>
            </w:r>
          </w:p>
          <w:p w14:paraId="7FF2E31F">
            <w:pPr>
              <w:ind w:firstLine="480"/>
              <w:rPr>
                <w:rFonts w:cs="Times New Roman"/>
                <w:color w:val="auto"/>
                <w:highlight w:val="none"/>
              </w:rPr>
            </w:pPr>
            <w:r>
              <w:rPr>
                <w:rFonts w:cs="Times New Roman"/>
                <w:color w:val="auto"/>
                <w:highlight w:val="none"/>
              </w:rPr>
              <w:t>另外，施工人员还将产生一定量的生活垃圾，生活垃圾有专人清扫收集，用专用封闭车辆送至垃圾处理场卫生填埋。</w:t>
            </w:r>
          </w:p>
          <w:p w14:paraId="24000F81">
            <w:pPr>
              <w:ind w:firstLine="480"/>
              <w:rPr>
                <w:rFonts w:cs="Times New Roman"/>
                <w:b/>
                <w:color w:val="auto"/>
                <w:highlight w:val="none"/>
              </w:rPr>
            </w:pPr>
            <w:r>
              <w:rPr>
                <w:rFonts w:cs="Times New Roman"/>
                <w:color w:val="auto"/>
                <w:highlight w:val="none"/>
              </w:rPr>
              <w:t>固体废物的处理满足《一般工业固体废物贮存和填埋污染控制标准》（GB18599-2020）标准要求。因此，施工期产生的固体废物不会对周围环境产生不良影响。</w:t>
            </w:r>
          </w:p>
          <w:p w14:paraId="315F896D">
            <w:pPr>
              <w:ind w:firstLine="482"/>
              <w:rPr>
                <w:rFonts w:cs="Times New Roman"/>
                <w:b/>
                <w:bCs/>
                <w:color w:val="auto"/>
                <w:highlight w:val="none"/>
              </w:rPr>
            </w:pPr>
            <w:r>
              <w:rPr>
                <w:rFonts w:cs="Times New Roman"/>
                <w:b/>
                <w:bCs/>
                <w:color w:val="auto"/>
                <w:highlight w:val="none"/>
              </w:rPr>
              <w:t>5、生态环境</w:t>
            </w:r>
          </w:p>
          <w:p w14:paraId="3927F1F7">
            <w:pPr>
              <w:ind w:firstLine="480"/>
              <w:rPr>
                <w:rFonts w:cs="Times New Roman"/>
                <w:color w:val="auto"/>
                <w:highlight w:val="none"/>
              </w:rPr>
            </w:pPr>
            <w:r>
              <w:rPr>
                <w:rFonts w:cs="Times New Roman"/>
                <w:color w:val="auto"/>
                <w:highlight w:val="none"/>
              </w:rPr>
              <w:t>在施工中，合理安排施工计划、施工程序，协调好各个施工步骤，减少堆土裸土的暴露时间，避免受降雨的直接冲刷和水土流失。项目占地范围内无自然保护区、风景名胜区等特殊和重要生态敏感区，为一般区域。项目建设过程中不会对周围生态环境造成破坏。</w:t>
            </w:r>
          </w:p>
          <w:p w14:paraId="4C7A62A0">
            <w:pPr>
              <w:ind w:firstLine="480"/>
              <w:rPr>
                <w:rFonts w:cs="Times New Roman"/>
                <w:color w:val="auto"/>
                <w:highlight w:val="none"/>
              </w:rPr>
            </w:pPr>
          </w:p>
          <w:p w14:paraId="0E26826C">
            <w:pPr>
              <w:ind w:firstLine="480"/>
              <w:rPr>
                <w:rFonts w:cs="Times New Roman"/>
                <w:color w:val="auto"/>
                <w:highlight w:val="none"/>
              </w:rPr>
            </w:pPr>
          </w:p>
          <w:p w14:paraId="76662B18">
            <w:pPr>
              <w:ind w:firstLine="480"/>
              <w:rPr>
                <w:rFonts w:cs="Times New Roman"/>
                <w:color w:val="auto"/>
                <w:highlight w:val="none"/>
              </w:rPr>
            </w:pPr>
          </w:p>
          <w:p w14:paraId="48902AF5">
            <w:pPr>
              <w:ind w:firstLine="480"/>
              <w:rPr>
                <w:rFonts w:cs="Times New Roman"/>
                <w:color w:val="auto"/>
                <w:highlight w:val="none"/>
              </w:rPr>
            </w:pPr>
          </w:p>
          <w:p w14:paraId="5DCCE0EE">
            <w:pPr>
              <w:ind w:firstLine="480"/>
              <w:rPr>
                <w:rFonts w:cs="Times New Roman"/>
                <w:color w:val="auto"/>
                <w:highlight w:val="none"/>
              </w:rPr>
            </w:pPr>
          </w:p>
          <w:p w14:paraId="17DDE1D5">
            <w:pPr>
              <w:ind w:firstLine="480"/>
              <w:rPr>
                <w:rFonts w:cs="Times New Roman"/>
                <w:color w:val="auto"/>
                <w:highlight w:val="none"/>
              </w:rPr>
            </w:pPr>
          </w:p>
          <w:p w14:paraId="4488469F">
            <w:pPr>
              <w:ind w:firstLine="480"/>
              <w:rPr>
                <w:rFonts w:cs="Times New Roman"/>
                <w:color w:val="auto"/>
                <w:highlight w:val="none"/>
              </w:rPr>
            </w:pPr>
          </w:p>
          <w:p w14:paraId="65314C9D">
            <w:pPr>
              <w:ind w:firstLine="480"/>
              <w:rPr>
                <w:rFonts w:cs="Times New Roman"/>
                <w:color w:val="auto"/>
                <w:highlight w:val="none"/>
              </w:rPr>
            </w:pPr>
          </w:p>
        </w:tc>
      </w:tr>
    </w:tbl>
    <w:p w14:paraId="03F8FFF1">
      <w:pPr>
        <w:ind w:firstLine="480"/>
        <w:rPr>
          <w:rFonts w:cs="Times New Roman"/>
          <w:color w:val="auto"/>
          <w:highlight w:val="none"/>
        </w:rPr>
      </w:pP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510"/>
      </w:tblGrid>
      <w:tr w14:paraId="02AB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6" w:hRule="atLeast"/>
          <w:jc w:val="center"/>
        </w:trPr>
        <w:tc>
          <w:tcPr>
            <w:tcW w:w="458" w:type="dxa"/>
            <w:vAlign w:val="center"/>
          </w:tcPr>
          <w:p w14:paraId="027F826B">
            <w:pPr>
              <w:widowControl/>
              <w:spacing w:line="0" w:lineRule="atLeast"/>
              <w:ind w:firstLine="0" w:firstLineChars="0"/>
              <w:jc w:val="center"/>
              <w:rPr>
                <w:rFonts w:cs="Times New Roman"/>
                <w:color w:val="auto"/>
                <w:highlight w:val="none"/>
              </w:rPr>
            </w:pPr>
            <w:r>
              <w:rPr>
                <w:rFonts w:cs="Times New Roman"/>
                <w:color w:val="auto"/>
                <w:highlight w:val="none"/>
              </w:rPr>
              <w:t>运营期环境影响和保护措施</w:t>
            </w:r>
          </w:p>
        </w:tc>
        <w:tc>
          <w:tcPr>
            <w:tcW w:w="8510" w:type="dxa"/>
          </w:tcPr>
          <w:p w14:paraId="70BAE962">
            <w:pPr>
              <w:pStyle w:val="40"/>
              <w:widowControl w:val="0"/>
              <w:spacing w:line="460" w:lineRule="exact"/>
              <w:ind w:firstLine="482" w:firstLineChars="200"/>
              <w:jc w:val="both"/>
              <w:rPr>
                <w:b/>
                <w:bCs/>
                <w:color w:val="auto"/>
                <w:sz w:val="24"/>
                <w:highlight w:val="none"/>
              </w:rPr>
            </w:pPr>
            <w:r>
              <w:rPr>
                <w:b/>
                <w:bCs/>
                <w:color w:val="auto"/>
                <w:sz w:val="24"/>
                <w:highlight w:val="none"/>
              </w:rPr>
              <w:t>1、大气环境影响分析</w:t>
            </w:r>
          </w:p>
          <w:p w14:paraId="4D983C61">
            <w:pPr>
              <w:ind w:firstLine="480"/>
              <w:rPr>
                <w:rFonts w:cs="Times New Roman"/>
                <w:color w:val="auto"/>
                <w:szCs w:val="22"/>
                <w:highlight w:val="none"/>
              </w:rPr>
            </w:pPr>
            <w:r>
              <w:rPr>
                <w:rFonts w:cs="Times New Roman"/>
                <w:color w:val="auto"/>
                <w:szCs w:val="22"/>
                <w:highlight w:val="none"/>
              </w:rPr>
              <w:t>本项目运营期废气主要为</w:t>
            </w:r>
            <w:r>
              <w:rPr>
                <w:rFonts w:hint="eastAsia" w:cs="Times New Roman"/>
                <w:color w:val="auto"/>
                <w:szCs w:val="22"/>
                <w:highlight w:val="none"/>
                <w:lang w:eastAsia="zh-CN"/>
              </w:rPr>
              <w:t>成品</w:t>
            </w:r>
            <w:r>
              <w:rPr>
                <w:rFonts w:cs="Times New Roman"/>
                <w:color w:val="auto"/>
                <w:szCs w:val="22"/>
                <w:highlight w:val="none"/>
              </w:rPr>
              <w:t>库石料装卸、贮存废气，加工车间内石料上料废气、颚式破碎废气、振动筛石料上料及筛分废气、</w:t>
            </w:r>
            <w:r>
              <w:rPr>
                <w:rFonts w:hint="eastAsia" w:cs="Times New Roman"/>
                <w:color w:val="auto"/>
                <w:szCs w:val="22"/>
                <w:highlight w:val="none"/>
                <w:lang w:eastAsia="zh-CN"/>
              </w:rPr>
              <w:t>圆锥式破碎废气</w:t>
            </w:r>
            <w:r>
              <w:rPr>
                <w:rFonts w:cs="Times New Roman"/>
                <w:color w:val="auto"/>
                <w:szCs w:val="22"/>
                <w:highlight w:val="none"/>
              </w:rPr>
              <w:t>、整形机废气；主要污染物为颗粒物。</w:t>
            </w:r>
          </w:p>
          <w:p w14:paraId="645135AB">
            <w:pPr>
              <w:ind w:firstLine="480"/>
              <w:rPr>
                <w:rFonts w:cs="Times New Roman"/>
                <w:color w:val="auto"/>
                <w:szCs w:val="22"/>
                <w:highlight w:val="none"/>
              </w:rPr>
            </w:pPr>
            <w:r>
              <w:rPr>
                <w:rFonts w:cs="Times New Roman"/>
                <w:color w:val="auto"/>
                <w:szCs w:val="22"/>
                <w:highlight w:val="none"/>
              </w:rPr>
              <w:t>库房内成品库石料装卸、贮存废气经采取运输石料及产品的车辆全部密闭或严密覆盖，石料全部在密闭仓库内贮存，采取库房密闭+地面硬化+喷洒抑尘+输送带密闭等措施后无组织排放。车间未被集气罩收集的废气采取制定车间内清扫制度，安排专人负责清扫和洒水降尘等措施，可大大降低粉尘无组织排放。</w:t>
            </w:r>
          </w:p>
          <w:p w14:paraId="1A84D88F">
            <w:pPr>
              <w:ind w:firstLine="480"/>
              <w:rPr>
                <w:rFonts w:cs="Times New Roman"/>
                <w:color w:val="auto"/>
                <w:szCs w:val="22"/>
                <w:highlight w:val="none"/>
              </w:rPr>
            </w:pPr>
            <w:r>
              <w:rPr>
                <w:rFonts w:cs="Times New Roman"/>
                <w:color w:val="auto"/>
                <w:szCs w:val="22"/>
                <w:highlight w:val="none"/>
              </w:rPr>
              <w:t>石料上料废气、颚式破碎废气、振动筛石料上料及筛分废气、</w:t>
            </w:r>
            <w:r>
              <w:rPr>
                <w:rFonts w:hint="eastAsia" w:cs="Times New Roman"/>
                <w:color w:val="auto"/>
                <w:szCs w:val="22"/>
                <w:highlight w:val="none"/>
                <w:lang w:eastAsia="zh-CN"/>
              </w:rPr>
              <w:t>圆锥式破碎废气</w:t>
            </w:r>
            <w:r>
              <w:rPr>
                <w:rFonts w:cs="Times New Roman"/>
                <w:color w:val="auto"/>
                <w:szCs w:val="22"/>
                <w:highlight w:val="none"/>
              </w:rPr>
              <w:t>、整形机废气经各自集气罩收集后通过1套</w:t>
            </w:r>
            <w:r>
              <w:rPr>
                <w:rFonts w:hint="eastAsia" w:cs="Times New Roman"/>
                <w:color w:val="auto"/>
                <w:szCs w:val="22"/>
                <w:highlight w:val="none"/>
                <w:lang w:eastAsia="zh-CN"/>
              </w:rPr>
              <w:t>脉冲袋式除尘器</w:t>
            </w:r>
            <w:r>
              <w:rPr>
                <w:rFonts w:cs="Times New Roman"/>
                <w:color w:val="auto"/>
                <w:szCs w:val="22"/>
                <w:highlight w:val="none"/>
              </w:rPr>
              <w:t>（TA003）处理，由1根20m高排气筒排放（DA003）；本项目年生产</w:t>
            </w:r>
            <w:r>
              <w:rPr>
                <w:rFonts w:hint="eastAsia" w:cs="Times New Roman"/>
                <w:color w:val="auto"/>
                <w:szCs w:val="22"/>
                <w:highlight w:val="none"/>
                <w:lang w:val="en-US" w:eastAsia="zh-CN"/>
              </w:rPr>
              <w:t>24</w:t>
            </w:r>
            <w:r>
              <w:rPr>
                <w:rFonts w:cs="Times New Roman"/>
                <w:color w:val="auto"/>
                <w:szCs w:val="22"/>
                <w:highlight w:val="none"/>
              </w:rPr>
              <w:t>0天，年生产2400h。</w:t>
            </w:r>
          </w:p>
          <w:p w14:paraId="7574ADF4">
            <w:pPr>
              <w:pStyle w:val="6"/>
              <w:ind w:firstLine="480"/>
              <w:rPr>
                <w:rFonts w:cs="Times New Roman"/>
                <w:color w:val="auto"/>
                <w:highlight w:val="none"/>
              </w:rPr>
            </w:pPr>
            <w:r>
              <w:rPr>
                <w:rFonts w:cs="Times New Roman"/>
                <w:color w:val="auto"/>
                <w:highlight w:val="none"/>
              </w:rPr>
              <w:t>（1）污染源源强分析</w:t>
            </w:r>
          </w:p>
          <w:p w14:paraId="184258D6">
            <w:pPr>
              <w:ind w:firstLine="480"/>
              <w:rPr>
                <w:rFonts w:cs="Times New Roman"/>
                <w:color w:val="auto"/>
                <w:szCs w:val="22"/>
                <w:highlight w:val="none"/>
              </w:rPr>
            </w:pPr>
            <w:r>
              <w:rPr>
                <w:rFonts w:cs="Times New Roman"/>
                <w:color w:val="auto"/>
                <w:szCs w:val="22"/>
                <w:highlight w:val="none"/>
              </w:rPr>
              <w:t>①有组织废气</w:t>
            </w:r>
          </w:p>
          <w:p w14:paraId="4456D27F">
            <w:pPr>
              <w:ind w:firstLine="480"/>
              <w:rPr>
                <w:rFonts w:cs="Times New Roman"/>
                <w:color w:val="auto"/>
                <w:szCs w:val="22"/>
                <w:highlight w:val="none"/>
              </w:rPr>
            </w:pPr>
            <w:r>
              <w:rPr>
                <w:rFonts w:cs="Times New Roman"/>
                <w:color w:val="auto"/>
                <w:szCs w:val="22"/>
                <w:highlight w:val="none"/>
              </w:rPr>
              <w:t>A.石料上料废气</w:t>
            </w:r>
          </w:p>
          <w:p w14:paraId="51D63A49">
            <w:pPr>
              <w:autoSpaceDE w:val="0"/>
              <w:autoSpaceDN w:val="0"/>
              <w:ind w:firstLine="480"/>
              <w:rPr>
                <w:rFonts w:cs="Times New Roman"/>
                <w:color w:val="auto"/>
                <w:highlight w:val="none"/>
              </w:rPr>
            </w:pPr>
            <w:r>
              <w:rPr>
                <w:rFonts w:cs="Times New Roman"/>
                <w:color w:val="auto"/>
                <w:highlight w:val="none"/>
              </w:rPr>
              <w:t>石料通过给料机经输送装置上料至</w:t>
            </w:r>
            <w:r>
              <w:rPr>
                <w:rFonts w:hint="eastAsia" w:cs="Times New Roman"/>
                <w:color w:val="auto"/>
                <w:highlight w:val="none"/>
                <w:lang w:eastAsia="zh-CN"/>
              </w:rPr>
              <w:t>颚破机</w:t>
            </w:r>
            <w:r>
              <w:rPr>
                <w:rFonts w:cs="Times New Roman"/>
                <w:color w:val="auto"/>
                <w:highlight w:val="none"/>
              </w:rPr>
              <w:t>，在上料过程会产生废气，输送带加罩密闭，废气产生节点为输送带与设备连接处，主要污染物为颗粒物。参照《逸散性工业粉尘控制技术》粒料加工厂相关系数可知</w:t>
            </w:r>
            <w:r>
              <w:rPr>
                <w:rFonts w:cs="Times New Roman"/>
                <w:color w:val="auto"/>
                <w:szCs w:val="22"/>
                <w:highlight w:val="none"/>
              </w:rPr>
              <w:t>，石料上料废气颗粒物产污系数为0.15kg/t产品</w:t>
            </w:r>
            <w:r>
              <w:rPr>
                <w:rFonts w:cs="Times New Roman"/>
                <w:color w:val="auto"/>
                <w:highlight w:val="none"/>
              </w:rPr>
              <w:t>，本项目新建生产线产品</w:t>
            </w:r>
            <w:r>
              <w:rPr>
                <w:rFonts w:hint="eastAsia" w:cs="Times New Roman"/>
                <w:color w:val="auto"/>
                <w:highlight w:val="none"/>
                <w:lang w:eastAsia="zh-CN"/>
              </w:rPr>
              <w:t>产量</w:t>
            </w:r>
            <w:r>
              <w:rPr>
                <w:rFonts w:cs="Times New Roman"/>
                <w:color w:val="auto"/>
                <w:highlight w:val="none"/>
              </w:rPr>
              <w:t>为70万t/a，集气罩集气效率为90%，因此加工生产线石料上料废气颗粒物有组织产生量为94.500t/a</w:t>
            </w:r>
            <w:r>
              <w:rPr>
                <w:rFonts w:cs="Times New Roman"/>
                <w:color w:val="auto"/>
                <w:szCs w:val="22"/>
                <w:highlight w:val="none"/>
              </w:rPr>
              <w:t>（39.38kg/h）</w:t>
            </w:r>
            <w:r>
              <w:rPr>
                <w:rFonts w:cs="Times New Roman"/>
                <w:color w:val="auto"/>
                <w:highlight w:val="none"/>
              </w:rPr>
              <w:t>。</w:t>
            </w:r>
          </w:p>
          <w:p w14:paraId="2286EECB">
            <w:pPr>
              <w:ind w:firstLine="480"/>
              <w:rPr>
                <w:rFonts w:cs="Times New Roman"/>
                <w:color w:val="auto"/>
                <w:szCs w:val="22"/>
                <w:highlight w:val="none"/>
              </w:rPr>
            </w:pPr>
            <w:r>
              <w:rPr>
                <w:rFonts w:cs="Times New Roman"/>
                <w:color w:val="auto"/>
                <w:szCs w:val="22"/>
                <w:highlight w:val="none"/>
              </w:rPr>
              <w:t>B.破碎（整形）、筛分废气</w:t>
            </w:r>
          </w:p>
          <w:p w14:paraId="2D83A748">
            <w:pPr>
              <w:autoSpaceDE w:val="0"/>
              <w:autoSpaceDN w:val="0"/>
              <w:ind w:firstLine="480"/>
              <w:rPr>
                <w:rFonts w:cs="Times New Roman"/>
                <w:color w:val="auto"/>
                <w:szCs w:val="22"/>
                <w:highlight w:val="none"/>
              </w:rPr>
            </w:pPr>
            <w:r>
              <w:rPr>
                <w:rFonts w:cs="Times New Roman"/>
                <w:color w:val="auto"/>
                <w:szCs w:val="22"/>
                <w:highlight w:val="none"/>
              </w:rPr>
              <w:t>石料破碎（整形）、筛分过程会产生废气，主要污染物为颗粒物。</w:t>
            </w:r>
            <w:r>
              <w:rPr>
                <w:rFonts w:cs="Times New Roman"/>
                <w:color w:val="auto"/>
                <w:highlight w:val="none"/>
              </w:rPr>
              <w:t>参照《逸散性工业粉尘控制技术》粒料加工厂相关系数可知，</w:t>
            </w:r>
            <w:r>
              <w:rPr>
                <w:rFonts w:cs="Times New Roman"/>
                <w:color w:val="auto"/>
                <w:szCs w:val="22"/>
                <w:highlight w:val="none"/>
              </w:rPr>
              <w:t>石料破碎、筛分废气颗粒物产污系数为</w:t>
            </w:r>
            <w:r>
              <w:rPr>
                <w:rFonts w:hint="eastAsia" w:cs="Times New Roman"/>
                <w:color w:val="auto"/>
                <w:szCs w:val="22"/>
                <w:highlight w:val="none"/>
                <w:lang w:val="en-US" w:eastAsia="zh-CN"/>
              </w:rPr>
              <w:t>0.25</w:t>
            </w:r>
            <w:r>
              <w:rPr>
                <w:rFonts w:cs="Times New Roman"/>
                <w:color w:val="auto"/>
                <w:szCs w:val="22"/>
                <w:highlight w:val="none"/>
              </w:rPr>
              <w:t>kg/t产品</w:t>
            </w:r>
            <w:r>
              <w:rPr>
                <w:rFonts w:hint="eastAsia" w:cs="Times New Roman"/>
                <w:color w:val="auto"/>
                <w:szCs w:val="22"/>
                <w:highlight w:val="none"/>
                <w:lang w:eastAsia="zh-CN"/>
              </w:rPr>
              <w:t>。本项目新建生产线产品重量为70万t/a，集气罩集气效率为90%，石料依次经三次破碎、一次整形、三次筛分后得到四种产品</w:t>
            </w:r>
            <w:r>
              <w:rPr>
                <w:rFonts w:hint="eastAsia" w:cs="Times New Roman"/>
                <w:color w:val="auto"/>
                <w:szCs w:val="22"/>
                <w:highlight w:val="none"/>
                <w:lang w:val="en-US" w:eastAsia="zh-CN"/>
              </w:rPr>
              <w:t>。</w:t>
            </w:r>
            <w:r>
              <w:rPr>
                <w:rFonts w:hint="eastAsia" w:cs="Times New Roman"/>
                <w:color w:val="auto"/>
                <w:szCs w:val="22"/>
                <w:highlight w:val="none"/>
                <w:lang w:eastAsia="zh-CN"/>
              </w:rPr>
              <w:t>根据本项目物料平衡核算，全部破碎、筛分过程</w:t>
            </w:r>
            <w:r>
              <w:rPr>
                <w:rFonts w:cs="Times New Roman"/>
                <w:color w:val="auto"/>
                <w:highlight w:val="none"/>
              </w:rPr>
              <w:t>颗粒物有组织产生量为</w:t>
            </w:r>
            <w:r>
              <w:rPr>
                <w:rFonts w:hint="eastAsia" w:cs="Times New Roman"/>
                <w:color w:val="auto"/>
                <w:highlight w:val="none"/>
                <w:lang w:val="en-US" w:eastAsia="zh-CN"/>
              </w:rPr>
              <w:t>960.512</w:t>
            </w:r>
            <w:r>
              <w:rPr>
                <w:rFonts w:cs="Times New Roman"/>
                <w:color w:val="auto"/>
                <w:highlight w:val="none"/>
              </w:rPr>
              <w:t>t/a（</w:t>
            </w:r>
            <w:r>
              <w:rPr>
                <w:rFonts w:hint="eastAsia" w:cs="Times New Roman"/>
                <w:color w:val="auto"/>
                <w:highlight w:val="none"/>
                <w:lang w:val="en-US" w:eastAsia="zh-CN"/>
              </w:rPr>
              <w:t>400.21</w:t>
            </w:r>
            <w:r>
              <w:rPr>
                <w:rFonts w:cs="Times New Roman"/>
                <w:color w:val="auto"/>
                <w:highlight w:val="none"/>
              </w:rPr>
              <w:t>kg/h）。</w:t>
            </w:r>
          </w:p>
          <w:p w14:paraId="7A207B46">
            <w:pPr>
              <w:ind w:firstLine="480"/>
              <w:rPr>
                <w:rFonts w:cs="Times New Roman"/>
                <w:color w:val="auto"/>
                <w:highlight w:val="none"/>
              </w:rPr>
            </w:pPr>
            <w:r>
              <w:rPr>
                <w:rFonts w:cs="Times New Roman"/>
                <w:color w:val="auto"/>
                <w:szCs w:val="22"/>
                <w:highlight w:val="none"/>
              </w:rPr>
              <w:t>本项目1#生产线6台上料机、1台颚式破碎机、8套</w:t>
            </w:r>
            <w:r>
              <w:rPr>
                <w:rFonts w:cs="Times New Roman"/>
                <w:color w:val="auto"/>
                <w:highlight w:val="none"/>
              </w:rPr>
              <w:t>振动筛</w:t>
            </w:r>
            <w:r>
              <w:rPr>
                <w:rFonts w:cs="Times New Roman"/>
                <w:color w:val="auto"/>
                <w:szCs w:val="22"/>
                <w:highlight w:val="none"/>
              </w:rPr>
              <w:t>、4台圆锥式破碎机、2台整形机上方各设置一个集气罩，共21个集气罩，其中颚式破碎机</w:t>
            </w:r>
            <w:r>
              <w:rPr>
                <w:rFonts w:cs="Times New Roman"/>
                <w:color w:val="auto"/>
                <w:highlight w:val="none"/>
              </w:rPr>
              <w:t>集气罩尺寸为1000mm×1000mm、上料机为600mm×900mm、振动筛1000mm×600mm、圆锥式破碎机800mm×800mm、整形机600mm×900mm；</w:t>
            </w:r>
          </w:p>
          <w:p w14:paraId="4B262E94">
            <w:pPr>
              <w:snapToGrid w:val="0"/>
              <w:ind w:firstLine="480"/>
              <w:rPr>
                <w:rFonts w:cs="Times New Roman"/>
                <w:color w:val="auto"/>
                <w:highlight w:val="none"/>
              </w:rPr>
            </w:pPr>
            <w:r>
              <w:rPr>
                <w:rFonts w:cs="Times New Roman"/>
                <w:color w:val="auto"/>
                <w:highlight w:val="none"/>
              </w:rPr>
              <w:t>集气罩的风量根据《三废处理工程技术手册-废气卷》中有关公式计算，计算公式如下：</w:t>
            </w:r>
          </w:p>
          <w:p w14:paraId="12D5D13D">
            <w:pPr>
              <w:snapToGrid w:val="0"/>
              <w:ind w:firstLine="480"/>
              <w:rPr>
                <w:rFonts w:cs="Times New Roman" w:eastAsiaTheme="minorEastAsia"/>
                <w:color w:val="auto"/>
                <w:highlight w:val="none"/>
              </w:rPr>
            </w:pPr>
            <w:r>
              <w:rPr>
                <w:rFonts w:cs="Times New Roman" w:eastAsiaTheme="minorEastAsia"/>
                <w:color w:val="auto"/>
                <w:highlight w:val="none"/>
              </w:rPr>
              <w:t>Q=β×V×F×3600</w:t>
            </w:r>
          </w:p>
          <w:p w14:paraId="2FC8D319">
            <w:pPr>
              <w:snapToGrid w:val="0"/>
              <w:ind w:firstLine="480"/>
              <w:rPr>
                <w:rFonts w:cs="Times New Roman" w:eastAsiaTheme="minorEastAsia"/>
                <w:color w:val="auto"/>
                <w:highlight w:val="none"/>
              </w:rPr>
            </w:pPr>
            <w:r>
              <w:rPr>
                <w:rFonts w:cs="Times New Roman" w:eastAsiaTheme="minorEastAsia"/>
                <w:color w:val="auto"/>
                <w:highlight w:val="none"/>
              </w:rPr>
              <w:t>Q：设计风量，m</w:t>
            </w:r>
            <w:r>
              <w:rPr>
                <w:rFonts w:cs="Times New Roman" w:eastAsiaTheme="minorEastAsia"/>
                <w:color w:val="auto"/>
                <w:highlight w:val="none"/>
                <w:vertAlign w:val="superscript"/>
              </w:rPr>
              <w:t>3</w:t>
            </w:r>
            <w:r>
              <w:rPr>
                <w:rFonts w:cs="Times New Roman" w:eastAsiaTheme="minorEastAsia"/>
                <w:color w:val="auto"/>
                <w:highlight w:val="none"/>
              </w:rPr>
              <w:t>/h；</w:t>
            </w:r>
          </w:p>
          <w:p w14:paraId="465739ED">
            <w:pPr>
              <w:snapToGrid w:val="0"/>
              <w:ind w:firstLine="480"/>
              <w:rPr>
                <w:rFonts w:cs="Times New Roman" w:eastAsiaTheme="minorEastAsia"/>
                <w:color w:val="auto"/>
                <w:highlight w:val="none"/>
              </w:rPr>
            </w:pPr>
            <w:r>
              <w:rPr>
                <w:rFonts w:cs="Times New Roman" w:eastAsiaTheme="minorEastAsia"/>
                <w:color w:val="auto"/>
                <w:highlight w:val="none"/>
              </w:rPr>
              <w:t>β：安全系数，根据《三废处理工程技术手册-废气卷》式17-10，一般取1.05~1.1，本项目取1.05；</w:t>
            </w:r>
          </w:p>
          <w:p w14:paraId="1B561CC1">
            <w:pPr>
              <w:adjustRightInd w:val="0"/>
              <w:snapToGrid w:val="0"/>
              <w:ind w:firstLine="480"/>
              <w:rPr>
                <w:rFonts w:cs="Times New Roman" w:eastAsiaTheme="minorEastAsia"/>
                <w:color w:val="auto"/>
                <w:highlight w:val="none"/>
              </w:rPr>
            </w:pPr>
            <w:r>
              <w:rPr>
                <w:rFonts w:cs="Times New Roman" w:eastAsiaTheme="minorEastAsia"/>
                <w:color w:val="auto"/>
                <w:highlight w:val="none"/>
              </w:rPr>
              <w:t>V：吸入速度，m/s，根据《三废处理工程技术手册-废气卷》表17-4中“以较低的速度散发到较平静的空气中”，最小吸入速度取0.5~1.0，污染物毒性很低或者仅是一般的粉尘取下限，因此本项目取0.5m/s；</w:t>
            </w:r>
          </w:p>
          <w:p w14:paraId="5199E1EB">
            <w:pPr>
              <w:adjustRightInd w:val="0"/>
              <w:snapToGrid w:val="0"/>
              <w:ind w:firstLine="480"/>
              <w:rPr>
                <w:rFonts w:cs="Times New Roman"/>
                <w:color w:val="auto"/>
                <w:kern w:val="2"/>
                <w:highlight w:val="none"/>
              </w:rPr>
            </w:pPr>
            <w:r>
              <w:rPr>
                <w:rFonts w:cs="Times New Roman"/>
                <w:color w:val="auto"/>
                <w:kern w:val="2"/>
                <w:highlight w:val="none"/>
              </w:rPr>
              <w:t>F：集气罩面积，</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eastAsiaTheme="minorEastAsia"/>
                <w:color w:val="auto"/>
                <w:highlight w:val="none"/>
              </w:rPr>
              <w:t>；</w:t>
            </w:r>
          </w:p>
          <w:p w14:paraId="177CCAFE">
            <w:pPr>
              <w:ind w:firstLine="480"/>
              <w:rPr>
                <w:rFonts w:cs="Times New Roman"/>
                <w:color w:val="auto"/>
                <w:highlight w:val="none"/>
              </w:rPr>
            </w:pPr>
            <w:r>
              <w:rPr>
                <w:rFonts w:cs="Times New Roman"/>
                <w:color w:val="auto"/>
                <w:highlight w:val="none"/>
              </w:rPr>
              <w:t>因此，本项目石料加工生产线设置集气罩风量为28312.2</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/h，考虑管道阻力、风量损耗等因素，则本项目废气处理设备设计总风量取30000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/h。</w:t>
            </w:r>
          </w:p>
          <w:p w14:paraId="573950B8">
            <w:pPr>
              <w:ind w:firstLine="480"/>
              <w:rPr>
                <w:rFonts w:cs="Times New Roman"/>
                <w:color w:val="auto"/>
                <w:szCs w:val="22"/>
                <w:highlight w:val="none"/>
              </w:rPr>
            </w:pPr>
            <w:r>
              <w:rPr>
                <w:rFonts w:cs="Times New Roman"/>
                <w:color w:val="auto"/>
                <w:szCs w:val="22"/>
                <w:highlight w:val="none"/>
              </w:rPr>
              <w:t>石料上料机、石料破碎机（整形机）及筛分机上方设置集气罩（收集效率90%），经集气罩收集的石料上料废气、石料破碎（整形）及筛分废气分别经1套</w:t>
            </w:r>
            <w:r>
              <w:rPr>
                <w:rFonts w:hint="eastAsia" w:cs="Times New Roman"/>
                <w:color w:val="auto"/>
                <w:szCs w:val="22"/>
                <w:highlight w:val="none"/>
                <w:lang w:eastAsia="zh-CN"/>
              </w:rPr>
              <w:t>脉冲袋式除尘器</w:t>
            </w:r>
            <w:r>
              <w:rPr>
                <w:rFonts w:cs="Times New Roman"/>
                <w:color w:val="auto"/>
                <w:szCs w:val="22"/>
                <w:highlight w:val="none"/>
              </w:rPr>
              <w:t>（除尘效率99</w:t>
            </w:r>
            <w:r>
              <w:rPr>
                <w:rFonts w:hint="eastAsia" w:cs="Times New Roman"/>
                <w:color w:val="auto"/>
                <w:szCs w:val="22"/>
                <w:highlight w:val="none"/>
                <w:lang w:val="en-US" w:eastAsia="zh-CN"/>
              </w:rPr>
              <w:t>.9</w:t>
            </w:r>
            <w:r>
              <w:rPr>
                <w:rFonts w:cs="Times New Roman"/>
                <w:color w:val="auto"/>
                <w:szCs w:val="22"/>
                <w:highlight w:val="none"/>
              </w:rPr>
              <w:t>%，设计风量30000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Cs w:val="22"/>
                <w:highlight w:val="none"/>
              </w:rPr>
              <w:t>/h，年运行2400h）处理后由1根20m高排气筒（DA003）排放。则本项目废气颗粒物有组织产生浓度为</w:t>
            </w:r>
            <w:r>
              <w:rPr>
                <w:rFonts w:hint="eastAsia" w:cs="Times New Roman"/>
                <w:color w:val="auto"/>
                <w:szCs w:val="22"/>
                <w:highlight w:val="none"/>
                <w:lang w:val="en-US" w:eastAsia="zh-CN"/>
              </w:rPr>
              <w:t>13340.442</w:t>
            </w:r>
            <w:r>
              <w:rPr>
                <w:rFonts w:cs="Times New Roman"/>
                <w:color w:val="auto"/>
                <w:szCs w:val="22"/>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Cs w:val="22"/>
                <w:highlight w:val="none"/>
              </w:rPr>
              <w:t>、产生速率为</w:t>
            </w:r>
            <w:r>
              <w:rPr>
                <w:rFonts w:hint="eastAsia" w:cs="Times New Roman"/>
                <w:color w:val="auto"/>
                <w:szCs w:val="22"/>
                <w:highlight w:val="none"/>
                <w:lang w:val="en-US" w:eastAsia="zh-CN"/>
              </w:rPr>
              <w:t>400.21</w:t>
            </w:r>
            <w:r>
              <w:rPr>
                <w:rFonts w:cs="Times New Roman"/>
                <w:color w:val="auto"/>
                <w:szCs w:val="22"/>
                <w:highlight w:val="none"/>
              </w:rPr>
              <w:t>kg/h。净化后颗粒物</w:t>
            </w:r>
            <w:r>
              <w:rPr>
                <w:rFonts w:hint="eastAsia" w:cs="Times New Roman"/>
                <w:color w:val="auto"/>
                <w:szCs w:val="22"/>
                <w:highlight w:val="none"/>
                <w:lang w:eastAsia="zh-CN"/>
              </w:rPr>
              <w:t>有组织</w:t>
            </w:r>
            <w:r>
              <w:rPr>
                <w:rFonts w:cs="Times New Roman"/>
                <w:color w:val="auto"/>
                <w:szCs w:val="22"/>
                <w:highlight w:val="none"/>
              </w:rPr>
              <w:t>排放量为</w:t>
            </w:r>
            <w:r>
              <w:rPr>
                <w:rFonts w:hint="eastAsia" w:cs="Times New Roman"/>
                <w:color w:val="auto"/>
                <w:szCs w:val="22"/>
                <w:highlight w:val="none"/>
                <w:lang w:val="en-US" w:eastAsia="zh-CN"/>
              </w:rPr>
              <w:t>0.961</w:t>
            </w:r>
            <w:r>
              <w:rPr>
                <w:rFonts w:cs="Times New Roman"/>
                <w:color w:val="auto"/>
                <w:szCs w:val="22"/>
                <w:highlight w:val="none"/>
              </w:rPr>
              <w:t>t/a、排放浓度为</w:t>
            </w:r>
            <w:r>
              <w:rPr>
                <w:rFonts w:hint="eastAsia" w:cs="Times New Roman"/>
                <w:color w:val="auto"/>
                <w:szCs w:val="22"/>
                <w:highlight w:val="none"/>
                <w:lang w:val="en-US" w:eastAsia="zh-CN"/>
              </w:rPr>
              <w:t>13.3</w:t>
            </w:r>
            <w:r>
              <w:rPr>
                <w:rFonts w:cs="Times New Roman"/>
                <w:color w:val="auto"/>
                <w:szCs w:val="22"/>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Cs w:val="22"/>
                <w:highlight w:val="none"/>
              </w:rPr>
              <w:t>、排放速率为</w:t>
            </w:r>
            <w:r>
              <w:rPr>
                <w:rFonts w:hint="eastAsia" w:cs="Times New Roman"/>
                <w:color w:val="auto"/>
                <w:szCs w:val="22"/>
                <w:highlight w:val="none"/>
                <w:lang w:val="en-US" w:eastAsia="zh-CN"/>
              </w:rPr>
              <w:t>0.4</w:t>
            </w:r>
            <w:r>
              <w:rPr>
                <w:rFonts w:cs="Times New Roman"/>
                <w:color w:val="auto"/>
                <w:szCs w:val="22"/>
                <w:highlight w:val="none"/>
              </w:rPr>
              <w:t>kg/h，满足</w:t>
            </w:r>
            <w:r>
              <w:rPr>
                <w:rFonts w:hint="eastAsia" w:cs="Times New Roman"/>
                <w:color w:val="auto"/>
                <w:szCs w:val="22"/>
                <w:highlight w:val="none"/>
                <w:lang w:val="en-US" w:eastAsia="zh-CN"/>
              </w:rPr>
              <w:t>《大气污染物综合排放标准》（GB16297-1996）表2二级标准</w:t>
            </w:r>
            <w:r>
              <w:rPr>
                <w:rFonts w:cs="Times New Roman"/>
                <w:color w:val="auto"/>
                <w:szCs w:val="22"/>
                <w:highlight w:val="none"/>
              </w:rPr>
              <w:t>要求。</w:t>
            </w:r>
          </w:p>
          <w:p w14:paraId="298424DA">
            <w:pPr>
              <w:ind w:firstLine="480"/>
              <w:rPr>
                <w:rFonts w:cs="Times New Roman"/>
                <w:color w:val="auto"/>
                <w:highlight w:val="none"/>
              </w:rPr>
            </w:pPr>
            <w:r>
              <w:rPr>
                <w:rFonts w:cs="Times New Roman"/>
                <w:color w:val="auto"/>
                <w:szCs w:val="22"/>
                <w:highlight w:val="none"/>
              </w:rPr>
              <w:t>布袋收集粉尘量为</w:t>
            </w:r>
            <w:r>
              <w:rPr>
                <w:rFonts w:hint="eastAsia" w:cs="Times New Roman"/>
                <w:color w:val="auto"/>
                <w:szCs w:val="22"/>
                <w:highlight w:val="none"/>
                <w:lang w:val="en-US" w:eastAsia="zh-CN"/>
              </w:rPr>
              <w:t>959.551</w:t>
            </w:r>
            <w:r>
              <w:rPr>
                <w:rFonts w:cs="Times New Roman"/>
                <w:color w:val="auto"/>
                <w:szCs w:val="22"/>
                <w:highlight w:val="none"/>
              </w:rPr>
              <w:t>t/a</w:t>
            </w:r>
            <w:r>
              <w:rPr>
                <w:rFonts w:hint="eastAsia" w:cs="Times New Roman"/>
                <w:color w:val="auto"/>
                <w:szCs w:val="22"/>
                <w:highlight w:val="none"/>
                <w:lang w:eastAsia="zh-CN"/>
              </w:rPr>
              <w:t>，作为机制砂产品外售</w:t>
            </w:r>
            <w:r>
              <w:rPr>
                <w:rFonts w:cs="Times New Roman"/>
                <w:color w:val="auto"/>
                <w:szCs w:val="22"/>
                <w:highlight w:val="none"/>
              </w:rPr>
              <w:t>。</w:t>
            </w:r>
          </w:p>
          <w:p w14:paraId="4D8689F9">
            <w:pPr>
              <w:ind w:firstLine="480"/>
              <w:rPr>
                <w:rFonts w:cs="Times New Roman"/>
                <w:color w:val="auto"/>
                <w:highlight w:val="none"/>
              </w:rPr>
            </w:pPr>
            <w:r>
              <w:rPr>
                <w:rFonts w:cs="Times New Roman"/>
                <w:color w:val="auto"/>
                <w:highlight w:val="none"/>
              </w:rPr>
              <w:t>②无组织废气</w:t>
            </w:r>
          </w:p>
          <w:p w14:paraId="3D67F9F0">
            <w:pPr>
              <w:ind w:firstLine="480"/>
              <w:rPr>
                <w:rFonts w:cs="Times New Roman"/>
                <w:color w:val="auto"/>
                <w:szCs w:val="22"/>
                <w:highlight w:val="none"/>
              </w:rPr>
            </w:pPr>
            <w:r>
              <w:rPr>
                <w:rFonts w:cs="Times New Roman"/>
                <w:color w:val="auto"/>
                <w:szCs w:val="22"/>
                <w:highlight w:val="none"/>
              </w:rPr>
              <w:t>本项目无组织废气主要为生产线未被集气罩收集的石料上料废气、石料破碎（整形）及筛分废气在加工车间内无组织排放</w:t>
            </w:r>
            <w:r>
              <w:rPr>
                <w:rFonts w:hint="eastAsia" w:cs="Times New Roman"/>
                <w:color w:val="auto"/>
                <w:szCs w:val="22"/>
                <w:highlight w:val="none"/>
                <w:lang w:eastAsia="zh-CN"/>
              </w:rPr>
              <w:t>；</w:t>
            </w:r>
            <w:r>
              <w:rPr>
                <w:rFonts w:cs="Times New Roman"/>
                <w:color w:val="auto"/>
                <w:szCs w:val="22"/>
                <w:highlight w:val="none"/>
              </w:rPr>
              <w:t>厂房内成品库石料装卸、贮存废气在库房内无组织排放。无组织废气主要污染物为颗粒物。</w:t>
            </w:r>
          </w:p>
          <w:p w14:paraId="58EC35EA">
            <w:pPr>
              <w:ind w:firstLine="480"/>
              <w:rPr>
                <w:rFonts w:cs="Times New Roman"/>
                <w:color w:val="auto"/>
                <w:szCs w:val="22"/>
                <w:highlight w:val="none"/>
              </w:rPr>
            </w:pPr>
            <w:r>
              <w:rPr>
                <w:rFonts w:cs="Times New Roman"/>
                <w:color w:val="auto"/>
                <w:szCs w:val="22"/>
                <w:highlight w:val="none"/>
              </w:rPr>
              <w:t>A.加工车间无组织废气</w:t>
            </w:r>
          </w:p>
          <w:p w14:paraId="78DD4804">
            <w:pPr>
              <w:pStyle w:val="6"/>
              <w:ind w:firstLine="480"/>
              <w:rPr>
                <w:rFonts w:cs="Times New Roman"/>
                <w:color w:val="auto"/>
                <w:szCs w:val="22"/>
                <w:highlight w:val="none"/>
              </w:rPr>
            </w:pPr>
            <w:r>
              <w:rPr>
                <w:rFonts w:hint="eastAsia" w:cs="Times New Roman"/>
                <w:color w:val="auto"/>
                <w:szCs w:val="22"/>
                <w:highlight w:val="none"/>
              </w:rPr>
              <w:t>a.卸料过程无组织废气</w:t>
            </w:r>
          </w:p>
          <w:p w14:paraId="5C20C4E0">
            <w:pPr>
              <w:pStyle w:val="6"/>
              <w:ind w:firstLine="480"/>
              <w:rPr>
                <w:rFonts w:cs="Times New Roman"/>
                <w:color w:val="auto"/>
                <w:szCs w:val="22"/>
                <w:highlight w:val="none"/>
              </w:rPr>
            </w:pPr>
            <w:r>
              <w:rPr>
                <w:rFonts w:cs="Times New Roman"/>
                <w:color w:val="auto"/>
                <w:szCs w:val="22"/>
                <w:highlight w:val="none"/>
              </w:rPr>
              <w:t>石料通过</w:t>
            </w:r>
            <w:r>
              <w:rPr>
                <w:rFonts w:hint="eastAsia" w:cs="Times New Roman"/>
                <w:color w:val="auto"/>
                <w:szCs w:val="22"/>
                <w:highlight w:val="none"/>
              </w:rPr>
              <w:t>自卸汽车将石料卸至上料机入料口</w:t>
            </w:r>
            <w:r>
              <w:rPr>
                <w:rFonts w:cs="Times New Roman"/>
                <w:color w:val="auto"/>
                <w:szCs w:val="22"/>
                <w:highlight w:val="none"/>
              </w:rPr>
              <w:t>，在卸料过程会产生废气，主要污染物为颗粒物。参照《逸散性工业粉尘控制技术》粒料加工厂相关系数，石料</w:t>
            </w:r>
            <w:r>
              <w:rPr>
                <w:rFonts w:hint="eastAsia" w:cs="Times New Roman"/>
                <w:color w:val="auto"/>
                <w:szCs w:val="22"/>
                <w:highlight w:val="none"/>
              </w:rPr>
              <w:t>卸料</w:t>
            </w:r>
            <w:r>
              <w:rPr>
                <w:rFonts w:cs="Times New Roman"/>
                <w:color w:val="auto"/>
                <w:szCs w:val="22"/>
                <w:highlight w:val="none"/>
              </w:rPr>
              <w:t>废气颗粒物产污系数为0.</w:t>
            </w:r>
            <w:r>
              <w:rPr>
                <w:rFonts w:hint="eastAsia" w:cs="Times New Roman"/>
                <w:color w:val="auto"/>
                <w:szCs w:val="22"/>
                <w:highlight w:val="none"/>
              </w:rPr>
              <w:t>01</w:t>
            </w:r>
            <w:r>
              <w:rPr>
                <w:rFonts w:cs="Times New Roman"/>
                <w:color w:val="auto"/>
                <w:szCs w:val="22"/>
                <w:highlight w:val="none"/>
              </w:rPr>
              <w:t>kg/t产品，本项目新建生产线产品重量为70万t/a，因此卸料过程无组织废气颗粒物产生量为</w:t>
            </w:r>
            <w:r>
              <w:rPr>
                <w:rFonts w:hint="eastAsia" w:cs="Times New Roman"/>
                <w:color w:val="auto"/>
                <w:szCs w:val="22"/>
                <w:highlight w:val="none"/>
              </w:rPr>
              <w:t>7</w:t>
            </w:r>
            <w:r>
              <w:rPr>
                <w:rFonts w:cs="Times New Roman"/>
                <w:color w:val="auto"/>
                <w:szCs w:val="22"/>
                <w:highlight w:val="none"/>
              </w:rPr>
              <w:t>t/a（</w:t>
            </w:r>
            <w:r>
              <w:rPr>
                <w:rFonts w:hint="eastAsia" w:cs="Times New Roman"/>
                <w:color w:val="auto"/>
                <w:szCs w:val="22"/>
                <w:highlight w:val="none"/>
              </w:rPr>
              <w:t>2.92</w:t>
            </w:r>
            <w:r>
              <w:rPr>
                <w:rFonts w:cs="Times New Roman"/>
                <w:color w:val="auto"/>
                <w:szCs w:val="22"/>
                <w:highlight w:val="none"/>
              </w:rPr>
              <w:t>kg/h）。</w:t>
            </w:r>
            <w:r>
              <w:rPr>
                <w:rFonts w:hint="eastAsia" w:cs="Times New Roman"/>
                <w:color w:val="auto"/>
                <w:szCs w:val="22"/>
                <w:highlight w:val="none"/>
              </w:rPr>
              <w:t>入料棚密闭，入料口上方设置水喷淋装置，持续喷淋洒水抑尘，可大大降低粉尘无组织排放，抑尘率</w:t>
            </w:r>
            <w:r>
              <w:rPr>
                <w:rFonts w:cs="Times New Roman"/>
                <w:color w:val="auto"/>
                <w:szCs w:val="22"/>
                <w:highlight w:val="none"/>
              </w:rPr>
              <w:t>按80%计算</w:t>
            </w:r>
            <w:r>
              <w:rPr>
                <w:rFonts w:hint="eastAsia" w:cs="Times New Roman"/>
                <w:color w:val="auto"/>
                <w:szCs w:val="22"/>
                <w:highlight w:val="none"/>
              </w:rPr>
              <w:t>，则卸料过程无组织废气颗粒物产生量为1.4t/a（0.58kg/h）。</w:t>
            </w:r>
          </w:p>
          <w:p w14:paraId="702DB64A">
            <w:pPr>
              <w:pStyle w:val="6"/>
              <w:ind w:firstLine="480"/>
              <w:rPr>
                <w:rFonts w:cs="Times New Roman"/>
                <w:color w:val="auto"/>
                <w:szCs w:val="22"/>
                <w:highlight w:val="none"/>
              </w:rPr>
            </w:pPr>
            <w:r>
              <w:rPr>
                <w:rFonts w:hint="eastAsia" w:cs="Times New Roman"/>
                <w:color w:val="auto"/>
                <w:szCs w:val="22"/>
                <w:highlight w:val="none"/>
              </w:rPr>
              <w:t>b.上料、破碎及筛分无组织废气</w:t>
            </w:r>
          </w:p>
          <w:p w14:paraId="24B72AD2">
            <w:pPr>
              <w:pStyle w:val="6"/>
              <w:ind w:firstLine="480"/>
              <w:rPr>
                <w:rFonts w:cs="Times New Roman"/>
                <w:color w:val="auto"/>
                <w:szCs w:val="22"/>
                <w:highlight w:val="none"/>
              </w:rPr>
            </w:pPr>
            <w:r>
              <w:rPr>
                <w:rFonts w:hint="eastAsia" w:cs="Times New Roman"/>
                <w:color w:val="auto"/>
                <w:szCs w:val="22"/>
                <w:highlight w:val="none"/>
                <w:lang w:eastAsia="zh-CN"/>
              </w:rPr>
              <w:t>根据物料平衡，</w:t>
            </w:r>
            <w:r>
              <w:rPr>
                <w:rFonts w:cs="Times New Roman"/>
                <w:color w:val="auto"/>
                <w:szCs w:val="22"/>
                <w:highlight w:val="none"/>
              </w:rPr>
              <w:t>本项目加工生产线石料</w:t>
            </w:r>
            <w:r>
              <w:rPr>
                <w:rFonts w:hint="eastAsia" w:cs="Times New Roman"/>
                <w:color w:val="auto"/>
                <w:szCs w:val="22"/>
                <w:highlight w:val="none"/>
              </w:rPr>
              <w:t>上料、破碎及筛分</w:t>
            </w:r>
            <w:r>
              <w:rPr>
                <w:rFonts w:hint="eastAsia" w:cs="Times New Roman"/>
                <w:color w:val="auto"/>
                <w:szCs w:val="22"/>
                <w:highlight w:val="none"/>
                <w:lang w:eastAsia="zh-CN"/>
              </w:rPr>
              <w:t>颗粒物废气</w:t>
            </w:r>
            <w:r>
              <w:rPr>
                <w:rFonts w:cs="Times New Roman"/>
                <w:color w:val="auto"/>
                <w:highlight w:val="none"/>
              </w:rPr>
              <w:t>产生量为</w:t>
            </w:r>
            <w:r>
              <w:rPr>
                <w:rFonts w:hint="eastAsia" w:cs="Times New Roman"/>
                <w:color w:val="auto"/>
                <w:highlight w:val="none"/>
                <w:lang w:val="en-US" w:eastAsia="zh-CN"/>
              </w:rPr>
              <w:t>1067.235</w:t>
            </w:r>
            <w:r>
              <w:rPr>
                <w:rFonts w:cs="Times New Roman"/>
                <w:color w:val="auto"/>
                <w:highlight w:val="none"/>
              </w:rPr>
              <w:t>t/a，集气罩收集效率90%；则未被集气罩收集的颗粒物产生量为</w:t>
            </w:r>
            <w:r>
              <w:rPr>
                <w:rFonts w:hint="eastAsia" w:cs="Times New Roman"/>
                <w:color w:val="auto"/>
                <w:highlight w:val="none"/>
                <w:lang w:val="en-US" w:eastAsia="zh-CN"/>
              </w:rPr>
              <w:t>106.724t/a</w:t>
            </w:r>
            <w:r>
              <w:rPr>
                <w:rFonts w:cs="Times New Roman"/>
                <w:color w:val="auto"/>
                <w:highlight w:val="none"/>
              </w:rPr>
              <w:t>。</w:t>
            </w:r>
            <w:r>
              <w:rPr>
                <w:rFonts w:cs="Times New Roman"/>
                <w:color w:val="auto"/>
                <w:szCs w:val="22"/>
                <w:highlight w:val="none"/>
              </w:rPr>
              <w:t>未收集的粉尘在加工车间内沉降，沉降率按80%计算。则加工车间无组织废气颗粒物排放量为</w:t>
            </w:r>
            <w:r>
              <w:rPr>
                <w:rFonts w:hint="eastAsia" w:cs="Times New Roman"/>
                <w:color w:val="auto"/>
                <w:szCs w:val="22"/>
                <w:highlight w:val="none"/>
                <w:lang w:val="en-US" w:eastAsia="zh-CN"/>
              </w:rPr>
              <w:t>21.3</w:t>
            </w:r>
            <w:r>
              <w:rPr>
                <w:rFonts w:hint="eastAsia" w:cs="Times New Roman"/>
                <w:b w:val="0"/>
                <w:bCs w:val="0"/>
                <w:color w:val="auto"/>
                <w:szCs w:val="22"/>
                <w:highlight w:val="none"/>
                <w:lang w:val="en-US" w:eastAsia="zh-CN"/>
              </w:rPr>
              <w:t>45</w:t>
            </w:r>
            <w:r>
              <w:rPr>
                <w:rFonts w:cs="Times New Roman"/>
                <w:color w:val="auto"/>
                <w:szCs w:val="22"/>
                <w:highlight w:val="none"/>
              </w:rPr>
              <w:t>t/a</w:t>
            </w:r>
            <w:r>
              <w:rPr>
                <w:rFonts w:hint="eastAsia" w:cs="Times New Roman"/>
                <w:color w:val="auto"/>
                <w:szCs w:val="22"/>
                <w:highlight w:val="none"/>
                <w:lang w:eastAsia="zh-CN"/>
              </w:rPr>
              <w:t>（</w:t>
            </w:r>
            <w:r>
              <w:rPr>
                <w:rFonts w:hint="eastAsia" w:cs="Times New Roman"/>
                <w:color w:val="auto"/>
                <w:szCs w:val="22"/>
                <w:highlight w:val="none"/>
                <w:lang w:val="en-US" w:eastAsia="zh-CN"/>
              </w:rPr>
              <w:t>8.89kg/h</w:t>
            </w:r>
            <w:r>
              <w:rPr>
                <w:rFonts w:hint="eastAsia" w:cs="Times New Roman"/>
                <w:color w:val="auto"/>
                <w:szCs w:val="22"/>
                <w:highlight w:val="none"/>
                <w:lang w:eastAsia="zh-CN"/>
              </w:rPr>
              <w:t>）</w:t>
            </w:r>
            <w:r>
              <w:rPr>
                <w:rFonts w:cs="Times New Roman"/>
                <w:color w:val="auto"/>
                <w:szCs w:val="22"/>
                <w:highlight w:val="none"/>
              </w:rPr>
              <w:t>。经采取制定车间内清扫制度，安排专人负责清扫和洒水降尘等措施，可大大降低粉尘无组织排放。</w:t>
            </w:r>
          </w:p>
          <w:p w14:paraId="21F29089">
            <w:pPr>
              <w:ind w:firstLine="480"/>
              <w:rPr>
                <w:rFonts w:cs="Times New Roman" w:eastAsiaTheme="minorEastAsia"/>
                <w:color w:val="auto"/>
                <w:szCs w:val="22"/>
                <w:highlight w:val="none"/>
              </w:rPr>
            </w:pPr>
            <w:r>
              <w:rPr>
                <w:rFonts w:cs="Times New Roman" w:eastAsiaTheme="minorEastAsia"/>
                <w:color w:val="auto"/>
                <w:szCs w:val="22"/>
                <w:highlight w:val="none"/>
              </w:rPr>
              <w:t>B.库房无组织废气</w:t>
            </w:r>
          </w:p>
          <w:p w14:paraId="719F8DDD">
            <w:pPr>
              <w:ind w:firstLine="480"/>
              <w:rPr>
                <w:rFonts w:cs="Times New Roman" w:eastAsiaTheme="minorEastAsia"/>
                <w:color w:val="auto"/>
                <w:szCs w:val="22"/>
                <w:highlight w:val="none"/>
              </w:rPr>
            </w:pPr>
            <w:r>
              <w:rPr>
                <w:rFonts w:cs="Times New Roman" w:eastAsiaTheme="minorEastAsia"/>
                <w:color w:val="auto"/>
                <w:szCs w:val="22"/>
                <w:highlight w:val="none"/>
              </w:rPr>
              <w:t>项目成品储存于生产车间，装卸、堆存会产生扬尘。参照《排放源统计调查产排污核算方法和系数手册》</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公告 2021年第 24号</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中附1工业源-附表2《工业源固体物料堆场颗粒物核算系数手册》中有关工业企业物料装卸、堆存颗粒物计算公式：</w:t>
            </w:r>
          </w:p>
          <w:p w14:paraId="11125D09">
            <w:pPr>
              <w:ind w:firstLine="480"/>
              <w:rPr>
                <w:rFonts w:cs="Times New Roman" w:eastAsiaTheme="minorEastAsia"/>
                <w:color w:val="auto"/>
                <w:szCs w:val="22"/>
                <w:highlight w:val="none"/>
                <w:vertAlign w:val="superscript"/>
              </w:rPr>
            </w:pPr>
            <w:r>
              <w:rPr>
                <w:rFonts w:cs="Times New Roman" w:eastAsiaTheme="minorEastAsia"/>
                <w:color w:val="auto"/>
                <w:szCs w:val="22"/>
                <w:highlight w:val="none"/>
              </w:rPr>
              <w:t>P=</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N</w:t>
            </w:r>
            <w:r>
              <w:rPr>
                <w:rFonts w:cs="Times New Roman" w:eastAsiaTheme="minorEastAsia"/>
                <w:color w:val="auto"/>
                <w:szCs w:val="22"/>
                <w:highlight w:val="none"/>
                <w:vertAlign w:val="subscript"/>
              </w:rPr>
              <w:t>c</w:t>
            </w:r>
            <w:r>
              <w:rPr>
                <w:rFonts w:cs="Times New Roman" w:eastAsiaTheme="minorEastAsia"/>
                <w:color w:val="auto"/>
                <w:szCs w:val="22"/>
                <w:highlight w:val="none"/>
              </w:rPr>
              <w:t>×D×</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a/b</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+2×E</w:t>
            </w:r>
            <w:r>
              <w:rPr>
                <w:rFonts w:cs="Times New Roman" w:eastAsiaTheme="minorEastAsia"/>
                <w:color w:val="auto"/>
                <w:szCs w:val="22"/>
                <w:highlight w:val="none"/>
                <w:vertAlign w:val="subscript"/>
              </w:rPr>
              <w:t>f</w:t>
            </w:r>
            <w:r>
              <w:rPr>
                <w:rFonts w:cs="Times New Roman" w:eastAsiaTheme="minorEastAsia"/>
                <w:color w:val="auto"/>
                <w:szCs w:val="22"/>
                <w:highlight w:val="none"/>
              </w:rPr>
              <w:t>×S</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×10</w:t>
            </w:r>
            <w:r>
              <w:rPr>
                <w:rFonts w:cs="Times New Roman" w:eastAsiaTheme="minorEastAsia"/>
                <w:color w:val="auto"/>
                <w:szCs w:val="22"/>
                <w:highlight w:val="none"/>
                <w:vertAlign w:val="superscript"/>
              </w:rPr>
              <w:t>-3</w:t>
            </w:r>
          </w:p>
          <w:p w14:paraId="0887DE97">
            <w:pPr>
              <w:ind w:firstLine="480"/>
              <w:rPr>
                <w:rFonts w:cs="Times New Roman" w:eastAsiaTheme="minorEastAsia"/>
                <w:color w:val="auto"/>
                <w:szCs w:val="22"/>
                <w:highlight w:val="none"/>
              </w:rPr>
            </w:pPr>
            <w:r>
              <w:rPr>
                <w:rFonts w:cs="Times New Roman" w:eastAsiaTheme="minorEastAsia"/>
                <w:color w:val="auto"/>
                <w:szCs w:val="22"/>
                <w:highlight w:val="none"/>
              </w:rPr>
              <w:t>式中：P指颗粒物产生量</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单位：吨</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p>
          <w:p w14:paraId="5F7302CC">
            <w:pPr>
              <w:ind w:firstLine="480"/>
              <w:rPr>
                <w:rFonts w:cs="Times New Roman" w:eastAsiaTheme="minorEastAsia"/>
                <w:color w:val="auto"/>
                <w:szCs w:val="22"/>
                <w:highlight w:val="none"/>
              </w:rPr>
            </w:pPr>
            <w:r>
              <w:rPr>
                <w:rFonts w:cs="Times New Roman" w:eastAsiaTheme="minorEastAsia"/>
                <w:color w:val="auto"/>
                <w:szCs w:val="22"/>
                <w:highlight w:val="none"/>
              </w:rPr>
              <w:t>N</w:t>
            </w:r>
            <w:r>
              <w:rPr>
                <w:rFonts w:cs="Times New Roman" w:eastAsiaTheme="minorEastAsia"/>
                <w:color w:val="auto"/>
                <w:szCs w:val="22"/>
                <w:highlight w:val="none"/>
                <w:vertAlign w:val="subscript"/>
              </w:rPr>
              <w:t>c</w:t>
            </w:r>
            <w:r>
              <w:rPr>
                <w:rFonts w:cs="Times New Roman" w:eastAsiaTheme="minorEastAsia"/>
                <w:color w:val="auto"/>
                <w:szCs w:val="22"/>
                <w:highlight w:val="none"/>
              </w:rPr>
              <w:t>指年物料运载车次，原料运输及成品运出按照35000车次计算</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单位：车</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p>
          <w:p w14:paraId="5A3F31F0">
            <w:pPr>
              <w:ind w:firstLine="480"/>
              <w:rPr>
                <w:rFonts w:cs="Times New Roman" w:eastAsiaTheme="minorEastAsia"/>
                <w:color w:val="auto"/>
                <w:szCs w:val="22"/>
                <w:highlight w:val="none"/>
              </w:rPr>
            </w:pPr>
            <w:r>
              <w:rPr>
                <w:rFonts w:cs="Times New Roman" w:eastAsiaTheme="minorEastAsia"/>
                <w:color w:val="auto"/>
                <w:szCs w:val="22"/>
                <w:highlight w:val="none"/>
              </w:rPr>
              <w:t>D指单车平均运载量，单车运载量20t</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单位：吨/车</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p>
          <w:p w14:paraId="456B9842">
            <w:pPr>
              <w:ind w:firstLine="480"/>
              <w:rPr>
                <w:rFonts w:cs="Times New Roman" w:eastAsiaTheme="minorEastAsia"/>
                <w:color w:val="auto"/>
                <w:szCs w:val="22"/>
                <w:highlight w:val="none"/>
              </w:rPr>
            </w:pP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a/b</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指装卸扬尘概化系数</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单位：千克/吨</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，a指各省风速概化系数，河北省取0.001；b指物料含水率概化系数，类比石灰石产品，取0.0017；</w:t>
            </w:r>
          </w:p>
          <w:p w14:paraId="4BBCEE2C">
            <w:pPr>
              <w:ind w:firstLine="480"/>
              <w:rPr>
                <w:rFonts w:cs="Times New Roman" w:eastAsiaTheme="minorEastAsia"/>
                <w:color w:val="auto"/>
                <w:szCs w:val="22"/>
                <w:highlight w:val="none"/>
              </w:rPr>
            </w:pPr>
            <w:r>
              <w:rPr>
                <w:rFonts w:cs="Times New Roman" w:eastAsiaTheme="minorEastAsia"/>
                <w:color w:val="auto"/>
                <w:szCs w:val="22"/>
                <w:highlight w:val="none"/>
              </w:rPr>
              <w:t>E</w:t>
            </w:r>
            <w:r>
              <w:rPr>
                <w:rFonts w:cs="Times New Roman" w:eastAsiaTheme="minorEastAsia"/>
                <w:color w:val="auto"/>
                <w:szCs w:val="22"/>
                <w:highlight w:val="none"/>
                <w:vertAlign w:val="subscript"/>
              </w:rPr>
              <w:t>f</w:t>
            </w:r>
            <w:r>
              <w:rPr>
                <w:rFonts w:cs="Times New Roman" w:eastAsiaTheme="minorEastAsia"/>
                <w:color w:val="auto"/>
                <w:szCs w:val="22"/>
                <w:highlight w:val="none"/>
              </w:rPr>
              <w:t>指堆场风蚀扬尘概化系数</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单位：千克/平方米</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，类比石灰石产品，取3.6062；</w:t>
            </w:r>
          </w:p>
          <w:p w14:paraId="2A09F1CA">
            <w:pPr>
              <w:ind w:firstLine="480"/>
              <w:rPr>
                <w:rFonts w:cs="Times New Roman" w:eastAsiaTheme="minorEastAsia"/>
                <w:color w:val="auto"/>
                <w:szCs w:val="22"/>
                <w:highlight w:val="none"/>
              </w:rPr>
            </w:pPr>
            <w:r>
              <w:rPr>
                <w:rFonts w:cs="Times New Roman" w:eastAsiaTheme="minorEastAsia"/>
                <w:color w:val="auto"/>
                <w:szCs w:val="22"/>
                <w:highlight w:val="none"/>
              </w:rPr>
              <w:t>S指堆场占地面积</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单位：平方米</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，面积按1000m</w:t>
            </w:r>
            <w:r>
              <w:rPr>
                <w:rFonts w:cs="Times New Roman" w:eastAsiaTheme="minorEastAsia"/>
                <w:color w:val="auto"/>
                <w:szCs w:val="22"/>
                <w:highlight w:val="none"/>
                <w:vertAlign w:val="superscript"/>
              </w:rPr>
              <w:t>2</w:t>
            </w:r>
            <w:r>
              <w:rPr>
                <w:rFonts w:cs="Times New Roman" w:eastAsiaTheme="minorEastAsia"/>
                <w:color w:val="auto"/>
                <w:szCs w:val="22"/>
                <w:highlight w:val="none"/>
              </w:rPr>
              <w:t>计算；</w:t>
            </w:r>
          </w:p>
          <w:p w14:paraId="5A8DAA1F">
            <w:pPr>
              <w:ind w:firstLine="480"/>
              <w:rPr>
                <w:rFonts w:cs="Times New Roman" w:eastAsiaTheme="minorEastAsia"/>
                <w:color w:val="auto"/>
                <w:szCs w:val="22"/>
                <w:highlight w:val="none"/>
              </w:rPr>
            </w:pPr>
            <w:r>
              <w:rPr>
                <w:rFonts w:cs="Times New Roman" w:eastAsiaTheme="minorEastAsia"/>
                <w:color w:val="auto"/>
                <w:szCs w:val="22"/>
                <w:highlight w:val="none"/>
              </w:rPr>
              <w:t>由上式可知，项目物料装卸料、堆存扬尘产生量为418.977t/a。</w:t>
            </w:r>
          </w:p>
          <w:p w14:paraId="07C45C01">
            <w:pPr>
              <w:ind w:firstLine="480"/>
              <w:rPr>
                <w:rFonts w:cs="Times New Roman" w:eastAsiaTheme="minorEastAsia"/>
                <w:color w:val="auto"/>
                <w:szCs w:val="22"/>
                <w:highlight w:val="none"/>
              </w:rPr>
            </w:pPr>
            <w:r>
              <w:rPr>
                <w:rFonts w:cs="Times New Roman" w:eastAsiaTheme="minorEastAsia"/>
                <w:color w:val="auto"/>
                <w:szCs w:val="22"/>
                <w:highlight w:val="none"/>
              </w:rPr>
              <w:t>工业企业固体物料堆场颗粒物排放量核算公式如下：</w:t>
            </w:r>
          </w:p>
          <w:p w14:paraId="130A45B1">
            <w:pPr>
              <w:ind w:firstLine="480"/>
              <w:rPr>
                <w:rFonts w:hint="eastAsia" w:cs="Times New Roman" w:eastAsiaTheme="minorEastAsia"/>
                <w:color w:val="auto"/>
                <w:szCs w:val="22"/>
                <w:highlight w:val="none"/>
                <w:lang w:eastAsia="zh-CN"/>
              </w:rPr>
            </w:pPr>
            <w:r>
              <w:rPr>
                <w:rFonts w:cs="Times New Roman" w:eastAsiaTheme="minorEastAsia"/>
                <w:color w:val="auto"/>
                <w:szCs w:val="22"/>
                <w:highlight w:val="none"/>
              </w:rPr>
              <w:t>Uc=P×</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1-C</w:t>
            </w:r>
            <w:r>
              <w:rPr>
                <w:rFonts w:cs="Times New Roman" w:eastAsiaTheme="minorEastAsia"/>
                <w:color w:val="auto"/>
                <w:szCs w:val="22"/>
                <w:highlight w:val="none"/>
                <w:vertAlign w:val="subscript"/>
              </w:rPr>
              <w:t>m</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1-T</w:t>
            </w:r>
            <w:r>
              <w:rPr>
                <w:rFonts w:cs="Times New Roman" w:eastAsiaTheme="minorEastAsia"/>
                <w:color w:val="auto"/>
                <w:szCs w:val="22"/>
                <w:highlight w:val="none"/>
                <w:vertAlign w:val="subscript"/>
              </w:rPr>
              <w:t>m</w:t>
            </w:r>
            <w:r>
              <w:rPr>
                <w:rFonts w:hint="eastAsia" w:cs="Times New Roman" w:eastAsiaTheme="minorEastAsia"/>
                <w:color w:val="auto"/>
                <w:szCs w:val="22"/>
                <w:highlight w:val="none"/>
                <w:lang w:eastAsia="zh-CN"/>
              </w:rPr>
              <w:t>）</w:t>
            </w:r>
          </w:p>
          <w:p w14:paraId="0C205B0A">
            <w:pPr>
              <w:ind w:firstLine="480"/>
              <w:rPr>
                <w:rFonts w:cs="Times New Roman" w:eastAsiaTheme="minorEastAsia"/>
                <w:color w:val="auto"/>
                <w:szCs w:val="22"/>
                <w:highlight w:val="none"/>
              </w:rPr>
            </w:pPr>
            <w:r>
              <w:rPr>
                <w:rFonts w:cs="Times New Roman" w:eastAsiaTheme="minorEastAsia"/>
                <w:color w:val="auto"/>
                <w:szCs w:val="22"/>
                <w:highlight w:val="none"/>
              </w:rPr>
              <w:t>式中：Uc指颗粒物排放量</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单位：吨</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p>
          <w:p w14:paraId="505149E7">
            <w:pPr>
              <w:ind w:firstLine="480"/>
              <w:rPr>
                <w:rFonts w:cs="Times New Roman" w:eastAsiaTheme="minorEastAsia"/>
                <w:color w:val="auto"/>
                <w:szCs w:val="22"/>
                <w:highlight w:val="none"/>
              </w:rPr>
            </w:pPr>
            <w:r>
              <w:rPr>
                <w:rFonts w:cs="Times New Roman" w:eastAsiaTheme="minorEastAsia"/>
                <w:color w:val="auto"/>
                <w:szCs w:val="22"/>
                <w:highlight w:val="none"/>
              </w:rPr>
              <w:t>P指颗粒物产生量</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单位：吨</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，107.664t；</w:t>
            </w:r>
          </w:p>
          <w:p w14:paraId="598CF065">
            <w:pPr>
              <w:ind w:firstLine="480"/>
              <w:rPr>
                <w:rFonts w:cs="Times New Roman" w:eastAsiaTheme="minorEastAsia"/>
                <w:color w:val="auto"/>
                <w:szCs w:val="22"/>
                <w:highlight w:val="none"/>
              </w:rPr>
            </w:pPr>
            <w:r>
              <w:rPr>
                <w:rFonts w:cs="Times New Roman" w:eastAsiaTheme="minorEastAsia"/>
                <w:color w:val="auto"/>
                <w:szCs w:val="22"/>
                <w:highlight w:val="none"/>
              </w:rPr>
              <w:t>C</w:t>
            </w:r>
            <w:r>
              <w:rPr>
                <w:rFonts w:cs="Times New Roman" w:eastAsiaTheme="minorEastAsia"/>
                <w:color w:val="auto"/>
                <w:szCs w:val="22"/>
                <w:highlight w:val="none"/>
                <w:vertAlign w:val="subscript"/>
              </w:rPr>
              <w:t>m</w:t>
            </w:r>
            <w:r>
              <w:rPr>
                <w:rFonts w:cs="Times New Roman" w:eastAsiaTheme="minorEastAsia"/>
                <w:color w:val="auto"/>
                <w:szCs w:val="22"/>
                <w:highlight w:val="none"/>
              </w:rPr>
              <w:t>指颗粒物控制措施控制效率</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，项目采取出入车辆冲洗控制措施，取78%；</w:t>
            </w:r>
          </w:p>
          <w:p w14:paraId="0EEF257E">
            <w:pPr>
              <w:ind w:firstLine="480"/>
              <w:rPr>
                <w:rFonts w:cs="Times New Roman" w:eastAsiaTheme="minorEastAsia"/>
                <w:color w:val="auto"/>
                <w:szCs w:val="22"/>
                <w:highlight w:val="none"/>
              </w:rPr>
            </w:pPr>
            <w:r>
              <w:rPr>
                <w:rFonts w:cs="Times New Roman" w:eastAsiaTheme="minorEastAsia"/>
                <w:color w:val="auto"/>
                <w:szCs w:val="22"/>
                <w:highlight w:val="none"/>
              </w:rPr>
              <w:t>T</w:t>
            </w:r>
            <w:r>
              <w:rPr>
                <w:rFonts w:cs="Times New Roman" w:eastAsiaTheme="minorEastAsia"/>
                <w:color w:val="auto"/>
                <w:szCs w:val="22"/>
                <w:highlight w:val="none"/>
                <w:vertAlign w:val="subscript"/>
              </w:rPr>
              <w:t>m</w:t>
            </w:r>
            <w:r>
              <w:rPr>
                <w:rFonts w:cs="Times New Roman" w:eastAsiaTheme="minorEastAsia"/>
                <w:color w:val="auto"/>
                <w:szCs w:val="22"/>
                <w:highlight w:val="none"/>
              </w:rPr>
              <w:t>指堆场类型控制效率</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单位：%</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，项目为封闭式库房，取99%。</w:t>
            </w:r>
          </w:p>
          <w:p w14:paraId="077DFB3D">
            <w:pPr>
              <w:ind w:firstLine="480"/>
              <w:rPr>
                <w:rFonts w:cs="Times New Roman" w:eastAsiaTheme="minorEastAsia"/>
                <w:color w:val="auto"/>
                <w:szCs w:val="22"/>
                <w:highlight w:val="none"/>
              </w:rPr>
            </w:pPr>
            <w:r>
              <w:rPr>
                <w:rFonts w:cs="Times New Roman" w:eastAsiaTheme="minorEastAsia"/>
                <w:color w:val="auto"/>
                <w:szCs w:val="22"/>
                <w:highlight w:val="none"/>
              </w:rPr>
              <w:t>由上式可知，项目库房无组织废气排放量为0.922t/a</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0.38kg/h</w:t>
            </w:r>
            <w:r>
              <w:rPr>
                <w:rFonts w:hint="eastAsia" w:cs="Times New Roman" w:eastAsiaTheme="minorEastAsia"/>
                <w:color w:val="auto"/>
                <w:szCs w:val="22"/>
                <w:highlight w:val="none"/>
                <w:lang w:eastAsia="zh-CN"/>
              </w:rPr>
              <w:t>）</w:t>
            </w:r>
            <w:r>
              <w:rPr>
                <w:rFonts w:cs="Times New Roman" w:eastAsiaTheme="minorEastAsia"/>
                <w:color w:val="auto"/>
                <w:szCs w:val="22"/>
                <w:highlight w:val="none"/>
              </w:rPr>
              <w:t>。</w:t>
            </w:r>
          </w:p>
          <w:p w14:paraId="071C09F0">
            <w:pPr>
              <w:ind w:firstLine="480"/>
              <w:rPr>
                <w:rFonts w:cs="Times New Roman"/>
                <w:color w:val="auto"/>
                <w:highlight w:val="none"/>
              </w:rPr>
            </w:pPr>
            <w:r>
              <w:rPr>
                <w:rFonts w:cs="Times New Roman" w:eastAsiaTheme="minorEastAsia"/>
                <w:color w:val="auto"/>
                <w:highlight w:val="none"/>
              </w:rPr>
              <w:t>综上所述，本项目无组织废气颗粒物排放总量为</w:t>
            </w:r>
            <w:r>
              <w:rPr>
                <w:rFonts w:hint="eastAsia" w:cs="Times New Roman" w:eastAsiaTheme="minorEastAsia"/>
                <w:color w:val="auto"/>
                <w:szCs w:val="22"/>
                <w:highlight w:val="none"/>
                <w:lang w:val="en-US" w:eastAsia="zh-CN"/>
              </w:rPr>
              <w:t>23.667</w:t>
            </w:r>
            <w:r>
              <w:rPr>
                <w:rFonts w:cs="Times New Roman" w:eastAsiaTheme="minorEastAsia"/>
                <w:color w:val="auto"/>
                <w:szCs w:val="22"/>
                <w:highlight w:val="none"/>
              </w:rPr>
              <w:t>t/a</w:t>
            </w:r>
            <w:r>
              <w:rPr>
                <w:rFonts w:cs="Times New Roman" w:eastAsiaTheme="minorEastAsia"/>
                <w:color w:val="auto"/>
                <w:highlight w:val="none"/>
              </w:rPr>
              <w:t>，经采取上</w:t>
            </w:r>
            <w:r>
              <w:rPr>
                <w:rFonts w:cs="Times New Roman"/>
                <w:color w:val="auto"/>
                <w:highlight w:val="none"/>
              </w:rPr>
              <w:t>述措施后，</w:t>
            </w:r>
            <w:r>
              <w:rPr>
                <w:rFonts w:hint="eastAsia" w:cs="Times New Roman"/>
                <w:color w:val="auto"/>
                <w:highlight w:val="none"/>
              </w:rPr>
              <w:t>厂界</w:t>
            </w:r>
            <w:r>
              <w:rPr>
                <w:rFonts w:cs="Times New Roman"/>
                <w:color w:val="auto"/>
                <w:highlight w:val="none"/>
              </w:rPr>
              <w:t>无组织排放浓度满足</w:t>
            </w:r>
            <w:r>
              <w:rPr>
                <w:rFonts w:cs="Times New Roman"/>
                <w:color w:val="auto"/>
                <w:szCs w:val="22"/>
                <w:highlight w:val="none"/>
              </w:rPr>
              <w:t>《大气污染物综合排放标准》（GB16297-1996）表2</w:t>
            </w:r>
            <w:r>
              <w:rPr>
                <w:rFonts w:cs="Times New Roman"/>
                <w:color w:val="auto"/>
                <w:highlight w:val="none"/>
              </w:rPr>
              <w:t>无组织排放监控浓度限值要求。</w:t>
            </w:r>
          </w:p>
          <w:p w14:paraId="59B5E732">
            <w:pPr>
              <w:ind w:firstLine="480"/>
              <w:rPr>
                <w:rFonts w:cs="Times New Roman"/>
                <w:color w:val="auto"/>
                <w:szCs w:val="22"/>
                <w:highlight w:val="none"/>
              </w:rPr>
            </w:pPr>
            <w:r>
              <w:rPr>
                <w:rFonts w:cs="Times New Roman"/>
                <w:color w:val="auto"/>
                <w:szCs w:val="22"/>
                <w:highlight w:val="none"/>
                <w:lang w:val="zh-TW"/>
              </w:rPr>
              <w:t>本项目治理设施设置情况见表</w:t>
            </w:r>
            <w:r>
              <w:rPr>
                <w:rFonts w:cs="Times New Roman"/>
                <w:color w:val="auto"/>
                <w:szCs w:val="22"/>
                <w:highlight w:val="none"/>
              </w:rPr>
              <w:t>4-3。</w:t>
            </w:r>
          </w:p>
          <w:p w14:paraId="32734D0B">
            <w:pPr>
              <w:adjustRightInd w:val="0"/>
              <w:snapToGrid w:val="0"/>
              <w:spacing w:line="0" w:lineRule="atLeast"/>
              <w:ind w:firstLine="0" w:firstLineChars="0"/>
              <w:jc w:val="center"/>
              <w:rPr>
                <w:rFonts w:cs="Times New Roman"/>
                <w:color w:val="auto"/>
                <w:highlight w:val="none"/>
              </w:rPr>
            </w:pPr>
            <w:r>
              <w:rPr>
                <w:rFonts w:cs="Times New Roman"/>
                <w:b/>
                <w:bCs/>
                <w:color w:val="auto"/>
                <w:highlight w:val="none"/>
                <w:lang w:val="zh-TW"/>
              </w:rPr>
              <w:t>表</w:t>
            </w:r>
            <w:r>
              <w:rPr>
                <w:rFonts w:cs="Times New Roman"/>
                <w:b/>
                <w:bCs/>
                <w:color w:val="auto"/>
                <w:highlight w:val="none"/>
              </w:rPr>
              <w:t>4-3  排污口</w:t>
            </w:r>
            <w:r>
              <w:rPr>
                <w:rFonts w:cs="Times New Roman"/>
                <w:b/>
                <w:bCs/>
                <w:color w:val="auto"/>
                <w:highlight w:val="none"/>
                <w:lang w:val="zh-TW"/>
              </w:rPr>
              <w:t>位置、排放污染物情况表</w:t>
            </w:r>
          </w:p>
          <w:tbl>
            <w:tblPr>
              <w:tblStyle w:val="22"/>
              <w:tblW w:w="498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68"/>
              <w:gridCol w:w="763"/>
              <w:gridCol w:w="546"/>
              <w:gridCol w:w="863"/>
              <w:gridCol w:w="554"/>
              <w:gridCol w:w="1579"/>
              <w:gridCol w:w="541"/>
              <w:gridCol w:w="403"/>
              <w:gridCol w:w="460"/>
              <w:gridCol w:w="573"/>
              <w:gridCol w:w="829"/>
              <w:gridCol w:w="873"/>
            </w:tblGrid>
            <w:tr w14:paraId="7AFC67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162" w:type="pct"/>
                  <w:vMerge w:val="restart"/>
                  <w:shd w:val="clear" w:color="auto" w:fill="FFFFFF"/>
                  <w:vAlign w:val="center"/>
                </w:tcPr>
                <w:p w14:paraId="0C5F7DB5">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序号</w:t>
                  </w:r>
                </w:p>
              </w:tc>
              <w:tc>
                <w:tcPr>
                  <w:tcW w:w="462" w:type="pct"/>
                  <w:vMerge w:val="restart"/>
                  <w:shd w:val="clear" w:color="auto" w:fill="FFFFFF"/>
                  <w:vAlign w:val="center"/>
                </w:tcPr>
                <w:p w14:paraId="46665302">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产污工序</w:t>
                  </w:r>
                </w:p>
              </w:tc>
              <w:tc>
                <w:tcPr>
                  <w:tcW w:w="330" w:type="pct"/>
                  <w:vMerge w:val="restart"/>
                  <w:shd w:val="clear" w:color="auto" w:fill="FFFFFF"/>
                  <w:vAlign w:val="center"/>
                </w:tcPr>
                <w:p w14:paraId="5E8B4DCA">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编号</w:t>
                  </w:r>
                </w:p>
              </w:tc>
              <w:tc>
                <w:tcPr>
                  <w:tcW w:w="858" w:type="pct"/>
                  <w:gridSpan w:val="2"/>
                  <w:shd w:val="clear" w:color="auto" w:fill="FFFFFF"/>
                  <w:vAlign w:val="center"/>
                </w:tcPr>
                <w:p w14:paraId="213424F6">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污染物产生</w:t>
                  </w:r>
                </w:p>
              </w:tc>
              <w:tc>
                <w:tcPr>
                  <w:tcW w:w="956" w:type="pct"/>
                  <w:vMerge w:val="restart"/>
                  <w:shd w:val="clear" w:color="auto" w:fill="FFFFFF"/>
                  <w:vAlign w:val="center"/>
                </w:tcPr>
                <w:p w14:paraId="687ABE64">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治理工艺</w:t>
                  </w:r>
                </w:p>
              </w:tc>
              <w:tc>
                <w:tcPr>
                  <w:tcW w:w="327" w:type="pct"/>
                  <w:vMerge w:val="restart"/>
                  <w:shd w:val="clear" w:color="auto" w:fill="FFFFFF"/>
                  <w:vAlign w:val="center"/>
                </w:tcPr>
                <w:p w14:paraId="47E6F80A">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收集效率（</w:t>
                  </w:r>
                  <w:r>
                    <w:rPr>
                      <w:rFonts w:cs="Times New Roman"/>
                      <w:b/>
                      <w:bCs/>
                      <w:color w:val="auto"/>
                      <w:sz w:val="21"/>
                      <w:szCs w:val="21"/>
                      <w:highlight w:val="none"/>
                    </w:rPr>
                    <w:t>%）</w:t>
                  </w:r>
                </w:p>
              </w:tc>
              <w:tc>
                <w:tcPr>
                  <w:tcW w:w="244" w:type="pct"/>
                  <w:vMerge w:val="restart"/>
                  <w:shd w:val="clear" w:color="auto" w:fill="FFFFFF"/>
                  <w:vAlign w:val="center"/>
                </w:tcPr>
                <w:p w14:paraId="02C67F30">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处理效率（</w:t>
                  </w:r>
                  <w:r>
                    <w:rPr>
                      <w:rFonts w:cs="Times New Roman"/>
                      <w:b/>
                      <w:bCs/>
                      <w:color w:val="auto"/>
                      <w:sz w:val="21"/>
                      <w:szCs w:val="21"/>
                      <w:highlight w:val="none"/>
                    </w:rPr>
                    <w:t>%）</w:t>
                  </w:r>
                </w:p>
              </w:tc>
              <w:tc>
                <w:tcPr>
                  <w:tcW w:w="278" w:type="pct"/>
                  <w:vMerge w:val="restart"/>
                  <w:shd w:val="clear" w:color="auto" w:fill="FFFFFF"/>
                  <w:vAlign w:val="center"/>
                </w:tcPr>
                <w:p w14:paraId="140A08F7">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是否为可行性技术</w:t>
                  </w:r>
                </w:p>
              </w:tc>
              <w:tc>
                <w:tcPr>
                  <w:tcW w:w="1378" w:type="pct"/>
                  <w:gridSpan w:val="3"/>
                  <w:shd w:val="clear" w:color="auto" w:fill="FFFFFF"/>
                  <w:vAlign w:val="center"/>
                </w:tcPr>
                <w:p w14:paraId="6006ABDF">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污染物排放</w:t>
                  </w:r>
                </w:p>
              </w:tc>
            </w:tr>
            <w:tr w14:paraId="3EAA5C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162" w:type="pct"/>
                  <w:vMerge w:val="continue"/>
                  <w:shd w:val="clear" w:color="auto" w:fill="FFFFFF"/>
                  <w:vAlign w:val="center"/>
                </w:tcPr>
                <w:p w14:paraId="400B0E4E">
                  <w:pPr>
                    <w:adjustRightInd w:val="0"/>
                    <w:snapToGrid w:val="0"/>
                    <w:spacing w:line="0" w:lineRule="atLeast"/>
                    <w:ind w:firstLine="0" w:firstLineChars="0"/>
                    <w:jc w:val="center"/>
                    <w:rPr>
                      <w:rFonts w:cs="Times New Roman"/>
                      <w:b/>
                      <w:bCs/>
                      <w:color w:val="auto"/>
                      <w:sz w:val="21"/>
                      <w:highlight w:val="none"/>
                    </w:rPr>
                  </w:pPr>
                </w:p>
              </w:tc>
              <w:tc>
                <w:tcPr>
                  <w:tcW w:w="462" w:type="pct"/>
                  <w:vMerge w:val="continue"/>
                  <w:shd w:val="clear" w:color="auto" w:fill="FFFFFF"/>
                  <w:vAlign w:val="center"/>
                </w:tcPr>
                <w:p w14:paraId="0330AE6A">
                  <w:pPr>
                    <w:adjustRightInd w:val="0"/>
                    <w:snapToGrid w:val="0"/>
                    <w:spacing w:line="0" w:lineRule="atLeast"/>
                    <w:ind w:firstLine="0" w:firstLineChars="0"/>
                    <w:jc w:val="center"/>
                    <w:rPr>
                      <w:rFonts w:cs="Times New Roman"/>
                      <w:b/>
                      <w:bCs/>
                      <w:color w:val="auto"/>
                      <w:sz w:val="21"/>
                      <w:highlight w:val="none"/>
                    </w:rPr>
                  </w:pPr>
                </w:p>
              </w:tc>
              <w:tc>
                <w:tcPr>
                  <w:tcW w:w="330" w:type="pct"/>
                  <w:vMerge w:val="continue"/>
                  <w:shd w:val="clear" w:color="auto" w:fill="FFFFFF"/>
                  <w:vAlign w:val="center"/>
                </w:tcPr>
                <w:p w14:paraId="7D9FD772">
                  <w:pPr>
                    <w:adjustRightInd w:val="0"/>
                    <w:snapToGrid w:val="0"/>
                    <w:spacing w:line="0" w:lineRule="atLeast"/>
                    <w:ind w:firstLine="0" w:firstLineChars="0"/>
                    <w:jc w:val="center"/>
                    <w:rPr>
                      <w:rFonts w:cs="Times New Roman"/>
                      <w:b/>
                      <w:bCs/>
                      <w:color w:val="auto"/>
                      <w:sz w:val="21"/>
                      <w:highlight w:val="none"/>
                    </w:rPr>
                  </w:pPr>
                </w:p>
              </w:tc>
              <w:tc>
                <w:tcPr>
                  <w:tcW w:w="522" w:type="pct"/>
                  <w:shd w:val="clear" w:color="auto" w:fill="FFFFFF"/>
                  <w:vAlign w:val="center"/>
                </w:tcPr>
                <w:p w14:paraId="7819206E">
                  <w:pPr>
                    <w:autoSpaceDE w:val="0"/>
                    <w:autoSpaceDN w:val="0"/>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pacing w:val="5"/>
                      <w:sz w:val="21"/>
                      <w:szCs w:val="21"/>
                      <w:highlight w:val="none"/>
                    </w:rPr>
                    <w:t>产生浓度</w:t>
                  </w:r>
                  <w:r>
                    <w:rPr>
                      <w:rFonts w:hint="eastAsia" w:cs="Times New Roman"/>
                      <w:b/>
                      <w:bCs/>
                      <w:color w:val="auto"/>
                      <w:spacing w:val="5"/>
                      <w:sz w:val="21"/>
                      <w:szCs w:val="21"/>
                      <w:highlight w:val="none"/>
                      <w:lang w:eastAsia="zh-CN"/>
                    </w:rPr>
                    <w:t>（</w:t>
                  </w:r>
                  <w:r>
                    <w:rPr>
                      <w:rFonts w:cs="Times New Roman"/>
                      <w:b/>
                      <w:bCs/>
                      <w:color w:val="auto"/>
                      <w:spacing w:val="5"/>
                      <w:sz w:val="21"/>
                      <w:szCs w:val="21"/>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hint="eastAsia" w:cs="Times New Roman"/>
                      <w:b/>
                      <w:bCs/>
                      <w:color w:val="auto"/>
                      <w:spacing w:val="5"/>
                      <w:sz w:val="21"/>
                      <w:szCs w:val="21"/>
                      <w:highlight w:val="none"/>
                      <w:lang w:eastAsia="zh-CN"/>
                    </w:rPr>
                    <w:t>）</w:t>
                  </w:r>
                </w:p>
              </w:tc>
              <w:tc>
                <w:tcPr>
                  <w:tcW w:w="335" w:type="pct"/>
                  <w:shd w:val="clear" w:color="auto" w:fill="FFFFFF"/>
                  <w:vAlign w:val="center"/>
                </w:tcPr>
                <w:p w14:paraId="76FE2201">
                  <w:pPr>
                    <w:autoSpaceDE w:val="0"/>
                    <w:autoSpaceDN w:val="0"/>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pacing w:val="5"/>
                      <w:sz w:val="21"/>
                      <w:szCs w:val="21"/>
                      <w:highlight w:val="none"/>
                    </w:rPr>
                    <w:t>产生量</w:t>
                  </w:r>
                  <w:r>
                    <w:rPr>
                      <w:rFonts w:hint="eastAsia" w:cs="Times New Roman"/>
                      <w:b/>
                      <w:bCs/>
                      <w:color w:val="auto"/>
                      <w:spacing w:val="5"/>
                      <w:sz w:val="21"/>
                      <w:szCs w:val="21"/>
                      <w:highlight w:val="none"/>
                      <w:lang w:eastAsia="zh-CN"/>
                    </w:rPr>
                    <w:t>（</w:t>
                  </w:r>
                  <w:r>
                    <w:rPr>
                      <w:rFonts w:cs="Times New Roman"/>
                      <w:b/>
                      <w:bCs/>
                      <w:color w:val="auto"/>
                      <w:spacing w:val="5"/>
                      <w:sz w:val="21"/>
                      <w:szCs w:val="21"/>
                      <w:highlight w:val="none"/>
                    </w:rPr>
                    <w:t>t/a</w:t>
                  </w:r>
                  <w:r>
                    <w:rPr>
                      <w:rFonts w:hint="eastAsia" w:cs="Times New Roman"/>
                      <w:b/>
                      <w:bCs/>
                      <w:color w:val="auto"/>
                      <w:spacing w:val="5"/>
                      <w:sz w:val="21"/>
                      <w:szCs w:val="21"/>
                      <w:highlight w:val="none"/>
                      <w:lang w:eastAsia="zh-CN"/>
                    </w:rPr>
                    <w:t>）</w:t>
                  </w:r>
                </w:p>
              </w:tc>
              <w:tc>
                <w:tcPr>
                  <w:tcW w:w="956" w:type="pct"/>
                  <w:vMerge w:val="continue"/>
                  <w:shd w:val="clear" w:color="auto" w:fill="FFFFFF"/>
                  <w:vAlign w:val="center"/>
                </w:tcPr>
                <w:p w14:paraId="0E6B7EEC">
                  <w:pPr>
                    <w:adjustRightInd w:val="0"/>
                    <w:snapToGrid w:val="0"/>
                    <w:spacing w:line="0" w:lineRule="atLeast"/>
                    <w:ind w:firstLine="0" w:firstLineChars="0"/>
                    <w:jc w:val="center"/>
                    <w:rPr>
                      <w:rFonts w:cs="Times New Roman"/>
                      <w:b/>
                      <w:bCs/>
                      <w:color w:val="auto"/>
                      <w:sz w:val="21"/>
                      <w:highlight w:val="none"/>
                    </w:rPr>
                  </w:pPr>
                </w:p>
              </w:tc>
              <w:tc>
                <w:tcPr>
                  <w:tcW w:w="327" w:type="pct"/>
                  <w:vMerge w:val="continue"/>
                  <w:shd w:val="clear" w:color="auto" w:fill="FFFFFF"/>
                  <w:vAlign w:val="center"/>
                </w:tcPr>
                <w:p w14:paraId="4CF0CF44">
                  <w:pPr>
                    <w:adjustRightInd w:val="0"/>
                    <w:snapToGrid w:val="0"/>
                    <w:spacing w:line="0" w:lineRule="atLeast"/>
                    <w:ind w:firstLine="0" w:firstLineChars="0"/>
                    <w:jc w:val="center"/>
                    <w:rPr>
                      <w:rFonts w:cs="Times New Roman"/>
                      <w:b/>
                      <w:bCs/>
                      <w:color w:val="auto"/>
                      <w:sz w:val="21"/>
                      <w:highlight w:val="none"/>
                    </w:rPr>
                  </w:pPr>
                </w:p>
              </w:tc>
              <w:tc>
                <w:tcPr>
                  <w:tcW w:w="244" w:type="pct"/>
                  <w:vMerge w:val="continue"/>
                  <w:shd w:val="clear" w:color="auto" w:fill="FFFFFF"/>
                  <w:vAlign w:val="center"/>
                </w:tcPr>
                <w:p w14:paraId="4D4C51FF">
                  <w:pPr>
                    <w:adjustRightInd w:val="0"/>
                    <w:snapToGrid w:val="0"/>
                    <w:spacing w:line="0" w:lineRule="atLeast"/>
                    <w:ind w:firstLine="0" w:firstLineChars="0"/>
                    <w:jc w:val="center"/>
                    <w:rPr>
                      <w:rFonts w:cs="Times New Roman"/>
                      <w:b/>
                      <w:bCs/>
                      <w:color w:val="auto"/>
                      <w:sz w:val="21"/>
                      <w:highlight w:val="none"/>
                    </w:rPr>
                  </w:pPr>
                </w:p>
              </w:tc>
              <w:tc>
                <w:tcPr>
                  <w:tcW w:w="278" w:type="pct"/>
                  <w:vMerge w:val="continue"/>
                  <w:shd w:val="clear" w:color="auto" w:fill="FFFFFF"/>
                  <w:vAlign w:val="center"/>
                </w:tcPr>
                <w:p w14:paraId="03F28BDE">
                  <w:pPr>
                    <w:adjustRightInd w:val="0"/>
                    <w:snapToGrid w:val="0"/>
                    <w:spacing w:line="0" w:lineRule="atLeast"/>
                    <w:ind w:firstLine="0" w:firstLineChars="0"/>
                    <w:jc w:val="center"/>
                    <w:rPr>
                      <w:rFonts w:cs="Times New Roman"/>
                      <w:b/>
                      <w:bCs/>
                      <w:color w:val="auto"/>
                      <w:sz w:val="21"/>
                      <w:highlight w:val="none"/>
                    </w:rPr>
                  </w:pPr>
                </w:p>
              </w:tc>
              <w:tc>
                <w:tcPr>
                  <w:tcW w:w="347" w:type="pct"/>
                  <w:shd w:val="clear" w:color="auto" w:fill="FFFFFF"/>
                  <w:vAlign w:val="center"/>
                </w:tcPr>
                <w:p w14:paraId="0AEC6A2A">
                  <w:pPr>
                    <w:autoSpaceDE w:val="0"/>
                    <w:autoSpaceDN w:val="0"/>
                    <w:adjustRightInd w:val="0"/>
                    <w:snapToGrid w:val="0"/>
                    <w:spacing w:line="0" w:lineRule="atLeast"/>
                    <w:ind w:firstLine="0" w:firstLineChars="0"/>
                    <w:jc w:val="center"/>
                    <w:rPr>
                      <w:rFonts w:hint="eastAsia" w:eastAsia="宋体" w:cs="Times New Roman"/>
                      <w:b/>
                      <w:bCs/>
                      <w:color w:val="auto"/>
                      <w:sz w:val="21"/>
                      <w:highlight w:val="none"/>
                      <w:lang w:val="zh-TW" w:eastAsia="zh-CN"/>
                    </w:rPr>
                  </w:pPr>
                  <w:r>
                    <w:rPr>
                      <w:rFonts w:cs="Times New Roman"/>
                      <w:b/>
                      <w:bCs/>
                      <w:color w:val="auto"/>
                      <w:spacing w:val="5"/>
                      <w:sz w:val="21"/>
                      <w:szCs w:val="21"/>
                      <w:highlight w:val="none"/>
                    </w:rPr>
                    <w:t>排放浓度</w:t>
                  </w:r>
                  <w:r>
                    <w:rPr>
                      <w:rFonts w:hint="eastAsia" w:cs="Times New Roman"/>
                      <w:b/>
                      <w:bCs/>
                      <w:color w:val="auto"/>
                      <w:spacing w:val="5"/>
                      <w:sz w:val="21"/>
                      <w:szCs w:val="21"/>
                      <w:highlight w:val="none"/>
                      <w:lang w:eastAsia="zh-CN"/>
                    </w:rPr>
                    <w:t>（</w:t>
                  </w:r>
                  <w:r>
                    <w:rPr>
                      <w:rFonts w:cs="Times New Roman"/>
                      <w:b/>
                      <w:bCs/>
                      <w:color w:val="auto"/>
                      <w:spacing w:val="5"/>
                      <w:sz w:val="21"/>
                      <w:szCs w:val="21"/>
                      <w:highlight w:val="none"/>
                    </w:rPr>
                    <w:t>mg/</w:t>
                  </w:r>
                  <w:r>
                    <w:rPr>
                      <w:rFonts w:cs="Times New Roman"/>
                      <w:b/>
                      <w:bCs/>
                      <w:color w:val="auto"/>
                      <w:sz w:val="21"/>
                      <w:szCs w:val="21"/>
                      <w:highlight w:val="none"/>
                      <w:lang w:bidi="ar"/>
                    </w:rPr>
                    <w:t>m</w:t>
                  </w:r>
                  <w:r>
                    <w:rPr>
                      <w:rFonts w:cs="Times New Roman"/>
                      <w:b/>
                      <w:bCs/>
                      <w:color w:val="auto"/>
                      <w:sz w:val="21"/>
                      <w:szCs w:val="21"/>
                      <w:highlight w:val="none"/>
                      <w:vertAlign w:val="superscript"/>
                      <w:lang w:bidi="ar"/>
                    </w:rPr>
                    <w:t>3</w:t>
                  </w:r>
                  <w:r>
                    <w:rPr>
                      <w:rFonts w:hint="eastAsia" w:cs="Times New Roman"/>
                      <w:b/>
                      <w:bCs/>
                      <w:color w:val="auto"/>
                      <w:spacing w:val="5"/>
                      <w:sz w:val="21"/>
                      <w:szCs w:val="21"/>
                      <w:highlight w:val="none"/>
                      <w:lang w:eastAsia="zh-CN"/>
                    </w:rPr>
                    <w:t>）</w:t>
                  </w:r>
                </w:p>
              </w:tc>
              <w:tc>
                <w:tcPr>
                  <w:tcW w:w="502" w:type="pct"/>
                  <w:shd w:val="clear" w:color="auto" w:fill="FFFFFF"/>
                  <w:vAlign w:val="center"/>
                </w:tcPr>
                <w:p w14:paraId="2AB18EAC">
                  <w:pPr>
                    <w:autoSpaceDE w:val="0"/>
                    <w:autoSpaceDN w:val="0"/>
                    <w:adjustRightInd w:val="0"/>
                    <w:snapToGrid w:val="0"/>
                    <w:spacing w:line="0" w:lineRule="atLeast"/>
                    <w:ind w:firstLine="0" w:firstLineChars="0"/>
                    <w:jc w:val="center"/>
                    <w:rPr>
                      <w:rFonts w:cs="Times New Roman"/>
                      <w:b/>
                      <w:bCs/>
                      <w:color w:val="auto"/>
                      <w:sz w:val="21"/>
                      <w:highlight w:val="none"/>
                      <w:lang w:val="zh-TW"/>
                    </w:rPr>
                  </w:pPr>
                  <w:r>
                    <w:rPr>
                      <w:rFonts w:cs="Times New Roman"/>
                      <w:b/>
                      <w:bCs/>
                      <w:color w:val="auto"/>
                      <w:sz w:val="21"/>
                      <w:highlight w:val="none"/>
                      <w:lang w:val="zh-TW"/>
                    </w:rPr>
                    <w:t>排放速率（</w:t>
                  </w:r>
                  <w:r>
                    <w:rPr>
                      <w:rFonts w:cs="Times New Roman"/>
                      <w:b/>
                      <w:bCs/>
                      <w:color w:val="auto"/>
                      <w:sz w:val="21"/>
                      <w:highlight w:val="none"/>
                    </w:rPr>
                    <w:t>kg/h</w:t>
                  </w:r>
                  <w:r>
                    <w:rPr>
                      <w:rFonts w:cs="Times New Roman"/>
                      <w:b/>
                      <w:bCs/>
                      <w:color w:val="auto"/>
                      <w:sz w:val="21"/>
                      <w:highlight w:val="none"/>
                      <w:lang w:val="zh-TW"/>
                    </w:rPr>
                    <w:t>）</w:t>
                  </w:r>
                </w:p>
              </w:tc>
              <w:tc>
                <w:tcPr>
                  <w:tcW w:w="528" w:type="pct"/>
                  <w:shd w:val="clear" w:color="auto" w:fill="FFFFFF"/>
                  <w:vAlign w:val="center"/>
                </w:tcPr>
                <w:p w14:paraId="78BB25E9">
                  <w:pPr>
                    <w:autoSpaceDE w:val="0"/>
                    <w:autoSpaceDN w:val="0"/>
                    <w:adjustRightInd w:val="0"/>
                    <w:snapToGrid w:val="0"/>
                    <w:spacing w:line="0" w:lineRule="atLeast"/>
                    <w:ind w:firstLine="0" w:firstLineChars="0"/>
                    <w:jc w:val="center"/>
                    <w:rPr>
                      <w:rFonts w:hint="eastAsia" w:eastAsia="宋体" w:cs="Times New Roman"/>
                      <w:b/>
                      <w:bCs/>
                      <w:color w:val="auto"/>
                      <w:spacing w:val="5"/>
                      <w:sz w:val="21"/>
                      <w:szCs w:val="21"/>
                      <w:highlight w:val="none"/>
                      <w:lang w:eastAsia="zh-CN"/>
                    </w:rPr>
                  </w:pPr>
                  <w:r>
                    <w:rPr>
                      <w:rFonts w:cs="Times New Roman"/>
                      <w:b/>
                      <w:bCs/>
                      <w:color w:val="auto"/>
                      <w:spacing w:val="5"/>
                      <w:sz w:val="21"/>
                      <w:szCs w:val="21"/>
                      <w:highlight w:val="none"/>
                    </w:rPr>
                    <w:t>排放量</w:t>
                  </w:r>
                  <w:r>
                    <w:rPr>
                      <w:rFonts w:hint="eastAsia" w:cs="Times New Roman"/>
                      <w:b/>
                      <w:bCs/>
                      <w:color w:val="auto"/>
                      <w:spacing w:val="5"/>
                      <w:sz w:val="21"/>
                      <w:szCs w:val="21"/>
                      <w:highlight w:val="none"/>
                      <w:lang w:eastAsia="zh-CN"/>
                    </w:rPr>
                    <w:t>（</w:t>
                  </w:r>
                  <w:r>
                    <w:rPr>
                      <w:rFonts w:cs="Times New Roman"/>
                      <w:b/>
                      <w:bCs/>
                      <w:color w:val="auto"/>
                      <w:spacing w:val="5"/>
                      <w:sz w:val="21"/>
                      <w:szCs w:val="21"/>
                      <w:highlight w:val="none"/>
                    </w:rPr>
                    <w:t>t/a</w:t>
                  </w:r>
                  <w:r>
                    <w:rPr>
                      <w:rFonts w:hint="eastAsia" w:cs="Times New Roman"/>
                      <w:b/>
                      <w:bCs/>
                      <w:color w:val="auto"/>
                      <w:spacing w:val="5"/>
                      <w:sz w:val="21"/>
                      <w:szCs w:val="21"/>
                      <w:highlight w:val="none"/>
                      <w:lang w:eastAsia="zh-CN"/>
                    </w:rPr>
                    <w:t>）</w:t>
                  </w:r>
                </w:p>
              </w:tc>
            </w:tr>
            <w:tr w14:paraId="69D7F0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2" w:hRule="atLeast"/>
                <w:jc w:val="center"/>
              </w:trPr>
              <w:tc>
                <w:tcPr>
                  <w:tcW w:w="162" w:type="pct"/>
                  <w:shd w:val="clear" w:color="auto" w:fill="FFFFFF"/>
                  <w:vAlign w:val="center"/>
                </w:tcPr>
                <w:p w14:paraId="289DE51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62" w:type="pct"/>
                  <w:shd w:val="clear" w:color="auto" w:fill="FFFFFF"/>
                  <w:vAlign w:val="center"/>
                </w:tcPr>
                <w:p w14:paraId="4C6966B0">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石料上料废气</w:t>
                  </w:r>
                </w:p>
              </w:tc>
              <w:tc>
                <w:tcPr>
                  <w:tcW w:w="330" w:type="pct"/>
                  <w:vMerge w:val="restart"/>
                  <w:shd w:val="clear" w:color="auto" w:fill="FFFFFF"/>
                  <w:vAlign w:val="center"/>
                </w:tcPr>
                <w:p w14:paraId="0295398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TA003</w:t>
                  </w:r>
                </w:p>
              </w:tc>
              <w:tc>
                <w:tcPr>
                  <w:tcW w:w="522" w:type="pct"/>
                  <w:vMerge w:val="restart"/>
                  <w:shd w:val="clear" w:color="auto" w:fill="FFFFFF"/>
                  <w:vAlign w:val="center"/>
                </w:tcPr>
                <w:p w14:paraId="31CD478A">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13340.442</w:t>
                  </w:r>
                </w:p>
              </w:tc>
              <w:tc>
                <w:tcPr>
                  <w:tcW w:w="335" w:type="pct"/>
                  <w:vMerge w:val="restart"/>
                  <w:shd w:val="clear" w:color="auto" w:fill="FFFFFF"/>
                  <w:vAlign w:val="center"/>
                </w:tcPr>
                <w:p w14:paraId="2B3E3BE6">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960.512</w:t>
                  </w:r>
                </w:p>
              </w:tc>
              <w:tc>
                <w:tcPr>
                  <w:tcW w:w="956" w:type="pct"/>
                  <w:vMerge w:val="restart"/>
                  <w:shd w:val="clear" w:color="auto" w:fill="FFFFFF"/>
                  <w:vAlign w:val="center"/>
                </w:tcPr>
                <w:p w14:paraId="0D8CAAF8">
                  <w:pPr>
                    <w:adjustRightInd w:val="0"/>
                    <w:snapToGrid w:val="0"/>
                    <w:spacing w:line="0" w:lineRule="atLeast"/>
                    <w:ind w:firstLine="0" w:firstLineChars="0"/>
                    <w:jc w:val="center"/>
                    <w:rPr>
                      <w:rFonts w:cs="Times New Roman"/>
                      <w:bCs/>
                      <w:color w:val="auto"/>
                      <w:sz w:val="21"/>
                      <w:szCs w:val="21"/>
                      <w:highlight w:val="none"/>
                    </w:rPr>
                  </w:pPr>
                  <w:r>
                    <w:rPr>
                      <w:rFonts w:cs="Times New Roman"/>
                      <w:color w:val="auto"/>
                      <w:sz w:val="21"/>
                      <w:szCs w:val="21"/>
                      <w:highlight w:val="none"/>
                    </w:rPr>
                    <w:t>集气罩+</w:t>
                  </w:r>
                  <w:r>
                    <w:rPr>
                      <w:rFonts w:hint="eastAsia" w:cs="Times New Roman"/>
                      <w:bCs/>
                      <w:color w:val="auto"/>
                      <w:sz w:val="21"/>
                      <w:szCs w:val="21"/>
                      <w:highlight w:val="none"/>
                      <w:lang w:eastAsia="zh-CN"/>
                    </w:rPr>
                    <w:t>脉冲袋式除尘器</w:t>
                  </w:r>
                  <w:r>
                    <w:rPr>
                      <w:rFonts w:cs="Times New Roman"/>
                      <w:bCs/>
                      <w:color w:val="auto"/>
                      <w:sz w:val="21"/>
                      <w:szCs w:val="21"/>
                      <w:highlight w:val="none"/>
                    </w:rPr>
                    <w:t>+1根20m高排气筒排放（DA001）</w:t>
                  </w:r>
                </w:p>
              </w:tc>
              <w:tc>
                <w:tcPr>
                  <w:tcW w:w="327" w:type="pct"/>
                  <w:shd w:val="clear" w:color="auto" w:fill="FFFFFF"/>
                  <w:vAlign w:val="center"/>
                </w:tcPr>
                <w:p w14:paraId="68879959">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90</w:t>
                  </w:r>
                </w:p>
              </w:tc>
              <w:tc>
                <w:tcPr>
                  <w:tcW w:w="244" w:type="pct"/>
                  <w:vMerge w:val="restart"/>
                  <w:shd w:val="clear" w:color="auto" w:fill="FFFFFF"/>
                  <w:vAlign w:val="center"/>
                </w:tcPr>
                <w:p w14:paraId="3512E072">
                  <w:pPr>
                    <w:pStyle w:val="41"/>
                    <w:adjustRightInd w:val="0"/>
                    <w:snapToGrid w:val="0"/>
                    <w:spacing w:line="0" w:lineRule="atLeast"/>
                    <w:jc w:val="center"/>
                    <w:rPr>
                      <w:rFonts w:hint="default" w:ascii="Times New Roman" w:hAnsi="Times New Roman" w:eastAsia="宋体"/>
                      <w:color w:val="auto"/>
                      <w:szCs w:val="21"/>
                      <w:highlight w:val="none"/>
                      <w:lang w:val="en-US" w:eastAsia="zh-CN"/>
                    </w:rPr>
                  </w:pPr>
                  <w:r>
                    <w:rPr>
                      <w:rFonts w:ascii="Times New Roman" w:hAnsi="Times New Roman"/>
                      <w:color w:val="auto"/>
                      <w:szCs w:val="21"/>
                      <w:highlight w:val="none"/>
                    </w:rPr>
                    <w:t>99</w:t>
                  </w:r>
                  <w:r>
                    <w:rPr>
                      <w:rFonts w:hint="eastAsia" w:ascii="Times New Roman" w:hAnsi="Times New Roman"/>
                      <w:color w:val="auto"/>
                      <w:szCs w:val="21"/>
                      <w:highlight w:val="none"/>
                      <w:lang w:val="en-US" w:eastAsia="zh-CN"/>
                    </w:rPr>
                    <w:t>.9</w:t>
                  </w:r>
                </w:p>
              </w:tc>
              <w:tc>
                <w:tcPr>
                  <w:tcW w:w="278" w:type="pct"/>
                  <w:vMerge w:val="restart"/>
                  <w:shd w:val="clear" w:color="auto" w:fill="FFFFFF"/>
                  <w:vAlign w:val="center"/>
                </w:tcPr>
                <w:p w14:paraId="30394B95">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是</w:t>
                  </w:r>
                </w:p>
              </w:tc>
              <w:tc>
                <w:tcPr>
                  <w:tcW w:w="347" w:type="pct"/>
                  <w:vMerge w:val="restart"/>
                  <w:shd w:val="clear" w:color="auto" w:fill="FFFFFF"/>
                  <w:vAlign w:val="center"/>
                </w:tcPr>
                <w:p w14:paraId="211568A0">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w:t>
                  </w:r>
                </w:p>
              </w:tc>
              <w:tc>
                <w:tcPr>
                  <w:tcW w:w="502" w:type="pct"/>
                  <w:vMerge w:val="restart"/>
                  <w:shd w:val="clear" w:color="auto" w:fill="FFFFFF"/>
                  <w:vAlign w:val="center"/>
                </w:tcPr>
                <w:p w14:paraId="4D5B7F44">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528" w:type="pct"/>
                  <w:vMerge w:val="restart"/>
                  <w:shd w:val="clear" w:color="auto" w:fill="FFFFFF"/>
                  <w:vAlign w:val="center"/>
                </w:tcPr>
                <w:p w14:paraId="4A2E35EF">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0.961</w:t>
                  </w:r>
                </w:p>
              </w:tc>
            </w:tr>
            <w:tr w14:paraId="78B506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7" w:hRule="atLeast"/>
                <w:jc w:val="center"/>
              </w:trPr>
              <w:tc>
                <w:tcPr>
                  <w:tcW w:w="162" w:type="pct"/>
                  <w:shd w:val="clear" w:color="auto" w:fill="FFFFFF"/>
                  <w:vAlign w:val="center"/>
                </w:tcPr>
                <w:p w14:paraId="1C3941C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w:t>
                  </w:r>
                </w:p>
              </w:tc>
              <w:tc>
                <w:tcPr>
                  <w:tcW w:w="462" w:type="pct"/>
                  <w:shd w:val="clear" w:color="auto" w:fill="FFFFFF"/>
                  <w:vAlign w:val="center"/>
                </w:tcPr>
                <w:p w14:paraId="5B9CCE06">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石料破碎（整形）及筛分废气</w:t>
                  </w:r>
                </w:p>
              </w:tc>
              <w:tc>
                <w:tcPr>
                  <w:tcW w:w="330" w:type="pct"/>
                  <w:vMerge w:val="continue"/>
                  <w:shd w:val="clear" w:color="auto" w:fill="FFFFFF"/>
                  <w:vAlign w:val="center"/>
                </w:tcPr>
                <w:p w14:paraId="2998A382">
                  <w:pPr>
                    <w:adjustRightInd w:val="0"/>
                    <w:snapToGrid w:val="0"/>
                    <w:spacing w:line="0" w:lineRule="atLeast"/>
                    <w:ind w:firstLine="0" w:firstLineChars="0"/>
                    <w:jc w:val="center"/>
                    <w:rPr>
                      <w:rFonts w:cs="Times New Roman"/>
                      <w:color w:val="auto"/>
                      <w:sz w:val="21"/>
                      <w:szCs w:val="21"/>
                      <w:highlight w:val="none"/>
                    </w:rPr>
                  </w:pPr>
                </w:p>
              </w:tc>
              <w:tc>
                <w:tcPr>
                  <w:tcW w:w="522" w:type="pct"/>
                  <w:vMerge w:val="continue"/>
                  <w:shd w:val="clear" w:color="auto" w:fill="FFFFFF"/>
                  <w:vAlign w:val="center"/>
                </w:tcPr>
                <w:p w14:paraId="5FC57835">
                  <w:pPr>
                    <w:adjustRightInd w:val="0"/>
                    <w:snapToGrid w:val="0"/>
                    <w:spacing w:line="0" w:lineRule="atLeast"/>
                    <w:ind w:firstLine="0" w:firstLineChars="0"/>
                    <w:jc w:val="center"/>
                    <w:rPr>
                      <w:rFonts w:cs="Times New Roman"/>
                      <w:color w:val="auto"/>
                      <w:sz w:val="21"/>
                      <w:szCs w:val="21"/>
                      <w:highlight w:val="none"/>
                    </w:rPr>
                  </w:pPr>
                </w:p>
              </w:tc>
              <w:tc>
                <w:tcPr>
                  <w:tcW w:w="335" w:type="pct"/>
                  <w:vMerge w:val="continue"/>
                  <w:shd w:val="clear" w:color="auto" w:fill="FFFFFF"/>
                  <w:vAlign w:val="center"/>
                </w:tcPr>
                <w:p w14:paraId="35A17C1F">
                  <w:pPr>
                    <w:adjustRightInd w:val="0"/>
                    <w:snapToGrid w:val="0"/>
                    <w:spacing w:line="0" w:lineRule="atLeast"/>
                    <w:ind w:firstLine="0" w:firstLineChars="0"/>
                    <w:jc w:val="center"/>
                    <w:rPr>
                      <w:rFonts w:cs="Times New Roman"/>
                      <w:color w:val="auto"/>
                      <w:sz w:val="21"/>
                      <w:szCs w:val="21"/>
                      <w:highlight w:val="none"/>
                    </w:rPr>
                  </w:pPr>
                </w:p>
              </w:tc>
              <w:tc>
                <w:tcPr>
                  <w:tcW w:w="956" w:type="pct"/>
                  <w:vMerge w:val="continue"/>
                  <w:shd w:val="clear" w:color="auto" w:fill="FFFFFF"/>
                  <w:vAlign w:val="center"/>
                </w:tcPr>
                <w:p w14:paraId="0F237633">
                  <w:pPr>
                    <w:adjustRightInd w:val="0"/>
                    <w:snapToGrid w:val="0"/>
                    <w:spacing w:line="0" w:lineRule="atLeast"/>
                    <w:ind w:firstLine="0" w:firstLineChars="0"/>
                    <w:jc w:val="center"/>
                    <w:rPr>
                      <w:rFonts w:cs="Times New Roman"/>
                      <w:color w:val="auto"/>
                      <w:sz w:val="21"/>
                      <w:szCs w:val="21"/>
                      <w:highlight w:val="none"/>
                    </w:rPr>
                  </w:pPr>
                </w:p>
              </w:tc>
              <w:tc>
                <w:tcPr>
                  <w:tcW w:w="327" w:type="pct"/>
                  <w:shd w:val="clear" w:color="auto" w:fill="FFFFFF"/>
                  <w:vAlign w:val="center"/>
                </w:tcPr>
                <w:p w14:paraId="5E7A3A33">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90</w:t>
                  </w:r>
                </w:p>
              </w:tc>
              <w:tc>
                <w:tcPr>
                  <w:tcW w:w="244" w:type="pct"/>
                  <w:vMerge w:val="continue"/>
                  <w:shd w:val="clear" w:color="auto" w:fill="FFFFFF"/>
                  <w:vAlign w:val="center"/>
                </w:tcPr>
                <w:p w14:paraId="12178ECC">
                  <w:pPr>
                    <w:pStyle w:val="41"/>
                    <w:adjustRightInd w:val="0"/>
                    <w:snapToGrid w:val="0"/>
                    <w:spacing w:line="0" w:lineRule="atLeast"/>
                    <w:jc w:val="center"/>
                    <w:rPr>
                      <w:rFonts w:ascii="Times New Roman" w:hAnsi="Times New Roman"/>
                      <w:color w:val="auto"/>
                      <w:szCs w:val="21"/>
                      <w:highlight w:val="none"/>
                    </w:rPr>
                  </w:pPr>
                </w:p>
              </w:tc>
              <w:tc>
                <w:tcPr>
                  <w:tcW w:w="278" w:type="pct"/>
                  <w:vMerge w:val="continue"/>
                  <w:shd w:val="clear" w:color="auto" w:fill="FFFFFF"/>
                  <w:vAlign w:val="center"/>
                </w:tcPr>
                <w:p w14:paraId="2CCDDA8A">
                  <w:pPr>
                    <w:adjustRightInd w:val="0"/>
                    <w:snapToGrid w:val="0"/>
                    <w:spacing w:line="0" w:lineRule="atLeast"/>
                    <w:ind w:firstLine="0" w:firstLineChars="0"/>
                    <w:jc w:val="center"/>
                    <w:rPr>
                      <w:rFonts w:cs="Times New Roman"/>
                      <w:color w:val="auto"/>
                      <w:sz w:val="21"/>
                      <w:szCs w:val="21"/>
                      <w:highlight w:val="none"/>
                      <w:lang w:val="zh-TW"/>
                    </w:rPr>
                  </w:pPr>
                </w:p>
              </w:tc>
              <w:tc>
                <w:tcPr>
                  <w:tcW w:w="347" w:type="pct"/>
                  <w:vMerge w:val="continue"/>
                  <w:shd w:val="clear" w:color="auto" w:fill="FFFFFF"/>
                  <w:vAlign w:val="center"/>
                </w:tcPr>
                <w:p w14:paraId="70459CF9">
                  <w:pPr>
                    <w:adjustRightInd w:val="0"/>
                    <w:snapToGrid w:val="0"/>
                    <w:spacing w:line="0" w:lineRule="atLeast"/>
                    <w:ind w:firstLine="0" w:firstLineChars="0"/>
                    <w:jc w:val="center"/>
                    <w:rPr>
                      <w:rFonts w:cs="Times New Roman"/>
                      <w:color w:val="auto"/>
                      <w:sz w:val="21"/>
                      <w:szCs w:val="21"/>
                      <w:highlight w:val="none"/>
                      <w:lang w:val="zh-TW"/>
                    </w:rPr>
                  </w:pPr>
                </w:p>
              </w:tc>
              <w:tc>
                <w:tcPr>
                  <w:tcW w:w="502" w:type="pct"/>
                  <w:vMerge w:val="continue"/>
                  <w:shd w:val="clear" w:color="auto" w:fill="FFFFFF"/>
                  <w:vAlign w:val="center"/>
                </w:tcPr>
                <w:p w14:paraId="39A3E92E">
                  <w:pPr>
                    <w:adjustRightInd w:val="0"/>
                    <w:snapToGrid w:val="0"/>
                    <w:spacing w:line="0" w:lineRule="atLeast"/>
                    <w:ind w:firstLine="0" w:firstLineChars="0"/>
                    <w:jc w:val="center"/>
                    <w:rPr>
                      <w:rFonts w:cs="Times New Roman"/>
                      <w:color w:val="auto"/>
                      <w:sz w:val="21"/>
                      <w:szCs w:val="21"/>
                      <w:highlight w:val="none"/>
                      <w:lang w:val="zh-TW"/>
                    </w:rPr>
                  </w:pPr>
                </w:p>
              </w:tc>
              <w:tc>
                <w:tcPr>
                  <w:tcW w:w="528" w:type="pct"/>
                  <w:vMerge w:val="continue"/>
                  <w:shd w:val="clear" w:color="auto" w:fill="FFFFFF"/>
                  <w:vAlign w:val="center"/>
                </w:tcPr>
                <w:p w14:paraId="603552C4">
                  <w:pPr>
                    <w:adjustRightInd w:val="0"/>
                    <w:snapToGrid w:val="0"/>
                    <w:spacing w:line="0" w:lineRule="atLeast"/>
                    <w:ind w:firstLine="0" w:firstLineChars="0"/>
                    <w:jc w:val="center"/>
                    <w:rPr>
                      <w:rFonts w:cs="Times New Roman"/>
                      <w:color w:val="auto"/>
                      <w:sz w:val="21"/>
                      <w:szCs w:val="21"/>
                      <w:highlight w:val="none"/>
                      <w:lang w:val="zh-TW"/>
                    </w:rPr>
                  </w:pPr>
                </w:p>
              </w:tc>
            </w:tr>
            <w:tr w14:paraId="17FAA1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7" w:hRule="atLeast"/>
                <w:jc w:val="center"/>
              </w:trPr>
              <w:tc>
                <w:tcPr>
                  <w:tcW w:w="162" w:type="pct"/>
                  <w:shd w:val="clear" w:color="auto" w:fill="FFFFFF"/>
                  <w:vAlign w:val="center"/>
                </w:tcPr>
                <w:p w14:paraId="53D52812">
                  <w:pPr>
                    <w:adjustRightInd w:val="0"/>
                    <w:snapToGrid w:val="0"/>
                    <w:spacing w:line="0" w:lineRule="atLeast"/>
                    <w:ind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62" w:type="pct"/>
                  <w:shd w:val="clear" w:color="auto" w:fill="FFFFFF"/>
                  <w:vAlign w:val="center"/>
                </w:tcPr>
                <w:p w14:paraId="336F2803">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卸料过程无组织废气</w:t>
                  </w:r>
                </w:p>
              </w:tc>
              <w:tc>
                <w:tcPr>
                  <w:tcW w:w="330" w:type="pct"/>
                  <w:shd w:val="clear" w:color="auto" w:fill="FFFFFF"/>
                  <w:vAlign w:val="center"/>
                </w:tcPr>
                <w:p w14:paraId="4A5EBD07">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522" w:type="pct"/>
                  <w:shd w:val="clear" w:color="auto" w:fill="FFFFFF"/>
                  <w:vAlign w:val="center"/>
                </w:tcPr>
                <w:p w14:paraId="2F86896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335" w:type="pct"/>
                  <w:shd w:val="clear" w:color="auto" w:fill="FFFFFF"/>
                  <w:vAlign w:val="center"/>
                </w:tcPr>
                <w:p w14:paraId="57517E9E">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956" w:type="pct"/>
                  <w:shd w:val="clear" w:color="auto" w:fill="FFFFFF"/>
                  <w:vAlign w:val="center"/>
                </w:tcPr>
                <w:p w14:paraId="6C73639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入料口上方设置水喷淋装置，持续喷淋洒水抑尘</w:t>
                  </w:r>
                </w:p>
              </w:tc>
              <w:tc>
                <w:tcPr>
                  <w:tcW w:w="327" w:type="pct"/>
                  <w:shd w:val="clear" w:color="auto" w:fill="FFFFFF"/>
                  <w:vAlign w:val="center"/>
                </w:tcPr>
                <w:p w14:paraId="21BF884C">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w:t>
                  </w:r>
                </w:p>
              </w:tc>
              <w:tc>
                <w:tcPr>
                  <w:tcW w:w="244" w:type="pct"/>
                  <w:shd w:val="clear" w:color="auto" w:fill="FFFFFF"/>
                  <w:vAlign w:val="center"/>
                </w:tcPr>
                <w:p w14:paraId="4BDC7E30">
                  <w:pPr>
                    <w:pStyle w:val="41"/>
                    <w:adjustRightInd w:val="0"/>
                    <w:snapToGrid w:val="0"/>
                    <w:spacing w:line="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80</w:t>
                  </w:r>
                </w:p>
              </w:tc>
              <w:tc>
                <w:tcPr>
                  <w:tcW w:w="278" w:type="pct"/>
                  <w:shd w:val="clear" w:color="auto" w:fill="FFFFFF"/>
                  <w:vAlign w:val="center"/>
                </w:tcPr>
                <w:p w14:paraId="64E1C237">
                  <w:pPr>
                    <w:adjustRightInd w:val="0"/>
                    <w:snapToGrid w:val="0"/>
                    <w:spacing w:line="0" w:lineRule="atLeast"/>
                    <w:ind w:firstLine="0" w:firstLineChars="0"/>
                    <w:jc w:val="center"/>
                    <w:rPr>
                      <w:rFonts w:cs="Times New Roman"/>
                      <w:color w:val="auto"/>
                      <w:sz w:val="21"/>
                      <w:szCs w:val="21"/>
                      <w:highlight w:val="none"/>
                      <w:lang w:val="zh-TW"/>
                    </w:rPr>
                  </w:pPr>
                  <w:r>
                    <w:rPr>
                      <w:rFonts w:hint="eastAsia" w:cs="Times New Roman"/>
                      <w:color w:val="auto"/>
                      <w:sz w:val="21"/>
                      <w:szCs w:val="21"/>
                      <w:highlight w:val="none"/>
                      <w:lang w:val="zh-TW"/>
                    </w:rPr>
                    <w:t>是</w:t>
                  </w:r>
                </w:p>
              </w:tc>
              <w:tc>
                <w:tcPr>
                  <w:tcW w:w="347" w:type="pct"/>
                  <w:shd w:val="clear" w:color="auto" w:fill="FFFFFF"/>
                  <w:vAlign w:val="center"/>
                </w:tcPr>
                <w:p w14:paraId="43E49C76">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rPr>
                    <w:t>＜1.0</w:t>
                  </w:r>
                </w:p>
              </w:tc>
              <w:tc>
                <w:tcPr>
                  <w:tcW w:w="502" w:type="pct"/>
                  <w:shd w:val="clear" w:color="auto" w:fill="FFFFFF"/>
                  <w:vAlign w:val="center"/>
                </w:tcPr>
                <w:p w14:paraId="34532499">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0.58</w:t>
                  </w:r>
                </w:p>
              </w:tc>
              <w:tc>
                <w:tcPr>
                  <w:tcW w:w="528" w:type="pct"/>
                  <w:shd w:val="clear" w:color="auto" w:fill="FFFFFF"/>
                  <w:vAlign w:val="center"/>
                </w:tcPr>
                <w:p w14:paraId="74AFD13A">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1.400</w:t>
                  </w:r>
                </w:p>
              </w:tc>
            </w:tr>
            <w:tr w14:paraId="0E63F2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62" w:type="pct"/>
                  <w:shd w:val="clear" w:color="auto" w:fill="FFFFFF"/>
                  <w:vAlign w:val="center"/>
                </w:tcPr>
                <w:p w14:paraId="05124FB2">
                  <w:pPr>
                    <w:adjustRightInd w:val="0"/>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462" w:type="pct"/>
                  <w:shd w:val="clear" w:color="auto" w:fill="FFFFFF"/>
                  <w:vAlign w:val="center"/>
                </w:tcPr>
                <w:p w14:paraId="2A8808E0">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 xml:space="preserve">上料及破碎无组织废气 </w:t>
                  </w:r>
                </w:p>
              </w:tc>
              <w:tc>
                <w:tcPr>
                  <w:tcW w:w="330" w:type="pct"/>
                  <w:shd w:val="clear" w:color="auto" w:fill="FFFFFF"/>
                  <w:vAlign w:val="center"/>
                </w:tcPr>
                <w:p w14:paraId="3FC94F7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522" w:type="pct"/>
                  <w:shd w:val="clear" w:color="auto" w:fill="FFFFFF"/>
                  <w:vAlign w:val="center"/>
                </w:tcPr>
                <w:p w14:paraId="28FA7D1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335" w:type="pct"/>
                  <w:shd w:val="clear" w:color="auto" w:fill="FFFFFF"/>
                  <w:vAlign w:val="center"/>
                </w:tcPr>
                <w:p w14:paraId="2C9ECF87">
                  <w:pPr>
                    <w:adjustRightInd w:val="0"/>
                    <w:snapToGrid w:val="0"/>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lang w:val="en-US" w:eastAsia="zh-CN"/>
                    </w:rPr>
                    <w:t>106.724</w:t>
                  </w:r>
                </w:p>
              </w:tc>
              <w:tc>
                <w:tcPr>
                  <w:tcW w:w="956" w:type="pct"/>
                  <w:shd w:val="clear" w:color="auto" w:fill="FFFFFF"/>
                  <w:vAlign w:val="center"/>
                </w:tcPr>
                <w:p w14:paraId="638C298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本项目厂房密闭，并采取制定车间内清扫制度，安排专人负责清扫和洒水降尘等措施</w:t>
                  </w:r>
                </w:p>
              </w:tc>
              <w:tc>
                <w:tcPr>
                  <w:tcW w:w="327" w:type="pct"/>
                  <w:shd w:val="clear" w:color="auto" w:fill="FFFFFF"/>
                  <w:vAlign w:val="center"/>
                </w:tcPr>
                <w:p w14:paraId="13224F27">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w:t>
                  </w:r>
                </w:p>
              </w:tc>
              <w:tc>
                <w:tcPr>
                  <w:tcW w:w="244" w:type="pct"/>
                  <w:shd w:val="clear" w:color="auto" w:fill="FFFFFF"/>
                  <w:vAlign w:val="center"/>
                </w:tcPr>
                <w:p w14:paraId="2643519A">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80</w:t>
                  </w:r>
                </w:p>
              </w:tc>
              <w:tc>
                <w:tcPr>
                  <w:tcW w:w="278" w:type="pct"/>
                  <w:shd w:val="clear" w:color="auto" w:fill="FFFFFF"/>
                  <w:vAlign w:val="center"/>
                </w:tcPr>
                <w:p w14:paraId="7F9E50E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是</w:t>
                  </w:r>
                </w:p>
              </w:tc>
              <w:tc>
                <w:tcPr>
                  <w:tcW w:w="347" w:type="pct"/>
                  <w:shd w:val="clear" w:color="auto" w:fill="FFFFFF"/>
                  <w:vAlign w:val="center"/>
                </w:tcPr>
                <w:p w14:paraId="779233C2">
                  <w:pPr>
                    <w:adjustRightInd w:val="0"/>
                    <w:snapToGrid w:val="0"/>
                    <w:spacing w:line="0" w:lineRule="atLeast"/>
                    <w:ind w:firstLine="0" w:firstLineChars="0"/>
                    <w:jc w:val="center"/>
                    <w:rPr>
                      <w:rFonts w:cs="Times New Roman"/>
                      <w:color w:val="auto"/>
                      <w:spacing w:val="5"/>
                      <w:sz w:val="21"/>
                      <w:szCs w:val="21"/>
                      <w:highlight w:val="none"/>
                    </w:rPr>
                  </w:pPr>
                  <w:r>
                    <w:rPr>
                      <w:rFonts w:cs="Times New Roman"/>
                      <w:color w:val="auto"/>
                      <w:sz w:val="21"/>
                      <w:szCs w:val="21"/>
                      <w:highlight w:val="none"/>
                    </w:rPr>
                    <w:t>＜1.0</w:t>
                  </w:r>
                </w:p>
              </w:tc>
              <w:tc>
                <w:tcPr>
                  <w:tcW w:w="502" w:type="pct"/>
                  <w:shd w:val="clear" w:color="auto" w:fill="FFFFFF"/>
                  <w:vAlign w:val="center"/>
                </w:tcPr>
                <w:p w14:paraId="3ED8A046">
                  <w:pPr>
                    <w:adjustRightInd w:val="0"/>
                    <w:snapToGrid w:val="0"/>
                    <w:spacing w:line="0" w:lineRule="atLeast"/>
                    <w:ind w:firstLine="0" w:firstLineChars="0"/>
                    <w:jc w:val="center"/>
                    <w:rPr>
                      <w:rFonts w:hint="default" w:cs="Times New Roman"/>
                      <w:color w:val="auto"/>
                      <w:spacing w:val="5"/>
                      <w:sz w:val="21"/>
                      <w:szCs w:val="21"/>
                      <w:highlight w:val="none"/>
                      <w:lang w:val="en-US"/>
                    </w:rPr>
                  </w:pPr>
                  <w:r>
                    <w:rPr>
                      <w:rFonts w:hint="eastAsia" w:cs="Times New Roman"/>
                      <w:color w:val="auto"/>
                      <w:spacing w:val="5"/>
                      <w:sz w:val="21"/>
                      <w:szCs w:val="21"/>
                      <w:highlight w:val="none"/>
                      <w:lang w:val="en-US" w:eastAsia="zh-CN"/>
                    </w:rPr>
                    <w:t>8.89</w:t>
                  </w:r>
                </w:p>
              </w:tc>
              <w:tc>
                <w:tcPr>
                  <w:tcW w:w="528" w:type="pct"/>
                  <w:shd w:val="clear" w:color="auto" w:fill="FFFFFF"/>
                  <w:vAlign w:val="center"/>
                </w:tcPr>
                <w:p w14:paraId="17896E94">
                  <w:pPr>
                    <w:adjustRightInd w:val="0"/>
                    <w:snapToGrid w:val="0"/>
                    <w:spacing w:line="0" w:lineRule="atLeast"/>
                    <w:ind w:firstLine="0" w:firstLineChars="0"/>
                    <w:jc w:val="center"/>
                    <w:rPr>
                      <w:rFonts w:hint="default" w:eastAsia="宋体" w:cs="Times New Roman"/>
                      <w:color w:val="auto"/>
                      <w:spacing w:val="5"/>
                      <w:sz w:val="21"/>
                      <w:szCs w:val="21"/>
                      <w:highlight w:val="none"/>
                      <w:lang w:val="en-US" w:eastAsia="zh-CN"/>
                    </w:rPr>
                  </w:pPr>
                  <w:r>
                    <w:rPr>
                      <w:rFonts w:hint="eastAsia" w:cs="Times New Roman"/>
                      <w:color w:val="auto"/>
                      <w:spacing w:val="5"/>
                      <w:sz w:val="21"/>
                      <w:szCs w:val="21"/>
                      <w:highlight w:val="none"/>
                      <w:lang w:val="en-US" w:eastAsia="zh-CN"/>
                    </w:rPr>
                    <w:t>21.345</w:t>
                  </w:r>
                </w:p>
              </w:tc>
            </w:tr>
            <w:tr w14:paraId="50D8B6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62" w:type="pct"/>
                  <w:shd w:val="clear" w:color="auto" w:fill="FFFFFF"/>
                  <w:vAlign w:val="center"/>
                </w:tcPr>
                <w:p w14:paraId="2B6427BC">
                  <w:pPr>
                    <w:adjustRightInd w:val="0"/>
                    <w:snapToGrid w:val="0"/>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62" w:type="pct"/>
                  <w:shd w:val="clear" w:color="auto" w:fill="FFFFFF"/>
                  <w:vAlign w:val="center"/>
                </w:tcPr>
                <w:p w14:paraId="3C55206D">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成品库</w:t>
                  </w:r>
                </w:p>
              </w:tc>
              <w:tc>
                <w:tcPr>
                  <w:tcW w:w="330" w:type="pct"/>
                  <w:shd w:val="clear" w:color="auto" w:fill="FFFFFF"/>
                  <w:vAlign w:val="center"/>
                </w:tcPr>
                <w:p w14:paraId="28C9DA3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522" w:type="pct"/>
                  <w:shd w:val="clear" w:color="auto" w:fill="FFFFFF"/>
                  <w:vAlign w:val="center"/>
                </w:tcPr>
                <w:p w14:paraId="62C5BAB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w:t>
                  </w:r>
                </w:p>
              </w:tc>
              <w:tc>
                <w:tcPr>
                  <w:tcW w:w="335" w:type="pct"/>
                  <w:shd w:val="clear" w:color="auto" w:fill="FFFFFF"/>
                  <w:vAlign w:val="center"/>
                </w:tcPr>
                <w:p w14:paraId="5699AC11">
                  <w:pPr>
                    <w:adjustRightInd w:val="0"/>
                    <w:snapToGrid w:val="0"/>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418.977</w:t>
                  </w:r>
                </w:p>
              </w:tc>
              <w:tc>
                <w:tcPr>
                  <w:tcW w:w="956" w:type="pct"/>
                  <w:shd w:val="clear" w:color="auto" w:fill="FFFFFF"/>
                  <w:vAlign w:val="center"/>
                </w:tcPr>
                <w:p w14:paraId="606AE5FC">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采取运输石料及产品的车辆全部密闭或严密覆盖，石料全部在密闭仓库内贮存，采取库房密闭+地面硬化+喷洒抑尘+输送带密闭等措施</w:t>
                  </w:r>
                </w:p>
              </w:tc>
              <w:tc>
                <w:tcPr>
                  <w:tcW w:w="327" w:type="pct"/>
                  <w:shd w:val="clear" w:color="auto" w:fill="FFFFFF"/>
                  <w:vAlign w:val="center"/>
                </w:tcPr>
                <w:p w14:paraId="0005DE46">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w:t>
                  </w:r>
                </w:p>
              </w:tc>
              <w:tc>
                <w:tcPr>
                  <w:tcW w:w="244" w:type="pct"/>
                  <w:shd w:val="clear" w:color="auto" w:fill="FFFFFF"/>
                  <w:vAlign w:val="center"/>
                </w:tcPr>
                <w:p w14:paraId="7C2CE237">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78/99</w:t>
                  </w:r>
                </w:p>
              </w:tc>
              <w:tc>
                <w:tcPr>
                  <w:tcW w:w="278" w:type="pct"/>
                  <w:shd w:val="clear" w:color="auto" w:fill="FFFFFF"/>
                  <w:vAlign w:val="center"/>
                </w:tcPr>
                <w:p w14:paraId="60EF606D">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是</w:t>
                  </w:r>
                </w:p>
              </w:tc>
              <w:tc>
                <w:tcPr>
                  <w:tcW w:w="347" w:type="pct"/>
                  <w:shd w:val="clear" w:color="auto" w:fill="FFFFFF"/>
                  <w:vAlign w:val="center"/>
                </w:tcPr>
                <w:p w14:paraId="5A53146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＜1.0</w:t>
                  </w:r>
                </w:p>
              </w:tc>
              <w:tc>
                <w:tcPr>
                  <w:tcW w:w="502" w:type="pct"/>
                  <w:shd w:val="clear" w:color="auto" w:fill="FFFFFF"/>
                  <w:vAlign w:val="center"/>
                </w:tcPr>
                <w:p w14:paraId="4041C4D3">
                  <w:pPr>
                    <w:adjustRightInd w:val="0"/>
                    <w:snapToGrid w:val="0"/>
                    <w:spacing w:line="0" w:lineRule="atLeast"/>
                    <w:ind w:firstLine="0" w:firstLineChars="0"/>
                    <w:jc w:val="center"/>
                    <w:rPr>
                      <w:rFonts w:cs="Times New Roman"/>
                      <w:color w:val="auto"/>
                      <w:spacing w:val="5"/>
                      <w:sz w:val="21"/>
                      <w:szCs w:val="21"/>
                      <w:highlight w:val="none"/>
                    </w:rPr>
                  </w:pPr>
                  <w:r>
                    <w:rPr>
                      <w:rFonts w:cs="Times New Roman"/>
                      <w:color w:val="auto"/>
                      <w:spacing w:val="5"/>
                      <w:sz w:val="21"/>
                      <w:szCs w:val="21"/>
                      <w:highlight w:val="none"/>
                    </w:rPr>
                    <w:t>0.38</w:t>
                  </w:r>
                </w:p>
              </w:tc>
              <w:tc>
                <w:tcPr>
                  <w:tcW w:w="528" w:type="pct"/>
                  <w:shd w:val="clear" w:color="auto" w:fill="FFFFFF"/>
                  <w:vAlign w:val="center"/>
                </w:tcPr>
                <w:p w14:paraId="3628A899">
                  <w:pPr>
                    <w:adjustRightInd w:val="0"/>
                    <w:snapToGrid w:val="0"/>
                    <w:spacing w:line="0" w:lineRule="atLeast"/>
                    <w:ind w:firstLine="0" w:firstLineChars="0"/>
                    <w:jc w:val="center"/>
                    <w:rPr>
                      <w:rFonts w:cs="Times New Roman"/>
                      <w:color w:val="auto"/>
                      <w:spacing w:val="5"/>
                      <w:sz w:val="21"/>
                      <w:szCs w:val="21"/>
                      <w:highlight w:val="none"/>
                    </w:rPr>
                  </w:pPr>
                  <w:r>
                    <w:rPr>
                      <w:rFonts w:cs="Times New Roman"/>
                      <w:color w:val="auto"/>
                      <w:spacing w:val="5"/>
                      <w:sz w:val="21"/>
                      <w:szCs w:val="21"/>
                      <w:highlight w:val="none"/>
                    </w:rPr>
                    <w:t>0.922</w:t>
                  </w:r>
                </w:p>
              </w:tc>
            </w:tr>
          </w:tbl>
          <w:p w14:paraId="24D17F7E">
            <w:pPr>
              <w:ind w:firstLine="480"/>
              <w:rPr>
                <w:rFonts w:cs="Times New Roman"/>
                <w:b/>
                <w:bCs/>
                <w:color w:val="auto"/>
                <w:highlight w:val="none"/>
                <w:lang w:val="zh-TW"/>
              </w:rPr>
            </w:pPr>
            <w:r>
              <w:rPr>
                <w:rFonts w:cs="Times New Roman"/>
                <w:color w:val="auto"/>
                <w:highlight w:val="none"/>
                <w:lang w:val="zh-TW"/>
              </w:rPr>
              <w:t>本项目</w:t>
            </w:r>
            <w:r>
              <w:rPr>
                <w:rFonts w:cs="Times New Roman"/>
                <w:color w:val="auto"/>
                <w:highlight w:val="none"/>
              </w:rPr>
              <w:t>新</w:t>
            </w:r>
            <w:r>
              <w:rPr>
                <w:rFonts w:cs="Times New Roman"/>
                <w:color w:val="auto"/>
                <w:highlight w:val="none"/>
                <w:lang w:val="zh-TW"/>
              </w:rPr>
              <w:t>设</w:t>
            </w:r>
            <w:r>
              <w:rPr>
                <w:rFonts w:cs="Times New Roman"/>
                <w:color w:val="auto"/>
                <w:highlight w:val="none"/>
              </w:rPr>
              <w:t>1</w:t>
            </w:r>
            <w:r>
              <w:rPr>
                <w:rFonts w:cs="Times New Roman"/>
                <w:color w:val="auto"/>
                <w:highlight w:val="none"/>
                <w:lang w:val="zh-TW"/>
              </w:rPr>
              <w:t>根废气排气筒（</w:t>
            </w:r>
            <w:r>
              <w:rPr>
                <w:rFonts w:cs="Times New Roman"/>
                <w:color w:val="auto"/>
                <w:highlight w:val="none"/>
              </w:rPr>
              <w:t>DA003</w:t>
            </w:r>
            <w:r>
              <w:rPr>
                <w:rFonts w:cs="Times New Roman"/>
                <w:color w:val="auto"/>
                <w:highlight w:val="none"/>
                <w:lang w:val="zh-TW"/>
              </w:rPr>
              <w:t>）</w:t>
            </w:r>
            <w:r>
              <w:rPr>
                <w:rFonts w:cs="Times New Roman"/>
                <w:color w:val="auto"/>
                <w:highlight w:val="none"/>
              </w:rPr>
              <w:t>。具体</w:t>
            </w:r>
            <w:r>
              <w:rPr>
                <w:rFonts w:cs="Times New Roman"/>
                <w:color w:val="auto"/>
                <w:highlight w:val="none"/>
                <w:lang w:val="zh-TW"/>
              </w:rPr>
              <w:t>位置、排放污染物情况见表</w:t>
            </w:r>
            <w:r>
              <w:rPr>
                <w:rFonts w:cs="Times New Roman"/>
                <w:color w:val="auto"/>
                <w:highlight w:val="none"/>
              </w:rPr>
              <w:t>4-4</w:t>
            </w:r>
            <w:r>
              <w:rPr>
                <w:rFonts w:cs="Times New Roman"/>
                <w:color w:val="auto"/>
                <w:highlight w:val="none"/>
                <w:lang w:val="zh-TW"/>
              </w:rPr>
              <w:t>。</w:t>
            </w:r>
          </w:p>
          <w:p w14:paraId="1414BF85">
            <w:pPr>
              <w:adjustRightInd w:val="0"/>
              <w:snapToGrid w:val="0"/>
              <w:spacing w:line="0" w:lineRule="atLeast"/>
              <w:ind w:firstLine="0" w:firstLineChars="0"/>
              <w:jc w:val="center"/>
              <w:rPr>
                <w:rFonts w:cs="Times New Roman"/>
                <w:b/>
                <w:bCs/>
                <w:color w:val="auto"/>
                <w:highlight w:val="none"/>
                <w:lang w:val="zh-TW"/>
              </w:rPr>
            </w:pPr>
            <w:r>
              <w:rPr>
                <w:rFonts w:cs="Times New Roman"/>
                <w:b/>
                <w:bCs/>
                <w:color w:val="auto"/>
                <w:highlight w:val="none"/>
                <w:lang w:val="zh-TW"/>
              </w:rPr>
              <w:t>表</w:t>
            </w:r>
            <w:r>
              <w:rPr>
                <w:rFonts w:cs="Times New Roman"/>
                <w:b/>
                <w:bCs/>
                <w:color w:val="auto"/>
                <w:highlight w:val="none"/>
              </w:rPr>
              <w:t>4-4</w:t>
            </w:r>
            <w:r>
              <w:rPr>
                <w:rFonts w:cs="Times New Roman"/>
                <w:b/>
                <w:bCs/>
                <w:color w:val="auto"/>
                <w:highlight w:val="none"/>
                <w:lang w:val="zh-TW"/>
              </w:rPr>
              <w:t xml:space="preserve">  排污口位置、排放污染物情况表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387"/>
              <w:gridCol w:w="990"/>
              <w:gridCol w:w="584"/>
              <w:gridCol w:w="1479"/>
              <w:gridCol w:w="635"/>
              <w:gridCol w:w="587"/>
              <w:gridCol w:w="904"/>
              <w:gridCol w:w="677"/>
              <w:gridCol w:w="1011"/>
              <w:gridCol w:w="1012"/>
            </w:tblGrid>
            <w:tr w14:paraId="0DF5D0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4" w:type="pct"/>
                  <w:shd w:val="clear" w:color="auto" w:fill="FFFFFF"/>
                  <w:vAlign w:val="center"/>
                </w:tcPr>
                <w:p w14:paraId="7B041460">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序号</w:t>
                  </w:r>
                </w:p>
              </w:tc>
              <w:tc>
                <w:tcPr>
                  <w:tcW w:w="598" w:type="pct"/>
                  <w:shd w:val="clear" w:color="auto" w:fill="FFFFFF"/>
                  <w:vAlign w:val="center"/>
                </w:tcPr>
                <w:p w14:paraId="668E9684">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名称</w:t>
                  </w:r>
                </w:p>
              </w:tc>
              <w:tc>
                <w:tcPr>
                  <w:tcW w:w="353" w:type="pct"/>
                  <w:shd w:val="clear" w:color="auto" w:fill="FFFFFF"/>
                  <w:vAlign w:val="center"/>
                </w:tcPr>
                <w:p w14:paraId="073138AC">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编号</w:t>
                  </w:r>
                </w:p>
              </w:tc>
              <w:tc>
                <w:tcPr>
                  <w:tcW w:w="894" w:type="pct"/>
                  <w:shd w:val="clear" w:color="auto" w:fill="FFFFFF"/>
                  <w:vAlign w:val="center"/>
                </w:tcPr>
                <w:p w14:paraId="0657D57C">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坐标</w:t>
                  </w:r>
                </w:p>
              </w:tc>
              <w:tc>
                <w:tcPr>
                  <w:tcW w:w="384" w:type="pct"/>
                  <w:shd w:val="clear" w:color="auto" w:fill="FFFFFF"/>
                  <w:vAlign w:val="center"/>
                </w:tcPr>
                <w:p w14:paraId="72A5B5F5">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高度</w:t>
                  </w:r>
                </w:p>
              </w:tc>
              <w:tc>
                <w:tcPr>
                  <w:tcW w:w="355" w:type="pct"/>
                  <w:shd w:val="clear" w:color="auto" w:fill="FFFFFF"/>
                  <w:vAlign w:val="center"/>
                </w:tcPr>
                <w:p w14:paraId="5A4275E2">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内径</w:t>
                  </w:r>
                </w:p>
              </w:tc>
              <w:tc>
                <w:tcPr>
                  <w:tcW w:w="546" w:type="pct"/>
                  <w:shd w:val="clear" w:color="auto" w:fill="FFFFFF"/>
                  <w:vAlign w:val="center"/>
                </w:tcPr>
                <w:p w14:paraId="42B13EEF">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lang w:val="zh-TW"/>
                    </w:rPr>
                    <w:t>污染物</w:t>
                  </w:r>
                </w:p>
              </w:tc>
              <w:tc>
                <w:tcPr>
                  <w:tcW w:w="409" w:type="pct"/>
                  <w:shd w:val="clear" w:color="auto" w:fill="FFFFFF"/>
                  <w:vAlign w:val="center"/>
                </w:tcPr>
                <w:p w14:paraId="24C83CE1">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温度</w:t>
                  </w:r>
                </w:p>
              </w:tc>
              <w:tc>
                <w:tcPr>
                  <w:tcW w:w="611" w:type="pct"/>
                  <w:shd w:val="clear" w:color="auto" w:fill="FFFFFF"/>
                  <w:vAlign w:val="center"/>
                </w:tcPr>
                <w:p w14:paraId="30D4465A">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排放口类型</w:t>
                  </w:r>
                </w:p>
              </w:tc>
              <w:tc>
                <w:tcPr>
                  <w:tcW w:w="611" w:type="pct"/>
                  <w:shd w:val="clear" w:color="auto" w:fill="FFFFFF"/>
                  <w:vAlign w:val="center"/>
                </w:tcPr>
                <w:p w14:paraId="5675A016">
                  <w:pPr>
                    <w:adjustRightInd w:val="0"/>
                    <w:snapToGrid w:val="0"/>
                    <w:spacing w:line="0" w:lineRule="atLeast"/>
                    <w:ind w:firstLine="0" w:firstLineChars="0"/>
                    <w:jc w:val="center"/>
                    <w:rPr>
                      <w:rFonts w:hint="eastAsia" w:eastAsia="宋体" w:cs="Times New Roman"/>
                      <w:b/>
                      <w:bCs/>
                      <w:color w:val="auto"/>
                      <w:sz w:val="21"/>
                      <w:szCs w:val="21"/>
                      <w:highlight w:val="none"/>
                      <w:lang w:val="zh-TW" w:eastAsia="zh-CN"/>
                    </w:rPr>
                  </w:pPr>
                  <w:r>
                    <w:rPr>
                      <w:rFonts w:hint="eastAsia" w:cs="Times New Roman"/>
                      <w:b/>
                      <w:bCs/>
                      <w:color w:val="auto"/>
                      <w:sz w:val="21"/>
                      <w:szCs w:val="21"/>
                      <w:highlight w:val="none"/>
                      <w:lang w:val="zh-TW" w:eastAsia="zh-CN"/>
                    </w:rPr>
                    <w:t>出口流速</w:t>
                  </w:r>
                </w:p>
              </w:tc>
            </w:tr>
            <w:tr w14:paraId="11DC8F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234" w:type="pct"/>
                  <w:shd w:val="clear" w:color="auto" w:fill="FFFFFF"/>
                  <w:vAlign w:val="center"/>
                </w:tcPr>
                <w:p w14:paraId="21D00FF9">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lang w:val="zh-TW" w:eastAsia="zh-TW"/>
                    </w:rPr>
                    <w:t>1</w:t>
                  </w:r>
                </w:p>
              </w:tc>
              <w:tc>
                <w:tcPr>
                  <w:tcW w:w="598" w:type="pct"/>
                  <w:shd w:val="clear" w:color="auto" w:fill="FFFFFF"/>
                  <w:vAlign w:val="center"/>
                </w:tcPr>
                <w:p w14:paraId="460190A2">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生产废气排放口</w:t>
                  </w:r>
                </w:p>
              </w:tc>
              <w:tc>
                <w:tcPr>
                  <w:tcW w:w="353" w:type="pct"/>
                  <w:shd w:val="clear" w:color="auto" w:fill="FFFFFF"/>
                  <w:vAlign w:val="center"/>
                </w:tcPr>
                <w:p w14:paraId="4516742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DA003</w:t>
                  </w:r>
                </w:p>
              </w:tc>
              <w:tc>
                <w:tcPr>
                  <w:tcW w:w="894" w:type="pct"/>
                  <w:shd w:val="clear" w:color="auto" w:fill="FFFFFF"/>
                  <w:vAlign w:val="center"/>
                </w:tcPr>
                <w:p w14:paraId="09724207">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E：117.95326°</w:t>
                  </w:r>
                </w:p>
                <w:p w14:paraId="7F5BBBD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N：41.95781°</w:t>
                  </w:r>
                </w:p>
              </w:tc>
              <w:tc>
                <w:tcPr>
                  <w:tcW w:w="384" w:type="pct"/>
                  <w:shd w:val="clear" w:color="auto" w:fill="FFFFFF"/>
                  <w:vAlign w:val="center"/>
                </w:tcPr>
                <w:p w14:paraId="7D412062">
                  <w:pPr>
                    <w:pStyle w:val="41"/>
                    <w:adjustRightInd w:val="0"/>
                    <w:snapToGrid w:val="0"/>
                    <w:spacing w:line="0" w:lineRule="atLeast"/>
                    <w:jc w:val="center"/>
                    <w:rPr>
                      <w:rFonts w:ascii="Times New Roman" w:hAnsi="Times New Roman"/>
                      <w:color w:val="auto"/>
                      <w:szCs w:val="21"/>
                      <w:highlight w:val="none"/>
                    </w:rPr>
                  </w:pPr>
                  <w:r>
                    <w:rPr>
                      <w:rFonts w:ascii="Times New Roman" w:hAnsi="Times New Roman"/>
                      <w:color w:val="auto"/>
                      <w:szCs w:val="21"/>
                      <w:highlight w:val="none"/>
                    </w:rPr>
                    <w:t>20m</w:t>
                  </w:r>
                </w:p>
              </w:tc>
              <w:tc>
                <w:tcPr>
                  <w:tcW w:w="355" w:type="pct"/>
                  <w:shd w:val="clear" w:color="auto" w:fill="FFFFFF"/>
                  <w:vAlign w:val="center"/>
                </w:tcPr>
                <w:p w14:paraId="4684395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0.</w:t>
                  </w:r>
                  <w:r>
                    <w:rPr>
                      <w:rFonts w:hint="eastAsia" w:cs="Times New Roman"/>
                      <w:color w:val="auto"/>
                      <w:sz w:val="21"/>
                      <w:szCs w:val="21"/>
                      <w:highlight w:val="none"/>
                      <w:lang w:val="en-US" w:eastAsia="zh-CN"/>
                    </w:rPr>
                    <w:t>9</w:t>
                  </w:r>
                  <w:r>
                    <w:rPr>
                      <w:rFonts w:cs="Times New Roman"/>
                      <w:color w:val="auto"/>
                      <w:sz w:val="21"/>
                      <w:szCs w:val="21"/>
                      <w:highlight w:val="none"/>
                    </w:rPr>
                    <w:t>m</w:t>
                  </w:r>
                </w:p>
              </w:tc>
              <w:tc>
                <w:tcPr>
                  <w:tcW w:w="546" w:type="pct"/>
                  <w:shd w:val="clear" w:color="auto" w:fill="FFFFFF"/>
                  <w:vAlign w:val="center"/>
                </w:tcPr>
                <w:p w14:paraId="59980A6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lang w:val="zh-TW"/>
                    </w:rPr>
                    <w:t>颗粒物</w:t>
                  </w:r>
                </w:p>
              </w:tc>
              <w:tc>
                <w:tcPr>
                  <w:tcW w:w="409" w:type="pct"/>
                  <w:shd w:val="clear" w:color="auto" w:fill="FFFFFF"/>
                  <w:vAlign w:val="center"/>
                </w:tcPr>
                <w:p w14:paraId="38D3144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20℃</w:t>
                  </w:r>
                </w:p>
              </w:tc>
              <w:tc>
                <w:tcPr>
                  <w:tcW w:w="611" w:type="pct"/>
                  <w:shd w:val="clear" w:color="auto" w:fill="FFFFFF"/>
                  <w:vAlign w:val="center"/>
                </w:tcPr>
                <w:p w14:paraId="14BE27B0">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一般排放口</w:t>
                  </w:r>
                </w:p>
              </w:tc>
              <w:tc>
                <w:tcPr>
                  <w:tcW w:w="611" w:type="pct"/>
                  <w:shd w:val="clear" w:color="auto" w:fill="FFFFFF"/>
                  <w:vAlign w:val="center"/>
                </w:tcPr>
                <w:p w14:paraId="47348DFC">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zh-TW"/>
                    </w:rPr>
                    <w:t>13.1</w:t>
                  </w:r>
                  <w:r>
                    <w:rPr>
                      <w:rFonts w:hint="eastAsia" w:cs="Times New Roman"/>
                      <w:color w:val="auto"/>
                      <w:sz w:val="21"/>
                      <w:szCs w:val="21"/>
                      <w:highlight w:val="none"/>
                      <w:lang w:val="en-US" w:eastAsia="zh-CN"/>
                    </w:rPr>
                    <w:t>1m/s</w:t>
                  </w:r>
                </w:p>
              </w:tc>
            </w:tr>
          </w:tbl>
          <w:p w14:paraId="0B438E28">
            <w:pPr>
              <w:ind w:firstLine="480"/>
              <w:rPr>
                <w:rFonts w:cs="Times New Roman"/>
                <w:color w:val="auto"/>
                <w:highlight w:val="none"/>
                <w:lang w:val="zh-TW"/>
              </w:rPr>
            </w:pPr>
            <w:r>
              <w:rPr>
                <w:rFonts w:cs="Times New Roman"/>
                <w:color w:val="auto"/>
                <w:highlight w:val="none"/>
                <w:lang w:val="zh-TW"/>
              </w:rPr>
              <w:t>本项目所用环保设施为</w:t>
            </w:r>
            <w:r>
              <w:rPr>
                <w:rFonts w:hint="eastAsia" w:cs="Times New Roman"/>
                <w:color w:val="auto"/>
                <w:highlight w:val="none"/>
                <w:lang w:val="zh-TW" w:eastAsia="zh-CN"/>
              </w:rPr>
              <w:t>脉冲袋式除尘器</w:t>
            </w:r>
            <w:r>
              <w:rPr>
                <w:rFonts w:cs="Times New Roman"/>
                <w:color w:val="auto"/>
                <w:highlight w:val="none"/>
                <w:lang w:val="zh-TW"/>
              </w:rPr>
              <w:t>，是目前国内废气治理工程中粉尘处理常用废气处理设备，处理效果好且使用维护方便，</w:t>
            </w:r>
            <w:r>
              <w:rPr>
                <w:rFonts w:hint="eastAsia" w:cs="Times New Roman"/>
                <w:color w:val="auto"/>
                <w:highlight w:val="none"/>
                <w:lang w:val="zh-TW" w:eastAsia="zh-CN"/>
              </w:rPr>
              <w:t>本项目所选用的脉冲袋式除尘器满足《脉冲袋式除尘器技术要求》（GB/T 6719-2009）中袋式除尘器的除尘效率＞99.9%要求</w:t>
            </w:r>
            <w:r>
              <w:rPr>
                <w:rFonts w:cs="Times New Roman"/>
                <w:color w:val="auto"/>
                <w:highlight w:val="none"/>
                <w:lang w:val="zh-TW"/>
              </w:rPr>
              <w:t>，结合本项目粉尘产生特征，本次评价</w:t>
            </w:r>
            <w:r>
              <w:rPr>
                <w:rFonts w:hint="eastAsia" w:cs="Times New Roman"/>
                <w:color w:val="auto"/>
                <w:highlight w:val="none"/>
                <w:lang w:val="zh-TW" w:eastAsia="zh-CN"/>
              </w:rPr>
              <w:t>脉冲袋式除尘器</w:t>
            </w:r>
            <w:r>
              <w:rPr>
                <w:rFonts w:cs="Times New Roman"/>
                <w:color w:val="auto"/>
                <w:highlight w:val="none"/>
                <w:lang w:val="zh-TW"/>
              </w:rPr>
              <w:t>处理效率按照99</w:t>
            </w:r>
            <w:r>
              <w:rPr>
                <w:rFonts w:hint="eastAsia" w:cs="Times New Roman"/>
                <w:color w:val="auto"/>
                <w:highlight w:val="none"/>
                <w:lang w:val="en-US" w:eastAsia="zh-CN"/>
              </w:rPr>
              <w:t>.9</w:t>
            </w:r>
            <w:r>
              <w:rPr>
                <w:rFonts w:cs="Times New Roman"/>
                <w:color w:val="auto"/>
                <w:highlight w:val="none"/>
                <w:lang w:val="zh-TW"/>
              </w:rPr>
              <w:t>%计，处理后粉尘排放速率和排放浓度均满足《大气污染物综合排放标准》（GB16297-1996）表</w:t>
            </w:r>
            <w:r>
              <w:rPr>
                <w:rFonts w:cs="Times New Roman"/>
                <w:color w:val="auto"/>
                <w:highlight w:val="none"/>
              </w:rPr>
              <w:t>2二级</w:t>
            </w:r>
            <w:r>
              <w:rPr>
                <w:rFonts w:cs="Times New Roman"/>
                <w:color w:val="auto"/>
                <w:highlight w:val="none"/>
                <w:lang w:val="zh-TW"/>
              </w:rPr>
              <w:t>标准。本项目石子生产属于C3039其他建筑材料制造；机制砂生产属于C3099其他非金属矿物制品制造，因此参考《排污许可证申请与核发技术规范</w:t>
            </w:r>
            <w:r>
              <w:rPr>
                <w:rFonts w:cs="Times New Roman"/>
                <w:color w:val="auto"/>
                <w:highlight w:val="none"/>
              </w:rPr>
              <w:t xml:space="preserve"> 陶瓷砖瓦工业</w:t>
            </w:r>
            <w:r>
              <w:rPr>
                <w:rFonts w:cs="Times New Roman"/>
                <w:color w:val="auto"/>
                <w:highlight w:val="none"/>
                <w:lang w:val="zh-TW"/>
              </w:rPr>
              <w:t>》（</w:t>
            </w:r>
            <w:r>
              <w:rPr>
                <w:rFonts w:cs="Times New Roman"/>
                <w:color w:val="auto"/>
                <w:highlight w:val="none"/>
              </w:rPr>
              <w:t>HJ954-2018中</w:t>
            </w:r>
            <w:r>
              <w:rPr>
                <w:rFonts w:cs="Times New Roman"/>
                <w:color w:val="auto"/>
                <w:highlight w:val="none"/>
                <w:lang w:val="zh-TW"/>
              </w:rPr>
              <w:t>）中“表 33 其他制品类工业排污单位废气污染防治可行技术”、《排污许可证申请与核发技术规范 石墨及其他非金属矿物制品制造》（HJ1119-2020）中“表 A.1 石墨、碳素制品生产排污单位废气污染防治可行技术参考表”可知，本项目采取的</w:t>
            </w:r>
            <w:r>
              <w:rPr>
                <w:rFonts w:hint="eastAsia" w:cs="Times New Roman"/>
                <w:color w:val="auto"/>
                <w:highlight w:val="none"/>
                <w:lang w:val="zh-TW" w:eastAsia="zh-CN"/>
              </w:rPr>
              <w:t>脉冲袋式除尘器</w:t>
            </w:r>
            <w:r>
              <w:rPr>
                <w:rFonts w:cs="Times New Roman"/>
                <w:color w:val="auto"/>
                <w:highlight w:val="none"/>
                <w:lang w:val="zh-TW"/>
              </w:rPr>
              <w:t>属于可行性技术。因此本项目治理措施可行。</w:t>
            </w:r>
          </w:p>
          <w:p w14:paraId="75197035">
            <w:pPr>
              <w:ind w:firstLine="480"/>
              <w:rPr>
                <w:rFonts w:cs="Times New Roman"/>
                <w:color w:val="auto"/>
                <w:highlight w:val="none"/>
                <w:lang w:val="zh-TW"/>
              </w:rPr>
            </w:pPr>
            <w:r>
              <w:rPr>
                <w:rFonts w:hint="eastAsia" w:cs="Times New Roman"/>
                <w:color w:val="auto"/>
                <w:highlight w:val="none"/>
                <w:lang w:val="zh-TW" w:eastAsia="zh-CN"/>
              </w:rPr>
              <w:t>项目在部分无组织产生点设置了喷水抑尘设施，并在设施水管外包覆了橡胶保温棉，在-20℃环境下，5cm厚橡塑保温棉可使水管内水温维持在4℃以上，有效延缓结冰</w:t>
            </w:r>
            <w:r>
              <w:rPr>
                <w:rFonts w:hint="eastAsia" w:cs="Times New Roman"/>
                <w:color w:val="auto"/>
                <w:highlight w:val="none"/>
                <w:lang w:val="en-US" w:eastAsia="zh-CN"/>
              </w:rPr>
              <w:t>，防止冬季低温水管结冰对环保治理设施产生的影响</w:t>
            </w:r>
            <w:r>
              <w:rPr>
                <w:rFonts w:hint="eastAsia" w:cs="Times New Roman"/>
                <w:color w:val="auto"/>
                <w:highlight w:val="none"/>
                <w:lang w:val="zh-TW" w:eastAsia="zh-CN"/>
              </w:rPr>
              <w:t>。</w:t>
            </w:r>
          </w:p>
          <w:p w14:paraId="39B147EF">
            <w:pPr>
              <w:ind w:firstLine="0" w:firstLineChars="0"/>
              <w:jc w:val="center"/>
              <w:rPr>
                <w:rFonts w:cs="Times New Roman"/>
                <w:b/>
                <w:bCs/>
                <w:color w:val="auto"/>
                <w:highlight w:val="none"/>
              </w:rPr>
            </w:pPr>
            <w:r>
              <w:rPr>
                <w:rFonts w:cs="Times New Roman"/>
                <w:b/>
                <w:bCs/>
                <w:color w:val="auto"/>
                <w:highlight w:val="none"/>
              </w:rPr>
              <w:t>表4-5 废气污染防治设施及可行性分析一览表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411"/>
              <w:gridCol w:w="1481"/>
              <w:gridCol w:w="1878"/>
              <w:gridCol w:w="993"/>
              <w:gridCol w:w="1116"/>
            </w:tblGrid>
            <w:tr w14:paraId="5E99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3" w:type="dxa"/>
                  <w:vAlign w:val="center"/>
                </w:tcPr>
                <w:p w14:paraId="61216687">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排污节点</w:t>
                  </w:r>
                </w:p>
              </w:tc>
              <w:tc>
                <w:tcPr>
                  <w:tcW w:w="1411" w:type="dxa"/>
                  <w:vAlign w:val="center"/>
                </w:tcPr>
                <w:p w14:paraId="5967268D">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污染物种类</w:t>
                  </w:r>
                </w:p>
              </w:tc>
              <w:tc>
                <w:tcPr>
                  <w:tcW w:w="3359" w:type="dxa"/>
                  <w:gridSpan w:val="2"/>
                  <w:vAlign w:val="center"/>
                </w:tcPr>
                <w:p w14:paraId="653EE36F">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可行技术</w:t>
                  </w:r>
                </w:p>
              </w:tc>
              <w:tc>
                <w:tcPr>
                  <w:tcW w:w="993" w:type="dxa"/>
                  <w:vAlign w:val="center"/>
                </w:tcPr>
                <w:p w14:paraId="38A80EF6">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本项目</w:t>
                  </w:r>
                </w:p>
              </w:tc>
              <w:tc>
                <w:tcPr>
                  <w:tcW w:w="1116" w:type="dxa"/>
                  <w:vAlign w:val="center"/>
                </w:tcPr>
                <w:p w14:paraId="2252D3F4">
                  <w:pPr>
                    <w:adjustRightInd w:val="0"/>
                    <w:snapToGrid w:val="0"/>
                    <w:spacing w:line="0" w:lineRule="atLeast"/>
                    <w:ind w:firstLine="0" w:firstLineChars="0"/>
                    <w:jc w:val="center"/>
                    <w:rPr>
                      <w:rFonts w:cs="Times New Roman"/>
                      <w:b/>
                      <w:bCs/>
                      <w:color w:val="auto"/>
                      <w:sz w:val="21"/>
                      <w:szCs w:val="21"/>
                      <w:highlight w:val="none"/>
                      <w:lang w:val="zh-TW"/>
                    </w:rPr>
                  </w:pPr>
                  <w:r>
                    <w:rPr>
                      <w:rFonts w:cs="Times New Roman"/>
                      <w:b/>
                      <w:bCs/>
                      <w:color w:val="auto"/>
                      <w:sz w:val="21"/>
                      <w:szCs w:val="21"/>
                      <w:highlight w:val="none"/>
                      <w:lang w:val="zh-TW"/>
                    </w:rPr>
                    <w:t>是否可行</w:t>
                  </w:r>
                </w:p>
              </w:tc>
            </w:tr>
            <w:tr w14:paraId="37A4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3" w:type="dxa"/>
                  <w:vMerge w:val="restart"/>
                  <w:vAlign w:val="center"/>
                </w:tcPr>
                <w:p w14:paraId="52A406A5">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给料、破碎、筛分工序</w:t>
                  </w:r>
                </w:p>
              </w:tc>
              <w:tc>
                <w:tcPr>
                  <w:tcW w:w="1411" w:type="dxa"/>
                  <w:vAlign w:val="center"/>
                </w:tcPr>
                <w:p w14:paraId="799FD7E2">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颗粒物</w:t>
                  </w:r>
                </w:p>
              </w:tc>
              <w:tc>
                <w:tcPr>
                  <w:tcW w:w="1481" w:type="dxa"/>
                  <w:vAlign w:val="center"/>
                </w:tcPr>
                <w:p w14:paraId="0429E12E">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HJ954-2018</w:t>
                  </w:r>
                </w:p>
              </w:tc>
              <w:tc>
                <w:tcPr>
                  <w:tcW w:w="1878" w:type="dxa"/>
                  <w:vAlign w:val="center"/>
                </w:tcPr>
                <w:p w14:paraId="55B060BA">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袋式除尘法</w:t>
                  </w:r>
                </w:p>
              </w:tc>
              <w:tc>
                <w:tcPr>
                  <w:tcW w:w="993" w:type="dxa"/>
                  <w:vMerge w:val="restart"/>
                  <w:vAlign w:val="center"/>
                </w:tcPr>
                <w:p w14:paraId="6A7B9031">
                  <w:pPr>
                    <w:adjustRightInd w:val="0"/>
                    <w:snapToGrid w:val="0"/>
                    <w:spacing w:line="0" w:lineRule="atLeast"/>
                    <w:ind w:firstLine="0" w:firstLineChars="0"/>
                    <w:jc w:val="center"/>
                    <w:rPr>
                      <w:rFonts w:hint="eastAsia" w:eastAsia="宋体" w:cs="Times New Roman"/>
                      <w:color w:val="auto"/>
                      <w:sz w:val="21"/>
                      <w:szCs w:val="21"/>
                      <w:highlight w:val="none"/>
                      <w:lang w:val="zh-TW" w:eastAsia="zh-CN"/>
                    </w:rPr>
                  </w:pPr>
                  <w:r>
                    <w:rPr>
                      <w:rFonts w:hint="eastAsia" w:cs="Times New Roman"/>
                      <w:color w:val="auto"/>
                      <w:sz w:val="21"/>
                      <w:szCs w:val="21"/>
                      <w:highlight w:val="none"/>
                      <w:lang w:val="zh-TW" w:eastAsia="zh-CN"/>
                    </w:rPr>
                    <w:t>脉冲袋式除尘器</w:t>
                  </w:r>
                </w:p>
              </w:tc>
              <w:tc>
                <w:tcPr>
                  <w:tcW w:w="1116" w:type="dxa"/>
                  <w:vMerge w:val="restart"/>
                  <w:vAlign w:val="center"/>
                </w:tcPr>
                <w:p w14:paraId="215792BA">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可行</w:t>
                  </w:r>
                </w:p>
              </w:tc>
            </w:tr>
            <w:tr w14:paraId="5C3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3" w:type="dxa"/>
                  <w:vMerge w:val="continue"/>
                  <w:vAlign w:val="center"/>
                </w:tcPr>
                <w:p w14:paraId="4251B9B6">
                  <w:pPr>
                    <w:adjustRightInd w:val="0"/>
                    <w:snapToGrid w:val="0"/>
                    <w:spacing w:line="0" w:lineRule="atLeast"/>
                    <w:ind w:firstLine="0" w:firstLineChars="0"/>
                    <w:jc w:val="center"/>
                    <w:rPr>
                      <w:rFonts w:cs="Times New Roman"/>
                      <w:color w:val="auto"/>
                      <w:sz w:val="21"/>
                      <w:szCs w:val="21"/>
                      <w:highlight w:val="none"/>
                      <w:lang w:val="zh-TW"/>
                    </w:rPr>
                  </w:pPr>
                </w:p>
              </w:tc>
              <w:tc>
                <w:tcPr>
                  <w:tcW w:w="1411" w:type="dxa"/>
                  <w:vAlign w:val="center"/>
                </w:tcPr>
                <w:p w14:paraId="544E5208">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颗粒物</w:t>
                  </w:r>
                </w:p>
              </w:tc>
              <w:tc>
                <w:tcPr>
                  <w:tcW w:w="1481" w:type="dxa"/>
                  <w:vAlign w:val="center"/>
                </w:tcPr>
                <w:p w14:paraId="5BADF1B8">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HJ1119-2020</w:t>
                  </w:r>
                </w:p>
              </w:tc>
              <w:tc>
                <w:tcPr>
                  <w:tcW w:w="1878" w:type="dxa"/>
                  <w:vAlign w:val="center"/>
                </w:tcPr>
                <w:p w14:paraId="3B1F0080">
                  <w:pPr>
                    <w:adjustRightInd w:val="0"/>
                    <w:snapToGrid w:val="0"/>
                    <w:spacing w:line="0" w:lineRule="atLeast"/>
                    <w:ind w:firstLine="0" w:firstLineChars="0"/>
                    <w:jc w:val="center"/>
                    <w:rPr>
                      <w:rFonts w:cs="Times New Roman"/>
                      <w:color w:val="auto"/>
                      <w:sz w:val="21"/>
                      <w:szCs w:val="21"/>
                      <w:highlight w:val="none"/>
                      <w:lang w:val="zh-TW"/>
                    </w:rPr>
                  </w:pPr>
                  <w:r>
                    <w:rPr>
                      <w:rFonts w:cs="Times New Roman"/>
                      <w:color w:val="auto"/>
                      <w:sz w:val="21"/>
                      <w:szCs w:val="21"/>
                      <w:highlight w:val="none"/>
                      <w:lang w:val="zh-TW"/>
                    </w:rPr>
                    <w:t>湿法作业或采用袋式除尘等技术</w:t>
                  </w:r>
                </w:p>
              </w:tc>
              <w:tc>
                <w:tcPr>
                  <w:tcW w:w="993" w:type="dxa"/>
                  <w:vMerge w:val="continue"/>
                  <w:vAlign w:val="center"/>
                </w:tcPr>
                <w:p w14:paraId="2F63147B">
                  <w:pPr>
                    <w:adjustRightInd w:val="0"/>
                    <w:snapToGrid w:val="0"/>
                    <w:spacing w:line="0" w:lineRule="atLeast"/>
                    <w:ind w:firstLine="0" w:firstLineChars="0"/>
                    <w:jc w:val="center"/>
                    <w:rPr>
                      <w:rFonts w:cs="Times New Roman"/>
                      <w:b/>
                      <w:bCs/>
                      <w:color w:val="auto"/>
                      <w:sz w:val="21"/>
                      <w:szCs w:val="21"/>
                      <w:highlight w:val="none"/>
                      <w:lang w:val="zh-TW"/>
                    </w:rPr>
                  </w:pPr>
                </w:p>
              </w:tc>
              <w:tc>
                <w:tcPr>
                  <w:tcW w:w="1116" w:type="dxa"/>
                  <w:vMerge w:val="continue"/>
                  <w:vAlign w:val="center"/>
                </w:tcPr>
                <w:p w14:paraId="07156E55">
                  <w:pPr>
                    <w:adjustRightInd w:val="0"/>
                    <w:snapToGrid w:val="0"/>
                    <w:spacing w:line="0" w:lineRule="atLeast"/>
                    <w:ind w:firstLine="0" w:firstLineChars="0"/>
                    <w:jc w:val="center"/>
                    <w:rPr>
                      <w:rFonts w:cs="Times New Roman"/>
                      <w:b/>
                      <w:bCs/>
                      <w:color w:val="auto"/>
                      <w:sz w:val="21"/>
                      <w:szCs w:val="21"/>
                      <w:highlight w:val="none"/>
                      <w:lang w:val="zh-TW"/>
                    </w:rPr>
                  </w:pPr>
                </w:p>
              </w:tc>
            </w:tr>
          </w:tbl>
          <w:p w14:paraId="2BA01E26">
            <w:pPr>
              <w:ind w:firstLine="480"/>
              <w:rPr>
                <w:rFonts w:cs="Times New Roman"/>
                <w:color w:val="auto"/>
                <w:highlight w:val="none"/>
                <w:lang w:val="zh-TW"/>
              </w:rPr>
            </w:pPr>
            <w:r>
              <w:rPr>
                <w:rFonts w:cs="Times New Roman"/>
                <w:color w:val="auto"/>
                <w:highlight w:val="none"/>
                <w:lang w:val="zh-TW"/>
              </w:rPr>
              <w:t>（</w:t>
            </w:r>
            <w:r>
              <w:rPr>
                <w:rFonts w:cs="Times New Roman"/>
                <w:color w:val="auto"/>
                <w:highlight w:val="none"/>
              </w:rPr>
              <w:t>2</w:t>
            </w:r>
            <w:r>
              <w:rPr>
                <w:rFonts w:cs="Times New Roman"/>
                <w:color w:val="auto"/>
                <w:highlight w:val="none"/>
                <w:lang w:val="zh-TW"/>
              </w:rPr>
              <w:t>）污染物排放达标判定分析</w:t>
            </w:r>
          </w:p>
          <w:p w14:paraId="38B16881">
            <w:pPr>
              <w:ind w:firstLine="480"/>
              <w:rPr>
                <w:rFonts w:cs="Times New Roman"/>
                <w:color w:val="auto"/>
                <w:szCs w:val="22"/>
                <w:highlight w:val="none"/>
              </w:rPr>
            </w:pPr>
            <w:r>
              <w:rPr>
                <w:rFonts w:cs="Times New Roman"/>
                <w:color w:val="auto"/>
                <w:szCs w:val="22"/>
                <w:highlight w:val="none"/>
              </w:rPr>
              <w:t>①有组织污染源达标排放论证</w:t>
            </w:r>
          </w:p>
          <w:p w14:paraId="0902E865">
            <w:pPr>
              <w:ind w:firstLine="480"/>
              <w:rPr>
                <w:rFonts w:cs="Times New Roman"/>
                <w:color w:val="auto"/>
                <w:szCs w:val="22"/>
                <w:highlight w:val="none"/>
              </w:rPr>
            </w:pPr>
            <w:r>
              <w:rPr>
                <w:rFonts w:cs="Times New Roman"/>
                <w:color w:val="auto"/>
                <w:szCs w:val="22"/>
                <w:highlight w:val="none"/>
              </w:rPr>
              <w:t>本项目加工生产线经各自集气罩收集的石料上料废气、石料颚式破碎废气、振动筛石料上料及筛分废气、</w:t>
            </w:r>
            <w:r>
              <w:rPr>
                <w:rFonts w:hint="eastAsia" w:cs="Times New Roman"/>
                <w:color w:val="auto"/>
                <w:szCs w:val="22"/>
                <w:highlight w:val="none"/>
                <w:lang w:eastAsia="zh-CN"/>
              </w:rPr>
              <w:t>圆锥式破碎废气</w:t>
            </w:r>
            <w:r>
              <w:rPr>
                <w:rFonts w:cs="Times New Roman"/>
                <w:color w:val="auto"/>
                <w:szCs w:val="22"/>
                <w:highlight w:val="none"/>
              </w:rPr>
              <w:t>分别经1套</w:t>
            </w:r>
            <w:r>
              <w:rPr>
                <w:rFonts w:hint="eastAsia" w:cs="Times New Roman"/>
                <w:color w:val="auto"/>
                <w:szCs w:val="22"/>
                <w:highlight w:val="none"/>
                <w:lang w:eastAsia="zh-CN"/>
              </w:rPr>
              <w:t>脉冲袋式除尘器</w:t>
            </w:r>
            <w:r>
              <w:rPr>
                <w:rFonts w:cs="Times New Roman"/>
                <w:color w:val="auto"/>
                <w:szCs w:val="22"/>
                <w:highlight w:val="none"/>
              </w:rPr>
              <w:t>处理后共同由1根20m高排气筒排放（DA003），净化后颗粒物排放量为</w:t>
            </w:r>
            <w:r>
              <w:rPr>
                <w:rFonts w:hint="eastAsia" w:cs="Times New Roman"/>
                <w:color w:val="auto"/>
                <w:szCs w:val="22"/>
                <w:highlight w:val="none"/>
                <w:lang w:val="en-US" w:eastAsia="zh-CN"/>
              </w:rPr>
              <w:t>0.961</w:t>
            </w:r>
            <w:r>
              <w:rPr>
                <w:rFonts w:cs="Times New Roman"/>
                <w:color w:val="auto"/>
                <w:szCs w:val="22"/>
                <w:highlight w:val="none"/>
              </w:rPr>
              <w:t>t/a、排放浓度为</w:t>
            </w:r>
            <w:r>
              <w:rPr>
                <w:rFonts w:hint="eastAsia" w:cs="Times New Roman"/>
                <w:color w:val="auto"/>
                <w:szCs w:val="22"/>
                <w:highlight w:val="none"/>
                <w:lang w:val="en-US" w:eastAsia="zh-CN"/>
              </w:rPr>
              <w:t>13.3</w:t>
            </w:r>
            <w:r>
              <w:rPr>
                <w:rFonts w:cs="Times New Roman"/>
                <w:color w:val="auto"/>
                <w:szCs w:val="22"/>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Cs w:val="22"/>
                <w:highlight w:val="none"/>
              </w:rPr>
              <w:t>、排放速率为</w:t>
            </w:r>
            <w:r>
              <w:rPr>
                <w:rFonts w:hint="eastAsia" w:cs="Times New Roman"/>
                <w:color w:val="auto"/>
                <w:szCs w:val="22"/>
                <w:highlight w:val="none"/>
                <w:lang w:val="en-US" w:eastAsia="zh-CN"/>
              </w:rPr>
              <w:t>0.4</w:t>
            </w:r>
            <w:r>
              <w:rPr>
                <w:rFonts w:cs="Times New Roman"/>
                <w:color w:val="auto"/>
                <w:szCs w:val="22"/>
                <w:highlight w:val="none"/>
              </w:rPr>
              <w:t>kg/h，满足《大气污染物综合排放标准》（GB16297-1996）表2二级标准要求。</w:t>
            </w:r>
          </w:p>
          <w:p w14:paraId="4F9A21C3">
            <w:pPr>
              <w:ind w:firstLine="480"/>
              <w:rPr>
                <w:rFonts w:cs="Times New Roman"/>
                <w:color w:val="auto"/>
                <w:szCs w:val="22"/>
                <w:highlight w:val="none"/>
              </w:rPr>
            </w:pPr>
            <w:r>
              <w:rPr>
                <w:rFonts w:cs="Times New Roman"/>
                <w:color w:val="auto"/>
                <w:szCs w:val="22"/>
                <w:highlight w:val="none"/>
              </w:rPr>
              <w:t>②无组织污染源达标排放论证</w:t>
            </w:r>
          </w:p>
          <w:p w14:paraId="69B12FC2">
            <w:pPr>
              <w:ind w:firstLine="480"/>
              <w:rPr>
                <w:rFonts w:hint="eastAsia" w:cs="Times New Roman"/>
                <w:color w:val="auto"/>
                <w:szCs w:val="22"/>
                <w:highlight w:val="none"/>
                <w:lang w:val="en-US" w:eastAsia="zh-CN"/>
              </w:rPr>
            </w:pPr>
            <w:r>
              <w:rPr>
                <w:rFonts w:hint="eastAsia" w:cs="Times New Roman"/>
                <w:color w:val="auto"/>
                <w:szCs w:val="22"/>
                <w:highlight w:val="none"/>
                <w:lang w:val="en-US" w:eastAsia="zh-CN"/>
              </w:rPr>
              <w:drawing>
                <wp:anchor distT="0" distB="0" distL="114300" distR="114300" simplePos="0" relativeHeight="251677696" behindDoc="0" locked="0" layoutInCell="1" allowOverlap="1">
                  <wp:simplePos x="0" y="0"/>
                  <wp:positionH relativeFrom="column">
                    <wp:posOffset>1042670</wp:posOffset>
                  </wp:positionH>
                  <wp:positionV relativeFrom="paragraph">
                    <wp:posOffset>561975</wp:posOffset>
                  </wp:positionV>
                  <wp:extent cx="2887345" cy="2397760"/>
                  <wp:effectExtent l="0" t="0" r="8255" b="254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a:stretch>
                            <a:fillRect/>
                          </a:stretch>
                        </pic:blipFill>
                        <pic:spPr>
                          <a:xfrm>
                            <a:off x="0" y="0"/>
                            <a:ext cx="2887345" cy="2397760"/>
                          </a:xfrm>
                          <a:prstGeom prst="rect">
                            <a:avLst/>
                          </a:prstGeom>
                          <a:noFill/>
                          <a:ln>
                            <a:noFill/>
                          </a:ln>
                        </pic:spPr>
                      </pic:pic>
                    </a:graphicData>
                  </a:graphic>
                </wp:anchor>
              </w:drawing>
            </w:r>
            <w:r>
              <w:rPr>
                <w:rFonts w:hint="eastAsia" w:cs="Times New Roman"/>
                <w:color w:val="auto"/>
                <w:szCs w:val="22"/>
                <w:highlight w:val="none"/>
                <w:lang w:eastAsia="zh-CN"/>
              </w:rPr>
              <w:t>结合《大气污染物综合排放标准》（GB16297-1996）附录</w:t>
            </w:r>
            <w:r>
              <w:rPr>
                <w:rFonts w:hint="eastAsia" w:cs="Times New Roman"/>
                <w:color w:val="auto"/>
                <w:szCs w:val="22"/>
                <w:highlight w:val="none"/>
                <w:lang w:val="en-US" w:eastAsia="zh-CN"/>
              </w:rPr>
              <w:t>C</w:t>
            </w:r>
            <w:r>
              <w:rPr>
                <w:rFonts w:hint="eastAsia" w:cs="Times New Roman"/>
                <w:color w:val="auto"/>
                <w:szCs w:val="22"/>
                <w:highlight w:val="none"/>
                <w:lang w:eastAsia="zh-CN"/>
              </w:rPr>
              <w:t>中对</w:t>
            </w:r>
            <w:r>
              <w:rPr>
                <w:rFonts w:hint="eastAsia" w:cs="Times New Roman"/>
                <w:color w:val="auto"/>
                <w:szCs w:val="22"/>
                <w:highlight w:val="none"/>
                <w:lang w:val="en-US" w:eastAsia="zh-CN"/>
              </w:rPr>
              <w:t>无组织排放监控点设置方法，其设置方法如下：</w:t>
            </w:r>
          </w:p>
          <w:p w14:paraId="3306C6FF">
            <w:pPr>
              <w:ind w:firstLine="480"/>
              <w:rPr>
                <w:rFonts w:hint="eastAsia" w:cs="Times New Roman"/>
                <w:color w:val="auto"/>
                <w:szCs w:val="22"/>
                <w:highlight w:val="none"/>
                <w:lang w:val="en-US" w:eastAsia="zh-CN"/>
              </w:rPr>
            </w:pPr>
          </w:p>
          <w:p w14:paraId="66A9A088">
            <w:pPr>
              <w:ind w:firstLine="480"/>
              <w:rPr>
                <w:rFonts w:hint="eastAsia" w:cs="Times New Roman"/>
                <w:color w:val="auto"/>
                <w:szCs w:val="22"/>
                <w:highlight w:val="none"/>
                <w:lang w:val="en-US" w:eastAsia="zh-CN"/>
              </w:rPr>
            </w:pPr>
          </w:p>
          <w:p w14:paraId="785A53EE">
            <w:pPr>
              <w:ind w:firstLine="480"/>
              <w:rPr>
                <w:rFonts w:hint="eastAsia" w:cs="Times New Roman"/>
                <w:color w:val="auto"/>
                <w:szCs w:val="22"/>
                <w:highlight w:val="none"/>
                <w:lang w:val="en-US" w:eastAsia="zh-CN"/>
              </w:rPr>
            </w:pPr>
          </w:p>
          <w:p w14:paraId="68A02A10">
            <w:pPr>
              <w:ind w:firstLine="480"/>
              <w:rPr>
                <w:rFonts w:hint="eastAsia" w:cs="Times New Roman"/>
                <w:color w:val="auto"/>
                <w:szCs w:val="22"/>
                <w:highlight w:val="none"/>
                <w:lang w:val="en-US" w:eastAsia="zh-CN"/>
              </w:rPr>
            </w:pPr>
          </w:p>
          <w:p w14:paraId="49BC812F">
            <w:pPr>
              <w:ind w:firstLine="480"/>
              <w:rPr>
                <w:rFonts w:hint="eastAsia" w:cs="Times New Roman"/>
                <w:color w:val="auto"/>
                <w:szCs w:val="22"/>
                <w:highlight w:val="none"/>
                <w:lang w:val="en-US" w:eastAsia="zh-CN"/>
              </w:rPr>
            </w:pPr>
          </w:p>
          <w:p w14:paraId="57C424C3">
            <w:pPr>
              <w:ind w:firstLine="480"/>
              <w:rPr>
                <w:rFonts w:hint="eastAsia" w:cs="Times New Roman"/>
                <w:color w:val="auto"/>
                <w:szCs w:val="22"/>
                <w:highlight w:val="none"/>
                <w:lang w:val="en-US" w:eastAsia="zh-CN"/>
              </w:rPr>
            </w:pPr>
          </w:p>
          <w:p w14:paraId="2DF85720">
            <w:pPr>
              <w:ind w:firstLine="480"/>
              <w:rPr>
                <w:rFonts w:hint="eastAsia" w:cs="Times New Roman"/>
                <w:color w:val="auto"/>
                <w:szCs w:val="22"/>
                <w:highlight w:val="none"/>
                <w:lang w:val="en-US" w:eastAsia="zh-CN"/>
              </w:rPr>
            </w:pPr>
          </w:p>
          <w:p w14:paraId="1E1F2336">
            <w:pPr>
              <w:ind w:firstLine="480"/>
              <w:rPr>
                <w:rFonts w:hint="eastAsia" w:cs="Times New Roman"/>
                <w:color w:val="auto"/>
                <w:szCs w:val="22"/>
                <w:highlight w:val="none"/>
                <w:lang w:val="en-US" w:eastAsia="zh-CN"/>
              </w:rPr>
            </w:pPr>
          </w:p>
          <w:p w14:paraId="670E2315">
            <w:pPr>
              <w:ind w:firstLine="480"/>
              <w:rPr>
                <w:rFonts w:cs="Times New Roman"/>
                <w:color w:val="auto"/>
                <w:szCs w:val="22"/>
                <w:highlight w:val="none"/>
              </w:rPr>
            </w:pPr>
            <w:r>
              <w:rPr>
                <w:rFonts w:cs="Times New Roman"/>
                <w:color w:val="auto"/>
                <w:szCs w:val="22"/>
                <w:highlight w:val="none"/>
              </w:rPr>
              <w:t>本项目无组织废气污染源对</w:t>
            </w:r>
            <w:r>
              <w:rPr>
                <w:rFonts w:hint="eastAsia" w:cs="Times New Roman"/>
                <w:color w:val="auto"/>
                <w:szCs w:val="22"/>
                <w:highlight w:val="none"/>
              </w:rPr>
              <w:t>加工厂</w:t>
            </w:r>
            <w:r>
              <w:rPr>
                <w:rFonts w:hint="eastAsia" w:cs="Times New Roman"/>
                <w:color w:val="auto"/>
                <w:szCs w:val="22"/>
                <w:highlight w:val="none"/>
                <w:lang w:eastAsia="zh-CN"/>
              </w:rPr>
              <w:t>下风向（</w:t>
            </w:r>
            <w:r>
              <w:rPr>
                <w:rFonts w:hint="eastAsia" w:cs="Times New Roman"/>
                <w:color w:val="auto"/>
                <w:szCs w:val="22"/>
                <w:highlight w:val="none"/>
                <w:lang w:val="en-US" w:eastAsia="zh-CN"/>
              </w:rPr>
              <w:t>SE</w:t>
            </w:r>
            <w:r>
              <w:rPr>
                <w:rFonts w:hint="eastAsia" w:cs="Times New Roman"/>
                <w:color w:val="auto"/>
                <w:szCs w:val="22"/>
                <w:highlight w:val="none"/>
                <w:lang w:eastAsia="zh-CN"/>
              </w:rPr>
              <w:t>）</w:t>
            </w:r>
            <w:r>
              <w:rPr>
                <w:rFonts w:hint="eastAsia" w:cs="Times New Roman"/>
                <w:color w:val="auto"/>
                <w:szCs w:val="22"/>
                <w:highlight w:val="none"/>
                <w:lang w:val="en-US" w:eastAsia="zh-CN"/>
              </w:rPr>
              <w:t>10m处设置4个预测点，其</w:t>
            </w:r>
            <w:r>
              <w:rPr>
                <w:rFonts w:cs="Times New Roman"/>
                <w:color w:val="auto"/>
                <w:szCs w:val="22"/>
                <w:highlight w:val="none"/>
              </w:rPr>
              <w:t>污染物贡献浓度见表4-6。</w:t>
            </w:r>
          </w:p>
          <w:p w14:paraId="2464D664">
            <w:pPr>
              <w:adjustRightInd w:val="0"/>
              <w:snapToGrid w:val="0"/>
              <w:spacing w:line="0" w:lineRule="atLeast"/>
              <w:ind w:firstLine="0" w:firstLineChars="0"/>
              <w:jc w:val="center"/>
              <w:rPr>
                <w:rFonts w:cs="Times New Roman"/>
                <w:b/>
                <w:bCs/>
                <w:color w:val="auto"/>
                <w:highlight w:val="none"/>
                <w:lang w:val="zh-TW"/>
              </w:rPr>
            </w:pPr>
            <w:r>
              <w:rPr>
                <w:rFonts w:cs="Times New Roman"/>
                <w:b/>
                <w:bCs/>
                <w:color w:val="auto"/>
                <w:highlight w:val="none"/>
                <w:lang w:val="zh-TW"/>
              </w:rPr>
              <w:t>表4-</w:t>
            </w:r>
            <w:r>
              <w:rPr>
                <w:rFonts w:cs="Times New Roman"/>
                <w:b/>
                <w:bCs/>
                <w:color w:val="auto"/>
                <w:highlight w:val="none"/>
              </w:rPr>
              <w:t>6</w:t>
            </w:r>
            <w:r>
              <w:rPr>
                <w:rFonts w:hint="eastAsia" w:cs="Times New Roman"/>
                <w:b/>
                <w:bCs/>
                <w:color w:val="auto"/>
                <w:highlight w:val="none"/>
                <w:lang w:val="en-US" w:eastAsia="zh-CN"/>
              </w:rPr>
              <w:t xml:space="preserve">    </w:t>
            </w:r>
            <w:r>
              <w:rPr>
                <w:rFonts w:cs="Times New Roman"/>
                <w:b/>
                <w:bCs/>
                <w:color w:val="auto"/>
                <w:highlight w:val="none"/>
                <w:lang w:val="zh-TW"/>
              </w:rPr>
              <w:t>无组织废气污染源对</w:t>
            </w:r>
            <w:r>
              <w:rPr>
                <w:rFonts w:hint="eastAsia" w:cs="Times New Roman"/>
                <w:b/>
                <w:bCs/>
                <w:color w:val="auto"/>
                <w:highlight w:val="none"/>
                <w:lang w:val="zh-TW"/>
              </w:rPr>
              <w:t>厂界</w:t>
            </w:r>
            <w:r>
              <w:rPr>
                <w:rFonts w:cs="Times New Roman"/>
                <w:b/>
                <w:bCs/>
                <w:color w:val="auto"/>
                <w:highlight w:val="none"/>
                <w:lang w:val="zh-TW"/>
              </w:rPr>
              <w:t>贡献浓度一览表  单位</w:t>
            </w:r>
            <w:r>
              <w:rPr>
                <w:rFonts w:cs="Times New Roman"/>
                <w:b/>
                <w:bCs/>
                <w:color w:val="auto"/>
                <w:highlight w:val="none"/>
              </w:rPr>
              <w:t>m</w:t>
            </w:r>
            <w:r>
              <w:rPr>
                <w:rFonts w:cs="Times New Roman"/>
                <w:b/>
                <w:bCs/>
                <w:color w:val="auto"/>
                <w:highlight w:val="none"/>
                <w:lang w:val="zh-TW"/>
              </w:rPr>
              <w:t>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p>
          <w:tbl>
            <w:tblPr>
              <w:tblStyle w:val="22"/>
              <w:tblW w:w="4999"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0" w:type="dxa"/>
                <w:bottom w:w="0" w:type="dxa"/>
                <w:right w:w="0" w:type="dxa"/>
              </w:tblCellMar>
            </w:tblPr>
            <w:tblGrid>
              <w:gridCol w:w="1309"/>
              <w:gridCol w:w="1486"/>
              <w:gridCol w:w="1366"/>
              <w:gridCol w:w="1005"/>
              <w:gridCol w:w="1559"/>
              <w:gridCol w:w="1559"/>
            </w:tblGrid>
            <w:tr w14:paraId="477A8A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3116" w:type="pct"/>
                  <w:gridSpan w:val="4"/>
                  <w:noWrap w:val="0"/>
                  <w:vAlign w:val="center"/>
                </w:tcPr>
                <w:p w14:paraId="22519B47">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离散点信息</w:t>
                  </w:r>
                </w:p>
              </w:tc>
              <w:tc>
                <w:tcPr>
                  <w:tcW w:w="941" w:type="pct"/>
                  <w:noWrap w:val="0"/>
                  <w:vAlign w:val="center"/>
                </w:tcPr>
                <w:p w14:paraId="4A783801">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b/>
                      <w:bCs/>
                      <w:color w:val="auto"/>
                      <w:sz w:val="21"/>
                      <w:szCs w:val="21"/>
                      <w:highlight w:val="none"/>
                    </w:rPr>
                  </w:pPr>
                  <w:r>
                    <w:rPr>
                      <w:rFonts w:hint="eastAsia"/>
                      <w:b/>
                      <w:bCs/>
                      <w:color w:val="auto"/>
                      <w:sz w:val="21"/>
                      <w:szCs w:val="21"/>
                      <w:highlight w:val="none"/>
                    </w:rPr>
                    <w:t>背景值</w:t>
                  </w:r>
                </w:p>
              </w:tc>
              <w:tc>
                <w:tcPr>
                  <w:tcW w:w="941" w:type="pct"/>
                  <w:noWrap w:val="0"/>
                  <w:vAlign w:val="center"/>
                </w:tcPr>
                <w:p w14:paraId="61E16016">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b/>
                      <w:bCs/>
                      <w:color w:val="auto"/>
                      <w:sz w:val="21"/>
                      <w:szCs w:val="21"/>
                      <w:highlight w:val="none"/>
                    </w:rPr>
                  </w:pPr>
                  <w:r>
                    <w:rPr>
                      <w:rFonts w:hint="eastAsia"/>
                      <w:b/>
                      <w:bCs/>
                      <w:color w:val="auto"/>
                      <w:sz w:val="21"/>
                      <w:szCs w:val="21"/>
                      <w:highlight w:val="none"/>
                    </w:rPr>
                    <w:t>贡献值</w:t>
                  </w:r>
                </w:p>
              </w:tc>
            </w:tr>
            <w:tr w14:paraId="55F4A4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789" w:type="pct"/>
                  <w:noWrap w:val="0"/>
                  <w:vAlign w:val="center"/>
                </w:tcPr>
                <w:p w14:paraId="0D259F7E">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离散点名称</w:t>
                  </w:r>
                </w:p>
              </w:tc>
              <w:tc>
                <w:tcPr>
                  <w:tcW w:w="896" w:type="pct"/>
                  <w:noWrap w:val="0"/>
                  <w:vAlign w:val="center"/>
                </w:tcPr>
                <w:p w14:paraId="0ACF7F76">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经度</w:t>
                  </w:r>
                  <w:r>
                    <w:rPr>
                      <w:rFonts w:hint="eastAsia"/>
                      <w:b/>
                      <w:bCs/>
                      <w:color w:val="auto"/>
                      <w:sz w:val="21"/>
                      <w:szCs w:val="21"/>
                      <w:highlight w:val="none"/>
                    </w:rPr>
                    <w:t>（</w:t>
                  </w:r>
                  <w:r>
                    <w:rPr>
                      <w:b/>
                      <w:bCs/>
                      <w:color w:val="auto"/>
                      <w:sz w:val="21"/>
                      <w:szCs w:val="21"/>
                      <w:highlight w:val="none"/>
                    </w:rPr>
                    <w:t>度</w:t>
                  </w:r>
                  <w:r>
                    <w:rPr>
                      <w:rFonts w:hint="eastAsia"/>
                      <w:b/>
                      <w:bCs/>
                      <w:color w:val="auto"/>
                      <w:sz w:val="21"/>
                      <w:szCs w:val="21"/>
                      <w:highlight w:val="none"/>
                    </w:rPr>
                    <w:t>）</w:t>
                  </w:r>
                </w:p>
              </w:tc>
              <w:tc>
                <w:tcPr>
                  <w:tcW w:w="824" w:type="pct"/>
                  <w:noWrap w:val="0"/>
                  <w:vAlign w:val="center"/>
                </w:tcPr>
                <w:p w14:paraId="25137C71">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纬度</w:t>
                  </w:r>
                  <w:r>
                    <w:rPr>
                      <w:rFonts w:hint="eastAsia"/>
                      <w:b/>
                      <w:bCs/>
                      <w:color w:val="auto"/>
                      <w:sz w:val="21"/>
                      <w:szCs w:val="21"/>
                      <w:highlight w:val="none"/>
                    </w:rPr>
                    <w:t>（</w:t>
                  </w:r>
                  <w:r>
                    <w:rPr>
                      <w:b/>
                      <w:bCs/>
                      <w:color w:val="auto"/>
                      <w:sz w:val="21"/>
                      <w:szCs w:val="21"/>
                      <w:highlight w:val="none"/>
                    </w:rPr>
                    <w:t>度</w:t>
                  </w:r>
                  <w:r>
                    <w:rPr>
                      <w:rFonts w:hint="eastAsia"/>
                      <w:b/>
                      <w:bCs/>
                      <w:color w:val="auto"/>
                      <w:sz w:val="21"/>
                      <w:szCs w:val="21"/>
                      <w:highlight w:val="none"/>
                    </w:rPr>
                    <w:t>）</w:t>
                  </w:r>
                </w:p>
              </w:tc>
              <w:tc>
                <w:tcPr>
                  <w:tcW w:w="605" w:type="pct"/>
                  <w:noWrap w:val="0"/>
                  <w:vAlign w:val="center"/>
                </w:tcPr>
                <w:p w14:paraId="47DDF4EF">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b/>
                      <w:bCs/>
                      <w:color w:val="auto"/>
                      <w:sz w:val="21"/>
                      <w:szCs w:val="21"/>
                      <w:highlight w:val="none"/>
                    </w:rPr>
                  </w:pPr>
                  <w:r>
                    <w:rPr>
                      <w:b/>
                      <w:bCs/>
                      <w:color w:val="auto"/>
                      <w:sz w:val="21"/>
                      <w:szCs w:val="21"/>
                      <w:highlight w:val="none"/>
                    </w:rPr>
                    <w:t>海拔</w:t>
                  </w:r>
                  <w:r>
                    <w:rPr>
                      <w:rFonts w:hint="eastAsia"/>
                      <w:b/>
                      <w:bCs/>
                      <w:color w:val="auto"/>
                      <w:sz w:val="21"/>
                      <w:szCs w:val="21"/>
                      <w:highlight w:val="none"/>
                    </w:rPr>
                    <w:t>（</w:t>
                  </w:r>
                  <w:r>
                    <w:rPr>
                      <w:b/>
                      <w:bCs/>
                      <w:color w:val="auto"/>
                      <w:sz w:val="21"/>
                      <w:szCs w:val="21"/>
                      <w:highlight w:val="none"/>
                    </w:rPr>
                    <w:t>m</w:t>
                  </w:r>
                  <w:r>
                    <w:rPr>
                      <w:rFonts w:hint="eastAsia"/>
                      <w:b/>
                      <w:bCs/>
                      <w:color w:val="auto"/>
                      <w:sz w:val="21"/>
                      <w:szCs w:val="21"/>
                      <w:highlight w:val="none"/>
                    </w:rPr>
                    <w:t>）</w:t>
                  </w:r>
                </w:p>
              </w:tc>
              <w:tc>
                <w:tcPr>
                  <w:tcW w:w="941" w:type="pct"/>
                  <w:noWrap w:val="0"/>
                  <w:vAlign w:val="center"/>
                </w:tcPr>
                <w:p w14:paraId="666EBC97">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b/>
                      <w:bCs/>
                      <w:color w:val="auto"/>
                      <w:sz w:val="21"/>
                      <w:szCs w:val="21"/>
                      <w:highlight w:val="none"/>
                      <w:lang w:eastAsia="zh-CN"/>
                    </w:rPr>
                  </w:pPr>
                  <w:r>
                    <w:rPr>
                      <w:b/>
                      <w:bCs/>
                      <w:color w:val="auto"/>
                      <w:sz w:val="21"/>
                      <w:szCs w:val="21"/>
                      <w:highlight w:val="none"/>
                    </w:rPr>
                    <w:t>TSP</w:t>
                  </w:r>
                  <w:r>
                    <w:rPr>
                      <w:rFonts w:hint="eastAsia"/>
                      <w:b/>
                      <w:bCs/>
                      <w:color w:val="auto"/>
                      <w:sz w:val="21"/>
                      <w:szCs w:val="21"/>
                      <w:highlight w:val="none"/>
                      <w:lang w:eastAsia="zh-CN"/>
                    </w:rPr>
                    <w:t>（</w:t>
                  </w:r>
                  <w:r>
                    <w:rPr>
                      <w:b/>
                      <w:bCs/>
                      <w:color w:val="auto"/>
                      <w:sz w:val="21"/>
                      <w:szCs w:val="21"/>
                      <w:highlight w:val="none"/>
                    </w:rPr>
                    <w:t>μg/</w:t>
                  </w:r>
                  <w:r>
                    <w:rPr>
                      <w:rFonts w:hint="eastAsia"/>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lang w:eastAsia="zh-CN"/>
                    </w:rPr>
                    <w:t>）</w:t>
                  </w:r>
                </w:p>
              </w:tc>
              <w:tc>
                <w:tcPr>
                  <w:tcW w:w="941" w:type="pct"/>
                  <w:noWrap w:val="0"/>
                  <w:vAlign w:val="center"/>
                </w:tcPr>
                <w:p w14:paraId="2B2824AA">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b/>
                      <w:bCs/>
                      <w:color w:val="auto"/>
                      <w:sz w:val="21"/>
                      <w:szCs w:val="21"/>
                      <w:highlight w:val="none"/>
                      <w:lang w:eastAsia="zh-CN"/>
                    </w:rPr>
                  </w:pPr>
                  <w:r>
                    <w:rPr>
                      <w:b/>
                      <w:bCs/>
                      <w:color w:val="auto"/>
                      <w:sz w:val="21"/>
                      <w:szCs w:val="21"/>
                      <w:highlight w:val="none"/>
                    </w:rPr>
                    <w:t>TSP</w:t>
                  </w:r>
                  <w:r>
                    <w:rPr>
                      <w:rFonts w:hint="eastAsia"/>
                      <w:b/>
                      <w:bCs/>
                      <w:color w:val="auto"/>
                      <w:sz w:val="21"/>
                      <w:szCs w:val="21"/>
                      <w:highlight w:val="none"/>
                      <w:lang w:eastAsia="zh-CN"/>
                    </w:rPr>
                    <w:t>（</w:t>
                  </w:r>
                  <w:r>
                    <w:rPr>
                      <w:b/>
                      <w:bCs/>
                      <w:color w:val="auto"/>
                      <w:sz w:val="21"/>
                      <w:szCs w:val="21"/>
                      <w:highlight w:val="none"/>
                    </w:rPr>
                    <w:t>μg/</w:t>
                  </w:r>
                  <w:r>
                    <w:rPr>
                      <w:rFonts w:hint="eastAsia"/>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lang w:eastAsia="zh-CN"/>
                    </w:rPr>
                    <w:t>）</w:t>
                  </w:r>
                </w:p>
              </w:tc>
            </w:tr>
            <w:tr w14:paraId="1C8017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789" w:type="pct"/>
                  <w:noWrap w:val="0"/>
                  <w:vAlign w:val="center"/>
                </w:tcPr>
                <w:p w14:paraId="6A38B083">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监控点1</w:t>
                  </w:r>
                </w:p>
              </w:tc>
              <w:tc>
                <w:tcPr>
                  <w:tcW w:w="896" w:type="pct"/>
                  <w:noWrap w:val="0"/>
                  <w:vAlign w:val="center"/>
                </w:tcPr>
                <w:p w14:paraId="296A687A">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117.95644</w:t>
                  </w:r>
                </w:p>
              </w:tc>
              <w:tc>
                <w:tcPr>
                  <w:tcW w:w="824" w:type="pct"/>
                  <w:noWrap w:val="0"/>
                  <w:vAlign w:val="center"/>
                </w:tcPr>
                <w:p w14:paraId="14EA66B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41.95386</w:t>
                  </w:r>
                </w:p>
              </w:tc>
              <w:tc>
                <w:tcPr>
                  <w:tcW w:w="605" w:type="pct"/>
                  <w:noWrap w:val="0"/>
                  <w:vAlign w:val="center"/>
                </w:tcPr>
                <w:p w14:paraId="4FEC1EB5">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1468</w:t>
                  </w:r>
                </w:p>
              </w:tc>
              <w:tc>
                <w:tcPr>
                  <w:tcW w:w="1559" w:type="dxa"/>
                  <w:noWrap w:val="0"/>
                  <w:vAlign w:val="top"/>
                </w:tcPr>
                <w:p w14:paraId="3D962632">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433</w:t>
                  </w:r>
                </w:p>
              </w:tc>
              <w:tc>
                <w:tcPr>
                  <w:tcW w:w="941" w:type="pct"/>
                  <w:noWrap w:val="0"/>
                  <w:vAlign w:val="center"/>
                </w:tcPr>
                <w:p w14:paraId="46A52EB2">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w:t>
                  </w:r>
                  <w:r>
                    <w:rPr>
                      <w:rFonts w:hint="default" w:eastAsia="宋体"/>
                      <w:color w:val="auto"/>
                      <w:sz w:val="21"/>
                      <w:szCs w:val="21"/>
                      <w:highlight w:val="none"/>
                      <w:lang w:val="en-US" w:eastAsia="zh-CN"/>
                    </w:rPr>
                    <w:t>34.01</w:t>
                  </w:r>
                </w:p>
              </w:tc>
            </w:tr>
            <w:tr w14:paraId="7856B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789" w:type="pct"/>
                  <w:noWrap w:val="0"/>
                  <w:vAlign w:val="center"/>
                </w:tcPr>
                <w:p w14:paraId="77E3FD11">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监控点2</w:t>
                  </w:r>
                </w:p>
              </w:tc>
              <w:tc>
                <w:tcPr>
                  <w:tcW w:w="896" w:type="pct"/>
                  <w:noWrap w:val="0"/>
                  <w:vAlign w:val="center"/>
                </w:tcPr>
                <w:p w14:paraId="1453B109">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117.95863</w:t>
                  </w:r>
                </w:p>
              </w:tc>
              <w:tc>
                <w:tcPr>
                  <w:tcW w:w="824" w:type="pct"/>
                  <w:noWrap w:val="0"/>
                  <w:vAlign w:val="center"/>
                </w:tcPr>
                <w:p w14:paraId="53AA8E90">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41.95601</w:t>
                  </w:r>
                </w:p>
              </w:tc>
              <w:tc>
                <w:tcPr>
                  <w:tcW w:w="605" w:type="pct"/>
                  <w:noWrap w:val="0"/>
                  <w:vAlign w:val="center"/>
                </w:tcPr>
                <w:p w14:paraId="0E4C6862">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1448</w:t>
                  </w:r>
                </w:p>
              </w:tc>
              <w:tc>
                <w:tcPr>
                  <w:tcW w:w="1559" w:type="dxa"/>
                  <w:noWrap w:val="0"/>
                  <w:vAlign w:val="top"/>
                </w:tcPr>
                <w:p w14:paraId="085F098E">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447</w:t>
                  </w:r>
                </w:p>
              </w:tc>
              <w:tc>
                <w:tcPr>
                  <w:tcW w:w="941" w:type="pct"/>
                  <w:noWrap w:val="0"/>
                  <w:vAlign w:val="center"/>
                </w:tcPr>
                <w:p w14:paraId="0354621A">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590.23</w:t>
                  </w:r>
                </w:p>
              </w:tc>
            </w:tr>
            <w:tr w14:paraId="4788E6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789" w:type="pct"/>
                  <w:noWrap w:val="0"/>
                  <w:vAlign w:val="center"/>
                </w:tcPr>
                <w:p w14:paraId="2C538FC9">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监控点3</w:t>
                  </w:r>
                </w:p>
              </w:tc>
              <w:tc>
                <w:tcPr>
                  <w:tcW w:w="896" w:type="pct"/>
                  <w:noWrap w:val="0"/>
                  <w:vAlign w:val="center"/>
                </w:tcPr>
                <w:p w14:paraId="37B2F48A">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117.95295</w:t>
                  </w:r>
                </w:p>
              </w:tc>
              <w:tc>
                <w:tcPr>
                  <w:tcW w:w="824" w:type="pct"/>
                  <w:noWrap w:val="0"/>
                  <w:vAlign w:val="center"/>
                </w:tcPr>
                <w:p w14:paraId="168A31E3">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41.95585</w:t>
                  </w:r>
                </w:p>
              </w:tc>
              <w:tc>
                <w:tcPr>
                  <w:tcW w:w="605" w:type="pct"/>
                  <w:noWrap w:val="0"/>
                  <w:vAlign w:val="center"/>
                </w:tcPr>
                <w:p w14:paraId="2F9BA2AD">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1438</w:t>
                  </w:r>
                </w:p>
              </w:tc>
              <w:tc>
                <w:tcPr>
                  <w:tcW w:w="1559" w:type="dxa"/>
                  <w:noWrap w:val="0"/>
                  <w:vAlign w:val="top"/>
                </w:tcPr>
                <w:p w14:paraId="24ABE621">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427</w:t>
                  </w:r>
                </w:p>
              </w:tc>
              <w:tc>
                <w:tcPr>
                  <w:tcW w:w="941" w:type="pct"/>
                  <w:noWrap w:val="0"/>
                  <w:vAlign w:val="center"/>
                </w:tcPr>
                <w:p w14:paraId="4D2B67E2">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523.13</w:t>
                  </w:r>
                </w:p>
              </w:tc>
            </w:tr>
            <w:tr w14:paraId="2FD0AF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283" w:hRule="exact"/>
                <w:jc w:val="center"/>
              </w:trPr>
              <w:tc>
                <w:tcPr>
                  <w:tcW w:w="789" w:type="pct"/>
                  <w:noWrap w:val="0"/>
                  <w:vAlign w:val="center"/>
                </w:tcPr>
                <w:p w14:paraId="3DC64D65">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监控点4</w:t>
                  </w:r>
                </w:p>
              </w:tc>
              <w:tc>
                <w:tcPr>
                  <w:tcW w:w="896" w:type="pct"/>
                  <w:noWrap w:val="0"/>
                  <w:vAlign w:val="center"/>
                </w:tcPr>
                <w:p w14:paraId="112AD1B6">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117.95496</w:t>
                  </w:r>
                </w:p>
              </w:tc>
              <w:tc>
                <w:tcPr>
                  <w:tcW w:w="824" w:type="pct"/>
                  <w:noWrap w:val="0"/>
                  <w:vAlign w:val="center"/>
                </w:tcPr>
                <w:p w14:paraId="368B31B0">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41.95466</w:t>
                  </w:r>
                </w:p>
              </w:tc>
              <w:tc>
                <w:tcPr>
                  <w:tcW w:w="605" w:type="pct"/>
                  <w:noWrap w:val="0"/>
                  <w:vAlign w:val="center"/>
                </w:tcPr>
                <w:p w14:paraId="41315F3A">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1449</w:t>
                  </w:r>
                </w:p>
              </w:tc>
              <w:tc>
                <w:tcPr>
                  <w:tcW w:w="1559" w:type="dxa"/>
                  <w:noWrap w:val="0"/>
                  <w:vAlign w:val="top"/>
                </w:tcPr>
                <w:p w14:paraId="3F2D792A">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197</w:t>
                  </w:r>
                </w:p>
              </w:tc>
              <w:tc>
                <w:tcPr>
                  <w:tcW w:w="941" w:type="pct"/>
                  <w:noWrap w:val="0"/>
                  <w:vAlign w:val="center"/>
                </w:tcPr>
                <w:p w14:paraId="1258CCEA">
                  <w:pPr>
                    <w:pStyle w:val="45"/>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530.77</w:t>
                  </w:r>
                </w:p>
              </w:tc>
            </w:tr>
          </w:tbl>
          <w:p w14:paraId="115C8CCF">
            <w:pPr>
              <w:ind w:firstLine="480"/>
              <w:rPr>
                <w:rFonts w:cs="Times New Roman"/>
                <w:color w:val="auto"/>
                <w:highlight w:val="none"/>
                <w:lang w:val="zh-TW"/>
              </w:rPr>
            </w:pPr>
            <w:r>
              <w:rPr>
                <w:rFonts w:cs="Times New Roman"/>
                <w:color w:val="auto"/>
                <w:szCs w:val="22"/>
                <w:highlight w:val="none"/>
              </w:rPr>
              <w:t>成品库石料装卸、贮存废气经采取运输石料及产品的车辆全部密闭或严密覆盖，石料全部在密闭仓库内贮存，采取库房密闭+地面硬化+喷洒抑尘+输送带密闭等措施后无组织排放。厂房内生产区未被集气罩收集的废气采取制定车间内清扫制度，安排专人负责清扫和洒水降尘等措施，可大大降低粉尘无组织排放。由表4-6预测结果可知，本项目</w:t>
            </w:r>
            <w:r>
              <w:rPr>
                <w:rFonts w:hint="eastAsia" w:cs="Times New Roman"/>
                <w:color w:val="auto"/>
                <w:szCs w:val="22"/>
                <w:highlight w:val="none"/>
              </w:rPr>
              <w:t>运营期</w:t>
            </w:r>
            <w:r>
              <w:rPr>
                <w:rFonts w:cs="Times New Roman"/>
                <w:color w:val="auto"/>
                <w:szCs w:val="22"/>
                <w:highlight w:val="none"/>
              </w:rPr>
              <w:t>排放的颗粒物</w:t>
            </w:r>
            <w:r>
              <w:rPr>
                <w:rFonts w:hint="eastAsia" w:cs="Times New Roman"/>
                <w:color w:val="auto"/>
                <w:szCs w:val="22"/>
                <w:highlight w:val="none"/>
                <w:lang w:val="en-US" w:eastAsia="zh-CN"/>
              </w:rPr>
              <w:t>中贡献值</w:t>
            </w:r>
            <w:r>
              <w:rPr>
                <w:rFonts w:hint="eastAsia" w:cs="Times New Roman"/>
                <w:color w:val="auto"/>
                <w:szCs w:val="22"/>
                <w:highlight w:val="none"/>
              </w:rPr>
              <w:t>最高</w:t>
            </w:r>
            <w:r>
              <w:rPr>
                <w:rFonts w:cs="Times New Roman"/>
                <w:color w:val="auto"/>
                <w:szCs w:val="22"/>
                <w:highlight w:val="none"/>
              </w:rPr>
              <w:t>为0.</w:t>
            </w:r>
            <w:r>
              <w:rPr>
                <w:rFonts w:hint="eastAsia" w:cs="Times New Roman"/>
                <w:color w:val="auto"/>
                <w:szCs w:val="22"/>
                <w:highlight w:val="none"/>
                <w:lang w:val="en-US" w:eastAsia="zh-CN"/>
              </w:rPr>
              <w:t>59</w:t>
            </w:r>
            <w:r>
              <w:rPr>
                <w:rFonts w:cs="Times New Roman"/>
                <w:color w:val="auto"/>
                <w:szCs w:val="22"/>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Cs w:val="22"/>
                <w:highlight w:val="none"/>
              </w:rPr>
              <w:t>，</w:t>
            </w:r>
            <w:r>
              <w:rPr>
                <w:rFonts w:hint="eastAsia" w:cs="Times New Roman"/>
                <w:color w:val="auto"/>
                <w:szCs w:val="22"/>
                <w:highlight w:val="none"/>
              </w:rPr>
              <w:t>厂界</w:t>
            </w:r>
            <w:r>
              <w:rPr>
                <w:rFonts w:cs="Times New Roman"/>
                <w:color w:val="auto"/>
                <w:szCs w:val="22"/>
                <w:highlight w:val="none"/>
              </w:rPr>
              <w:t>无组织排放浓度满足《大气污染物综合排放标准》（GB16297-1996）表2</w:t>
            </w:r>
            <w:r>
              <w:rPr>
                <w:rFonts w:cs="Times New Roman"/>
                <w:color w:val="auto"/>
                <w:highlight w:val="none"/>
              </w:rPr>
              <w:t>无组织排放监控浓度限值</w:t>
            </w:r>
            <w:r>
              <w:rPr>
                <w:rFonts w:cs="Times New Roman"/>
                <w:color w:val="auto"/>
                <w:szCs w:val="22"/>
                <w:highlight w:val="none"/>
              </w:rPr>
              <w:t>要求</w:t>
            </w:r>
            <w:r>
              <w:rPr>
                <w:rFonts w:cs="Times New Roman"/>
                <w:color w:val="auto"/>
                <w:highlight w:val="none"/>
                <w:lang w:val="zh-TW"/>
              </w:rPr>
              <w:t>。</w:t>
            </w:r>
          </w:p>
          <w:p w14:paraId="26929188">
            <w:pPr>
              <w:ind w:firstLine="480"/>
              <w:rPr>
                <w:rFonts w:cs="Times New Roman"/>
                <w:b/>
                <w:bCs/>
                <w:color w:val="auto"/>
                <w:highlight w:val="none"/>
                <w:lang w:val="zh-TW"/>
              </w:rPr>
            </w:pPr>
            <w:r>
              <w:rPr>
                <w:rFonts w:cs="Times New Roman"/>
                <w:color w:val="auto"/>
                <w:highlight w:val="none"/>
                <w:lang w:val="zh-TW"/>
              </w:rPr>
              <w:t>本项目污染物排放执行标准见表</w:t>
            </w:r>
            <w:r>
              <w:rPr>
                <w:rFonts w:cs="Times New Roman"/>
                <w:color w:val="auto"/>
                <w:highlight w:val="none"/>
              </w:rPr>
              <w:t>4-7。</w:t>
            </w:r>
          </w:p>
          <w:p w14:paraId="2A9E5067">
            <w:pPr>
              <w:adjustRightInd w:val="0"/>
              <w:snapToGrid w:val="0"/>
              <w:ind w:firstLine="482"/>
              <w:jc w:val="center"/>
              <w:rPr>
                <w:rFonts w:cs="Times New Roman"/>
                <w:b/>
                <w:bCs/>
                <w:color w:val="auto"/>
                <w:highlight w:val="none"/>
                <w:lang w:val="zh-TW"/>
              </w:rPr>
            </w:pPr>
          </w:p>
          <w:p w14:paraId="5FE5C7F3">
            <w:pPr>
              <w:adjustRightInd w:val="0"/>
              <w:snapToGrid w:val="0"/>
              <w:ind w:firstLine="482"/>
              <w:jc w:val="center"/>
              <w:rPr>
                <w:rFonts w:cs="Times New Roman"/>
                <w:b/>
                <w:bCs/>
                <w:color w:val="auto"/>
                <w:highlight w:val="none"/>
                <w:lang w:val="zh-TW"/>
              </w:rPr>
            </w:pPr>
            <w:r>
              <w:rPr>
                <w:rFonts w:cs="Times New Roman"/>
                <w:b/>
                <w:bCs/>
                <w:color w:val="auto"/>
                <w:highlight w:val="none"/>
                <w:lang w:val="zh-TW"/>
              </w:rPr>
              <w:t>表</w:t>
            </w:r>
            <w:r>
              <w:rPr>
                <w:rFonts w:cs="Times New Roman"/>
                <w:b/>
                <w:bCs/>
                <w:color w:val="auto"/>
                <w:highlight w:val="none"/>
              </w:rPr>
              <w:t>4-7</w:t>
            </w:r>
            <w:r>
              <w:rPr>
                <w:rFonts w:cs="Times New Roman"/>
                <w:b/>
                <w:bCs/>
                <w:color w:val="auto"/>
                <w:highlight w:val="none"/>
                <w:lang w:val="zh-TW"/>
              </w:rPr>
              <w:t xml:space="preserve">  污染物排放执行标准一览表</w:t>
            </w:r>
          </w:p>
          <w:tbl>
            <w:tblPr>
              <w:tblStyle w:val="22"/>
              <w:tblW w:w="4997"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974"/>
              <w:gridCol w:w="2955"/>
              <w:gridCol w:w="3418"/>
            </w:tblGrid>
            <w:tr w14:paraId="520DAB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6" w:type="pct"/>
                  <w:gridSpan w:val="2"/>
                  <w:vAlign w:val="center"/>
                </w:tcPr>
                <w:p w14:paraId="0D34A24D">
                  <w:pPr>
                    <w:pStyle w:val="42"/>
                    <w:adjustRightInd w:val="0"/>
                    <w:snapToGrid w:val="0"/>
                    <w:spacing w:line="0" w:lineRule="atLeast"/>
                    <w:rPr>
                      <w:rFonts w:cs="Times New Roman"/>
                      <w:b/>
                      <w:bCs/>
                      <w:color w:val="auto"/>
                      <w:szCs w:val="21"/>
                      <w:highlight w:val="none"/>
                    </w:rPr>
                  </w:pPr>
                  <w:r>
                    <w:rPr>
                      <w:rFonts w:cs="Times New Roman"/>
                      <w:b/>
                      <w:bCs/>
                      <w:color w:val="auto"/>
                      <w:szCs w:val="21"/>
                      <w:highlight w:val="none"/>
                    </w:rPr>
                    <w:t>评价因子</w:t>
                  </w:r>
                </w:p>
              </w:tc>
              <w:tc>
                <w:tcPr>
                  <w:tcW w:w="1786" w:type="pct"/>
                  <w:vAlign w:val="center"/>
                </w:tcPr>
                <w:p w14:paraId="37432277">
                  <w:pPr>
                    <w:pStyle w:val="42"/>
                    <w:adjustRightInd w:val="0"/>
                    <w:snapToGrid w:val="0"/>
                    <w:spacing w:line="0" w:lineRule="atLeast"/>
                    <w:rPr>
                      <w:rFonts w:cs="Times New Roman"/>
                      <w:b/>
                      <w:bCs/>
                      <w:color w:val="auto"/>
                      <w:szCs w:val="21"/>
                      <w:highlight w:val="none"/>
                    </w:rPr>
                  </w:pPr>
                  <w:r>
                    <w:rPr>
                      <w:rFonts w:cs="Times New Roman"/>
                      <w:b/>
                      <w:bCs/>
                      <w:color w:val="auto"/>
                      <w:szCs w:val="21"/>
                      <w:highlight w:val="none"/>
                    </w:rPr>
                    <w:t>标准值</w:t>
                  </w:r>
                </w:p>
              </w:tc>
              <w:tc>
                <w:tcPr>
                  <w:tcW w:w="2066" w:type="pct"/>
                  <w:vAlign w:val="center"/>
                </w:tcPr>
                <w:p w14:paraId="258DF571">
                  <w:pPr>
                    <w:pStyle w:val="42"/>
                    <w:adjustRightInd w:val="0"/>
                    <w:snapToGrid w:val="0"/>
                    <w:spacing w:line="0" w:lineRule="atLeast"/>
                    <w:rPr>
                      <w:rFonts w:cs="Times New Roman"/>
                      <w:b/>
                      <w:bCs/>
                      <w:color w:val="auto"/>
                      <w:szCs w:val="21"/>
                      <w:highlight w:val="none"/>
                    </w:rPr>
                  </w:pPr>
                  <w:r>
                    <w:rPr>
                      <w:rFonts w:cs="Times New Roman"/>
                      <w:b/>
                      <w:bCs/>
                      <w:color w:val="auto"/>
                      <w:szCs w:val="21"/>
                      <w:highlight w:val="none"/>
                    </w:rPr>
                    <w:t>标准来源</w:t>
                  </w:r>
                </w:p>
              </w:tc>
            </w:tr>
            <w:tr w14:paraId="31BD96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7" w:type="pct"/>
                  <w:vMerge w:val="restart"/>
                  <w:vAlign w:val="center"/>
                </w:tcPr>
                <w:p w14:paraId="716996A6">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589" w:type="pct"/>
                  <w:vAlign w:val="center"/>
                </w:tcPr>
                <w:p w14:paraId="7AC563D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有组织</w:t>
                  </w:r>
                </w:p>
              </w:tc>
              <w:tc>
                <w:tcPr>
                  <w:tcW w:w="1786" w:type="pct"/>
                  <w:vAlign w:val="center"/>
                </w:tcPr>
                <w:p w14:paraId="019389DF">
                  <w:pPr>
                    <w:overflowPunct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排放浓度≤120mg/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sz w:val="21"/>
                      <w:szCs w:val="21"/>
                      <w:highlight w:val="none"/>
                    </w:rPr>
                    <w:t>，排放速率≤5.9kg/h，排放高度20m</w:t>
                  </w:r>
                </w:p>
              </w:tc>
              <w:tc>
                <w:tcPr>
                  <w:tcW w:w="2066" w:type="pct"/>
                  <w:vAlign w:val="center"/>
                </w:tcPr>
                <w:p w14:paraId="141CD900">
                  <w:pPr>
                    <w:overflowPunct w:val="0"/>
                    <w:adjustRightInd w:val="0"/>
                    <w:snapToGrid w:val="0"/>
                    <w:spacing w:line="0" w:lineRule="atLeast"/>
                    <w:ind w:firstLine="0" w:firstLineChars="0"/>
                    <w:jc w:val="center"/>
                    <w:textAlignment w:val="baseline"/>
                    <w:rPr>
                      <w:rFonts w:cs="Times New Roman"/>
                      <w:color w:val="auto"/>
                      <w:sz w:val="21"/>
                      <w:highlight w:val="none"/>
                    </w:rPr>
                  </w:pPr>
                  <w:r>
                    <w:rPr>
                      <w:rFonts w:cs="Times New Roman"/>
                      <w:color w:val="auto"/>
                      <w:sz w:val="21"/>
                      <w:szCs w:val="21"/>
                      <w:highlight w:val="none"/>
                    </w:rPr>
                    <w:t>《大气污染物综合排放标准》（GB16297-1996）表2二级标准</w:t>
                  </w:r>
                </w:p>
              </w:tc>
            </w:tr>
            <w:tr w14:paraId="5A60A8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57" w:type="pct"/>
                  <w:vMerge w:val="continue"/>
                  <w:vAlign w:val="center"/>
                </w:tcPr>
                <w:p w14:paraId="513795D4">
                  <w:pPr>
                    <w:adjustRightInd w:val="0"/>
                    <w:snapToGrid w:val="0"/>
                    <w:spacing w:line="0" w:lineRule="atLeast"/>
                    <w:ind w:firstLine="0" w:firstLineChars="0"/>
                    <w:jc w:val="center"/>
                    <w:rPr>
                      <w:rFonts w:cs="Times New Roman"/>
                      <w:color w:val="auto"/>
                      <w:sz w:val="21"/>
                      <w:szCs w:val="21"/>
                      <w:highlight w:val="none"/>
                    </w:rPr>
                  </w:pPr>
                </w:p>
              </w:tc>
              <w:tc>
                <w:tcPr>
                  <w:tcW w:w="589" w:type="pct"/>
                  <w:vAlign w:val="center"/>
                </w:tcPr>
                <w:p w14:paraId="5C7BB4C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无组织</w:t>
                  </w:r>
                </w:p>
              </w:tc>
              <w:tc>
                <w:tcPr>
                  <w:tcW w:w="1786" w:type="pct"/>
                  <w:vAlign w:val="center"/>
                </w:tcPr>
                <w:p w14:paraId="10D40946">
                  <w:pPr>
                    <w:overflowPunct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周界外浓度最高点≤1.0mg/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p>
              </w:tc>
              <w:tc>
                <w:tcPr>
                  <w:tcW w:w="2066" w:type="pct"/>
                  <w:vAlign w:val="center"/>
                </w:tcPr>
                <w:p w14:paraId="31746C04">
                  <w:pPr>
                    <w:overflowPunct w:val="0"/>
                    <w:adjustRightInd w:val="0"/>
                    <w:snapToGrid w:val="0"/>
                    <w:spacing w:line="0" w:lineRule="atLeast"/>
                    <w:ind w:firstLine="0" w:firstLineChars="0"/>
                    <w:jc w:val="center"/>
                    <w:textAlignment w:val="baseline"/>
                    <w:rPr>
                      <w:rFonts w:cs="Times New Roman"/>
                      <w:color w:val="auto"/>
                      <w:sz w:val="21"/>
                      <w:highlight w:val="none"/>
                    </w:rPr>
                  </w:pPr>
                  <w:r>
                    <w:rPr>
                      <w:rFonts w:cs="Times New Roman"/>
                      <w:color w:val="auto"/>
                      <w:sz w:val="21"/>
                      <w:szCs w:val="21"/>
                      <w:highlight w:val="none"/>
                    </w:rPr>
                    <w:t>《大气污染物综合排放标准》（GB16297-1996）表2无组织排放监控浓度限值</w:t>
                  </w:r>
                </w:p>
              </w:tc>
            </w:tr>
          </w:tbl>
          <w:p w14:paraId="491ACE76">
            <w:pPr>
              <w:ind w:firstLine="480"/>
              <w:rPr>
                <w:rFonts w:cs="Times New Roman"/>
                <w:color w:val="auto"/>
                <w:szCs w:val="22"/>
                <w:highlight w:val="none"/>
              </w:rPr>
            </w:pPr>
            <w:r>
              <w:rPr>
                <w:rFonts w:cs="Times New Roman"/>
                <w:color w:val="auto"/>
                <w:szCs w:val="22"/>
                <w:highlight w:val="none"/>
              </w:rPr>
              <w:t>（3）非正常排放</w:t>
            </w:r>
          </w:p>
          <w:p w14:paraId="246F6E5E">
            <w:pPr>
              <w:ind w:firstLine="480"/>
              <w:rPr>
                <w:rFonts w:cs="Times New Roman"/>
                <w:color w:val="auto"/>
                <w:szCs w:val="22"/>
                <w:highlight w:val="none"/>
              </w:rPr>
            </w:pPr>
            <w:r>
              <w:rPr>
                <w:rFonts w:cs="Times New Roman"/>
                <w:color w:val="auto"/>
                <w:szCs w:val="22"/>
                <w:highlight w:val="none"/>
              </w:rPr>
              <w:t>非正常生产排污包括开车、停车、检修和非正常工况的污染物排放，如工艺设备和环保设施不能正常运行时污染物的排放、停电时备用发电机运转产生的污染物排放等。本项目非正常状况主要为废气环保设施某一环节出现问题，导致处理效率降低、废气治理设施失去处理能力等情况引起污染物排放发生变化，可分为以下几种情况：</w:t>
            </w:r>
          </w:p>
          <w:p w14:paraId="61E9DC65">
            <w:pPr>
              <w:ind w:firstLine="480"/>
              <w:rPr>
                <w:rFonts w:cs="Times New Roman"/>
                <w:color w:val="auto"/>
                <w:szCs w:val="22"/>
                <w:highlight w:val="none"/>
              </w:rPr>
            </w:pPr>
            <w:r>
              <w:rPr>
                <w:rFonts w:cs="Times New Roman"/>
                <w:color w:val="auto"/>
                <w:szCs w:val="22"/>
                <w:highlight w:val="none"/>
              </w:rPr>
              <w:t>①开停车污染物排放分析</w:t>
            </w:r>
          </w:p>
          <w:p w14:paraId="63B8FD22">
            <w:pPr>
              <w:ind w:firstLine="480"/>
              <w:rPr>
                <w:rFonts w:cs="Times New Roman"/>
                <w:color w:val="auto"/>
                <w:szCs w:val="22"/>
                <w:highlight w:val="none"/>
              </w:rPr>
            </w:pPr>
            <w:r>
              <w:rPr>
                <w:rFonts w:cs="Times New Roman"/>
                <w:color w:val="auto"/>
                <w:szCs w:val="22"/>
                <w:highlight w:val="none"/>
              </w:rPr>
              <w:t>开车阶段由于各装置设备均未正常运行，污染物排放量较正常生产时排放量多，但由于开车时是逐步增加物料投加量，因此，开车时应严格按照操作规程，按顺序逐步开车，减少污染物的排放。</w:t>
            </w:r>
          </w:p>
          <w:p w14:paraId="4AD3F783">
            <w:pPr>
              <w:ind w:firstLine="480"/>
              <w:rPr>
                <w:rFonts w:cs="Times New Roman"/>
                <w:color w:val="auto"/>
                <w:szCs w:val="22"/>
                <w:highlight w:val="none"/>
              </w:rPr>
            </w:pPr>
            <w:r>
              <w:rPr>
                <w:rFonts w:cs="Times New Roman"/>
                <w:color w:val="auto"/>
                <w:szCs w:val="22"/>
                <w:highlight w:val="none"/>
              </w:rPr>
              <w:t>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w:t>
            </w:r>
          </w:p>
          <w:p w14:paraId="40CB4796">
            <w:pPr>
              <w:ind w:firstLine="480"/>
              <w:rPr>
                <w:rFonts w:cs="Times New Roman"/>
                <w:color w:val="auto"/>
                <w:szCs w:val="22"/>
                <w:highlight w:val="none"/>
              </w:rPr>
            </w:pPr>
            <w:r>
              <w:rPr>
                <w:rFonts w:cs="Times New Roman"/>
                <w:color w:val="auto"/>
                <w:szCs w:val="22"/>
                <w:highlight w:val="none"/>
              </w:rPr>
              <w:t>由此看出，只要按规定的顺序开车和停车，保证回收和处理系统的同步运行，可有效控制开停车对环境的影响。</w:t>
            </w:r>
          </w:p>
          <w:p w14:paraId="51862E04">
            <w:pPr>
              <w:ind w:firstLine="480"/>
              <w:rPr>
                <w:rFonts w:cs="Times New Roman"/>
                <w:color w:val="auto"/>
                <w:szCs w:val="22"/>
                <w:highlight w:val="none"/>
              </w:rPr>
            </w:pPr>
            <w:r>
              <w:rPr>
                <w:rFonts w:cs="Times New Roman"/>
                <w:color w:val="auto"/>
                <w:szCs w:val="22"/>
                <w:highlight w:val="none"/>
              </w:rPr>
              <w:t>②设备故障时污染物排放分析</w:t>
            </w:r>
          </w:p>
          <w:p w14:paraId="23A03834">
            <w:pPr>
              <w:ind w:firstLine="480"/>
              <w:rPr>
                <w:rFonts w:cs="Times New Roman"/>
                <w:color w:val="auto"/>
                <w:szCs w:val="22"/>
                <w:highlight w:val="none"/>
              </w:rPr>
            </w:pPr>
            <w:r>
              <w:rPr>
                <w:rFonts w:cs="Times New Roman"/>
                <w:color w:val="auto"/>
                <w:szCs w:val="22"/>
                <w:highlight w:val="none"/>
              </w:rPr>
              <w:t>当生产设备发生故障，需要停车维修时，停止设备运行，待设备正常运行后继续进行生产。</w:t>
            </w:r>
          </w:p>
          <w:p w14:paraId="5498FA2E">
            <w:pPr>
              <w:ind w:firstLine="480"/>
              <w:rPr>
                <w:rFonts w:cs="Times New Roman"/>
                <w:color w:val="auto"/>
                <w:szCs w:val="22"/>
                <w:highlight w:val="none"/>
              </w:rPr>
            </w:pPr>
            <w:r>
              <w:rPr>
                <w:rFonts w:cs="Times New Roman"/>
                <w:color w:val="auto"/>
                <w:szCs w:val="22"/>
                <w:highlight w:val="none"/>
              </w:rPr>
              <w:t>③环保设施故障时污染物排放分析</w:t>
            </w:r>
          </w:p>
          <w:p w14:paraId="0BC2A802">
            <w:pPr>
              <w:ind w:firstLine="480"/>
              <w:jc w:val="left"/>
              <w:rPr>
                <w:rFonts w:cs="Times New Roman"/>
                <w:b/>
                <w:bCs/>
                <w:color w:val="auto"/>
                <w:highlight w:val="none"/>
                <w:lang w:val="zh-TW"/>
              </w:rPr>
            </w:pPr>
            <w:r>
              <w:rPr>
                <w:rFonts w:cs="Times New Roman"/>
                <w:color w:val="auto"/>
                <w:szCs w:val="22"/>
                <w:highlight w:val="none"/>
              </w:rPr>
              <w:t>废气治理设施发生故障的情况下，停止生产进行检修，检修完成后再进行正常生产，避免废气直接排放至环境空气中形成污染。根据项目生产工艺特征和污染物产生情况，确定项目非正常工况为废气治理设施出现异常，导致废气去除率下降</w:t>
            </w:r>
            <w:r>
              <w:rPr>
                <w:rFonts w:hint="eastAsia" w:cs="Times New Roman"/>
                <w:color w:val="auto"/>
                <w:szCs w:val="22"/>
                <w:highlight w:val="none"/>
                <w:lang w:eastAsia="zh-CN"/>
              </w:rPr>
              <w:t>为</w:t>
            </w:r>
            <w:r>
              <w:rPr>
                <w:rFonts w:hint="eastAsia" w:cs="Times New Roman"/>
                <w:color w:val="auto"/>
                <w:szCs w:val="22"/>
                <w:highlight w:val="none"/>
                <w:lang w:val="en-US" w:eastAsia="zh-CN"/>
              </w:rPr>
              <w:t>80%</w:t>
            </w:r>
            <w:r>
              <w:rPr>
                <w:rFonts w:cs="Times New Roman"/>
                <w:color w:val="auto"/>
                <w:szCs w:val="22"/>
                <w:highlight w:val="none"/>
              </w:rPr>
              <w:t>，由此核算非正常工况下污染物排放情况见表4-8。</w:t>
            </w:r>
          </w:p>
          <w:p w14:paraId="45B3FA6A">
            <w:pPr>
              <w:adjustRightInd w:val="0"/>
              <w:snapToGrid w:val="0"/>
              <w:ind w:firstLine="0" w:firstLineChars="0"/>
              <w:jc w:val="center"/>
              <w:rPr>
                <w:rFonts w:cs="Times New Roman"/>
                <w:b/>
                <w:bCs/>
                <w:color w:val="auto"/>
                <w:highlight w:val="none"/>
                <w:lang w:val="zh-TW"/>
              </w:rPr>
            </w:pPr>
            <w:r>
              <w:rPr>
                <w:rFonts w:cs="Times New Roman"/>
                <w:b/>
                <w:bCs/>
                <w:color w:val="auto"/>
                <w:highlight w:val="none"/>
                <w:lang w:val="zh-TW"/>
              </w:rPr>
              <w:t>表</w:t>
            </w:r>
            <w:r>
              <w:rPr>
                <w:rFonts w:cs="Times New Roman"/>
                <w:b/>
                <w:bCs/>
                <w:color w:val="auto"/>
                <w:highlight w:val="none"/>
              </w:rPr>
              <w:t>4-8</w:t>
            </w:r>
            <w:r>
              <w:rPr>
                <w:rFonts w:cs="Times New Roman"/>
                <w:b/>
                <w:bCs/>
                <w:color w:val="auto"/>
                <w:highlight w:val="none"/>
                <w:lang w:val="zh-TW"/>
              </w:rPr>
              <w:t xml:space="preserve">  非正常工况废气排放情况一览表</w:t>
            </w: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08"/>
              <w:gridCol w:w="905"/>
              <w:gridCol w:w="923"/>
              <w:gridCol w:w="938"/>
              <w:gridCol w:w="1060"/>
              <w:gridCol w:w="749"/>
              <w:gridCol w:w="1130"/>
              <w:gridCol w:w="799"/>
              <w:gridCol w:w="960"/>
            </w:tblGrid>
            <w:tr w14:paraId="6F283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9" w:type="pct"/>
                  <w:vAlign w:val="center"/>
                </w:tcPr>
                <w:p w14:paraId="249A9C5C">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污染源名称</w:t>
                  </w:r>
                </w:p>
              </w:tc>
              <w:tc>
                <w:tcPr>
                  <w:tcW w:w="546" w:type="pct"/>
                  <w:vAlign w:val="center"/>
                </w:tcPr>
                <w:p w14:paraId="5A6D45D2">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排放量</w:t>
                  </w:r>
                </w:p>
                <w:p w14:paraId="2D1C5F4F">
                  <w:pPr>
                    <w:adjustRightInd w:val="0"/>
                    <w:snapToGrid w:val="0"/>
                    <w:spacing w:line="0" w:lineRule="atLeast"/>
                    <w:ind w:firstLine="0" w:firstLineChars="0"/>
                    <w:jc w:val="center"/>
                    <w:rPr>
                      <w:rFonts w:hint="eastAsia" w:eastAsia="宋体"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cs="Times New Roman"/>
                      <w:b/>
                      <w:bCs/>
                      <w:color w:val="auto"/>
                      <w:sz w:val="21"/>
                      <w:szCs w:val="21"/>
                      <w:highlight w:val="none"/>
                    </w:rPr>
                    <w:t>N</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b/>
                      <w:bCs/>
                      <w:color w:val="auto"/>
                      <w:sz w:val="21"/>
                      <w:szCs w:val="21"/>
                      <w:highlight w:val="none"/>
                    </w:rPr>
                    <w:t>/h</w:t>
                  </w:r>
                  <w:r>
                    <w:rPr>
                      <w:rFonts w:hint="eastAsia" w:cs="Times New Roman"/>
                      <w:b/>
                      <w:bCs/>
                      <w:color w:val="auto"/>
                      <w:sz w:val="21"/>
                      <w:szCs w:val="21"/>
                      <w:highlight w:val="none"/>
                      <w:lang w:eastAsia="zh-CN"/>
                    </w:rPr>
                    <w:t>）</w:t>
                  </w:r>
                </w:p>
              </w:tc>
              <w:tc>
                <w:tcPr>
                  <w:tcW w:w="557" w:type="pct"/>
                  <w:vAlign w:val="center"/>
                </w:tcPr>
                <w:p w14:paraId="34812142">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主要污</w:t>
                  </w:r>
                </w:p>
                <w:p w14:paraId="58E5A65C">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染物</w:t>
                  </w:r>
                </w:p>
              </w:tc>
              <w:tc>
                <w:tcPr>
                  <w:tcW w:w="566" w:type="pct"/>
                  <w:vAlign w:val="center"/>
                </w:tcPr>
                <w:p w14:paraId="7D2BF8E6">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排放浓度</w:t>
                  </w:r>
                </w:p>
                <w:p w14:paraId="1AF89BD3">
                  <w:pPr>
                    <w:adjustRightInd w:val="0"/>
                    <w:snapToGrid w:val="0"/>
                    <w:spacing w:line="0" w:lineRule="atLeast"/>
                    <w:ind w:firstLine="0" w:firstLineChars="0"/>
                    <w:jc w:val="center"/>
                    <w:rPr>
                      <w:rFonts w:hint="eastAsia" w:eastAsia="宋体"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cs="Times New Roman"/>
                      <w:b/>
                      <w:bCs/>
                      <w:color w:val="auto"/>
                      <w:sz w:val="21"/>
                      <w:szCs w:val="21"/>
                      <w:highlight w:val="none"/>
                    </w:rPr>
                    <w:t>mg/</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hint="eastAsia" w:cs="Times New Roman"/>
                      <w:b/>
                      <w:bCs/>
                      <w:color w:val="auto"/>
                      <w:sz w:val="21"/>
                      <w:szCs w:val="21"/>
                      <w:highlight w:val="none"/>
                      <w:lang w:eastAsia="zh-CN"/>
                    </w:rPr>
                    <w:t>）</w:t>
                  </w:r>
                </w:p>
              </w:tc>
              <w:tc>
                <w:tcPr>
                  <w:tcW w:w="640" w:type="pct"/>
                  <w:vAlign w:val="center"/>
                </w:tcPr>
                <w:p w14:paraId="4E7EA254">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排放速率</w:t>
                  </w:r>
                </w:p>
                <w:p w14:paraId="6B263E97">
                  <w:pPr>
                    <w:adjustRightInd w:val="0"/>
                    <w:snapToGrid w:val="0"/>
                    <w:spacing w:line="0" w:lineRule="atLeast"/>
                    <w:ind w:firstLine="0" w:firstLineChars="0"/>
                    <w:jc w:val="center"/>
                    <w:rPr>
                      <w:rFonts w:hint="eastAsia" w:eastAsia="宋体"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cs="Times New Roman"/>
                      <w:b/>
                      <w:bCs/>
                      <w:color w:val="auto"/>
                      <w:sz w:val="21"/>
                      <w:szCs w:val="21"/>
                      <w:highlight w:val="none"/>
                    </w:rPr>
                    <w:t>kg/h</w:t>
                  </w:r>
                  <w:r>
                    <w:rPr>
                      <w:rFonts w:hint="eastAsia" w:cs="Times New Roman"/>
                      <w:b/>
                      <w:bCs/>
                      <w:color w:val="auto"/>
                      <w:sz w:val="21"/>
                      <w:szCs w:val="21"/>
                      <w:highlight w:val="none"/>
                      <w:lang w:eastAsia="zh-CN"/>
                    </w:rPr>
                    <w:t>）</w:t>
                  </w:r>
                </w:p>
              </w:tc>
              <w:tc>
                <w:tcPr>
                  <w:tcW w:w="453" w:type="pct"/>
                  <w:vAlign w:val="center"/>
                </w:tcPr>
                <w:p w14:paraId="353C0B09">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单次持续时间（h）</w:t>
                  </w:r>
                </w:p>
              </w:tc>
              <w:tc>
                <w:tcPr>
                  <w:tcW w:w="682" w:type="pct"/>
                  <w:vAlign w:val="center"/>
                </w:tcPr>
                <w:p w14:paraId="5B802C90">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年发生频次</w:t>
                  </w:r>
                </w:p>
              </w:tc>
              <w:tc>
                <w:tcPr>
                  <w:tcW w:w="483" w:type="pct"/>
                  <w:vAlign w:val="center"/>
                </w:tcPr>
                <w:p w14:paraId="5F3A776A">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排放量</w:t>
                  </w:r>
                </w:p>
                <w:p w14:paraId="6103F4F3">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kg</w:t>
                  </w:r>
                </w:p>
              </w:tc>
              <w:tc>
                <w:tcPr>
                  <w:tcW w:w="579" w:type="pct"/>
                  <w:vAlign w:val="center"/>
                </w:tcPr>
                <w:p w14:paraId="6FD8E724">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应对措施</w:t>
                  </w:r>
                </w:p>
              </w:tc>
            </w:tr>
            <w:tr w14:paraId="5D70B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489" w:type="pct"/>
                  <w:vAlign w:val="center"/>
                </w:tcPr>
                <w:p w14:paraId="754F91EC">
                  <w:pPr>
                    <w:pStyle w:val="41"/>
                    <w:adjustRightInd w:val="0"/>
                    <w:snapToGrid w:val="0"/>
                    <w:spacing w:line="0" w:lineRule="atLeast"/>
                    <w:jc w:val="center"/>
                    <w:rPr>
                      <w:rFonts w:ascii="Times New Roman" w:hAnsi="Times New Roman"/>
                      <w:bCs/>
                      <w:color w:val="auto"/>
                      <w:szCs w:val="21"/>
                      <w:highlight w:val="none"/>
                    </w:rPr>
                  </w:pPr>
                  <w:r>
                    <w:rPr>
                      <w:rFonts w:ascii="Times New Roman" w:hAnsi="Times New Roman"/>
                      <w:color w:val="auto"/>
                      <w:szCs w:val="21"/>
                      <w:highlight w:val="none"/>
                    </w:rPr>
                    <w:t>石料上料废气</w:t>
                  </w:r>
                </w:p>
              </w:tc>
              <w:tc>
                <w:tcPr>
                  <w:tcW w:w="546" w:type="pct"/>
                  <w:vMerge w:val="restart"/>
                  <w:vAlign w:val="center"/>
                </w:tcPr>
                <w:p w14:paraId="089E018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30000</w:t>
                  </w:r>
                </w:p>
              </w:tc>
              <w:tc>
                <w:tcPr>
                  <w:tcW w:w="557" w:type="pct"/>
                  <w:vMerge w:val="restart"/>
                  <w:vAlign w:val="center"/>
                </w:tcPr>
                <w:p w14:paraId="30AC3B3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566" w:type="pct"/>
                  <w:vMerge w:val="restart"/>
                  <w:vAlign w:val="center"/>
                </w:tcPr>
                <w:p w14:paraId="5A6914F5">
                  <w:pPr>
                    <w:adjustRightInd w:val="0"/>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2668.088</w:t>
                  </w:r>
                </w:p>
              </w:tc>
              <w:tc>
                <w:tcPr>
                  <w:tcW w:w="640" w:type="pct"/>
                  <w:vMerge w:val="restart"/>
                  <w:vAlign w:val="center"/>
                </w:tcPr>
                <w:p w14:paraId="0C55E2A2">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80.04</w:t>
                  </w:r>
                </w:p>
              </w:tc>
              <w:tc>
                <w:tcPr>
                  <w:tcW w:w="453" w:type="pct"/>
                  <w:vMerge w:val="restart"/>
                  <w:vAlign w:val="center"/>
                </w:tcPr>
                <w:p w14:paraId="55E41C58">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682" w:type="pct"/>
                  <w:vMerge w:val="restart"/>
                  <w:vAlign w:val="center"/>
                </w:tcPr>
                <w:p w14:paraId="2B203E5A">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483" w:type="pct"/>
                  <w:vMerge w:val="restart"/>
                  <w:vAlign w:val="center"/>
                </w:tcPr>
                <w:p w14:paraId="0F04C922">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80.04</w:t>
                  </w:r>
                </w:p>
              </w:tc>
              <w:tc>
                <w:tcPr>
                  <w:tcW w:w="579" w:type="pct"/>
                  <w:vMerge w:val="restart"/>
                  <w:vAlign w:val="center"/>
                </w:tcPr>
                <w:p w14:paraId="45A4C6F0">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停止生产，及时维修</w:t>
                  </w:r>
                </w:p>
              </w:tc>
            </w:tr>
            <w:tr w14:paraId="47E89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4" w:hRule="atLeast"/>
                <w:jc w:val="center"/>
              </w:trPr>
              <w:tc>
                <w:tcPr>
                  <w:tcW w:w="489" w:type="pct"/>
                  <w:vAlign w:val="center"/>
                </w:tcPr>
                <w:p w14:paraId="48466DC2">
                  <w:pPr>
                    <w:pStyle w:val="41"/>
                    <w:adjustRightInd w:val="0"/>
                    <w:snapToGrid w:val="0"/>
                    <w:spacing w:line="0" w:lineRule="atLeast"/>
                    <w:jc w:val="center"/>
                    <w:rPr>
                      <w:rFonts w:ascii="Times New Roman" w:hAnsi="Times New Roman"/>
                      <w:bCs/>
                      <w:color w:val="auto"/>
                      <w:szCs w:val="21"/>
                      <w:highlight w:val="none"/>
                    </w:rPr>
                  </w:pPr>
                  <w:r>
                    <w:rPr>
                      <w:rFonts w:ascii="Times New Roman" w:hAnsi="Times New Roman"/>
                      <w:color w:val="auto"/>
                      <w:szCs w:val="21"/>
                      <w:highlight w:val="none"/>
                    </w:rPr>
                    <w:t>石料破碎（整形）及筛分废气</w:t>
                  </w:r>
                </w:p>
              </w:tc>
              <w:tc>
                <w:tcPr>
                  <w:tcW w:w="546" w:type="pct"/>
                  <w:vMerge w:val="continue"/>
                  <w:vAlign w:val="center"/>
                </w:tcPr>
                <w:p w14:paraId="50ED94FA">
                  <w:pPr>
                    <w:adjustRightInd w:val="0"/>
                    <w:snapToGrid w:val="0"/>
                    <w:spacing w:line="0" w:lineRule="atLeast"/>
                    <w:ind w:firstLine="0" w:firstLineChars="0"/>
                    <w:jc w:val="center"/>
                    <w:rPr>
                      <w:rFonts w:cs="Times New Roman"/>
                      <w:bCs/>
                      <w:color w:val="auto"/>
                      <w:sz w:val="21"/>
                      <w:szCs w:val="21"/>
                      <w:highlight w:val="none"/>
                    </w:rPr>
                  </w:pPr>
                </w:p>
              </w:tc>
              <w:tc>
                <w:tcPr>
                  <w:tcW w:w="557" w:type="pct"/>
                  <w:vMerge w:val="continue"/>
                  <w:vAlign w:val="center"/>
                </w:tcPr>
                <w:p w14:paraId="45790B12">
                  <w:pPr>
                    <w:adjustRightInd w:val="0"/>
                    <w:snapToGrid w:val="0"/>
                    <w:spacing w:line="0" w:lineRule="atLeast"/>
                    <w:ind w:firstLine="0" w:firstLineChars="0"/>
                    <w:jc w:val="center"/>
                    <w:rPr>
                      <w:rFonts w:cs="Times New Roman"/>
                      <w:bCs/>
                      <w:color w:val="auto"/>
                      <w:sz w:val="21"/>
                      <w:szCs w:val="21"/>
                      <w:highlight w:val="none"/>
                    </w:rPr>
                  </w:pPr>
                </w:p>
              </w:tc>
              <w:tc>
                <w:tcPr>
                  <w:tcW w:w="566" w:type="pct"/>
                  <w:vMerge w:val="continue"/>
                  <w:vAlign w:val="center"/>
                </w:tcPr>
                <w:p w14:paraId="4FAA799F">
                  <w:pPr>
                    <w:adjustRightInd w:val="0"/>
                    <w:snapToGrid w:val="0"/>
                    <w:spacing w:line="0" w:lineRule="atLeast"/>
                    <w:ind w:firstLine="0" w:firstLineChars="0"/>
                    <w:jc w:val="center"/>
                    <w:rPr>
                      <w:rFonts w:cs="Times New Roman"/>
                      <w:bCs/>
                      <w:color w:val="auto"/>
                      <w:sz w:val="21"/>
                      <w:szCs w:val="21"/>
                      <w:highlight w:val="none"/>
                    </w:rPr>
                  </w:pPr>
                </w:p>
              </w:tc>
              <w:tc>
                <w:tcPr>
                  <w:tcW w:w="640" w:type="pct"/>
                  <w:vMerge w:val="continue"/>
                  <w:vAlign w:val="center"/>
                </w:tcPr>
                <w:p w14:paraId="5A08988F">
                  <w:pPr>
                    <w:adjustRightInd w:val="0"/>
                    <w:snapToGrid w:val="0"/>
                    <w:spacing w:line="0" w:lineRule="atLeast"/>
                    <w:ind w:firstLine="0" w:firstLineChars="0"/>
                    <w:jc w:val="center"/>
                    <w:rPr>
                      <w:rFonts w:cs="Times New Roman"/>
                      <w:bCs/>
                      <w:color w:val="auto"/>
                      <w:sz w:val="21"/>
                      <w:szCs w:val="21"/>
                      <w:highlight w:val="none"/>
                    </w:rPr>
                  </w:pPr>
                </w:p>
              </w:tc>
              <w:tc>
                <w:tcPr>
                  <w:tcW w:w="453" w:type="pct"/>
                  <w:vMerge w:val="continue"/>
                  <w:vAlign w:val="center"/>
                </w:tcPr>
                <w:p w14:paraId="16D190F3">
                  <w:pPr>
                    <w:adjustRightInd w:val="0"/>
                    <w:snapToGrid w:val="0"/>
                    <w:spacing w:line="0" w:lineRule="atLeast"/>
                    <w:ind w:firstLine="0" w:firstLineChars="0"/>
                    <w:jc w:val="center"/>
                    <w:rPr>
                      <w:rFonts w:cs="Times New Roman"/>
                      <w:bCs/>
                      <w:color w:val="auto"/>
                      <w:sz w:val="21"/>
                      <w:szCs w:val="21"/>
                      <w:highlight w:val="none"/>
                    </w:rPr>
                  </w:pPr>
                </w:p>
              </w:tc>
              <w:tc>
                <w:tcPr>
                  <w:tcW w:w="682" w:type="pct"/>
                  <w:vMerge w:val="continue"/>
                  <w:vAlign w:val="center"/>
                </w:tcPr>
                <w:p w14:paraId="00B27C71">
                  <w:pPr>
                    <w:adjustRightInd w:val="0"/>
                    <w:snapToGrid w:val="0"/>
                    <w:spacing w:line="0" w:lineRule="atLeast"/>
                    <w:ind w:firstLine="0" w:firstLineChars="0"/>
                    <w:jc w:val="center"/>
                    <w:rPr>
                      <w:rFonts w:cs="Times New Roman"/>
                      <w:bCs/>
                      <w:color w:val="auto"/>
                      <w:sz w:val="21"/>
                      <w:szCs w:val="21"/>
                      <w:highlight w:val="none"/>
                    </w:rPr>
                  </w:pPr>
                </w:p>
              </w:tc>
              <w:tc>
                <w:tcPr>
                  <w:tcW w:w="483" w:type="pct"/>
                  <w:vMerge w:val="continue"/>
                  <w:vAlign w:val="center"/>
                </w:tcPr>
                <w:p w14:paraId="5A5CBD70">
                  <w:pPr>
                    <w:adjustRightInd w:val="0"/>
                    <w:snapToGrid w:val="0"/>
                    <w:spacing w:line="0" w:lineRule="atLeast"/>
                    <w:ind w:firstLine="0" w:firstLineChars="0"/>
                    <w:jc w:val="center"/>
                    <w:rPr>
                      <w:rFonts w:cs="Times New Roman"/>
                      <w:bCs/>
                      <w:color w:val="auto"/>
                      <w:sz w:val="21"/>
                      <w:szCs w:val="21"/>
                      <w:highlight w:val="none"/>
                    </w:rPr>
                  </w:pPr>
                </w:p>
              </w:tc>
              <w:tc>
                <w:tcPr>
                  <w:tcW w:w="579" w:type="pct"/>
                  <w:vMerge w:val="continue"/>
                  <w:vAlign w:val="center"/>
                </w:tcPr>
                <w:p w14:paraId="32DC48FB">
                  <w:pPr>
                    <w:adjustRightInd w:val="0"/>
                    <w:snapToGrid w:val="0"/>
                    <w:spacing w:line="0" w:lineRule="atLeast"/>
                    <w:ind w:firstLine="0" w:firstLineChars="0"/>
                    <w:jc w:val="center"/>
                    <w:rPr>
                      <w:rFonts w:cs="Times New Roman"/>
                      <w:bCs/>
                      <w:color w:val="auto"/>
                      <w:sz w:val="21"/>
                      <w:szCs w:val="21"/>
                      <w:highlight w:val="none"/>
                    </w:rPr>
                  </w:pPr>
                </w:p>
              </w:tc>
            </w:tr>
          </w:tbl>
          <w:p w14:paraId="41A540CD">
            <w:pPr>
              <w:ind w:firstLine="480"/>
              <w:rPr>
                <w:rFonts w:cs="Times New Roman"/>
                <w:color w:val="auto"/>
                <w:szCs w:val="22"/>
                <w:highlight w:val="none"/>
              </w:rPr>
            </w:pPr>
            <w:r>
              <w:rPr>
                <w:rFonts w:cs="Times New Roman"/>
                <w:color w:val="auto"/>
                <w:szCs w:val="22"/>
                <w:highlight w:val="none"/>
              </w:rPr>
              <w:t>项目在日常生产运营过程中，建设单位应加强各种废气处理设备的管理，一旦发现异常立即通知相关部门启动紧急停车程序，并查明事故工段，派专业维修人员进行维修。</w:t>
            </w:r>
          </w:p>
          <w:p w14:paraId="7BB3CF9C">
            <w:pPr>
              <w:pStyle w:val="6"/>
              <w:ind w:firstLine="480"/>
              <w:rPr>
                <w:rFonts w:cs="Times New Roman"/>
                <w:color w:val="auto"/>
                <w:highlight w:val="none"/>
              </w:rPr>
            </w:pPr>
            <w:r>
              <w:rPr>
                <w:rFonts w:cs="Times New Roman"/>
                <w:color w:val="auto"/>
                <w:highlight w:val="none"/>
              </w:rPr>
              <w:t>（4）监测要求</w:t>
            </w:r>
          </w:p>
          <w:p w14:paraId="3C309D64">
            <w:pPr>
              <w:ind w:firstLine="480"/>
              <w:rPr>
                <w:rFonts w:cs="Times New Roman"/>
                <w:color w:val="auto"/>
                <w:highlight w:val="none"/>
              </w:rPr>
            </w:pPr>
            <w:r>
              <w:rPr>
                <w:rFonts w:cs="Times New Roman"/>
                <w:color w:val="auto"/>
                <w:highlight w:val="none"/>
              </w:rPr>
              <w:t>根据《排污单位自行监测技术指南 总则》（HJ819-2017），并参考《排污单位自行监测技术指南 砖瓦工业》（HJ1254-2022）、</w:t>
            </w:r>
            <w:r>
              <w:rPr>
                <w:rFonts w:cs="Times New Roman"/>
                <w:color w:val="auto"/>
                <w:highlight w:val="none"/>
                <w:lang w:val="zh-TW"/>
              </w:rPr>
              <w:t>《排污许可证申请与核发技术规范</w:t>
            </w:r>
            <w:r>
              <w:rPr>
                <w:rFonts w:cs="Times New Roman"/>
                <w:color w:val="auto"/>
                <w:highlight w:val="none"/>
              </w:rPr>
              <w:t xml:space="preserve"> 陶瓷砖瓦工业</w:t>
            </w:r>
            <w:r>
              <w:rPr>
                <w:rFonts w:cs="Times New Roman"/>
                <w:color w:val="auto"/>
                <w:highlight w:val="none"/>
                <w:lang w:val="zh-TW"/>
              </w:rPr>
              <w:t>》（</w:t>
            </w:r>
            <w:r>
              <w:rPr>
                <w:rFonts w:cs="Times New Roman"/>
                <w:color w:val="auto"/>
                <w:highlight w:val="none"/>
              </w:rPr>
              <w:t>HJ954-2018中</w:t>
            </w:r>
            <w:r>
              <w:rPr>
                <w:rFonts w:cs="Times New Roman"/>
                <w:color w:val="auto"/>
                <w:highlight w:val="none"/>
                <w:lang w:val="zh-TW"/>
              </w:rPr>
              <w:t>）、《排污许可证申请与核发技术规范 石墨及其他非金属矿物制品制造》（HJ1119-2020）</w:t>
            </w:r>
            <w:r>
              <w:rPr>
                <w:rFonts w:cs="Times New Roman"/>
                <w:color w:val="auto"/>
                <w:highlight w:val="none"/>
              </w:rPr>
              <w:t>的相关要求，本次评价提出相应的环境监测计划，定期监测项目主要污染源，掌握项目排污状况，为制定污染控制对策提供依据。具体内容见表4-9。</w:t>
            </w:r>
          </w:p>
          <w:p w14:paraId="0BDFA0D8">
            <w:pPr>
              <w:adjustRightInd w:val="0"/>
              <w:snapToGrid w:val="0"/>
              <w:spacing w:line="0" w:lineRule="atLeast"/>
              <w:ind w:firstLine="0" w:firstLineChars="0"/>
              <w:jc w:val="center"/>
              <w:rPr>
                <w:rFonts w:cs="Times New Roman"/>
                <w:b/>
                <w:bCs/>
                <w:color w:val="auto"/>
                <w:highlight w:val="none"/>
              </w:rPr>
            </w:pPr>
            <w:r>
              <w:rPr>
                <w:rFonts w:cs="Times New Roman"/>
                <w:b/>
                <w:bCs/>
                <w:color w:val="auto"/>
                <w:highlight w:val="none"/>
              </w:rPr>
              <w:t>表4-9  废气监测方案</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4" w:type="dxa"/>
                <w:bottom w:w="0" w:type="dxa"/>
                <w:right w:w="34" w:type="dxa"/>
              </w:tblCellMar>
            </w:tblPr>
            <w:tblGrid>
              <w:gridCol w:w="1167"/>
              <w:gridCol w:w="973"/>
              <w:gridCol w:w="1006"/>
              <w:gridCol w:w="5120"/>
            </w:tblGrid>
            <w:tr w14:paraId="070AA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119" w:type="dxa"/>
                  <w:vAlign w:val="center"/>
                </w:tcPr>
                <w:p w14:paraId="1D2A3B3D">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监测点位</w:t>
                  </w:r>
                </w:p>
              </w:tc>
              <w:tc>
                <w:tcPr>
                  <w:tcW w:w="933" w:type="dxa"/>
                  <w:vAlign w:val="center"/>
                </w:tcPr>
                <w:p w14:paraId="782F528C">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监测指标</w:t>
                  </w:r>
                </w:p>
              </w:tc>
              <w:tc>
                <w:tcPr>
                  <w:tcW w:w="965" w:type="dxa"/>
                  <w:vAlign w:val="center"/>
                </w:tcPr>
                <w:p w14:paraId="4A7EB853">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监测频次</w:t>
                  </w:r>
                </w:p>
              </w:tc>
              <w:tc>
                <w:tcPr>
                  <w:tcW w:w="4909" w:type="dxa"/>
                  <w:vAlign w:val="center"/>
                </w:tcPr>
                <w:p w14:paraId="7A721E8B">
                  <w:pPr>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执行排放标准</w:t>
                  </w:r>
                </w:p>
              </w:tc>
            </w:tr>
            <w:tr w14:paraId="4FD23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4" w:type="dxa"/>
                  <w:bottom w:w="0" w:type="dxa"/>
                  <w:right w:w="34" w:type="dxa"/>
                </w:tblCellMar>
              </w:tblPrEx>
              <w:trPr>
                <w:trHeight w:val="291" w:hRule="atLeast"/>
                <w:jc w:val="center"/>
              </w:trPr>
              <w:tc>
                <w:tcPr>
                  <w:tcW w:w="1119" w:type="dxa"/>
                  <w:vAlign w:val="center"/>
                </w:tcPr>
                <w:p w14:paraId="3E64BC55">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排气筒（DA003）</w:t>
                  </w:r>
                </w:p>
              </w:tc>
              <w:tc>
                <w:tcPr>
                  <w:tcW w:w="933" w:type="dxa"/>
                  <w:vAlign w:val="center"/>
                </w:tcPr>
                <w:p w14:paraId="3999EC3C">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965" w:type="dxa"/>
                  <w:vAlign w:val="center"/>
                </w:tcPr>
                <w:p w14:paraId="61088E17">
                  <w:pPr>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1次/年</w:t>
                  </w:r>
                </w:p>
              </w:tc>
              <w:tc>
                <w:tcPr>
                  <w:tcW w:w="4909" w:type="dxa"/>
                  <w:vAlign w:val="center"/>
                </w:tcPr>
                <w:p w14:paraId="203FEF76">
                  <w:pPr>
                    <w:overflowPunct w:val="0"/>
                    <w:adjustRightInd w:val="0"/>
                    <w:snapToGrid w:val="0"/>
                    <w:spacing w:line="0" w:lineRule="atLeast"/>
                    <w:ind w:firstLine="0" w:firstLineChars="0"/>
                    <w:jc w:val="center"/>
                    <w:textAlignment w:val="baseline"/>
                    <w:rPr>
                      <w:rFonts w:cs="Times New Roman"/>
                      <w:color w:val="auto"/>
                      <w:kern w:val="2"/>
                      <w:sz w:val="21"/>
                      <w:szCs w:val="21"/>
                      <w:highlight w:val="none"/>
                    </w:rPr>
                  </w:pPr>
                  <w:r>
                    <w:rPr>
                      <w:rFonts w:cs="Times New Roman"/>
                      <w:color w:val="auto"/>
                      <w:sz w:val="21"/>
                      <w:szCs w:val="21"/>
                      <w:highlight w:val="none"/>
                    </w:rPr>
                    <w:t>《大气污染物综合排放标准》（GB16297-1996）表2二级标准</w:t>
                  </w:r>
                </w:p>
              </w:tc>
            </w:tr>
            <w:tr w14:paraId="2F2B9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4" w:type="dxa"/>
                  <w:bottom w:w="0" w:type="dxa"/>
                  <w:right w:w="34" w:type="dxa"/>
                </w:tblCellMar>
              </w:tblPrEx>
              <w:trPr>
                <w:trHeight w:val="340" w:hRule="atLeast"/>
                <w:jc w:val="center"/>
              </w:trPr>
              <w:tc>
                <w:tcPr>
                  <w:tcW w:w="1119" w:type="dxa"/>
                  <w:vAlign w:val="center"/>
                </w:tcPr>
                <w:p w14:paraId="4DF946C7">
                  <w:pPr>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rPr>
                    <w:t>厂界</w:t>
                  </w:r>
                  <w:r>
                    <w:rPr>
                      <w:rFonts w:cs="Times New Roman"/>
                      <w:color w:val="auto"/>
                      <w:sz w:val="21"/>
                      <w:szCs w:val="21"/>
                      <w:highlight w:val="none"/>
                    </w:rPr>
                    <w:t>上风向、下风向</w:t>
                  </w:r>
                </w:p>
              </w:tc>
              <w:tc>
                <w:tcPr>
                  <w:tcW w:w="933" w:type="dxa"/>
                  <w:vAlign w:val="center"/>
                </w:tcPr>
                <w:p w14:paraId="6F1D2A77">
                  <w:pPr>
                    <w:tabs>
                      <w:tab w:val="left" w:pos="6120"/>
                      <w:tab w:val="left" w:pos="6840"/>
                      <w:tab w:val="center" w:pos="8820"/>
                    </w:tabs>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颗粒物</w:t>
                  </w:r>
                </w:p>
              </w:tc>
              <w:tc>
                <w:tcPr>
                  <w:tcW w:w="965" w:type="dxa"/>
                  <w:vAlign w:val="center"/>
                </w:tcPr>
                <w:p w14:paraId="4CF2FFD4">
                  <w:pPr>
                    <w:tabs>
                      <w:tab w:val="left" w:pos="6120"/>
                      <w:tab w:val="left" w:pos="6840"/>
                      <w:tab w:val="center" w:pos="8820"/>
                    </w:tabs>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1次/年</w:t>
                  </w:r>
                </w:p>
              </w:tc>
              <w:tc>
                <w:tcPr>
                  <w:tcW w:w="4909" w:type="dxa"/>
                  <w:vAlign w:val="center"/>
                </w:tcPr>
                <w:p w14:paraId="214D57BC">
                  <w:pPr>
                    <w:overflowPunct w:val="0"/>
                    <w:adjustRightInd w:val="0"/>
                    <w:snapToGrid w:val="0"/>
                    <w:spacing w:line="0" w:lineRule="atLeast"/>
                    <w:ind w:firstLine="0" w:firstLineChars="0"/>
                    <w:jc w:val="center"/>
                    <w:textAlignment w:val="baseline"/>
                    <w:rPr>
                      <w:rFonts w:cs="Times New Roman"/>
                      <w:color w:val="auto"/>
                      <w:sz w:val="21"/>
                      <w:szCs w:val="21"/>
                      <w:highlight w:val="none"/>
                    </w:rPr>
                  </w:pPr>
                  <w:r>
                    <w:rPr>
                      <w:rFonts w:cs="Times New Roman"/>
                      <w:color w:val="auto"/>
                      <w:sz w:val="21"/>
                      <w:szCs w:val="21"/>
                      <w:highlight w:val="none"/>
                    </w:rPr>
                    <w:t>《大气污染物综合排放标准》（GB16297-1996）表2无组织排放监控浓度限值</w:t>
                  </w:r>
                </w:p>
              </w:tc>
            </w:tr>
          </w:tbl>
          <w:p w14:paraId="36D1B8E6">
            <w:pPr>
              <w:autoSpaceDE w:val="0"/>
              <w:autoSpaceDN w:val="0"/>
              <w:ind w:firstLine="480"/>
              <w:rPr>
                <w:rFonts w:cs="Times New Roman"/>
                <w:color w:val="auto"/>
                <w:highlight w:val="none"/>
                <w:shd w:val="clear" w:color="auto" w:fill="FFFFFF"/>
              </w:rPr>
            </w:pPr>
            <w:r>
              <w:rPr>
                <w:rFonts w:cs="Times New Roman"/>
                <w:color w:val="auto"/>
                <w:highlight w:val="none"/>
                <w:shd w:val="clear" w:color="auto" w:fill="FFFFFF"/>
              </w:rPr>
              <w:t>（5）结论</w:t>
            </w:r>
          </w:p>
          <w:p w14:paraId="26AF1816">
            <w:pPr>
              <w:autoSpaceDE w:val="0"/>
              <w:autoSpaceDN w:val="0"/>
              <w:ind w:firstLine="480"/>
              <w:rPr>
                <w:rFonts w:cs="Times New Roman"/>
                <w:color w:val="auto"/>
                <w:highlight w:val="none"/>
                <w:shd w:val="clear" w:color="auto" w:fill="FFFFFF"/>
              </w:rPr>
            </w:pPr>
            <w:r>
              <w:rPr>
                <w:rFonts w:cs="Times New Roman"/>
                <w:color w:val="auto"/>
                <w:highlight w:val="none"/>
                <w:shd w:val="clear" w:color="auto" w:fill="FFFFFF"/>
              </w:rPr>
              <w:t>本项目石料上料废气、颚式破碎废气、振动筛石料上料及筛分废气、</w:t>
            </w:r>
            <w:r>
              <w:rPr>
                <w:rFonts w:hint="eastAsia" w:cs="Times New Roman"/>
                <w:color w:val="auto"/>
                <w:highlight w:val="none"/>
                <w:shd w:val="clear" w:color="auto" w:fill="FFFFFF"/>
                <w:lang w:eastAsia="zh-CN"/>
              </w:rPr>
              <w:t>圆锥</w:t>
            </w:r>
            <w:r>
              <w:rPr>
                <w:rFonts w:cs="Times New Roman"/>
                <w:color w:val="auto"/>
                <w:highlight w:val="none"/>
                <w:shd w:val="clear" w:color="auto" w:fill="FFFFFF"/>
              </w:rPr>
              <w:t>破碎废气经各自集气罩收集后通过1套</w:t>
            </w:r>
            <w:r>
              <w:rPr>
                <w:rFonts w:hint="eastAsia" w:cs="Times New Roman"/>
                <w:color w:val="auto"/>
                <w:highlight w:val="none"/>
                <w:shd w:val="clear" w:color="auto" w:fill="FFFFFF"/>
                <w:lang w:eastAsia="zh-CN"/>
              </w:rPr>
              <w:t>脉冲袋式除尘器</w:t>
            </w:r>
            <w:r>
              <w:rPr>
                <w:rFonts w:cs="Times New Roman"/>
                <w:color w:val="auto"/>
                <w:highlight w:val="none"/>
                <w:shd w:val="clear" w:color="auto" w:fill="FFFFFF"/>
              </w:rPr>
              <w:t>（TA003）处理，由1根20m高排气筒排放（DA003）。厂房内成品库采取库房密闭+地面硬化+喷洒抑尘+输送带密闭等措施；厂房内生产区采取制定车间内清扫制度，安排专人负责清扫和洒水降尘等措施，减少无组织排放。项目实施后废气污染物排放满足相应的标准要求。综上分析，本项目的实施对大气环境影响可接受。</w:t>
            </w:r>
          </w:p>
          <w:p w14:paraId="263BD73D">
            <w:pPr>
              <w:tabs>
                <w:tab w:val="left" w:pos="0"/>
              </w:tabs>
              <w:ind w:firstLine="482"/>
              <w:rPr>
                <w:rFonts w:cs="Times New Roman"/>
                <w:b/>
                <w:bCs/>
                <w:color w:val="auto"/>
                <w:highlight w:val="none"/>
              </w:rPr>
            </w:pPr>
            <w:r>
              <w:rPr>
                <w:rFonts w:cs="Times New Roman"/>
                <w:b/>
                <w:bCs/>
                <w:color w:val="auto"/>
                <w:highlight w:val="none"/>
              </w:rPr>
              <w:t>2、水环境影响分析</w:t>
            </w:r>
          </w:p>
          <w:p w14:paraId="60BD116E">
            <w:pPr>
              <w:ind w:firstLine="480"/>
              <w:rPr>
                <w:rStyle w:val="38"/>
                <w:rFonts w:hint="default" w:ascii="Times New Roman" w:hAnsi="Times New Roman" w:cs="Times New Roman"/>
                <w:color w:val="auto"/>
                <w:highlight w:val="none"/>
              </w:rPr>
            </w:pPr>
            <w:r>
              <w:rPr>
                <w:rStyle w:val="38"/>
                <w:rFonts w:hint="default" w:ascii="Times New Roman" w:hAnsi="Times New Roman" w:cs="Times New Roman"/>
                <w:color w:val="auto"/>
                <w:highlight w:val="none"/>
              </w:rPr>
              <w:t>本项目喷洒降尘用水喷淋在产品表面，蒸发损耗，不外排。</w:t>
            </w:r>
          </w:p>
          <w:p w14:paraId="505293BC">
            <w:pPr>
              <w:ind w:firstLine="480"/>
              <w:rPr>
                <w:rStyle w:val="38"/>
                <w:rFonts w:hint="eastAsia" w:ascii="Times New Roman" w:hAnsi="Times New Roman" w:eastAsia="宋体" w:cs="Times New Roman"/>
                <w:color w:val="auto"/>
                <w:highlight w:val="none"/>
                <w:lang w:eastAsia="zh-CN"/>
              </w:rPr>
            </w:pPr>
            <w:r>
              <w:rPr>
                <w:rStyle w:val="38"/>
                <w:rFonts w:hint="default" w:ascii="Times New Roman" w:hAnsi="Times New Roman" w:cs="Times New Roman"/>
                <w:color w:val="auto"/>
                <w:highlight w:val="none"/>
              </w:rPr>
              <w:t>本项目废水主要为职工生活污水，污水产生量按用水量的80%计，则职工生活污水产生量为0.5</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Style w:val="38"/>
                <w:rFonts w:hint="default" w:ascii="Times New Roman" w:hAnsi="Times New Roman" w:cs="Times New Roman"/>
                <w:color w:val="auto"/>
                <w:highlight w:val="none"/>
              </w:rPr>
              <w:t>/d（</w:t>
            </w:r>
            <w:r>
              <w:rPr>
                <w:rFonts w:cs="Times New Roman"/>
                <w:color w:val="auto"/>
                <w:highlight w:val="none"/>
              </w:rPr>
              <w:t>1</w:t>
            </w:r>
            <w:r>
              <w:rPr>
                <w:rFonts w:hint="eastAsia" w:cs="Times New Roman"/>
                <w:color w:val="auto"/>
                <w:highlight w:val="none"/>
                <w:lang w:val="en-US" w:eastAsia="zh-CN"/>
              </w:rPr>
              <w:t>20</w:t>
            </w:r>
            <w:r>
              <w:rPr>
                <w:rFonts w:cs="Times New Roman"/>
                <w:color w:val="auto"/>
                <w:sz w:val="21"/>
                <w:szCs w:val="21"/>
                <w:highlight w:val="none"/>
                <w:lang w:bidi="ar"/>
              </w:rPr>
              <w:t>m</w:t>
            </w:r>
            <w:r>
              <w:rPr>
                <w:rFonts w:cs="Times New Roman"/>
                <w:color w:val="auto"/>
                <w:sz w:val="21"/>
                <w:szCs w:val="21"/>
                <w:highlight w:val="none"/>
                <w:vertAlign w:val="superscript"/>
                <w:lang w:bidi="ar"/>
              </w:rPr>
              <w:t>3</w:t>
            </w:r>
            <w:r>
              <w:rPr>
                <w:rFonts w:cs="Times New Roman"/>
                <w:color w:val="auto"/>
                <w:highlight w:val="none"/>
              </w:rPr>
              <w:t>/a</w:t>
            </w:r>
            <w:r>
              <w:rPr>
                <w:rStyle w:val="38"/>
                <w:rFonts w:hint="default" w:ascii="Times New Roman" w:hAnsi="Times New Roman" w:cs="Times New Roman"/>
                <w:color w:val="auto"/>
                <w:highlight w:val="none"/>
              </w:rPr>
              <w:t>），主要污染物COD、氨氮和SS，水量小且水质简单，全部用于矿区泼洒抑尘，不外排。厂内设防渗旱厕，由当地农民定期清掏，用作农肥。</w:t>
            </w:r>
            <w:r>
              <w:rPr>
                <w:rStyle w:val="38"/>
                <w:rFonts w:hint="eastAsia" w:cs="Times New Roman"/>
                <w:color w:val="auto"/>
                <w:highlight w:val="none"/>
                <w:lang w:eastAsia="zh-CN"/>
              </w:rPr>
              <w:t>因此，运营期废水</w:t>
            </w:r>
            <w:r>
              <w:rPr>
                <w:rStyle w:val="38"/>
                <w:rFonts w:hint="default" w:ascii="Times New Roman" w:hAnsi="Times New Roman" w:cs="Times New Roman"/>
                <w:color w:val="auto"/>
                <w:highlight w:val="none"/>
              </w:rPr>
              <w:t>不会对周围环境产生不良影响</w:t>
            </w:r>
            <w:r>
              <w:rPr>
                <w:rStyle w:val="38"/>
                <w:rFonts w:hint="eastAsia" w:cs="Times New Roman"/>
                <w:color w:val="auto"/>
                <w:highlight w:val="none"/>
                <w:lang w:eastAsia="zh-CN"/>
              </w:rPr>
              <w:t>。</w:t>
            </w:r>
          </w:p>
          <w:p w14:paraId="0AFA66EC">
            <w:pPr>
              <w:tabs>
                <w:tab w:val="left" w:pos="0"/>
              </w:tabs>
              <w:ind w:firstLine="482"/>
              <w:rPr>
                <w:rFonts w:cs="Times New Roman"/>
                <w:b/>
                <w:bCs/>
                <w:color w:val="auto"/>
                <w:highlight w:val="none"/>
              </w:rPr>
            </w:pPr>
            <w:r>
              <w:rPr>
                <w:rFonts w:cs="Times New Roman"/>
                <w:b/>
                <w:bCs/>
                <w:color w:val="auto"/>
                <w:highlight w:val="none"/>
              </w:rPr>
              <w:t xml:space="preserve">3、声环境影响分析 </w:t>
            </w:r>
          </w:p>
          <w:p w14:paraId="434B141F">
            <w:pPr>
              <w:ind w:firstLine="480"/>
              <w:rPr>
                <w:rFonts w:cs="Times New Roman"/>
                <w:color w:val="auto"/>
                <w:highlight w:val="none"/>
              </w:rPr>
            </w:pPr>
            <w:r>
              <w:rPr>
                <w:rFonts w:cs="Times New Roman"/>
                <w:color w:val="auto"/>
                <w:highlight w:val="none"/>
              </w:rPr>
              <w:t>本项目噪声源主要为生产设备的运行噪声，产噪声级值70~85dB</w:t>
            </w:r>
            <w:r>
              <w:rPr>
                <w:rFonts w:hint="eastAsia" w:cs="Times New Roman"/>
                <w:color w:val="auto"/>
                <w:highlight w:val="none"/>
                <w:lang w:eastAsia="zh-CN"/>
              </w:rPr>
              <w:t>（</w:t>
            </w:r>
            <w:r>
              <w:rPr>
                <w:rFonts w:cs="Times New Roman"/>
                <w:color w:val="auto"/>
                <w:highlight w:val="none"/>
              </w:rPr>
              <w:t>A</w:t>
            </w:r>
            <w:r>
              <w:rPr>
                <w:rFonts w:hint="eastAsia" w:cs="Times New Roman"/>
                <w:color w:val="auto"/>
                <w:highlight w:val="none"/>
                <w:lang w:eastAsia="zh-CN"/>
              </w:rPr>
              <w:t>）</w:t>
            </w:r>
            <w:r>
              <w:rPr>
                <w:rFonts w:cs="Times New Roman"/>
                <w:color w:val="auto"/>
                <w:highlight w:val="none"/>
              </w:rPr>
              <w:t>之间。采取选用低噪声设备、基础减振、厂房隔声等降噪措施，降噪效果约为25dB</w:t>
            </w:r>
            <w:r>
              <w:rPr>
                <w:rFonts w:hint="eastAsia" w:cs="Times New Roman"/>
                <w:color w:val="auto"/>
                <w:highlight w:val="none"/>
                <w:lang w:eastAsia="zh-CN"/>
              </w:rPr>
              <w:t>（</w:t>
            </w:r>
            <w:r>
              <w:rPr>
                <w:rFonts w:cs="Times New Roman"/>
                <w:color w:val="auto"/>
                <w:highlight w:val="none"/>
              </w:rPr>
              <w:t>A</w:t>
            </w:r>
            <w:r>
              <w:rPr>
                <w:rFonts w:hint="eastAsia" w:cs="Times New Roman"/>
                <w:color w:val="auto"/>
                <w:highlight w:val="none"/>
                <w:lang w:eastAsia="zh-CN"/>
              </w:rPr>
              <w:t>）</w:t>
            </w:r>
            <w:r>
              <w:rPr>
                <w:rFonts w:cs="Times New Roman"/>
                <w:color w:val="auto"/>
                <w:highlight w:val="none"/>
              </w:rPr>
              <w:t>。为进一步说明项目运行后对周围声环境的影响程度，本次评价预测计算项目运行后</w:t>
            </w:r>
            <w:r>
              <w:rPr>
                <w:rFonts w:hint="eastAsia" w:cs="Times New Roman"/>
                <w:color w:val="auto"/>
                <w:highlight w:val="none"/>
              </w:rPr>
              <w:t>厂界</w:t>
            </w:r>
            <w:r>
              <w:rPr>
                <w:rFonts w:cs="Times New Roman"/>
                <w:color w:val="auto"/>
                <w:highlight w:val="none"/>
              </w:rPr>
              <w:t>噪声贡献值。</w:t>
            </w:r>
          </w:p>
          <w:p w14:paraId="324FBF6E">
            <w:pPr>
              <w:ind w:firstLine="480"/>
              <w:rPr>
                <w:rFonts w:cs="Times New Roman"/>
                <w:color w:val="auto"/>
                <w:highlight w:val="none"/>
              </w:rPr>
            </w:pPr>
            <w:r>
              <w:rPr>
                <w:rFonts w:cs="Times New Roman"/>
                <w:color w:val="auto"/>
                <w:highlight w:val="none"/>
              </w:rPr>
              <w:t>（1）预测模式</w:t>
            </w:r>
          </w:p>
          <w:p w14:paraId="386FB474">
            <w:pPr>
              <w:ind w:firstLine="480"/>
              <w:rPr>
                <w:rFonts w:cs="Times New Roman"/>
                <w:color w:val="auto"/>
                <w:highlight w:val="none"/>
              </w:rPr>
            </w:pPr>
            <w:r>
              <w:rPr>
                <w:rFonts w:cs="Times New Roman"/>
                <w:color w:val="auto"/>
                <w:highlight w:val="none"/>
              </w:rPr>
              <w:t>①单个室外点声源在预测点产生的声级计算基本公式</w:t>
            </w:r>
          </w:p>
          <w:p w14:paraId="306AA9A6">
            <w:pPr>
              <w:ind w:firstLine="480"/>
              <w:rPr>
                <w:rFonts w:cs="Times New Roman"/>
                <w:color w:val="auto"/>
                <w:highlight w:val="none"/>
              </w:rPr>
            </w:pPr>
            <w:r>
              <w:rPr>
                <w:rFonts w:cs="Times New Roman"/>
                <w:color w:val="auto"/>
                <w:highlight w:val="none"/>
              </w:rPr>
              <w:t>已知声源的倍频带声功率级</w:t>
            </w:r>
            <w:r>
              <w:rPr>
                <w:rFonts w:hint="eastAsia" w:cs="Times New Roman"/>
                <w:color w:val="auto"/>
                <w:highlight w:val="none"/>
                <w:lang w:eastAsia="zh-CN"/>
              </w:rPr>
              <w:t>（</w:t>
            </w:r>
            <w:r>
              <w:rPr>
                <w:rFonts w:cs="Times New Roman"/>
                <w:color w:val="auto"/>
                <w:highlight w:val="none"/>
              </w:rPr>
              <w:t>从63Hz到8000Hz标称频带中心频率的8个倍频带</w:t>
            </w:r>
            <w:r>
              <w:rPr>
                <w:rFonts w:hint="eastAsia" w:cs="Times New Roman"/>
                <w:color w:val="auto"/>
                <w:highlight w:val="none"/>
                <w:lang w:eastAsia="zh-CN"/>
              </w:rPr>
              <w:t>）</w:t>
            </w:r>
            <w:r>
              <w:rPr>
                <w:rFonts w:cs="Times New Roman"/>
                <w:color w:val="auto"/>
                <w:highlight w:val="none"/>
              </w:rPr>
              <w:t>，预测点位置的倍频带声压级</w:t>
            </w:r>
            <w:r>
              <w:rPr>
                <w:rFonts w:cs="Times New Roman"/>
                <w:color w:val="auto"/>
                <w:highlight w:val="none"/>
              </w:rPr>
              <w:object>
                <v:shape id="_x0000_i1025" o:spt="75" type="#_x0000_t75" style="height:18.4pt;width:30.65pt;" o:ole="t" filled="f" coordsize="21600,21600">
                  <v:path/>
                  <v:fill on="f" focussize="0,0"/>
                  <v:stroke/>
                  <v:imagedata r:id="rId18" o:title=""/>
                  <o:lock v:ext="edit" aspectratio="t"/>
                  <w10:wrap type="none"/>
                  <w10:anchorlock/>
                </v:shape>
                <o:OLEObject Type="Embed" ProgID="Equation.3" ShapeID="_x0000_i1025" DrawAspect="Content" ObjectID="_1468075725" r:id="rId17">
                  <o:LockedField>false</o:LockedField>
                </o:OLEObject>
              </w:object>
            </w:r>
            <w:r>
              <w:rPr>
                <w:rFonts w:cs="Times New Roman"/>
                <w:color w:val="auto"/>
                <w:highlight w:val="none"/>
              </w:rPr>
              <w:t>可按下式计算：</w:t>
            </w:r>
          </w:p>
          <w:p w14:paraId="06FB012D">
            <w:pPr>
              <w:ind w:firstLine="480"/>
              <w:rPr>
                <w:rFonts w:cs="Times New Roman"/>
                <w:color w:val="auto"/>
                <w:highlight w:val="none"/>
                <w:lang w:val="pt-BR"/>
              </w:rPr>
            </w:pPr>
            <w:r>
              <w:rPr>
                <w:rFonts w:cs="Times New Roman"/>
                <w:color w:val="auto"/>
                <w:highlight w:val="none"/>
                <w:lang w:val="pt-BR"/>
              </w:rPr>
              <w:object>
                <v:shape id="_x0000_i1026" o:spt="75" type="#_x0000_t75" style="height:18.4pt;width:103.4pt;" o:ole="t" filled="f" coordsize="21600,21600">
                  <v:path/>
                  <v:fill on="f" focussize="0,0"/>
                  <v:stroke/>
                  <v:imagedata r:id="rId20" o:title=""/>
                  <o:lock v:ext="edit" aspectratio="t"/>
                  <w10:wrap type="none"/>
                  <w10:anchorlock/>
                </v:shape>
                <o:OLEObject Type="Embed" ProgID="Equation.3" ShapeID="_x0000_i1026" DrawAspect="Content" ObjectID="_1468075726" r:id="rId19">
                  <o:LockedField>false</o:LockedField>
                </o:OLEObject>
              </w:object>
            </w:r>
          </w:p>
          <w:p w14:paraId="6668D3D7">
            <w:pPr>
              <w:ind w:firstLine="480"/>
              <w:rPr>
                <w:rFonts w:cs="Times New Roman"/>
                <w:color w:val="auto"/>
                <w:highlight w:val="none"/>
              </w:rPr>
            </w:pPr>
            <w:r>
              <w:rPr>
                <w:rFonts w:cs="Times New Roman"/>
                <w:color w:val="auto"/>
                <w:highlight w:val="none"/>
                <w:lang w:val="pt-BR"/>
              </w:rPr>
              <w:object>
                <v:shape id="_x0000_i1027" o:spt="75" type="#_x0000_t75" style="height:18.4pt;width:165.45pt;" o:ole="t" filled="f" coordsize="21600,21600">
                  <v:path/>
                  <v:fill on="f" focussize="0,0"/>
                  <v:stroke/>
                  <v:imagedata r:id="rId22" o:title=""/>
                  <o:lock v:ext="edit" aspectratio="t"/>
                  <w10:wrap type="none"/>
                  <w10:anchorlock/>
                </v:shape>
                <o:OLEObject Type="Embed" ProgID="Equation.3" ShapeID="_x0000_i1027" DrawAspect="Content" ObjectID="_1468075727" r:id="rId21">
                  <o:LockedField>false</o:LockedField>
                </o:OLEObject>
              </w:object>
            </w:r>
          </w:p>
          <w:p w14:paraId="5E93DDA8">
            <w:pPr>
              <w:ind w:firstLine="480"/>
              <w:rPr>
                <w:rFonts w:cs="Times New Roman"/>
                <w:color w:val="auto"/>
                <w:highlight w:val="none"/>
                <w:lang w:val="pt-BR"/>
              </w:rPr>
            </w:pPr>
            <w:r>
              <w:rPr>
                <w:rFonts w:cs="Times New Roman"/>
                <w:color w:val="auto"/>
                <w:highlight w:val="none"/>
              </w:rPr>
              <w:t>式中</w:t>
            </w:r>
            <w:r>
              <w:rPr>
                <w:rFonts w:cs="Times New Roman"/>
                <w:color w:val="auto"/>
                <w:highlight w:val="none"/>
                <w:lang w:val="pt-BR"/>
              </w:rPr>
              <w:t>：</w:t>
            </w:r>
            <w:r>
              <w:rPr>
                <w:rFonts w:cs="Times New Roman"/>
                <w:color w:val="auto"/>
                <w:highlight w:val="none"/>
                <w:lang w:val="pt-BR"/>
              </w:rPr>
              <w:object>
                <v:shape id="_x0000_i1028" o:spt="75" type="#_x0000_t75" style="height:18.4pt;width:30.65pt;" o:ole="t" filled="f" coordsize="21600,21600">
                  <v:path/>
                  <v:fill on="f" focussize="0,0"/>
                  <v:stroke/>
                  <v:imagedata r:id="rId24" o:title=""/>
                  <o:lock v:ext="edit" aspectratio="t"/>
                  <w10:wrap type="none"/>
                  <w10:anchorlock/>
                </v:shape>
                <o:OLEObject Type="Embed" ProgID="Equation.3" ShapeID="_x0000_i1028" DrawAspect="Content" ObjectID="_1468075728" r:id="rId23">
                  <o:LockedField>false</o:LockedField>
                </o:OLEObject>
              </w:object>
            </w:r>
            <w:r>
              <w:rPr>
                <w:rFonts w:cs="Times New Roman"/>
                <w:color w:val="auto"/>
                <w:highlight w:val="none"/>
                <w:lang w:val="pt-BR"/>
              </w:rPr>
              <w:t>——</w:t>
            </w:r>
            <w:r>
              <w:rPr>
                <w:rFonts w:cs="Times New Roman"/>
                <w:color w:val="auto"/>
                <w:highlight w:val="none"/>
              </w:rPr>
              <w:t>距离声源</w:t>
            </w:r>
            <w:r>
              <w:rPr>
                <w:rFonts w:cs="Times New Roman"/>
                <w:color w:val="auto"/>
                <w:highlight w:val="none"/>
                <w:lang w:val="pt-BR"/>
              </w:rPr>
              <w:t>r</w:t>
            </w:r>
            <w:r>
              <w:rPr>
                <w:rFonts w:cs="Times New Roman"/>
                <w:color w:val="auto"/>
                <w:highlight w:val="none"/>
              </w:rPr>
              <w:t>处的</w:t>
            </w:r>
            <w:r>
              <w:rPr>
                <w:rFonts w:cs="Times New Roman"/>
                <w:color w:val="auto"/>
                <w:highlight w:val="none"/>
                <w:lang w:val="pt-BR"/>
              </w:rPr>
              <w:t>倍频带声压级，dB；</w:t>
            </w:r>
          </w:p>
          <w:p w14:paraId="69AB6E37">
            <w:pPr>
              <w:ind w:firstLine="480"/>
              <w:rPr>
                <w:rFonts w:cs="Times New Roman"/>
                <w:color w:val="auto"/>
                <w:highlight w:val="none"/>
                <w:lang w:val="pt-BR"/>
              </w:rPr>
            </w:pPr>
            <w:r>
              <w:rPr>
                <w:rFonts w:cs="Times New Roman"/>
                <w:color w:val="auto"/>
                <w:highlight w:val="none"/>
                <w:lang w:val="pt-BR"/>
              </w:rPr>
              <w:t xml:space="preserve">      </w:t>
            </w:r>
            <w:r>
              <w:rPr>
                <w:rFonts w:cs="Times New Roman"/>
                <w:color w:val="auto"/>
                <w:highlight w:val="none"/>
                <w:lang w:val="pt-BR"/>
              </w:rPr>
              <w:object>
                <v:shape id="_x0000_i1029" o:spt="75" type="#_x0000_t75" style="height:18.4pt;width:16.1pt;" o:ole="t" filled="f" coordsize="21600,21600">
                  <v:path/>
                  <v:fill on="f" focussize="0,0"/>
                  <v:stroke/>
                  <v:imagedata r:id="rId26" o:title=""/>
                  <o:lock v:ext="edit" aspectratio="t"/>
                  <w10:wrap type="none"/>
                  <w10:anchorlock/>
                </v:shape>
                <o:OLEObject Type="Embed" ProgID="Equation.3" ShapeID="_x0000_i1029" DrawAspect="Content" ObjectID="_1468075729" r:id="rId25">
                  <o:LockedField>false</o:LockedField>
                </o:OLEObject>
              </w:object>
            </w:r>
            <w:r>
              <w:rPr>
                <w:rFonts w:cs="Times New Roman"/>
                <w:color w:val="auto"/>
                <w:highlight w:val="none"/>
                <w:lang w:val="pt-BR"/>
              </w:rPr>
              <w:t>——指向性校正，dB；</w:t>
            </w:r>
          </w:p>
          <w:p w14:paraId="70B01B4E">
            <w:pPr>
              <w:ind w:firstLine="480"/>
              <w:rPr>
                <w:rFonts w:cs="Times New Roman"/>
                <w:color w:val="auto"/>
                <w:highlight w:val="none"/>
                <w:lang w:val="pt-BR"/>
              </w:rPr>
            </w:pPr>
            <w:r>
              <w:rPr>
                <w:rFonts w:cs="Times New Roman"/>
                <w:color w:val="auto"/>
                <w:highlight w:val="none"/>
                <w:lang w:val="pt-BR"/>
              </w:rPr>
              <w:t xml:space="preserve">      </w:t>
            </w:r>
            <w:r>
              <w:rPr>
                <w:rFonts w:cs="Times New Roman"/>
                <w:color w:val="auto"/>
                <w:highlight w:val="none"/>
                <w:lang w:val="pt-BR"/>
              </w:rPr>
              <w:object>
                <v:shape id="_x0000_i1030" o:spt="75" type="#_x0000_t75" style="height:13.8pt;width:12.25pt;" o:ole="t" filled="f" coordsize="21600,21600">
                  <v:path/>
                  <v:fill on="f" focussize="0,0"/>
                  <v:stroke/>
                  <v:imagedata r:id="rId28" o:title=""/>
                  <o:lock v:ext="edit" aspectratio="t"/>
                  <w10:wrap type="none"/>
                  <w10:anchorlock/>
                </v:shape>
                <o:OLEObject Type="Embed" ProgID="Equation.3" ShapeID="_x0000_i1030" DrawAspect="Content" ObjectID="_1468075730" r:id="rId27">
                  <o:LockedField>false</o:LockedField>
                </o:OLEObject>
              </w:object>
            </w:r>
            <w:r>
              <w:rPr>
                <w:rFonts w:cs="Times New Roman"/>
                <w:color w:val="auto"/>
                <w:highlight w:val="none"/>
                <w:lang w:val="pt-BR"/>
              </w:rPr>
              <w:t>——倍频带衰减，dB；</w:t>
            </w:r>
          </w:p>
          <w:p w14:paraId="2F146BAF">
            <w:pPr>
              <w:ind w:firstLine="480"/>
              <w:rPr>
                <w:rFonts w:cs="Times New Roman"/>
                <w:color w:val="auto"/>
                <w:highlight w:val="none"/>
                <w:lang w:val="pt-BR"/>
              </w:rPr>
            </w:pPr>
            <w:r>
              <w:rPr>
                <w:rFonts w:cs="Times New Roman"/>
                <w:color w:val="auto"/>
                <w:highlight w:val="none"/>
                <w:lang w:val="pt-BR"/>
              </w:rPr>
              <w:t xml:space="preserve">      D</w:t>
            </w:r>
            <w:r>
              <w:rPr>
                <w:rFonts w:cs="Times New Roman"/>
                <w:color w:val="auto"/>
                <w:highlight w:val="none"/>
                <w:vertAlign w:val="subscript"/>
                <w:lang w:val="pt-BR"/>
              </w:rPr>
              <w:t>c</w:t>
            </w:r>
            <w:r>
              <w:rPr>
                <w:rFonts w:cs="Times New Roman"/>
                <w:color w:val="auto"/>
                <w:highlight w:val="none"/>
                <w:lang w:val="pt-BR"/>
              </w:rPr>
              <w:t>——指向性校正，dB；</w:t>
            </w:r>
          </w:p>
          <w:p w14:paraId="3D73E53A">
            <w:pPr>
              <w:ind w:firstLine="480"/>
              <w:rPr>
                <w:rFonts w:cs="Times New Roman"/>
                <w:color w:val="auto"/>
                <w:highlight w:val="none"/>
              </w:rPr>
            </w:pPr>
            <w:r>
              <w:rPr>
                <w:rFonts w:cs="Times New Roman"/>
                <w:color w:val="auto"/>
                <w:highlight w:val="none"/>
                <w:lang w:val="pt-BR"/>
              </w:rPr>
              <w:t xml:space="preserve">      </w:t>
            </w:r>
            <w:r>
              <w:rPr>
                <w:rFonts w:cs="Times New Roman"/>
                <w:color w:val="auto"/>
                <w:highlight w:val="none"/>
                <w:lang w:val="pt-BR"/>
              </w:rPr>
              <w:object>
                <v:shape id="_x0000_i1031" o:spt="75" type="#_x0000_t75" style="height:18.4pt;width:20.7pt;" o:ole="t" filled="f" coordsize="21600,21600">
                  <v:path/>
                  <v:fill on="f" focussize="0,0"/>
                  <v:stroke/>
                  <v:imagedata r:id="rId30" o:title=""/>
                  <o:lock v:ext="edit" aspectratio="t"/>
                  <w10:wrap type="none"/>
                  <w10:anchorlock/>
                </v:shape>
                <o:OLEObject Type="Embed" ProgID="Equation.3" ShapeID="_x0000_i1031" DrawAspect="Content" ObjectID="_1468075731" r:id="rId29">
                  <o:LockedField>false</o:LockedField>
                </o:OLEObject>
              </w:object>
            </w:r>
            <w:r>
              <w:rPr>
                <w:rFonts w:cs="Times New Roman"/>
                <w:color w:val="auto"/>
                <w:highlight w:val="none"/>
              </w:rPr>
              <w:t>——几何发散引起的倍频带衰减，</w:t>
            </w:r>
            <w:r>
              <w:rPr>
                <w:rFonts w:cs="Times New Roman"/>
                <w:color w:val="auto"/>
                <w:highlight w:val="none"/>
                <w:lang w:val="pt-BR"/>
              </w:rPr>
              <w:t>dB；</w:t>
            </w:r>
          </w:p>
          <w:p w14:paraId="222DB4F1">
            <w:pPr>
              <w:ind w:firstLine="480"/>
              <w:rPr>
                <w:rFonts w:cs="Times New Roman"/>
                <w:color w:val="auto"/>
                <w:highlight w:val="none"/>
                <w:lang w:val="pt-BR"/>
              </w:rPr>
            </w:pPr>
            <w:r>
              <w:rPr>
                <w:rFonts w:cs="Times New Roman"/>
                <w:color w:val="auto"/>
                <w:highlight w:val="none"/>
              </w:rPr>
              <w:t xml:space="preserve">      </w:t>
            </w:r>
            <w:r>
              <w:rPr>
                <w:rFonts w:cs="Times New Roman"/>
                <w:color w:val="auto"/>
                <w:highlight w:val="none"/>
                <w:lang w:val="pt-BR"/>
              </w:rPr>
              <w:object>
                <v:shape id="_x0000_i1032" o:spt="75" type="#_x0000_t75" style="height:20.7pt;width:18.4pt;" o:ole="t" filled="f" coordsize="21600,21600">
                  <v:path/>
                  <v:fill on="f" focussize="0,0"/>
                  <v:stroke/>
                  <v:imagedata r:id="rId32" o:title=""/>
                  <o:lock v:ext="edit" aspectratio="t"/>
                  <w10:wrap type="none"/>
                  <w10:anchorlock/>
                </v:shape>
                <o:OLEObject Type="Embed" ProgID="Equation.3" ShapeID="_x0000_i1032" DrawAspect="Content" ObjectID="_1468075732" r:id="rId31">
                  <o:LockedField>false</o:LockedField>
                </o:OLEObject>
              </w:object>
            </w:r>
            <w:r>
              <w:rPr>
                <w:rFonts w:cs="Times New Roman"/>
                <w:color w:val="auto"/>
                <w:highlight w:val="none"/>
              </w:rPr>
              <w:t>——地面效应引起的倍频带衰减，</w:t>
            </w:r>
            <w:r>
              <w:rPr>
                <w:rFonts w:cs="Times New Roman"/>
                <w:color w:val="auto"/>
                <w:highlight w:val="none"/>
                <w:lang w:val="pt-BR"/>
              </w:rPr>
              <w:t>dB；</w:t>
            </w:r>
          </w:p>
          <w:p w14:paraId="4E835758">
            <w:pPr>
              <w:ind w:firstLine="480"/>
              <w:rPr>
                <w:rFonts w:cs="Times New Roman"/>
                <w:color w:val="auto"/>
                <w:highlight w:val="none"/>
              </w:rPr>
            </w:pPr>
            <w:r>
              <w:rPr>
                <w:rFonts w:cs="Times New Roman"/>
                <w:color w:val="auto"/>
                <w:highlight w:val="none"/>
              </w:rPr>
              <w:t xml:space="preserve">      </w:t>
            </w:r>
            <w:r>
              <w:rPr>
                <w:rFonts w:cs="Times New Roman"/>
                <w:color w:val="auto"/>
                <w:highlight w:val="none"/>
                <w:lang w:val="pt-BR"/>
              </w:rPr>
              <w:object>
                <v:shape id="_x0000_i1033" o:spt="75" type="#_x0000_t75" style="height:18.4pt;width:21.45pt;" o:ole="t" filled="f" coordsize="21600,21600">
                  <v:path/>
                  <v:fill on="f" focussize="0,0"/>
                  <v:stroke/>
                  <v:imagedata r:id="rId34" o:title=""/>
                  <o:lock v:ext="edit" aspectratio="t"/>
                  <w10:wrap type="none"/>
                  <w10:anchorlock/>
                </v:shape>
                <o:OLEObject Type="Embed" ProgID="Equation.3" ShapeID="_x0000_i1033" DrawAspect="Content" ObjectID="_1468075733" r:id="rId33">
                  <o:LockedField>false</o:LockedField>
                </o:OLEObject>
              </w:object>
            </w:r>
            <w:r>
              <w:rPr>
                <w:rFonts w:cs="Times New Roman"/>
                <w:color w:val="auto"/>
                <w:highlight w:val="none"/>
              </w:rPr>
              <w:t>——大气吸收引起的倍频带衰减，</w:t>
            </w:r>
            <w:r>
              <w:rPr>
                <w:rFonts w:cs="Times New Roman"/>
                <w:color w:val="auto"/>
                <w:highlight w:val="none"/>
                <w:lang w:val="pt-BR"/>
              </w:rPr>
              <w:t>dB；</w:t>
            </w:r>
          </w:p>
          <w:p w14:paraId="1FBAA3FC">
            <w:pPr>
              <w:ind w:firstLine="1200" w:firstLineChars="500"/>
              <w:rPr>
                <w:rFonts w:cs="Times New Roman"/>
                <w:color w:val="auto"/>
                <w:highlight w:val="none"/>
                <w:lang w:val="pt-BR"/>
              </w:rPr>
            </w:pPr>
            <w:r>
              <w:rPr>
                <w:rFonts w:cs="Times New Roman"/>
                <w:color w:val="auto"/>
                <w:highlight w:val="none"/>
                <w:lang w:val="pt-BR"/>
              </w:rPr>
              <w:object>
                <v:shape id="_x0000_i1034" o:spt="75" type="#_x0000_t75" style="height:18.4pt;width:21.45pt;" o:ole="t" filled="f" coordsize="21600,21600">
                  <v:path/>
                  <v:fill on="f" focussize="0,0"/>
                  <v:stroke/>
                  <v:imagedata r:id="rId36" o:title=""/>
                  <o:lock v:ext="edit" aspectratio="t"/>
                  <w10:wrap type="none"/>
                  <w10:anchorlock/>
                </v:shape>
                <o:OLEObject Type="Embed" ProgID="Equation.3" ShapeID="_x0000_i1034" DrawAspect="Content" ObjectID="_1468075734" r:id="rId35">
                  <o:LockedField>false</o:LockedField>
                </o:OLEObject>
              </w:object>
            </w:r>
            <w:r>
              <w:rPr>
                <w:rFonts w:cs="Times New Roman"/>
                <w:color w:val="auto"/>
                <w:highlight w:val="none"/>
                <w:lang w:val="pt-BR"/>
              </w:rPr>
              <w:t>——声</w:t>
            </w:r>
            <w:r>
              <w:rPr>
                <w:rFonts w:cs="Times New Roman"/>
                <w:color w:val="auto"/>
                <w:highlight w:val="none"/>
              </w:rPr>
              <w:t>屏障引起的倍频带衰减，</w:t>
            </w:r>
            <w:r>
              <w:rPr>
                <w:rFonts w:cs="Times New Roman"/>
                <w:color w:val="auto"/>
                <w:highlight w:val="none"/>
                <w:lang w:val="pt-BR"/>
              </w:rPr>
              <w:t>dB；</w:t>
            </w:r>
          </w:p>
          <w:p w14:paraId="5631CC4B">
            <w:pPr>
              <w:ind w:firstLine="1200" w:firstLineChars="500"/>
              <w:rPr>
                <w:rFonts w:cs="Times New Roman"/>
                <w:color w:val="auto"/>
                <w:highlight w:val="none"/>
              </w:rPr>
            </w:pPr>
            <w:r>
              <w:rPr>
                <w:rFonts w:cs="Times New Roman"/>
                <w:color w:val="auto"/>
                <w:highlight w:val="none"/>
                <w:lang w:val="pt-BR"/>
              </w:rPr>
              <w:object>
                <v:shape id="_x0000_i1035" o:spt="75" type="#_x0000_t75" style="height:18.4pt;width:23.75pt;" o:ole="t" filled="f" coordsize="21600,21600">
                  <v:path/>
                  <v:fill on="f" focussize="0,0"/>
                  <v:stroke/>
                  <v:imagedata r:id="rId38" o:title=""/>
                  <o:lock v:ext="edit" aspectratio="t"/>
                  <w10:wrap type="none"/>
                  <w10:anchorlock/>
                </v:shape>
                <o:OLEObject Type="Embed" ProgID="Equation.3" ShapeID="_x0000_i1035" DrawAspect="Content" ObjectID="_1468075735" r:id="rId37">
                  <o:LockedField>false</o:LockedField>
                </o:OLEObject>
              </w:object>
            </w:r>
            <w:r>
              <w:rPr>
                <w:rFonts w:cs="Times New Roman"/>
                <w:color w:val="auto"/>
                <w:highlight w:val="none"/>
                <w:lang w:val="pt-BR"/>
              </w:rPr>
              <w:t>——</w:t>
            </w:r>
            <w:r>
              <w:rPr>
                <w:rFonts w:cs="Times New Roman"/>
                <w:color w:val="auto"/>
                <w:highlight w:val="none"/>
              </w:rPr>
              <w:t>其他多方面效应引起的倍频带衰减，</w:t>
            </w:r>
            <w:r>
              <w:rPr>
                <w:rFonts w:cs="Times New Roman"/>
                <w:color w:val="auto"/>
                <w:highlight w:val="none"/>
                <w:lang w:val="pt-BR"/>
              </w:rPr>
              <w:t>dB</w:t>
            </w:r>
            <w:r>
              <w:rPr>
                <w:rFonts w:cs="Times New Roman"/>
                <w:color w:val="auto"/>
                <w:highlight w:val="none"/>
              </w:rPr>
              <w:t>。</w:t>
            </w:r>
          </w:p>
          <w:p w14:paraId="4F77399A">
            <w:pPr>
              <w:ind w:firstLine="480"/>
              <w:rPr>
                <w:rFonts w:cs="Times New Roman"/>
                <w:color w:val="auto"/>
                <w:highlight w:val="none"/>
              </w:rPr>
            </w:pPr>
            <w:r>
              <w:rPr>
                <w:rFonts w:cs="Times New Roman"/>
                <w:color w:val="auto"/>
                <w:highlight w:val="none"/>
              </w:rPr>
              <w:t>②室内点声源对</w:t>
            </w:r>
            <w:r>
              <w:rPr>
                <w:rFonts w:hint="eastAsia" w:cs="Times New Roman"/>
                <w:color w:val="auto"/>
                <w:highlight w:val="none"/>
              </w:rPr>
              <w:t>厂界</w:t>
            </w:r>
            <w:r>
              <w:rPr>
                <w:rFonts w:cs="Times New Roman"/>
                <w:color w:val="auto"/>
                <w:highlight w:val="none"/>
              </w:rPr>
              <w:t>噪声预测点贡献值预测模式</w:t>
            </w:r>
          </w:p>
          <w:p w14:paraId="2BE9B96A">
            <w:pPr>
              <w:ind w:firstLine="480"/>
              <w:rPr>
                <w:rFonts w:cs="Times New Roman"/>
                <w:color w:val="auto"/>
                <w:highlight w:val="none"/>
              </w:rPr>
            </w:pPr>
            <w:r>
              <w:rPr>
                <w:rFonts w:cs="Times New Roman"/>
                <w:color w:val="auto"/>
                <w:highlight w:val="none"/>
              </w:rPr>
              <w:t>室内声源首先换算为等效室外声源，再按各类声源模式计算。</w:t>
            </w:r>
          </w:p>
          <w:p w14:paraId="407AE3A3">
            <w:pPr>
              <w:ind w:firstLine="480"/>
              <w:rPr>
                <w:rFonts w:cs="Times New Roman"/>
                <w:color w:val="auto"/>
                <w:highlight w:val="none"/>
              </w:rPr>
            </w:pPr>
            <w:r>
              <w:rPr>
                <w:rFonts w:cs="Times New Roman"/>
                <w:color w:val="auto"/>
                <w:highlight w:val="none"/>
              </w:rPr>
              <w:t>A.首先计算出某个室内声源靠近围护结构处的倍频带声压级：</w:t>
            </w:r>
          </w:p>
          <w:p w14:paraId="34D66749">
            <w:pPr>
              <w:ind w:firstLine="480"/>
              <w:rPr>
                <w:rFonts w:cs="Times New Roman"/>
                <w:color w:val="auto"/>
                <w:highlight w:val="none"/>
              </w:rPr>
            </w:pPr>
          </w:p>
          <w:p w14:paraId="457BACAC">
            <w:pPr>
              <w:ind w:firstLine="480"/>
              <w:rPr>
                <w:rFonts w:cs="Times New Roman"/>
                <w:color w:val="auto"/>
                <w:highlight w:val="none"/>
              </w:rPr>
            </w:pPr>
            <w:r>
              <w:rPr>
                <w:rFonts w:cs="Times New Roman"/>
                <w:color w:val="auto"/>
                <w:highlight w:val="none"/>
              </w:rPr>
              <w:pict>
                <v:shape id="_x0000_s1026" o:spid="_x0000_s1026" o:spt="75" type="#_x0000_t75" style="position:absolute;left:0pt;margin-left:69.3pt;margin-top:11.55pt;height:30.75pt;width:134.25pt;z-index:251665408;mso-width-relative:page;mso-height-relative:page;" o:ole="t" filled="f" coordsize="21600,21600">
                  <v:path/>
                  <v:fill on="f" focussize="0,0"/>
                  <v:stroke/>
                  <v:imagedata r:id="rId40" o:title=""/>
                  <o:lock v:ext="edit" aspectratio="t"/>
                </v:shape>
                <o:OLEObject Type="Embed" ProgID="Equation.3" ShapeID="_x0000_s1026" DrawAspect="Content" ObjectID="_1468075736" r:id="rId39">
                  <o:LockedField>false</o:LockedField>
                </o:OLEObject>
              </w:pict>
            </w:r>
          </w:p>
          <w:p w14:paraId="349C0EC3">
            <w:pPr>
              <w:ind w:firstLine="480"/>
              <w:rPr>
                <w:rFonts w:cs="Times New Roman"/>
                <w:color w:val="auto"/>
                <w:highlight w:val="none"/>
              </w:rPr>
            </w:pPr>
          </w:p>
          <w:p w14:paraId="61EF253B">
            <w:pPr>
              <w:ind w:firstLine="480"/>
              <w:rPr>
                <w:rFonts w:cs="Times New Roman"/>
                <w:color w:val="auto"/>
                <w:highlight w:val="none"/>
              </w:rPr>
            </w:pPr>
            <w:r>
              <w:rPr>
                <w:rFonts w:cs="Times New Roman"/>
                <w:color w:val="auto"/>
                <w:highlight w:val="none"/>
              </w:rPr>
              <w:t>式中：</w:t>
            </w:r>
            <w:r>
              <w:rPr>
                <w:rFonts w:cs="Times New Roman"/>
                <w:color w:val="auto"/>
                <w:highlight w:val="none"/>
              </w:rPr>
              <w:object>
                <v:shape id="_x0000_i1036" o:spt="75" type="#_x0000_t75" style="height:18.4pt;width:18.4pt;" o:ole="t" filled="f" coordsize="21600,21600">
                  <v:path/>
                  <v:fill on="f" focussize="0,0"/>
                  <v:stroke/>
                  <v:imagedata r:id="rId42" o:title=""/>
                  <o:lock v:ext="edit" aspectratio="t"/>
                  <w10:wrap type="none"/>
                  <w10:anchorlock/>
                </v:shape>
                <o:OLEObject Type="Embed" ProgID="Equation.3" ShapeID="_x0000_i1036" DrawAspect="Content" ObjectID="_1468075737" r:id="rId41">
                  <o:LockedField>false</o:LockedField>
                </o:OLEObject>
              </w:object>
            </w:r>
            <w:r>
              <w:rPr>
                <w:rFonts w:cs="Times New Roman"/>
                <w:color w:val="auto"/>
                <w:highlight w:val="none"/>
              </w:rPr>
              <w:t>——室内声源在靠近围护结构处产生的倍频带声压级，dB；</w:t>
            </w:r>
          </w:p>
          <w:p w14:paraId="2E7432D5">
            <w:pPr>
              <w:ind w:firstLine="480"/>
              <w:rPr>
                <w:rFonts w:cs="Times New Roman"/>
                <w:color w:val="auto"/>
                <w:highlight w:val="none"/>
              </w:rPr>
            </w:pPr>
            <w:r>
              <w:rPr>
                <w:rFonts w:cs="Times New Roman"/>
                <w:color w:val="auto"/>
                <w:highlight w:val="none"/>
              </w:rPr>
              <w:t xml:space="preserve">     </w:t>
            </w:r>
            <w:r>
              <w:rPr>
                <w:rFonts w:cs="Times New Roman"/>
                <w:color w:val="auto"/>
                <w:highlight w:val="none"/>
              </w:rPr>
              <w:object>
                <v:shape id="_x0000_i1037" o:spt="75" type="#_x0000_t75" style="height:18.4pt;width:16.1pt;" o:ole="t" filled="f" coordsize="21600,21600">
                  <v:path/>
                  <v:fill on="f" focussize="0,0"/>
                  <v:stroke/>
                  <v:imagedata r:id="rId44" o:title=""/>
                  <o:lock v:ext="edit" aspectratio="t"/>
                  <w10:wrap type="none"/>
                  <w10:anchorlock/>
                </v:shape>
                <o:OLEObject Type="Embed" ProgID="Equation.3" ShapeID="_x0000_i1037" DrawAspect="Content" ObjectID="_1468075738" r:id="rId43">
                  <o:LockedField>false</o:LockedField>
                </o:OLEObject>
              </w:object>
            </w:r>
            <w:r>
              <w:rPr>
                <w:rFonts w:cs="Times New Roman"/>
                <w:color w:val="auto"/>
                <w:highlight w:val="none"/>
              </w:rPr>
              <w:t xml:space="preserve"> ——声源的倍频带声功率级，dB；</w:t>
            </w:r>
          </w:p>
          <w:p w14:paraId="3ACEEC85">
            <w:pPr>
              <w:ind w:firstLine="1200" w:firstLineChars="500"/>
              <w:rPr>
                <w:rFonts w:cs="Times New Roman"/>
                <w:color w:val="auto"/>
                <w:highlight w:val="none"/>
              </w:rPr>
            </w:pPr>
            <w:r>
              <w:rPr>
                <w:rFonts w:cs="Times New Roman"/>
                <w:color w:val="auto"/>
                <w:highlight w:val="none"/>
              </w:rPr>
              <w:object>
                <v:shape id="_x0000_i1038" o:spt="75" type="#_x0000_t75" style="height:8.45pt;width:8.45pt;" o:ole="t" filled="f" coordsize="21600,21600">
                  <v:path/>
                  <v:fill on="f" focussize="0,0"/>
                  <v:stroke/>
                  <v:imagedata r:id="rId46" o:title=""/>
                  <o:lock v:ext="edit" aspectratio="t"/>
                  <w10:wrap type="none"/>
                  <w10:anchorlock/>
                </v:shape>
                <o:OLEObject Type="Embed" ProgID="Equation.3" ShapeID="_x0000_i1038" DrawAspect="Content" ObjectID="_1468075739" r:id="rId45">
                  <o:LockedField>false</o:LockedField>
                </o:OLEObject>
              </w:object>
            </w:r>
            <w:r>
              <w:rPr>
                <w:rFonts w:cs="Times New Roman"/>
                <w:color w:val="auto"/>
                <w:highlight w:val="none"/>
              </w:rPr>
              <w:t>——声源到靠近围护结构某点处的距离，m；</w:t>
            </w:r>
          </w:p>
          <w:p w14:paraId="2F548DAC">
            <w:pPr>
              <w:ind w:firstLine="1200" w:firstLineChars="500"/>
              <w:rPr>
                <w:rFonts w:cs="Times New Roman"/>
                <w:color w:val="auto"/>
                <w:highlight w:val="none"/>
              </w:rPr>
            </w:pPr>
            <w:r>
              <w:rPr>
                <w:rFonts w:cs="Times New Roman"/>
                <w:color w:val="auto"/>
                <w:highlight w:val="none"/>
              </w:rPr>
              <w:drawing>
                <wp:inline distT="0" distB="0" distL="114300" distR="114300">
                  <wp:extent cx="149860" cy="204470"/>
                  <wp:effectExtent l="0" t="0" r="2540" b="3810"/>
                  <wp:docPr id="2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7"/>
                          <pic:cNvPicPr>
                            <a:picLocks noChangeAspect="1"/>
                          </pic:cNvPicPr>
                        </pic:nvPicPr>
                        <pic:blipFill>
                          <a:blip r:embed="rId47"/>
                          <a:stretch>
                            <a:fillRect/>
                          </a:stretch>
                        </pic:blipFill>
                        <pic:spPr>
                          <a:xfrm>
                            <a:off x="0" y="0"/>
                            <a:ext cx="149860" cy="204470"/>
                          </a:xfrm>
                          <a:prstGeom prst="rect">
                            <a:avLst/>
                          </a:prstGeom>
                          <a:noFill/>
                          <a:ln>
                            <a:noFill/>
                          </a:ln>
                        </pic:spPr>
                      </pic:pic>
                    </a:graphicData>
                  </a:graphic>
                </wp:inline>
              </w:drawing>
            </w:r>
            <w:r>
              <w:rPr>
                <w:rFonts w:cs="Times New Roman"/>
                <w:color w:val="auto"/>
                <w:highlight w:val="none"/>
              </w:rPr>
              <w:t>——指向性因子；</w:t>
            </w:r>
          </w:p>
          <w:p w14:paraId="59CBD3C7">
            <w:pPr>
              <w:ind w:firstLine="1080" w:firstLineChars="450"/>
              <w:rPr>
                <w:rFonts w:cs="Times New Roman"/>
                <w:color w:val="auto"/>
                <w:highlight w:val="none"/>
              </w:rPr>
            </w:pPr>
            <w:r>
              <w:rPr>
                <w:rFonts w:cs="Times New Roman"/>
                <w:color w:val="auto"/>
                <w:highlight w:val="none"/>
              </w:rPr>
              <w:drawing>
                <wp:inline distT="0" distB="0" distL="114300" distR="114300">
                  <wp:extent cx="149860" cy="163830"/>
                  <wp:effectExtent l="0" t="0" r="2540" b="5080"/>
                  <wp:docPr id="2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8"/>
                          <pic:cNvPicPr>
                            <a:picLocks noChangeAspect="1"/>
                          </pic:cNvPicPr>
                        </pic:nvPicPr>
                        <pic:blipFill>
                          <a:blip r:embed="rId48"/>
                          <a:stretch>
                            <a:fillRect/>
                          </a:stretch>
                        </pic:blipFill>
                        <pic:spPr>
                          <a:xfrm>
                            <a:off x="0" y="0"/>
                            <a:ext cx="149860" cy="163830"/>
                          </a:xfrm>
                          <a:prstGeom prst="rect">
                            <a:avLst/>
                          </a:prstGeom>
                          <a:noFill/>
                          <a:ln>
                            <a:noFill/>
                          </a:ln>
                        </pic:spPr>
                      </pic:pic>
                    </a:graphicData>
                  </a:graphic>
                </wp:inline>
              </w:drawing>
            </w:r>
            <w:r>
              <w:rPr>
                <w:rFonts w:cs="Times New Roman"/>
                <w:color w:val="auto"/>
                <w:highlight w:val="none"/>
              </w:rPr>
              <w:t>——房间常数，R=Sɑ/</w:t>
            </w:r>
            <w:r>
              <w:rPr>
                <w:rFonts w:hint="eastAsia" w:cs="Times New Roman"/>
                <w:color w:val="auto"/>
                <w:highlight w:val="none"/>
                <w:lang w:eastAsia="zh-CN"/>
              </w:rPr>
              <w:t>（</w:t>
            </w:r>
            <w:r>
              <w:rPr>
                <w:rFonts w:cs="Times New Roman"/>
                <w:color w:val="auto"/>
                <w:highlight w:val="none"/>
              </w:rPr>
              <w:t>1-ɑ</w:t>
            </w:r>
            <w:r>
              <w:rPr>
                <w:rFonts w:hint="eastAsia" w:cs="Times New Roman"/>
                <w:color w:val="auto"/>
                <w:highlight w:val="none"/>
                <w:lang w:eastAsia="zh-CN"/>
              </w:rPr>
              <w:t>）</w:t>
            </w:r>
            <w:r>
              <w:rPr>
                <w:rFonts w:cs="Times New Roman"/>
                <w:color w:val="auto"/>
                <w:highlight w:val="none"/>
              </w:rPr>
              <w:t>，S为房间内表面面积，</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；ɑ为平均吸声系数。</w:t>
            </w:r>
          </w:p>
          <w:p w14:paraId="7B886064">
            <w:pPr>
              <w:ind w:firstLine="480"/>
              <w:rPr>
                <w:rFonts w:cs="Times New Roman"/>
                <w:color w:val="auto"/>
                <w:highlight w:val="none"/>
              </w:rPr>
            </w:pPr>
            <w:r>
              <w:rPr>
                <w:rFonts w:cs="Times New Roman"/>
                <w:color w:val="auto"/>
                <w:highlight w:val="none"/>
              </w:rPr>
              <w:t>B.计算出所有室内声源在靠近围护结构处产生的</w:t>
            </w:r>
            <w:r>
              <w:rPr>
                <w:rFonts w:cs="Times New Roman"/>
                <w:color w:val="auto"/>
                <w:highlight w:val="none"/>
              </w:rPr>
              <w:drawing>
                <wp:inline distT="0" distB="0" distL="114300" distR="114300">
                  <wp:extent cx="88900" cy="163830"/>
                  <wp:effectExtent l="0" t="0" r="6350" b="5715"/>
                  <wp:docPr id="2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9"/>
                          <pic:cNvPicPr>
                            <a:picLocks noChangeAspect="1"/>
                          </pic:cNvPicPr>
                        </pic:nvPicPr>
                        <pic:blipFill>
                          <a:blip r:embed="rId49"/>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倍频带叠加声压级：</w:t>
            </w:r>
          </w:p>
          <w:p w14:paraId="39E6DA22">
            <w:pPr>
              <w:ind w:firstLine="1080" w:firstLineChars="450"/>
              <w:rPr>
                <w:rFonts w:cs="Times New Roman"/>
                <w:color w:val="auto"/>
                <w:highlight w:val="none"/>
              </w:rPr>
            </w:pPr>
          </w:p>
          <w:p w14:paraId="684B234A">
            <w:pPr>
              <w:ind w:firstLine="1080" w:firstLineChars="450"/>
              <w:rPr>
                <w:rFonts w:cs="Times New Roman"/>
                <w:color w:val="auto"/>
                <w:highlight w:val="none"/>
              </w:rPr>
            </w:pPr>
            <w:r>
              <w:rPr>
                <w:rFonts w:cs="Times New Roman"/>
                <w:color w:val="auto"/>
                <w:highlight w:val="none"/>
              </w:rPr>
              <w:drawing>
                <wp:anchor distT="0" distB="0" distL="114300" distR="114300" simplePos="0" relativeHeight="251662336" behindDoc="0" locked="0" layoutInCell="1" allowOverlap="1">
                  <wp:simplePos x="0" y="0"/>
                  <wp:positionH relativeFrom="column">
                    <wp:posOffset>685800</wp:posOffset>
                  </wp:positionH>
                  <wp:positionV relativeFrom="paragraph">
                    <wp:posOffset>-224155</wp:posOffset>
                  </wp:positionV>
                  <wp:extent cx="1664970" cy="443865"/>
                  <wp:effectExtent l="0" t="0" r="11430" b="13970"/>
                  <wp:wrapNone/>
                  <wp:docPr id="2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0"/>
                          <pic:cNvPicPr>
                            <a:picLocks noChangeAspect="1"/>
                          </pic:cNvPicPr>
                        </pic:nvPicPr>
                        <pic:blipFill>
                          <a:blip r:embed="rId50"/>
                          <a:stretch>
                            <a:fillRect/>
                          </a:stretch>
                        </pic:blipFill>
                        <pic:spPr>
                          <a:xfrm>
                            <a:off x="0" y="0"/>
                            <a:ext cx="1664970" cy="443865"/>
                          </a:xfrm>
                          <a:prstGeom prst="rect">
                            <a:avLst/>
                          </a:prstGeom>
                          <a:noFill/>
                          <a:ln>
                            <a:noFill/>
                          </a:ln>
                        </pic:spPr>
                      </pic:pic>
                    </a:graphicData>
                  </a:graphic>
                </wp:anchor>
              </w:drawing>
            </w:r>
          </w:p>
          <w:p w14:paraId="2595BF07">
            <w:pPr>
              <w:ind w:firstLine="480"/>
              <w:rPr>
                <w:rFonts w:cs="Times New Roman"/>
                <w:color w:val="auto"/>
                <w:highlight w:val="none"/>
              </w:rPr>
            </w:pPr>
            <w:r>
              <w:rPr>
                <w:rFonts w:cs="Times New Roman"/>
                <w:color w:val="auto"/>
                <w:highlight w:val="none"/>
              </w:rPr>
              <w:t>式中：</w:t>
            </w:r>
            <w:r>
              <w:rPr>
                <w:rFonts w:cs="Times New Roman"/>
                <w:color w:val="auto"/>
                <w:highlight w:val="none"/>
              </w:rPr>
              <w:drawing>
                <wp:inline distT="0" distB="0" distL="114300" distR="114300">
                  <wp:extent cx="470535" cy="238760"/>
                  <wp:effectExtent l="0" t="0" r="5715" b="7620"/>
                  <wp:docPr id="2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1"/>
                          <pic:cNvPicPr>
                            <a:picLocks noChangeAspect="1"/>
                          </pic:cNvPicPr>
                        </pic:nvPicPr>
                        <pic:blipFill>
                          <a:blip r:embed="rId51"/>
                          <a:stretch>
                            <a:fillRect/>
                          </a:stretch>
                        </pic:blipFill>
                        <pic:spPr>
                          <a:xfrm>
                            <a:off x="0" y="0"/>
                            <a:ext cx="470535" cy="238760"/>
                          </a:xfrm>
                          <a:prstGeom prst="rect">
                            <a:avLst/>
                          </a:prstGeom>
                          <a:noFill/>
                          <a:ln>
                            <a:noFill/>
                          </a:ln>
                        </pic:spPr>
                      </pic:pic>
                    </a:graphicData>
                  </a:graphic>
                </wp:inline>
              </w:drawing>
            </w:r>
            <w:r>
              <w:rPr>
                <w:rFonts w:cs="Times New Roman"/>
                <w:color w:val="auto"/>
                <w:highlight w:val="none"/>
              </w:rPr>
              <w:t>——靠近围护结构处室内N个声源</w:t>
            </w:r>
            <w:r>
              <w:rPr>
                <w:rFonts w:cs="Times New Roman"/>
                <w:color w:val="auto"/>
                <w:highlight w:val="none"/>
              </w:rPr>
              <w:drawing>
                <wp:inline distT="0" distB="0" distL="114300" distR="114300">
                  <wp:extent cx="88900" cy="163830"/>
                  <wp:effectExtent l="0" t="0" r="6350" b="5715"/>
                  <wp:docPr id="2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2"/>
                          <pic:cNvPicPr>
                            <a:picLocks noChangeAspect="1"/>
                          </pic:cNvPicPr>
                        </pic:nvPicPr>
                        <pic:blipFill>
                          <a:blip r:embed="rId52"/>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倍频带的叠加声压级，dB；</w:t>
            </w:r>
          </w:p>
          <w:p w14:paraId="7CCE2DA8">
            <w:pPr>
              <w:ind w:firstLine="1200" w:firstLineChars="500"/>
              <w:rPr>
                <w:rFonts w:cs="Times New Roman"/>
                <w:color w:val="auto"/>
                <w:highlight w:val="none"/>
              </w:rPr>
            </w:pPr>
            <w:r>
              <w:rPr>
                <w:rFonts w:cs="Times New Roman"/>
                <w:color w:val="auto"/>
                <w:highlight w:val="none"/>
              </w:rPr>
              <w:drawing>
                <wp:inline distT="0" distB="0" distL="114300" distR="114300">
                  <wp:extent cx="293370" cy="238760"/>
                  <wp:effectExtent l="0" t="0" r="11430" b="6985"/>
                  <wp:docPr id="2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3"/>
                          <pic:cNvPicPr>
                            <a:picLocks noChangeAspect="1"/>
                          </pic:cNvPicPr>
                        </pic:nvPicPr>
                        <pic:blipFill>
                          <a:blip r:embed="rId53"/>
                          <a:stretch>
                            <a:fillRect/>
                          </a:stretch>
                        </pic:blipFill>
                        <pic:spPr>
                          <a:xfrm>
                            <a:off x="0" y="0"/>
                            <a:ext cx="293370" cy="238760"/>
                          </a:xfrm>
                          <a:prstGeom prst="rect">
                            <a:avLst/>
                          </a:prstGeom>
                          <a:noFill/>
                          <a:ln>
                            <a:noFill/>
                          </a:ln>
                        </pic:spPr>
                      </pic:pic>
                    </a:graphicData>
                  </a:graphic>
                </wp:inline>
              </w:drawing>
            </w:r>
            <w:r>
              <w:rPr>
                <w:rFonts w:cs="Times New Roman"/>
                <w:color w:val="auto"/>
                <w:highlight w:val="none"/>
              </w:rPr>
              <w:t>——室内</w:t>
            </w:r>
            <w:r>
              <w:rPr>
                <w:rFonts w:cs="Times New Roman"/>
                <w:color w:val="auto"/>
                <w:highlight w:val="none"/>
              </w:rPr>
              <w:drawing>
                <wp:inline distT="0" distB="0" distL="114300" distR="114300">
                  <wp:extent cx="129540" cy="191135"/>
                  <wp:effectExtent l="0" t="0" r="3810" b="18415"/>
                  <wp:docPr id="2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
                          <pic:cNvPicPr>
                            <a:picLocks noChangeAspect="1"/>
                          </pic:cNvPicPr>
                        </pic:nvPicPr>
                        <pic:blipFill>
                          <a:blip r:embed="rId54"/>
                          <a:stretch>
                            <a:fillRect/>
                          </a:stretch>
                        </pic:blipFill>
                        <pic:spPr>
                          <a:xfrm>
                            <a:off x="0" y="0"/>
                            <a:ext cx="129540" cy="191135"/>
                          </a:xfrm>
                          <a:prstGeom prst="rect">
                            <a:avLst/>
                          </a:prstGeom>
                          <a:noFill/>
                          <a:ln>
                            <a:noFill/>
                          </a:ln>
                        </pic:spPr>
                      </pic:pic>
                    </a:graphicData>
                  </a:graphic>
                </wp:inline>
              </w:drawing>
            </w:r>
            <w:r>
              <w:rPr>
                <w:rFonts w:cs="Times New Roman"/>
                <w:color w:val="auto"/>
                <w:highlight w:val="none"/>
              </w:rPr>
              <w:t>声源</w:t>
            </w:r>
            <w:r>
              <w:rPr>
                <w:rFonts w:cs="Times New Roman"/>
                <w:color w:val="auto"/>
                <w:highlight w:val="none"/>
              </w:rPr>
              <w:drawing>
                <wp:inline distT="0" distB="0" distL="114300" distR="114300">
                  <wp:extent cx="88900" cy="163830"/>
                  <wp:effectExtent l="0" t="0" r="6350" b="5715"/>
                  <wp:docPr id="2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
                          <pic:cNvPicPr>
                            <a:picLocks noChangeAspect="1"/>
                          </pic:cNvPicPr>
                        </pic:nvPicPr>
                        <pic:blipFill>
                          <a:blip r:embed="rId52"/>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倍频带的声压级，dB；</w:t>
            </w:r>
          </w:p>
          <w:p w14:paraId="0CBA7621">
            <w:pPr>
              <w:ind w:firstLine="1320" w:firstLineChars="550"/>
              <w:rPr>
                <w:rFonts w:cs="Times New Roman"/>
                <w:color w:val="auto"/>
                <w:highlight w:val="none"/>
              </w:rPr>
            </w:pPr>
            <w:r>
              <w:rPr>
                <w:rFonts w:cs="Times New Roman"/>
                <w:color w:val="auto"/>
                <w:highlight w:val="none"/>
              </w:rPr>
              <w:drawing>
                <wp:inline distT="0" distB="0" distL="114300" distR="114300">
                  <wp:extent cx="177165" cy="177165"/>
                  <wp:effectExtent l="0" t="0" r="13335" b="14605"/>
                  <wp:docPr id="2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6"/>
                          <pic:cNvPicPr>
                            <a:picLocks noChangeAspect="1"/>
                          </pic:cNvPicPr>
                        </pic:nvPicPr>
                        <pic:blipFill>
                          <a:blip r:embed="rId55"/>
                          <a:stretch>
                            <a:fillRect/>
                          </a:stretch>
                        </pic:blipFill>
                        <pic:spPr>
                          <a:xfrm>
                            <a:off x="0" y="0"/>
                            <a:ext cx="177165" cy="177165"/>
                          </a:xfrm>
                          <a:prstGeom prst="rect">
                            <a:avLst/>
                          </a:prstGeom>
                          <a:noFill/>
                          <a:ln>
                            <a:noFill/>
                          </a:ln>
                        </pic:spPr>
                      </pic:pic>
                    </a:graphicData>
                  </a:graphic>
                </wp:inline>
              </w:drawing>
            </w:r>
            <w:r>
              <w:rPr>
                <w:rFonts w:cs="Times New Roman"/>
                <w:color w:val="auto"/>
                <w:highlight w:val="none"/>
              </w:rPr>
              <w:t>——室内声源总数。</w:t>
            </w:r>
          </w:p>
          <w:p w14:paraId="68527946">
            <w:pPr>
              <w:ind w:firstLine="480"/>
              <w:rPr>
                <w:rFonts w:cs="Times New Roman"/>
                <w:color w:val="auto"/>
                <w:highlight w:val="none"/>
              </w:rPr>
            </w:pPr>
            <w:r>
              <w:rPr>
                <w:rFonts w:cs="Times New Roman"/>
                <w:color w:val="auto"/>
                <w:highlight w:val="none"/>
              </w:rPr>
              <w:t>C.计算出室外靠近围护结构处的声压级：</w:t>
            </w:r>
          </w:p>
          <w:p w14:paraId="3F034F7E">
            <w:pPr>
              <w:ind w:firstLine="1080" w:firstLineChars="450"/>
              <w:rPr>
                <w:rFonts w:cs="Times New Roman"/>
                <w:color w:val="auto"/>
                <w:highlight w:val="none"/>
              </w:rPr>
            </w:pPr>
            <w:r>
              <w:rPr>
                <w:rFonts w:cs="Times New Roman"/>
                <w:color w:val="auto"/>
                <w:highlight w:val="none"/>
              </w:rPr>
              <w:drawing>
                <wp:inline distT="0" distB="0" distL="114300" distR="114300">
                  <wp:extent cx="1774190" cy="238760"/>
                  <wp:effectExtent l="0" t="0" r="16510" b="7620"/>
                  <wp:docPr id="2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7"/>
                          <pic:cNvPicPr>
                            <a:picLocks noChangeAspect="1"/>
                          </pic:cNvPicPr>
                        </pic:nvPicPr>
                        <pic:blipFill>
                          <a:blip r:embed="rId56"/>
                          <a:stretch>
                            <a:fillRect/>
                          </a:stretch>
                        </pic:blipFill>
                        <pic:spPr>
                          <a:xfrm>
                            <a:off x="0" y="0"/>
                            <a:ext cx="1774190" cy="238760"/>
                          </a:xfrm>
                          <a:prstGeom prst="rect">
                            <a:avLst/>
                          </a:prstGeom>
                          <a:noFill/>
                          <a:ln>
                            <a:noFill/>
                          </a:ln>
                        </pic:spPr>
                      </pic:pic>
                    </a:graphicData>
                  </a:graphic>
                </wp:inline>
              </w:drawing>
            </w:r>
          </w:p>
          <w:p w14:paraId="7D0D5F2D">
            <w:pPr>
              <w:ind w:firstLine="480"/>
              <w:rPr>
                <w:rFonts w:cs="Times New Roman"/>
                <w:color w:val="auto"/>
                <w:highlight w:val="none"/>
              </w:rPr>
            </w:pPr>
            <w:r>
              <w:rPr>
                <w:rFonts w:cs="Times New Roman"/>
                <w:color w:val="auto"/>
                <w:highlight w:val="none"/>
              </w:rPr>
              <w:t>式中：</w:t>
            </w:r>
            <w:r>
              <w:rPr>
                <w:rFonts w:cs="Times New Roman"/>
                <w:color w:val="auto"/>
                <w:highlight w:val="none"/>
              </w:rPr>
              <w:drawing>
                <wp:inline distT="0" distB="0" distL="114300" distR="114300">
                  <wp:extent cx="484505" cy="238760"/>
                  <wp:effectExtent l="0" t="0" r="11430" b="6985"/>
                  <wp:docPr id="2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8"/>
                          <pic:cNvPicPr>
                            <a:picLocks noChangeAspect="1"/>
                          </pic:cNvPicPr>
                        </pic:nvPicPr>
                        <pic:blipFill>
                          <a:blip r:embed="rId57"/>
                          <a:stretch>
                            <a:fillRect/>
                          </a:stretch>
                        </pic:blipFill>
                        <pic:spPr>
                          <a:xfrm>
                            <a:off x="0" y="0"/>
                            <a:ext cx="484505" cy="238760"/>
                          </a:xfrm>
                          <a:prstGeom prst="rect">
                            <a:avLst/>
                          </a:prstGeom>
                          <a:noFill/>
                          <a:ln>
                            <a:noFill/>
                          </a:ln>
                        </pic:spPr>
                      </pic:pic>
                    </a:graphicData>
                  </a:graphic>
                </wp:inline>
              </w:drawing>
            </w:r>
            <w:r>
              <w:rPr>
                <w:rFonts w:cs="Times New Roman"/>
                <w:color w:val="auto"/>
                <w:highlight w:val="none"/>
              </w:rPr>
              <w:t>——靠近围护结构处室外N个声源</w:t>
            </w:r>
            <w:r>
              <w:rPr>
                <w:rFonts w:cs="Times New Roman"/>
                <w:color w:val="auto"/>
                <w:highlight w:val="none"/>
              </w:rPr>
              <w:drawing>
                <wp:inline distT="0" distB="0" distL="114300" distR="114300">
                  <wp:extent cx="88900" cy="163830"/>
                  <wp:effectExtent l="0" t="0" r="6350" b="5715"/>
                  <wp:docPr id="2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9"/>
                          <pic:cNvPicPr>
                            <a:picLocks noChangeAspect="1"/>
                          </pic:cNvPicPr>
                        </pic:nvPicPr>
                        <pic:blipFill>
                          <a:blip r:embed="rId52"/>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倍频带的叠加声压级，dB；</w:t>
            </w:r>
          </w:p>
          <w:p w14:paraId="0509295A">
            <w:pPr>
              <w:ind w:firstLine="1200" w:firstLineChars="500"/>
              <w:rPr>
                <w:rFonts w:cs="Times New Roman"/>
                <w:color w:val="auto"/>
                <w:highlight w:val="none"/>
              </w:rPr>
            </w:pPr>
            <w:r>
              <w:rPr>
                <w:rFonts w:cs="Times New Roman"/>
                <w:color w:val="auto"/>
                <w:highlight w:val="none"/>
              </w:rPr>
              <w:drawing>
                <wp:inline distT="0" distB="0" distL="114300" distR="114300">
                  <wp:extent cx="238760" cy="225425"/>
                  <wp:effectExtent l="0" t="0" r="8890" b="2540"/>
                  <wp:docPr id="2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0"/>
                          <pic:cNvPicPr>
                            <a:picLocks noChangeAspect="1"/>
                          </pic:cNvPicPr>
                        </pic:nvPicPr>
                        <pic:blipFill>
                          <a:blip r:embed="rId58"/>
                          <a:stretch>
                            <a:fillRect/>
                          </a:stretch>
                        </pic:blipFill>
                        <pic:spPr>
                          <a:xfrm>
                            <a:off x="0" y="0"/>
                            <a:ext cx="238760" cy="225425"/>
                          </a:xfrm>
                          <a:prstGeom prst="rect">
                            <a:avLst/>
                          </a:prstGeom>
                          <a:noFill/>
                          <a:ln>
                            <a:noFill/>
                          </a:ln>
                        </pic:spPr>
                      </pic:pic>
                    </a:graphicData>
                  </a:graphic>
                </wp:inline>
              </w:drawing>
            </w:r>
            <w:r>
              <w:rPr>
                <w:rFonts w:cs="Times New Roman"/>
                <w:color w:val="auto"/>
                <w:highlight w:val="none"/>
              </w:rPr>
              <w:t>——围护结构</w:t>
            </w:r>
            <w:r>
              <w:rPr>
                <w:rFonts w:cs="Times New Roman"/>
                <w:color w:val="auto"/>
                <w:highlight w:val="none"/>
              </w:rPr>
              <w:drawing>
                <wp:inline distT="0" distB="0" distL="114300" distR="114300">
                  <wp:extent cx="88900" cy="163830"/>
                  <wp:effectExtent l="0" t="0" r="6350" b="5715"/>
                  <wp:docPr id="2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1"/>
                          <pic:cNvPicPr>
                            <a:picLocks noChangeAspect="1"/>
                          </pic:cNvPicPr>
                        </pic:nvPicPr>
                        <pic:blipFill>
                          <a:blip r:embed="rId52"/>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倍频带的隔声量，dB；</w:t>
            </w:r>
          </w:p>
          <w:p w14:paraId="4B8419AB">
            <w:pPr>
              <w:ind w:firstLine="480"/>
              <w:rPr>
                <w:rFonts w:cs="Times New Roman"/>
                <w:color w:val="auto"/>
                <w:highlight w:val="none"/>
              </w:rPr>
            </w:pPr>
            <w:r>
              <w:rPr>
                <w:rFonts w:cs="Times New Roman"/>
                <w:color w:val="auto"/>
                <w:highlight w:val="none"/>
              </w:rPr>
              <w:t>D.将室外声源的声压级和透过面积换算成等效的室外声源，计算出中心位置位于透声面积</w:t>
            </w:r>
            <w:r>
              <w:rPr>
                <w:rFonts w:hint="eastAsia" w:cs="Times New Roman"/>
                <w:color w:val="auto"/>
                <w:highlight w:val="none"/>
                <w:lang w:eastAsia="zh-CN"/>
              </w:rPr>
              <w:t>（</w:t>
            </w:r>
            <w:r>
              <w:rPr>
                <w:rFonts w:cs="Times New Roman"/>
                <w:color w:val="auto"/>
                <w:highlight w:val="none"/>
              </w:rPr>
              <w:t>S</w:t>
            </w:r>
            <w:r>
              <w:rPr>
                <w:rFonts w:hint="eastAsia" w:cs="Times New Roman"/>
                <w:color w:val="auto"/>
                <w:highlight w:val="none"/>
                <w:lang w:eastAsia="zh-CN"/>
              </w:rPr>
              <w:t>）</w:t>
            </w:r>
            <w:r>
              <w:rPr>
                <w:rFonts w:cs="Times New Roman"/>
                <w:color w:val="auto"/>
                <w:highlight w:val="none"/>
              </w:rPr>
              <w:t>处的等效声源的倍频带声功率级。</w:t>
            </w:r>
          </w:p>
          <w:p w14:paraId="25D982E6">
            <w:pPr>
              <w:ind w:firstLine="1080" w:firstLineChars="450"/>
              <w:rPr>
                <w:rFonts w:cs="Times New Roman"/>
                <w:color w:val="auto"/>
                <w:highlight w:val="none"/>
              </w:rPr>
            </w:pPr>
            <w:r>
              <w:rPr>
                <w:rFonts w:cs="Times New Roman"/>
                <w:color w:val="auto"/>
                <w:highlight w:val="none"/>
              </w:rPr>
              <w:drawing>
                <wp:inline distT="0" distB="0" distL="114300" distR="114300">
                  <wp:extent cx="1330960" cy="238760"/>
                  <wp:effectExtent l="0" t="0" r="2540" b="7620"/>
                  <wp:docPr id="2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2"/>
                          <pic:cNvPicPr>
                            <a:picLocks noChangeAspect="1"/>
                          </pic:cNvPicPr>
                        </pic:nvPicPr>
                        <pic:blipFill>
                          <a:blip r:embed="rId59"/>
                          <a:stretch>
                            <a:fillRect/>
                          </a:stretch>
                        </pic:blipFill>
                        <pic:spPr>
                          <a:xfrm>
                            <a:off x="0" y="0"/>
                            <a:ext cx="1330960" cy="238760"/>
                          </a:xfrm>
                          <a:prstGeom prst="rect">
                            <a:avLst/>
                          </a:prstGeom>
                          <a:noFill/>
                          <a:ln>
                            <a:noFill/>
                          </a:ln>
                        </pic:spPr>
                      </pic:pic>
                    </a:graphicData>
                  </a:graphic>
                </wp:inline>
              </w:drawing>
            </w:r>
          </w:p>
          <w:p w14:paraId="247F79DD">
            <w:pPr>
              <w:ind w:firstLine="480"/>
              <w:rPr>
                <w:rFonts w:cs="Times New Roman"/>
                <w:color w:val="auto"/>
                <w:highlight w:val="none"/>
              </w:rPr>
            </w:pPr>
            <w:r>
              <w:rPr>
                <w:rFonts w:cs="Times New Roman"/>
                <w:color w:val="auto"/>
                <w:highlight w:val="none"/>
              </w:rPr>
              <w:t>E.等效室外声源的位置为围护结构的位置，其倍频带声功率级为</w:t>
            </w:r>
            <w:r>
              <w:rPr>
                <w:rFonts w:cs="Times New Roman"/>
                <w:color w:val="auto"/>
                <w:highlight w:val="none"/>
              </w:rPr>
              <w:drawing>
                <wp:inline distT="0" distB="0" distL="114300" distR="114300">
                  <wp:extent cx="204470" cy="225425"/>
                  <wp:effectExtent l="0" t="0" r="5080" b="2540"/>
                  <wp:docPr id="2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3"/>
                          <pic:cNvPicPr>
                            <a:picLocks noChangeAspect="1"/>
                          </pic:cNvPicPr>
                        </pic:nvPicPr>
                        <pic:blipFill>
                          <a:blip r:embed="rId60"/>
                          <a:stretch>
                            <a:fillRect/>
                          </a:stretch>
                        </pic:blipFill>
                        <pic:spPr>
                          <a:xfrm>
                            <a:off x="0" y="0"/>
                            <a:ext cx="204470" cy="225425"/>
                          </a:xfrm>
                          <a:prstGeom prst="rect">
                            <a:avLst/>
                          </a:prstGeom>
                          <a:noFill/>
                          <a:ln>
                            <a:noFill/>
                          </a:ln>
                        </pic:spPr>
                      </pic:pic>
                    </a:graphicData>
                  </a:graphic>
                </wp:inline>
              </w:drawing>
            </w:r>
            <w:r>
              <w:rPr>
                <w:rFonts w:cs="Times New Roman"/>
                <w:color w:val="auto"/>
                <w:highlight w:val="none"/>
              </w:rPr>
              <w:t>，根据厂房结构</w:t>
            </w:r>
            <w:r>
              <w:rPr>
                <w:rFonts w:hint="eastAsia" w:cs="Times New Roman"/>
                <w:color w:val="auto"/>
                <w:highlight w:val="none"/>
                <w:lang w:eastAsia="zh-CN"/>
              </w:rPr>
              <w:t>（</w:t>
            </w:r>
            <w:r>
              <w:rPr>
                <w:rFonts w:cs="Times New Roman"/>
                <w:color w:val="auto"/>
                <w:highlight w:val="none"/>
              </w:rPr>
              <w:t>门、窗</w:t>
            </w:r>
            <w:r>
              <w:rPr>
                <w:rFonts w:hint="eastAsia" w:cs="Times New Roman"/>
                <w:color w:val="auto"/>
                <w:highlight w:val="none"/>
                <w:lang w:eastAsia="zh-CN"/>
              </w:rPr>
              <w:t>）</w:t>
            </w:r>
            <w:r>
              <w:rPr>
                <w:rFonts w:cs="Times New Roman"/>
                <w:color w:val="auto"/>
                <w:highlight w:val="none"/>
              </w:rPr>
              <w:t>和预测点的位置关系，分别按照面声源、线声源和点声源的衰减模式，计算预测点处的声级。</w:t>
            </w:r>
          </w:p>
          <w:p w14:paraId="4972D1A0">
            <w:pPr>
              <w:ind w:firstLine="480"/>
              <w:rPr>
                <w:rFonts w:cs="Times New Roman"/>
                <w:color w:val="auto"/>
                <w:highlight w:val="none"/>
              </w:rPr>
            </w:pPr>
            <w:r>
              <w:rPr>
                <w:rFonts w:cs="Times New Roman"/>
                <w:color w:val="auto"/>
                <w:highlight w:val="none"/>
              </w:rPr>
              <w:t>假设窗户的宽度为a，高度为b，窗户个数为n；预测点距墙中心的距离为</w:t>
            </w:r>
            <w:r>
              <w:rPr>
                <w:rFonts w:cs="Times New Roman"/>
                <w:color w:val="auto"/>
                <w:highlight w:val="none"/>
              </w:rPr>
              <w:drawing>
                <wp:inline distT="0" distB="0" distL="114300" distR="114300">
                  <wp:extent cx="116205" cy="129540"/>
                  <wp:effectExtent l="0" t="0" r="17145" b="1905"/>
                  <wp:docPr id="2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4"/>
                          <pic:cNvPicPr>
                            <a:picLocks noChangeAspect="1"/>
                          </pic:cNvPicPr>
                        </pic:nvPicPr>
                        <pic:blipFill>
                          <a:blip r:embed="rId61"/>
                          <a:stretch>
                            <a:fillRect/>
                          </a:stretch>
                        </pic:blipFill>
                        <pic:spPr>
                          <a:xfrm>
                            <a:off x="0" y="0"/>
                            <a:ext cx="116205" cy="129540"/>
                          </a:xfrm>
                          <a:prstGeom prst="rect">
                            <a:avLst/>
                          </a:prstGeom>
                          <a:noFill/>
                          <a:ln>
                            <a:noFill/>
                          </a:ln>
                        </pic:spPr>
                      </pic:pic>
                    </a:graphicData>
                  </a:graphic>
                </wp:inline>
              </w:drawing>
            </w:r>
            <w:r>
              <w:rPr>
                <w:rFonts w:cs="Times New Roman"/>
                <w:color w:val="auto"/>
                <w:highlight w:val="none"/>
              </w:rPr>
              <w:t>。预测点的声级按照下述公式进行预测：</w:t>
            </w:r>
          </w:p>
          <w:p w14:paraId="54E0C5C2">
            <w:pPr>
              <w:spacing w:line="480" w:lineRule="auto"/>
              <w:ind w:firstLine="480"/>
              <w:rPr>
                <w:rFonts w:cs="Times New Roman"/>
                <w:color w:val="auto"/>
                <w:highlight w:val="none"/>
              </w:rPr>
            </w:pPr>
            <w:r>
              <w:rPr>
                <w:rFonts w:cs="Times New Roman"/>
                <w:color w:val="auto"/>
                <w:highlight w:val="none"/>
              </w:rPr>
              <w:t>当</w:t>
            </w:r>
            <w:r>
              <w:rPr>
                <w:rFonts w:cs="Times New Roman"/>
                <w:color w:val="auto"/>
                <w:highlight w:val="none"/>
                <w:vertAlign w:val="subscript"/>
              </w:rPr>
              <w:drawing>
                <wp:inline distT="0" distB="0" distL="114300" distR="114300">
                  <wp:extent cx="497840" cy="402590"/>
                  <wp:effectExtent l="0" t="0" r="16510" b="17145"/>
                  <wp:docPr id="2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5"/>
                          <pic:cNvPicPr>
                            <a:picLocks noChangeAspect="1"/>
                          </pic:cNvPicPr>
                        </pic:nvPicPr>
                        <pic:blipFill>
                          <a:blip r:embed="rId62"/>
                          <a:stretch>
                            <a:fillRect/>
                          </a:stretch>
                        </pic:blipFill>
                        <pic:spPr>
                          <a:xfrm>
                            <a:off x="0" y="0"/>
                            <a:ext cx="497840" cy="402590"/>
                          </a:xfrm>
                          <a:prstGeom prst="rect">
                            <a:avLst/>
                          </a:prstGeom>
                          <a:noFill/>
                          <a:ln>
                            <a:noFill/>
                          </a:ln>
                        </pic:spPr>
                      </pic:pic>
                    </a:graphicData>
                  </a:graphic>
                </wp:inline>
              </w:drawing>
            </w:r>
            <w:r>
              <w:rPr>
                <w:rFonts w:cs="Times New Roman"/>
                <w:color w:val="auto"/>
                <w:highlight w:val="none"/>
              </w:rPr>
              <w:t>时，</w:t>
            </w:r>
            <w:r>
              <w:rPr>
                <w:rFonts w:cs="Times New Roman"/>
                <w:color w:val="auto"/>
                <w:highlight w:val="none"/>
              </w:rPr>
              <w:drawing>
                <wp:inline distT="0" distB="0" distL="114300" distR="114300">
                  <wp:extent cx="695960" cy="218440"/>
                  <wp:effectExtent l="0" t="0" r="8890" b="12065"/>
                  <wp:docPr id="2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6"/>
                          <pic:cNvPicPr>
                            <a:picLocks noChangeAspect="1"/>
                          </pic:cNvPicPr>
                        </pic:nvPicPr>
                        <pic:blipFill>
                          <a:blip r:embed="rId63"/>
                          <a:stretch>
                            <a:fillRect/>
                          </a:stretch>
                        </pic:blipFill>
                        <pic:spPr>
                          <a:xfrm>
                            <a:off x="0" y="0"/>
                            <a:ext cx="695960" cy="218440"/>
                          </a:xfrm>
                          <a:prstGeom prst="rect">
                            <a:avLst/>
                          </a:prstGeom>
                          <a:noFill/>
                          <a:ln>
                            <a:noFill/>
                          </a:ln>
                        </pic:spPr>
                      </pic:pic>
                    </a:graphicData>
                  </a:graphic>
                </wp:inline>
              </w:drawing>
            </w:r>
            <w:r>
              <w:rPr>
                <w:rFonts w:hint="eastAsia" w:cs="Times New Roman"/>
                <w:color w:val="auto"/>
                <w:highlight w:val="none"/>
                <w:lang w:eastAsia="zh-CN"/>
              </w:rPr>
              <w:t>（</w:t>
            </w:r>
            <w:r>
              <w:rPr>
                <w:rFonts w:cs="Times New Roman"/>
                <w:color w:val="auto"/>
                <w:highlight w:val="none"/>
              </w:rPr>
              <w:t>即按面声源处理</w:t>
            </w:r>
            <w:r>
              <w:rPr>
                <w:rFonts w:hint="eastAsia" w:cs="Times New Roman"/>
                <w:color w:val="auto"/>
                <w:highlight w:val="none"/>
                <w:lang w:eastAsia="zh-CN"/>
              </w:rPr>
              <w:t>）</w:t>
            </w:r>
            <w:r>
              <w:rPr>
                <w:rFonts w:cs="Times New Roman"/>
                <w:color w:val="auto"/>
                <w:highlight w:val="none"/>
              </w:rPr>
              <w:t>；</w:t>
            </w:r>
          </w:p>
          <w:p w14:paraId="4E0F8D20">
            <w:pPr>
              <w:spacing w:line="480" w:lineRule="auto"/>
              <w:ind w:firstLine="480"/>
              <w:rPr>
                <w:rFonts w:cs="Times New Roman"/>
                <w:color w:val="auto"/>
                <w:highlight w:val="none"/>
              </w:rPr>
            </w:pPr>
            <w:r>
              <w:rPr>
                <w:rFonts w:cs="Times New Roman"/>
                <w:color w:val="auto"/>
                <w:highlight w:val="none"/>
              </w:rPr>
              <w:t>当</w:t>
            </w:r>
            <w:r>
              <w:rPr>
                <w:rFonts w:cs="Times New Roman"/>
                <w:color w:val="auto"/>
                <w:highlight w:val="none"/>
                <w:vertAlign w:val="subscript"/>
              </w:rPr>
              <w:drawing>
                <wp:inline distT="0" distB="0" distL="114300" distR="114300">
                  <wp:extent cx="737235" cy="395605"/>
                  <wp:effectExtent l="0" t="0" r="5715" b="3810"/>
                  <wp:docPr id="2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7"/>
                          <pic:cNvPicPr>
                            <a:picLocks noChangeAspect="1"/>
                          </pic:cNvPicPr>
                        </pic:nvPicPr>
                        <pic:blipFill>
                          <a:blip r:embed="rId64"/>
                          <a:stretch>
                            <a:fillRect/>
                          </a:stretch>
                        </pic:blipFill>
                        <pic:spPr>
                          <a:xfrm>
                            <a:off x="0" y="0"/>
                            <a:ext cx="737235" cy="395605"/>
                          </a:xfrm>
                          <a:prstGeom prst="rect">
                            <a:avLst/>
                          </a:prstGeom>
                          <a:noFill/>
                          <a:ln>
                            <a:noFill/>
                          </a:ln>
                        </pic:spPr>
                      </pic:pic>
                    </a:graphicData>
                  </a:graphic>
                </wp:inline>
              </w:drawing>
            </w:r>
            <w:r>
              <w:rPr>
                <w:rFonts w:cs="Times New Roman"/>
                <w:color w:val="auto"/>
                <w:highlight w:val="none"/>
              </w:rPr>
              <w:t>时，</w:t>
            </w:r>
            <w:r>
              <w:rPr>
                <w:rFonts w:cs="Times New Roman"/>
                <w:color w:val="auto"/>
                <w:highlight w:val="none"/>
              </w:rPr>
              <w:drawing>
                <wp:inline distT="0" distB="0" distL="114300" distR="114300">
                  <wp:extent cx="1242060" cy="395605"/>
                  <wp:effectExtent l="0" t="0" r="15240" b="3175"/>
                  <wp:docPr id="2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8"/>
                          <pic:cNvPicPr>
                            <a:picLocks noChangeAspect="1"/>
                          </pic:cNvPicPr>
                        </pic:nvPicPr>
                        <pic:blipFill>
                          <a:blip r:embed="rId65"/>
                          <a:stretch>
                            <a:fillRect/>
                          </a:stretch>
                        </pic:blipFill>
                        <pic:spPr>
                          <a:xfrm>
                            <a:off x="0" y="0"/>
                            <a:ext cx="1242060" cy="395605"/>
                          </a:xfrm>
                          <a:prstGeom prst="rect">
                            <a:avLst/>
                          </a:prstGeom>
                          <a:noFill/>
                          <a:ln>
                            <a:noFill/>
                          </a:ln>
                        </pic:spPr>
                      </pic:pic>
                    </a:graphicData>
                  </a:graphic>
                </wp:inline>
              </w:drawing>
            </w:r>
            <w:r>
              <w:rPr>
                <w:rFonts w:hint="eastAsia" w:cs="Times New Roman"/>
                <w:color w:val="auto"/>
                <w:highlight w:val="none"/>
                <w:lang w:eastAsia="zh-CN"/>
              </w:rPr>
              <w:t>（</w:t>
            </w:r>
            <w:r>
              <w:rPr>
                <w:rFonts w:cs="Times New Roman"/>
                <w:color w:val="auto"/>
                <w:highlight w:val="none"/>
              </w:rPr>
              <w:t>即按线声源处理</w:t>
            </w:r>
            <w:r>
              <w:rPr>
                <w:rFonts w:hint="eastAsia" w:cs="Times New Roman"/>
                <w:color w:val="auto"/>
                <w:highlight w:val="none"/>
                <w:lang w:eastAsia="zh-CN"/>
              </w:rPr>
              <w:t>）</w:t>
            </w:r>
            <w:r>
              <w:rPr>
                <w:rFonts w:cs="Times New Roman"/>
                <w:color w:val="auto"/>
                <w:highlight w:val="none"/>
              </w:rPr>
              <w:t>；</w:t>
            </w:r>
          </w:p>
          <w:p w14:paraId="45A5E2CF">
            <w:pPr>
              <w:spacing w:line="480" w:lineRule="auto"/>
              <w:ind w:firstLine="480"/>
              <w:rPr>
                <w:rFonts w:cs="Times New Roman"/>
                <w:color w:val="auto"/>
                <w:highlight w:val="none"/>
              </w:rPr>
            </w:pPr>
            <w:r>
              <w:rPr>
                <w:rFonts w:cs="Times New Roman"/>
                <w:color w:val="auto"/>
                <w:highlight w:val="none"/>
              </w:rPr>
              <w:t>当</w:t>
            </w:r>
            <w:r>
              <w:rPr>
                <w:rFonts w:cs="Times New Roman"/>
                <w:color w:val="auto"/>
                <w:highlight w:val="none"/>
                <w:vertAlign w:val="subscript"/>
              </w:rPr>
              <w:drawing>
                <wp:inline distT="0" distB="0" distL="114300" distR="114300">
                  <wp:extent cx="457200" cy="395605"/>
                  <wp:effectExtent l="0" t="0" r="0" b="3810"/>
                  <wp:docPr id="22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9"/>
                          <pic:cNvPicPr>
                            <a:picLocks noChangeAspect="1"/>
                          </pic:cNvPicPr>
                        </pic:nvPicPr>
                        <pic:blipFill>
                          <a:blip r:embed="rId66"/>
                          <a:stretch>
                            <a:fillRect/>
                          </a:stretch>
                        </pic:blipFill>
                        <pic:spPr>
                          <a:xfrm>
                            <a:off x="0" y="0"/>
                            <a:ext cx="457200" cy="395605"/>
                          </a:xfrm>
                          <a:prstGeom prst="rect">
                            <a:avLst/>
                          </a:prstGeom>
                          <a:noFill/>
                          <a:ln>
                            <a:noFill/>
                          </a:ln>
                        </pic:spPr>
                      </pic:pic>
                    </a:graphicData>
                  </a:graphic>
                </wp:inline>
              </w:drawing>
            </w:r>
            <w:r>
              <w:rPr>
                <w:rFonts w:cs="Times New Roman"/>
                <w:color w:val="auto"/>
                <w:highlight w:val="none"/>
              </w:rPr>
              <w:t>时，</w:t>
            </w:r>
            <w:r>
              <w:rPr>
                <w:rFonts w:cs="Times New Roman"/>
                <w:color w:val="auto"/>
                <w:highlight w:val="none"/>
              </w:rPr>
              <w:drawing>
                <wp:inline distT="0" distB="0" distL="114300" distR="114300">
                  <wp:extent cx="1344295" cy="395605"/>
                  <wp:effectExtent l="0" t="0" r="8255" b="3175"/>
                  <wp:docPr id="2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0"/>
                          <pic:cNvPicPr>
                            <a:picLocks noChangeAspect="1"/>
                          </pic:cNvPicPr>
                        </pic:nvPicPr>
                        <pic:blipFill>
                          <a:blip r:embed="rId67"/>
                          <a:stretch>
                            <a:fillRect/>
                          </a:stretch>
                        </pic:blipFill>
                        <pic:spPr>
                          <a:xfrm>
                            <a:off x="0" y="0"/>
                            <a:ext cx="1344295" cy="395605"/>
                          </a:xfrm>
                          <a:prstGeom prst="rect">
                            <a:avLst/>
                          </a:prstGeom>
                          <a:noFill/>
                          <a:ln>
                            <a:noFill/>
                          </a:ln>
                        </pic:spPr>
                      </pic:pic>
                    </a:graphicData>
                  </a:graphic>
                </wp:inline>
              </w:drawing>
            </w:r>
            <w:r>
              <w:rPr>
                <w:rFonts w:hint="eastAsia" w:cs="Times New Roman"/>
                <w:color w:val="auto"/>
                <w:highlight w:val="none"/>
                <w:lang w:eastAsia="zh-CN"/>
              </w:rPr>
              <w:t>（</w:t>
            </w:r>
            <w:r>
              <w:rPr>
                <w:rFonts w:cs="Times New Roman"/>
                <w:color w:val="auto"/>
                <w:highlight w:val="none"/>
              </w:rPr>
              <w:t>即按点声源处理</w:t>
            </w:r>
            <w:r>
              <w:rPr>
                <w:rFonts w:hint="eastAsia" w:cs="Times New Roman"/>
                <w:color w:val="auto"/>
                <w:highlight w:val="none"/>
                <w:lang w:eastAsia="zh-CN"/>
              </w:rPr>
              <w:t>）</w:t>
            </w:r>
            <w:r>
              <w:rPr>
                <w:rFonts w:cs="Times New Roman"/>
                <w:color w:val="auto"/>
                <w:highlight w:val="none"/>
              </w:rPr>
              <w:t>；</w:t>
            </w:r>
          </w:p>
          <w:p w14:paraId="07FB0568">
            <w:pPr>
              <w:ind w:firstLine="480"/>
              <w:rPr>
                <w:rFonts w:cs="Times New Roman"/>
                <w:color w:val="auto"/>
                <w:highlight w:val="none"/>
              </w:rPr>
            </w:pPr>
            <w:r>
              <w:rPr>
                <w:rFonts w:cs="Times New Roman"/>
                <w:color w:val="auto"/>
                <w:highlight w:val="none"/>
              </w:rPr>
              <w:t>③计算总声压级</w:t>
            </w:r>
          </w:p>
          <w:p w14:paraId="440B10F7">
            <w:pPr>
              <w:ind w:firstLine="480"/>
              <w:rPr>
                <w:rFonts w:cs="Times New Roman"/>
                <w:color w:val="auto"/>
                <w:highlight w:val="none"/>
              </w:rPr>
            </w:pPr>
            <w:r>
              <w:rPr>
                <w:rFonts w:cs="Times New Roman"/>
                <w:color w:val="auto"/>
                <w:highlight w:val="none"/>
              </w:rPr>
              <w:t>A.计算本项目各室外噪声源和各含噪声源厂房对各预测点噪声贡献值</w:t>
            </w:r>
          </w:p>
          <w:p w14:paraId="7796B7AF">
            <w:pPr>
              <w:ind w:firstLine="480"/>
              <w:rPr>
                <w:rFonts w:cs="Times New Roman"/>
                <w:color w:val="auto"/>
                <w:highlight w:val="none"/>
              </w:rPr>
            </w:pPr>
            <w:r>
              <w:rPr>
                <w:rFonts w:cs="Times New Roman"/>
                <w:color w:val="auto"/>
                <w:highlight w:val="none"/>
              </w:rPr>
              <w:t>设第</w:t>
            </w:r>
            <w:r>
              <w:rPr>
                <w:rFonts w:cs="Times New Roman"/>
                <w:color w:val="auto"/>
                <w:highlight w:val="none"/>
              </w:rPr>
              <w:drawing>
                <wp:inline distT="0" distB="0" distL="114300" distR="114300">
                  <wp:extent cx="88900" cy="163830"/>
                  <wp:effectExtent l="0" t="0" r="6350" b="5715"/>
                  <wp:docPr id="2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1"/>
                          <pic:cNvPicPr>
                            <a:picLocks noChangeAspect="1"/>
                          </pic:cNvPicPr>
                        </pic:nvPicPr>
                        <pic:blipFill>
                          <a:blip r:embed="rId52"/>
                          <a:stretch>
                            <a:fillRect/>
                          </a:stretch>
                        </pic:blipFill>
                        <pic:spPr>
                          <a:xfrm>
                            <a:off x="0" y="0"/>
                            <a:ext cx="88900" cy="163830"/>
                          </a:xfrm>
                          <a:prstGeom prst="rect">
                            <a:avLst/>
                          </a:prstGeom>
                          <a:noFill/>
                          <a:ln>
                            <a:noFill/>
                          </a:ln>
                        </pic:spPr>
                      </pic:pic>
                    </a:graphicData>
                  </a:graphic>
                </wp:inline>
              </w:drawing>
            </w:r>
            <w:r>
              <w:rPr>
                <w:rFonts w:cs="Times New Roman"/>
                <w:color w:val="auto"/>
                <w:highlight w:val="none"/>
              </w:rPr>
              <w:t>个室外声源在预测点产生的A声级为</w:t>
            </w:r>
            <w:r>
              <w:rPr>
                <w:rFonts w:cs="Times New Roman"/>
                <w:color w:val="auto"/>
                <w:highlight w:val="none"/>
              </w:rPr>
              <w:drawing>
                <wp:inline distT="0" distB="0" distL="114300" distR="114300">
                  <wp:extent cx="225425" cy="225425"/>
                  <wp:effectExtent l="0" t="0" r="3175" b="2540"/>
                  <wp:docPr id="2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2"/>
                          <pic:cNvPicPr>
                            <a:picLocks noChangeAspect="1"/>
                          </pic:cNvPicPr>
                        </pic:nvPicPr>
                        <pic:blipFill>
                          <a:blip r:embed="rId68"/>
                          <a:stretch>
                            <a:fillRect/>
                          </a:stretch>
                        </pic:blipFill>
                        <pic:spPr>
                          <a:xfrm>
                            <a:off x="0" y="0"/>
                            <a:ext cx="225425" cy="225425"/>
                          </a:xfrm>
                          <a:prstGeom prst="rect">
                            <a:avLst/>
                          </a:prstGeom>
                          <a:noFill/>
                          <a:ln>
                            <a:noFill/>
                          </a:ln>
                        </pic:spPr>
                      </pic:pic>
                    </a:graphicData>
                  </a:graphic>
                </wp:inline>
              </w:drawing>
            </w:r>
            <w:r>
              <w:rPr>
                <w:rFonts w:cs="Times New Roman"/>
                <w:color w:val="auto"/>
                <w:highlight w:val="none"/>
              </w:rPr>
              <w:t>，在T时间内该声源工作时间为</w:t>
            </w:r>
            <w:r>
              <w:rPr>
                <w:rFonts w:cs="Times New Roman"/>
                <w:color w:val="auto"/>
                <w:highlight w:val="none"/>
              </w:rPr>
              <w:drawing>
                <wp:inline distT="0" distB="0" distL="114300" distR="114300">
                  <wp:extent cx="122555" cy="231775"/>
                  <wp:effectExtent l="0" t="0" r="10795" b="17145"/>
                  <wp:docPr id="2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3"/>
                          <pic:cNvPicPr>
                            <a:picLocks noChangeAspect="1"/>
                          </pic:cNvPicPr>
                        </pic:nvPicPr>
                        <pic:blipFill>
                          <a:blip r:embed="rId69"/>
                          <a:stretch>
                            <a:fillRect/>
                          </a:stretch>
                        </pic:blipFill>
                        <pic:spPr>
                          <a:xfrm>
                            <a:off x="0" y="0"/>
                            <a:ext cx="122555" cy="231775"/>
                          </a:xfrm>
                          <a:prstGeom prst="rect">
                            <a:avLst/>
                          </a:prstGeom>
                          <a:noFill/>
                          <a:ln>
                            <a:noFill/>
                          </a:ln>
                        </pic:spPr>
                      </pic:pic>
                    </a:graphicData>
                  </a:graphic>
                </wp:inline>
              </w:drawing>
            </w:r>
            <w:r>
              <w:rPr>
                <w:rFonts w:cs="Times New Roman"/>
                <w:color w:val="auto"/>
                <w:highlight w:val="none"/>
              </w:rPr>
              <w:t>；第</w:t>
            </w:r>
            <w:r>
              <w:rPr>
                <w:rFonts w:cs="Times New Roman"/>
                <w:color w:val="auto"/>
                <w:highlight w:val="none"/>
              </w:rPr>
              <w:drawing>
                <wp:inline distT="0" distB="0" distL="114300" distR="114300">
                  <wp:extent cx="122555" cy="191135"/>
                  <wp:effectExtent l="0" t="0" r="10795" b="18415"/>
                  <wp:docPr id="2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4"/>
                          <pic:cNvPicPr>
                            <a:picLocks noChangeAspect="1"/>
                          </pic:cNvPicPr>
                        </pic:nvPicPr>
                        <pic:blipFill>
                          <a:blip r:embed="rId70"/>
                          <a:stretch>
                            <a:fillRect/>
                          </a:stretch>
                        </pic:blipFill>
                        <pic:spPr>
                          <a:xfrm>
                            <a:off x="0" y="0"/>
                            <a:ext cx="122555" cy="191135"/>
                          </a:xfrm>
                          <a:prstGeom prst="rect">
                            <a:avLst/>
                          </a:prstGeom>
                          <a:noFill/>
                          <a:ln>
                            <a:noFill/>
                          </a:ln>
                        </pic:spPr>
                      </pic:pic>
                    </a:graphicData>
                  </a:graphic>
                </wp:inline>
              </w:drawing>
            </w:r>
            <w:r>
              <w:rPr>
                <w:rFonts w:cs="Times New Roman"/>
                <w:color w:val="auto"/>
                <w:highlight w:val="none"/>
              </w:rPr>
              <w:t>个等效室外声源在预测点产生的A声级为</w:t>
            </w:r>
            <w:r>
              <w:rPr>
                <w:rFonts w:cs="Times New Roman"/>
                <w:color w:val="auto"/>
                <w:highlight w:val="none"/>
              </w:rPr>
              <w:drawing>
                <wp:inline distT="0" distB="0" distL="114300" distR="114300">
                  <wp:extent cx="225425" cy="238760"/>
                  <wp:effectExtent l="0" t="0" r="3175" b="6985"/>
                  <wp:docPr id="23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5"/>
                          <pic:cNvPicPr>
                            <a:picLocks noChangeAspect="1"/>
                          </pic:cNvPicPr>
                        </pic:nvPicPr>
                        <pic:blipFill>
                          <a:blip r:embed="rId71"/>
                          <a:stretch>
                            <a:fillRect/>
                          </a:stretch>
                        </pic:blipFill>
                        <pic:spPr>
                          <a:xfrm>
                            <a:off x="0" y="0"/>
                            <a:ext cx="225425" cy="238760"/>
                          </a:xfrm>
                          <a:prstGeom prst="rect">
                            <a:avLst/>
                          </a:prstGeom>
                          <a:noFill/>
                          <a:ln>
                            <a:noFill/>
                          </a:ln>
                        </pic:spPr>
                      </pic:pic>
                    </a:graphicData>
                  </a:graphic>
                </wp:inline>
              </w:drawing>
            </w:r>
            <w:r>
              <w:rPr>
                <w:rFonts w:cs="Times New Roman"/>
                <w:color w:val="auto"/>
                <w:highlight w:val="none"/>
              </w:rPr>
              <w:t>，在T时间内该声源工作时间为</w:t>
            </w:r>
            <w:r>
              <w:rPr>
                <w:rFonts w:cs="Times New Roman"/>
                <w:color w:val="auto"/>
                <w:highlight w:val="none"/>
              </w:rPr>
              <w:drawing>
                <wp:inline distT="0" distB="0" distL="114300" distR="114300">
                  <wp:extent cx="143510" cy="238760"/>
                  <wp:effectExtent l="0" t="0" r="0" b="6350"/>
                  <wp:docPr id="23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6"/>
                          <pic:cNvPicPr>
                            <a:picLocks noChangeAspect="1"/>
                          </pic:cNvPicPr>
                        </pic:nvPicPr>
                        <pic:blipFill>
                          <a:blip r:embed="rId72"/>
                          <a:stretch>
                            <a:fillRect/>
                          </a:stretch>
                        </pic:blipFill>
                        <pic:spPr>
                          <a:xfrm>
                            <a:off x="0" y="0"/>
                            <a:ext cx="143510" cy="238760"/>
                          </a:xfrm>
                          <a:prstGeom prst="rect">
                            <a:avLst/>
                          </a:prstGeom>
                          <a:noFill/>
                          <a:ln>
                            <a:noFill/>
                          </a:ln>
                        </pic:spPr>
                      </pic:pic>
                    </a:graphicData>
                  </a:graphic>
                </wp:inline>
              </w:drawing>
            </w:r>
            <w:r>
              <w:rPr>
                <w:rFonts w:cs="Times New Roman"/>
                <w:color w:val="auto"/>
                <w:highlight w:val="none"/>
              </w:rPr>
              <w:t>，则本项目声源对预测点产生的贡献值</w:t>
            </w:r>
            <w:r>
              <w:rPr>
                <w:rFonts w:hint="eastAsia" w:cs="Times New Roman"/>
                <w:color w:val="auto"/>
                <w:highlight w:val="none"/>
                <w:lang w:eastAsia="zh-CN"/>
              </w:rPr>
              <w:t>（</w:t>
            </w:r>
            <w:r>
              <w:rPr>
                <w:rFonts w:cs="Times New Roman"/>
                <w:color w:val="auto"/>
                <w:highlight w:val="none"/>
              </w:rPr>
              <w:drawing>
                <wp:inline distT="0" distB="0" distL="114300" distR="114300">
                  <wp:extent cx="273050" cy="238760"/>
                  <wp:effectExtent l="0" t="0" r="12700" b="6985"/>
                  <wp:docPr id="23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7"/>
                          <pic:cNvPicPr>
                            <a:picLocks noChangeAspect="1"/>
                          </pic:cNvPicPr>
                        </pic:nvPicPr>
                        <pic:blipFill>
                          <a:blip r:embed="rId73"/>
                          <a:stretch>
                            <a:fillRect/>
                          </a:stretch>
                        </pic:blipFill>
                        <pic:spPr>
                          <a:xfrm>
                            <a:off x="0" y="0"/>
                            <a:ext cx="273050" cy="238760"/>
                          </a:xfrm>
                          <a:prstGeom prst="rect">
                            <a:avLst/>
                          </a:prstGeom>
                          <a:noFill/>
                          <a:ln>
                            <a:noFill/>
                          </a:ln>
                        </pic:spPr>
                      </pic:pic>
                    </a:graphicData>
                  </a:graphic>
                </wp:inline>
              </w:drawing>
            </w:r>
            <w:r>
              <w:rPr>
                <w:rFonts w:hint="eastAsia" w:cs="Times New Roman"/>
                <w:color w:val="auto"/>
                <w:highlight w:val="none"/>
                <w:lang w:eastAsia="zh-CN"/>
              </w:rPr>
              <w:t>）</w:t>
            </w:r>
            <w:r>
              <w:rPr>
                <w:rFonts w:cs="Times New Roman"/>
                <w:color w:val="auto"/>
                <w:highlight w:val="none"/>
              </w:rPr>
              <w:t>为:</w:t>
            </w:r>
          </w:p>
          <w:p w14:paraId="6C119A40">
            <w:pPr>
              <w:ind w:firstLine="480"/>
              <w:rPr>
                <w:rFonts w:cs="Times New Roman"/>
                <w:color w:val="auto"/>
                <w:highlight w:val="none"/>
              </w:rPr>
            </w:pPr>
          </w:p>
          <w:p w14:paraId="7A5775D1">
            <w:pPr>
              <w:ind w:firstLine="480"/>
              <w:rPr>
                <w:rFonts w:cs="Times New Roman"/>
                <w:color w:val="auto"/>
                <w:highlight w:val="none"/>
              </w:rPr>
            </w:pPr>
            <w:r>
              <w:rPr>
                <w:rFonts w:cs="Times New Roman"/>
                <w:color w:val="auto"/>
                <w:highlight w:val="none"/>
              </w:rPr>
              <w:drawing>
                <wp:anchor distT="0" distB="0" distL="114300" distR="114300" simplePos="0" relativeHeight="251660288" behindDoc="0" locked="0" layoutInCell="1" allowOverlap="1">
                  <wp:simplePos x="0" y="0"/>
                  <wp:positionH relativeFrom="column">
                    <wp:posOffset>304800</wp:posOffset>
                  </wp:positionH>
                  <wp:positionV relativeFrom="paragraph">
                    <wp:posOffset>-222885</wp:posOffset>
                  </wp:positionV>
                  <wp:extent cx="2524760" cy="450215"/>
                  <wp:effectExtent l="0" t="0" r="8890" b="6350"/>
                  <wp:wrapNone/>
                  <wp:docPr id="2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8"/>
                          <pic:cNvPicPr>
                            <a:picLocks noChangeAspect="1"/>
                          </pic:cNvPicPr>
                        </pic:nvPicPr>
                        <pic:blipFill>
                          <a:blip r:embed="rId74"/>
                          <a:stretch>
                            <a:fillRect/>
                          </a:stretch>
                        </pic:blipFill>
                        <pic:spPr>
                          <a:xfrm>
                            <a:off x="0" y="0"/>
                            <a:ext cx="2524760" cy="450215"/>
                          </a:xfrm>
                          <a:prstGeom prst="rect">
                            <a:avLst/>
                          </a:prstGeom>
                          <a:noFill/>
                          <a:ln>
                            <a:noFill/>
                          </a:ln>
                        </pic:spPr>
                      </pic:pic>
                    </a:graphicData>
                  </a:graphic>
                </wp:anchor>
              </w:drawing>
            </w:r>
          </w:p>
          <w:p w14:paraId="084FDAC6">
            <w:pPr>
              <w:ind w:firstLine="480"/>
              <w:rPr>
                <w:rFonts w:cs="Times New Roman"/>
                <w:color w:val="auto"/>
                <w:highlight w:val="none"/>
              </w:rPr>
            </w:pPr>
            <w:r>
              <w:rPr>
                <w:rFonts w:cs="Times New Roman"/>
                <w:color w:val="auto"/>
                <w:highlight w:val="none"/>
              </w:rPr>
              <w:t>B.预测点的噪声预测值</w:t>
            </w:r>
          </w:p>
          <w:p w14:paraId="7A889D8A">
            <w:pPr>
              <w:ind w:firstLine="480"/>
              <w:rPr>
                <w:rFonts w:cs="Times New Roman"/>
                <w:color w:val="auto"/>
                <w:highlight w:val="none"/>
              </w:rPr>
            </w:pPr>
            <w:r>
              <w:rPr>
                <w:rFonts w:cs="Times New Roman"/>
                <w:color w:val="auto"/>
                <w:highlight w:val="none"/>
              </w:rPr>
              <w:drawing>
                <wp:inline distT="0" distB="0" distL="114300" distR="114300">
                  <wp:extent cx="1788160" cy="266065"/>
                  <wp:effectExtent l="0" t="0" r="2540" b="635"/>
                  <wp:docPr id="2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9"/>
                          <pic:cNvPicPr>
                            <a:picLocks noChangeAspect="1"/>
                          </pic:cNvPicPr>
                        </pic:nvPicPr>
                        <pic:blipFill>
                          <a:blip r:embed="rId75"/>
                          <a:stretch>
                            <a:fillRect/>
                          </a:stretch>
                        </pic:blipFill>
                        <pic:spPr>
                          <a:xfrm>
                            <a:off x="0" y="0"/>
                            <a:ext cx="1788160" cy="266065"/>
                          </a:xfrm>
                          <a:prstGeom prst="rect">
                            <a:avLst/>
                          </a:prstGeom>
                          <a:noFill/>
                          <a:ln>
                            <a:noFill/>
                          </a:ln>
                        </pic:spPr>
                      </pic:pic>
                    </a:graphicData>
                  </a:graphic>
                </wp:inline>
              </w:drawing>
            </w:r>
          </w:p>
          <w:p w14:paraId="6610BF80">
            <w:pPr>
              <w:ind w:firstLine="480"/>
              <w:rPr>
                <w:rFonts w:cs="Times New Roman"/>
                <w:color w:val="auto"/>
                <w:highlight w:val="none"/>
                <w:lang w:val="pt-BR"/>
              </w:rPr>
            </w:pPr>
            <w:r>
              <w:rPr>
                <w:rFonts w:cs="Times New Roman"/>
                <w:color w:val="auto"/>
                <w:highlight w:val="none"/>
              </w:rPr>
              <w:t>式中：</w:t>
            </w:r>
            <w:r>
              <w:rPr>
                <w:rFonts w:cs="Times New Roman"/>
                <w:color w:val="auto"/>
                <w:highlight w:val="none"/>
              </w:rPr>
              <w:drawing>
                <wp:inline distT="0" distB="0" distL="114300" distR="114300">
                  <wp:extent cx="266065" cy="238760"/>
                  <wp:effectExtent l="0" t="0" r="635" b="6985"/>
                  <wp:docPr id="2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0"/>
                          <pic:cNvPicPr>
                            <a:picLocks noChangeAspect="1"/>
                          </pic:cNvPicPr>
                        </pic:nvPicPr>
                        <pic:blipFill>
                          <a:blip r:embed="rId76"/>
                          <a:stretch>
                            <a:fillRect/>
                          </a:stretch>
                        </pic:blipFill>
                        <pic:spPr>
                          <a:xfrm>
                            <a:off x="0" y="0"/>
                            <a:ext cx="266065" cy="238760"/>
                          </a:xfrm>
                          <a:prstGeom prst="rect">
                            <a:avLst/>
                          </a:prstGeom>
                          <a:noFill/>
                          <a:ln>
                            <a:noFill/>
                          </a:ln>
                        </pic:spPr>
                      </pic:pic>
                    </a:graphicData>
                  </a:graphic>
                </wp:inline>
              </w:drawing>
            </w:r>
            <w:r>
              <w:rPr>
                <w:rFonts w:cs="Times New Roman"/>
                <w:color w:val="auto"/>
                <w:highlight w:val="none"/>
                <w:lang w:val="pt-BR"/>
              </w:rPr>
              <w:t>——建设项目声源在预测点的等效声级贡献值，dB</w:t>
            </w:r>
            <w:r>
              <w:rPr>
                <w:rFonts w:hint="eastAsia" w:cs="Times New Roman"/>
                <w:color w:val="auto"/>
                <w:highlight w:val="none"/>
                <w:lang w:val="pt-BR" w:eastAsia="zh-CN"/>
              </w:rPr>
              <w:t>（</w:t>
            </w:r>
            <w:r>
              <w:rPr>
                <w:rFonts w:cs="Times New Roman"/>
                <w:color w:val="auto"/>
                <w:highlight w:val="none"/>
                <w:lang w:val="pt-BR"/>
              </w:rPr>
              <w:t>A</w:t>
            </w:r>
            <w:r>
              <w:rPr>
                <w:rFonts w:hint="eastAsia" w:cs="Times New Roman"/>
                <w:color w:val="auto"/>
                <w:highlight w:val="none"/>
                <w:lang w:val="pt-BR" w:eastAsia="zh-CN"/>
              </w:rPr>
              <w:t>）</w:t>
            </w:r>
            <w:r>
              <w:rPr>
                <w:rFonts w:cs="Times New Roman"/>
                <w:color w:val="auto"/>
                <w:highlight w:val="none"/>
                <w:lang w:val="pt-BR"/>
              </w:rPr>
              <w:t>；</w:t>
            </w:r>
          </w:p>
          <w:p w14:paraId="2B8F81D2">
            <w:pPr>
              <w:ind w:firstLine="480"/>
              <w:rPr>
                <w:rFonts w:cs="Times New Roman"/>
                <w:color w:val="auto"/>
                <w:highlight w:val="none"/>
              </w:rPr>
            </w:pPr>
            <w:r>
              <w:rPr>
                <w:rFonts w:cs="Times New Roman"/>
                <w:color w:val="auto"/>
                <w:highlight w:val="none"/>
                <w:lang w:val="pt-BR"/>
              </w:rPr>
              <w:t xml:space="preserve">      </w:t>
            </w:r>
            <w:r>
              <w:rPr>
                <w:rFonts w:cs="Times New Roman"/>
                <w:color w:val="auto"/>
                <w:highlight w:val="none"/>
              </w:rPr>
              <w:drawing>
                <wp:inline distT="0" distB="0" distL="114300" distR="114300">
                  <wp:extent cx="266065" cy="238760"/>
                  <wp:effectExtent l="0" t="0" r="635" b="6985"/>
                  <wp:docPr id="24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1"/>
                          <pic:cNvPicPr>
                            <a:picLocks noChangeAspect="1"/>
                          </pic:cNvPicPr>
                        </pic:nvPicPr>
                        <pic:blipFill>
                          <a:blip r:embed="rId77"/>
                          <a:stretch>
                            <a:fillRect/>
                          </a:stretch>
                        </pic:blipFill>
                        <pic:spPr>
                          <a:xfrm>
                            <a:off x="0" y="0"/>
                            <a:ext cx="266065" cy="238760"/>
                          </a:xfrm>
                          <a:prstGeom prst="rect">
                            <a:avLst/>
                          </a:prstGeom>
                          <a:noFill/>
                          <a:ln>
                            <a:noFill/>
                          </a:ln>
                        </pic:spPr>
                      </pic:pic>
                    </a:graphicData>
                  </a:graphic>
                </wp:inline>
              </w:drawing>
            </w:r>
            <w:r>
              <w:rPr>
                <w:rFonts w:cs="Times New Roman"/>
                <w:color w:val="auto"/>
                <w:highlight w:val="none"/>
                <w:lang w:val="pt-BR"/>
              </w:rPr>
              <w:t>——预测点的背景值，dB</w:t>
            </w:r>
            <w:r>
              <w:rPr>
                <w:rFonts w:hint="eastAsia" w:cs="Times New Roman"/>
                <w:color w:val="auto"/>
                <w:highlight w:val="none"/>
                <w:lang w:val="pt-BR" w:eastAsia="zh-CN"/>
              </w:rPr>
              <w:t>（</w:t>
            </w:r>
            <w:r>
              <w:rPr>
                <w:rFonts w:cs="Times New Roman"/>
                <w:color w:val="auto"/>
                <w:highlight w:val="none"/>
                <w:lang w:val="pt-BR"/>
              </w:rPr>
              <w:t>A</w:t>
            </w:r>
            <w:r>
              <w:rPr>
                <w:rFonts w:hint="eastAsia" w:cs="Times New Roman"/>
                <w:color w:val="auto"/>
                <w:highlight w:val="none"/>
                <w:lang w:val="pt-BR" w:eastAsia="zh-CN"/>
              </w:rPr>
              <w:t>）</w:t>
            </w:r>
            <w:r>
              <w:rPr>
                <w:rFonts w:cs="Times New Roman"/>
                <w:color w:val="auto"/>
                <w:highlight w:val="none"/>
                <w:lang w:val="pt-BR"/>
              </w:rPr>
              <w:t>。</w:t>
            </w:r>
          </w:p>
          <w:p w14:paraId="3B74137B">
            <w:pPr>
              <w:ind w:firstLine="480"/>
              <w:rPr>
                <w:rFonts w:cs="Times New Roman"/>
                <w:color w:val="auto"/>
                <w:highlight w:val="none"/>
              </w:rPr>
            </w:pPr>
            <w:r>
              <w:rPr>
                <w:rFonts w:cs="Times New Roman"/>
                <w:color w:val="auto"/>
                <w:highlight w:val="none"/>
              </w:rPr>
              <w:t>④噪声预测点位</w:t>
            </w:r>
          </w:p>
          <w:p w14:paraId="6F1C2661">
            <w:pPr>
              <w:ind w:firstLine="480"/>
              <w:rPr>
                <w:rFonts w:cs="Times New Roman"/>
                <w:color w:val="auto"/>
                <w:highlight w:val="none"/>
              </w:rPr>
            </w:pPr>
            <w:r>
              <w:rPr>
                <w:rFonts w:cs="Times New Roman"/>
                <w:color w:val="auto"/>
                <w:highlight w:val="none"/>
              </w:rPr>
              <w:t>预测本项目噪声源对边界噪声贡献值。</w:t>
            </w:r>
          </w:p>
          <w:p w14:paraId="25F94922">
            <w:pPr>
              <w:ind w:firstLine="480"/>
              <w:outlineLvl w:val="2"/>
              <w:rPr>
                <w:rFonts w:cs="Times New Roman"/>
                <w:color w:val="auto"/>
                <w:highlight w:val="none"/>
              </w:rPr>
            </w:pPr>
            <w:r>
              <w:rPr>
                <w:rFonts w:cs="Times New Roman"/>
                <w:color w:val="auto"/>
                <w:highlight w:val="none"/>
              </w:rPr>
              <w:t>（2）噪声源参数的确定</w:t>
            </w:r>
          </w:p>
          <w:p w14:paraId="6777546C">
            <w:pPr>
              <w:ind w:firstLine="480"/>
              <w:rPr>
                <w:rFonts w:cs="Times New Roman"/>
                <w:color w:val="auto"/>
                <w:highlight w:val="none"/>
              </w:rPr>
            </w:pPr>
            <w:r>
              <w:rPr>
                <w:rFonts w:cs="Times New Roman"/>
                <w:color w:val="auto"/>
                <w:highlight w:val="none"/>
              </w:rPr>
              <w:t>以本项目矿区西南角作为坐标原点，东西方向为X轴，南北方向为Y轴，确定声源的空间分布坐标，同样设备噪声声级分别进行叠加后进行等效处理。工程中对各产噪设备采取的降噪措施主要有：①源强控制，即在设备选型上采用低噪声设备、基础减振；②隔声，主要是将机械动力性噪声设备设置于车间内。此外，在总图布置时考虑声源方向和车间噪声强弱、绿化等因素，进行合理布局，起到降噪作用。根据建设单位所提供的参数及类比调查的结果，本项目主要噪声源参数见表4-10~12。</w:t>
            </w:r>
          </w:p>
          <w:p w14:paraId="67EEA07A">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表4-10  产噪设备及治理措施情况一览表</w:t>
            </w:r>
          </w:p>
          <w:tbl>
            <w:tblPr>
              <w:tblStyle w:val="22"/>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04"/>
              <w:gridCol w:w="1191"/>
              <w:gridCol w:w="874"/>
              <w:gridCol w:w="589"/>
              <w:gridCol w:w="1061"/>
              <w:gridCol w:w="989"/>
              <w:gridCol w:w="700"/>
              <w:gridCol w:w="1881"/>
              <w:gridCol w:w="402"/>
            </w:tblGrid>
            <w:tr w14:paraId="092BA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07" w:type="pct"/>
                  <w:vAlign w:val="center"/>
                </w:tcPr>
                <w:p w14:paraId="488F6214">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序号</w:t>
                  </w:r>
                </w:p>
              </w:tc>
              <w:tc>
                <w:tcPr>
                  <w:tcW w:w="727" w:type="pct"/>
                  <w:vAlign w:val="center"/>
                </w:tcPr>
                <w:p w14:paraId="3FB27979">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设备名称</w:t>
                  </w:r>
                </w:p>
              </w:tc>
              <w:tc>
                <w:tcPr>
                  <w:tcW w:w="533" w:type="pct"/>
                  <w:vAlign w:val="center"/>
                </w:tcPr>
                <w:p w14:paraId="3CEAF97D">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空间相对位置</w:t>
                  </w:r>
                </w:p>
              </w:tc>
              <w:tc>
                <w:tcPr>
                  <w:tcW w:w="359" w:type="pct"/>
                  <w:vAlign w:val="center"/>
                </w:tcPr>
                <w:p w14:paraId="1D7204C8">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运行时段</w:t>
                  </w:r>
                </w:p>
              </w:tc>
              <w:tc>
                <w:tcPr>
                  <w:tcW w:w="647" w:type="pct"/>
                  <w:vAlign w:val="center"/>
                </w:tcPr>
                <w:p w14:paraId="3A2E345D">
                  <w:pPr>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z w:val="21"/>
                      <w:highlight w:val="none"/>
                    </w:rPr>
                    <w:t>单台源强/dB</w:t>
                  </w:r>
                  <w:r>
                    <w:rPr>
                      <w:rFonts w:hint="eastAsia" w:cs="Times New Roman"/>
                      <w:b/>
                      <w:bCs/>
                      <w:color w:val="auto"/>
                      <w:sz w:val="21"/>
                      <w:highlight w:val="none"/>
                      <w:lang w:eastAsia="zh-CN"/>
                    </w:rPr>
                    <w:t>（</w:t>
                  </w:r>
                  <w:r>
                    <w:rPr>
                      <w:rFonts w:cs="Times New Roman"/>
                      <w:b/>
                      <w:bCs/>
                      <w:color w:val="auto"/>
                      <w:sz w:val="21"/>
                      <w:highlight w:val="none"/>
                    </w:rPr>
                    <w:t>A</w:t>
                  </w:r>
                  <w:r>
                    <w:rPr>
                      <w:rFonts w:hint="eastAsia" w:cs="Times New Roman"/>
                      <w:b/>
                      <w:bCs/>
                      <w:color w:val="auto"/>
                      <w:sz w:val="21"/>
                      <w:highlight w:val="none"/>
                      <w:lang w:eastAsia="zh-CN"/>
                    </w:rPr>
                    <w:t>）</w:t>
                  </w:r>
                </w:p>
              </w:tc>
              <w:tc>
                <w:tcPr>
                  <w:tcW w:w="603" w:type="pct"/>
                  <w:vAlign w:val="center"/>
                </w:tcPr>
                <w:p w14:paraId="199BA71C">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数量</w:t>
                  </w:r>
                </w:p>
                <w:p w14:paraId="0366900D">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（台/套）</w:t>
                  </w:r>
                </w:p>
              </w:tc>
              <w:tc>
                <w:tcPr>
                  <w:tcW w:w="427" w:type="pct"/>
                  <w:vAlign w:val="center"/>
                </w:tcPr>
                <w:p w14:paraId="10B10304">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声源特性</w:t>
                  </w:r>
                </w:p>
              </w:tc>
              <w:tc>
                <w:tcPr>
                  <w:tcW w:w="1148" w:type="pct"/>
                  <w:vAlign w:val="center"/>
                </w:tcPr>
                <w:p w14:paraId="71CD5E15">
                  <w:pPr>
                    <w:widowControl/>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降噪措施</w:t>
                  </w:r>
                </w:p>
              </w:tc>
              <w:tc>
                <w:tcPr>
                  <w:tcW w:w="245" w:type="pct"/>
                  <w:vAlign w:val="center"/>
                </w:tcPr>
                <w:p w14:paraId="6DFC7544">
                  <w:pPr>
                    <w:widowControl/>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备注</w:t>
                  </w:r>
                </w:p>
              </w:tc>
            </w:tr>
            <w:tr w14:paraId="309D8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07" w:type="pct"/>
                  <w:vAlign w:val="center"/>
                </w:tcPr>
                <w:p w14:paraId="6BF8E72A">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w:t>
                  </w:r>
                </w:p>
              </w:tc>
              <w:tc>
                <w:tcPr>
                  <w:tcW w:w="727" w:type="pct"/>
                  <w:vAlign w:val="center"/>
                </w:tcPr>
                <w:p w14:paraId="46C92766">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lang w:bidi="en-US"/>
                    </w:rPr>
                    <w:t>给料机</w:t>
                  </w:r>
                </w:p>
              </w:tc>
              <w:tc>
                <w:tcPr>
                  <w:tcW w:w="533" w:type="pct"/>
                  <w:vAlign w:val="center"/>
                </w:tcPr>
                <w:p w14:paraId="2DF958AF">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8,95,1</w:t>
                  </w:r>
                </w:p>
                <w:p w14:paraId="51CC093D">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4,80,1</w:t>
                  </w:r>
                </w:p>
                <w:p w14:paraId="1B8B56EF">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4,75,1</w:t>
                  </w:r>
                </w:p>
                <w:p w14:paraId="4B92C645">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4,70,1</w:t>
                  </w:r>
                </w:p>
                <w:p w14:paraId="58CD2ECA">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4,50,1</w:t>
                  </w:r>
                </w:p>
                <w:p w14:paraId="5288E089">
                  <w:pPr>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4,45,1</w:t>
                  </w:r>
                </w:p>
              </w:tc>
              <w:tc>
                <w:tcPr>
                  <w:tcW w:w="359" w:type="pct"/>
                  <w:vAlign w:val="center"/>
                </w:tcPr>
                <w:p w14:paraId="681AC9D9">
                  <w:pPr>
                    <w:adjustRightInd w:val="0"/>
                    <w:snapToGrid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66BE811E">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9</w:t>
                  </w:r>
                  <w:r>
                    <w:rPr>
                      <w:rFonts w:cs="Times New Roman"/>
                      <w:color w:val="auto"/>
                      <w:sz w:val="21"/>
                      <w:highlight w:val="none"/>
                    </w:rPr>
                    <w:t>0</w:t>
                  </w:r>
                </w:p>
              </w:tc>
              <w:tc>
                <w:tcPr>
                  <w:tcW w:w="603" w:type="pct"/>
                  <w:vAlign w:val="center"/>
                </w:tcPr>
                <w:p w14:paraId="356C3C55">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6</w:t>
                  </w:r>
                </w:p>
              </w:tc>
              <w:tc>
                <w:tcPr>
                  <w:tcW w:w="427" w:type="pct"/>
                  <w:vAlign w:val="center"/>
                </w:tcPr>
                <w:p w14:paraId="145359F4">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5CAEADA5">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restart"/>
                  <w:vAlign w:val="center"/>
                </w:tcPr>
                <w:p w14:paraId="5CB54178">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室内声源</w:t>
                  </w:r>
                </w:p>
              </w:tc>
            </w:tr>
            <w:tr w14:paraId="4F9DE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2560E54C">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2</w:t>
                  </w:r>
                </w:p>
              </w:tc>
              <w:tc>
                <w:tcPr>
                  <w:tcW w:w="727" w:type="pct"/>
                  <w:vAlign w:val="center"/>
                </w:tcPr>
                <w:p w14:paraId="11495A25">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颚式破碎机</w:t>
                  </w:r>
                </w:p>
              </w:tc>
              <w:tc>
                <w:tcPr>
                  <w:tcW w:w="533" w:type="pct"/>
                  <w:vAlign w:val="center"/>
                </w:tcPr>
                <w:p w14:paraId="4614067F">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7,22,1</w:t>
                  </w:r>
                </w:p>
              </w:tc>
              <w:tc>
                <w:tcPr>
                  <w:tcW w:w="359" w:type="pct"/>
                  <w:vAlign w:val="center"/>
                </w:tcPr>
                <w:p w14:paraId="094A13CD">
                  <w:pPr>
                    <w:wordWrap w:val="0"/>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79E654E5">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10</w:t>
                  </w:r>
                  <w:r>
                    <w:rPr>
                      <w:rFonts w:cs="Times New Roman"/>
                      <w:color w:val="auto"/>
                      <w:sz w:val="21"/>
                      <w:highlight w:val="none"/>
                    </w:rPr>
                    <w:t>0</w:t>
                  </w:r>
                </w:p>
              </w:tc>
              <w:tc>
                <w:tcPr>
                  <w:tcW w:w="603" w:type="pct"/>
                  <w:vAlign w:val="center"/>
                </w:tcPr>
                <w:p w14:paraId="1453C297">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1</w:t>
                  </w:r>
                </w:p>
              </w:tc>
              <w:tc>
                <w:tcPr>
                  <w:tcW w:w="427" w:type="pct"/>
                  <w:vAlign w:val="center"/>
                </w:tcPr>
                <w:p w14:paraId="6C5CD5D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4083D79E">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continue"/>
                  <w:vAlign w:val="center"/>
                </w:tcPr>
                <w:p w14:paraId="4B13BF47">
                  <w:pPr>
                    <w:widowControl/>
                    <w:adjustRightInd w:val="0"/>
                    <w:snapToGrid w:val="0"/>
                    <w:spacing w:line="0" w:lineRule="atLeast"/>
                    <w:ind w:firstLine="0" w:firstLineChars="0"/>
                    <w:jc w:val="center"/>
                    <w:rPr>
                      <w:rFonts w:cs="Times New Roman"/>
                      <w:color w:val="auto"/>
                      <w:sz w:val="21"/>
                      <w:highlight w:val="none"/>
                    </w:rPr>
                  </w:pPr>
                </w:p>
              </w:tc>
            </w:tr>
            <w:tr w14:paraId="55AC3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781E28BE">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3</w:t>
                  </w:r>
                </w:p>
              </w:tc>
              <w:tc>
                <w:tcPr>
                  <w:tcW w:w="727" w:type="pct"/>
                  <w:vAlign w:val="center"/>
                </w:tcPr>
                <w:p w14:paraId="380DFCBB">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lang w:bidi="en-US"/>
                    </w:rPr>
                    <w:t>振动筛</w:t>
                  </w:r>
                </w:p>
              </w:tc>
              <w:tc>
                <w:tcPr>
                  <w:tcW w:w="533" w:type="pct"/>
                  <w:vAlign w:val="center"/>
                </w:tcPr>
                <w:p w14:paraId="0BA56795">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4,85,1</w:t>
                  </w:r>
                </w:p>
                <w:p w14:paraId="638363D8">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4,65,1</w:t>
                  </w:r>
                </w:p>
                <w:p w14:paraId="429A2F75">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4,60,1</w:t>
                  </w:r>
                </w:p>
                <w:p w14:paraId="301B7B1D">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4,55,1</w:t>
                  </w:r>
                </w:p>
                <w:p w14:paraId="294ED8AF">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4,20,1</w:t>
                  </w:r>
                </w:p>
                <w:p w14:paraId="50DB808C">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4,15,1</w:t>
                  </w:r>
                </w:p>
                <w:p w14:paraId="0FDF65EF">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4,10,1</w:t>
                  </w:r>
                </w:p>
                <w:p w14:paraId="08564AF5">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4,5,1</w:t>
                  </w:r>
                </w:p>
              </w:tc>
              <w:tc>
                <w:tcPr>
                  <w:tcW w:w="359" w:type="pct"/>
                  <w:vAlign w:val="center"/>
                </w:tcPr>
                <w:p w14:paraId="71865744">
                  <w:pPr>
                    <w:wordWrap w:val="0"/>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49CEC9BB">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9</w:t>
                  </w:r>
                  <w:r>
                    <w:rPr>
                      <w:rFonts w:cs="Times New Roman"/>
                      <w:color w:val="auto"/>
                      <w:sz w:val="21"/>
                      <w:highlight w:val="none"/>
                    </w:rPr>
                    <w:t>0</w:t>
                  </w:r>
                </w:p>
              </w:tc>
              <w:tc>
                <w:tcPr>
                  <w:tcW w:w="603" w:type="pct"/>
                  <w:vAlign w:val="center"/>
                </w:tcPr>
                <w:p w14:paraId="1D1DF8DB">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8</w:t>
                  </w:r>
                </w:p>
              </w:tc>
              <w:tc>
                <w:tcPr>
                  <w:tcW w:w="427" w:type="pct"/>
                  <w:vAlign w:val="center"/>
                </w:tcPr>
                <w:p w14:paraId="21E0AEF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43A43508">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continue"/>
                  <w:vAlign w:val="center"/>
                </w:tcPr>
                <w:p w14:paraId="68E9353C">
                  <w:pPr>
                    <w:widowControl/>
                    <w:adjustRightInd w:val="0"/>
                    <w:snapToGrid w:val="0"/>
                    <w:spacing w:line="0" w:lineRule="atLeast"/>
                    <w:ind w:firstLine="0" w:firstLineChars="0"/>
                    <w:jc w:val="center"/>
                    <w:rPr>
                      <w:rFonts w:cs="Times New Roman"/>
                      <w:color w:val="auto"/>
                      <w:sz w:val="21"/>
                      <w:highlight w:val="none"/>
                    </w:rPr>
                  </w:pPr>
                </w:p>
              </w:tc>
            </w:tr>
            <w:tr w14:paraId="36644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4A3668FA">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4</w:t>
                  </w:r>
                </w:p>
              </w:tc>
              <w:tc>
                <w:tcPr>
                  <w:tcW w:w="727" w:type="pct"/>
                  <w:vAlign w:val="center"/>
                </w:tcPr>
                <w:p w14:paraId="2466130B">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lang w:bidi="en-US"/>
                    </w:rPr>
                    <w:t>圆锥破碎机</w:t>
                  </w:r>
                </w:p>
              </w:tc>
              <w:tc>
                <w:tcPr>
                  <w:tcW w:w="533" w:type="pct"/>
                  <w:vAlign w:val="center"/>
                </w:tcPr>
                <w:p w14:paraId="7AF546C3">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8,85,1</w:t>
                  </w:r>
                </w:p>
              </w:tc>
              <w:tc>
                <w:tcPr>
                  <w:tcW w:w="359" w:type="pct"/>
                  <w:vAlign w:val="center"/>
                </w:tcPr>
                <w:p w14:paraId="2EA8A8C4">
                  <w:pPr>
                    <w:wordWrap w:val="0"/>
                    <w:adjustRightInd w:val="0"/>
                    <w:snapToGrid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175F3FD9">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10</w:t>
                  </w:r>
                  <w:r>
                    <w:rPr>
                      <w:rFonts w:cs="Times New Roman"/>
                      <w:color w:val="auto"/>
                      <w:sz w:val="21"/>
                      <w:highlight w:val="none"/>
                    </w:rPr>
                    <w:t>0</w:t>
                  </w:r>
                </w:p>
              </w:tc>
              <w:tc>
                <w:tcPr>
                  <w:tcW w:w="603" w:type="pct"/>
                  <w:vAlign w:val="center"/>
                </w:tcPr>
                <w:p w14:paraId="3C2116BD">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1</w:t>
                  </w:r>
                </w:p>
              </w:tc>
              <w:tc>
                <w:tcPr>
                  <w:tcW w:w="427" w:type="pct"/>
                  <w:vAlign w:val="center"/>
                </w:tcPr>
                <w:p w14:paraId="5C721F4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21261593">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continue"/>
                  <w:vAlign w:val="center"/>
                </w:tcPr>
                <w:p w14:paraId="6E6511AF">
                  <w:pPr>
                    <w:widowControl/>
                    <w:adjustRightInd w:val="0"/>
                    <w:snapToGrid w:val="0"/>
                    <w:spacing w:line="0" w:lineRule="atLeast"/>
                    <w:ind w:firstLine="0" w:firstLineChars="0"/>
                    <w:jc w:val="center"/>
                    <w:rPr>
                      <w:rFonts w:cs="Times New Roman"/>
                      <w:color w:val="auto"/>
                      <w:sz w:val="21"/>
                      <w:highlight w:val="none"/>
                    </w:rPr>
                  </w:pPr>
                </w:p>
              </w:tc>
            </w:tr>
            <w:tr w14:paraId="205D3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4158199D">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5</w:t>
                  </w:r>
                </w:p>
              </w:tc>
              <w:tc>
                <w:tcPr>
                  <w:tcW w:w="727" w:type="pct"/>
                  <w:vAlign w:val="center"/>
                </w:tcPr>
                <w:p w14:paraId="6BDB7772">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lang w:bidi="en-US"/>
                    </w:rPr>
                    <w:t>圆锥破碎机</w:t>
                  </w:r>
                </w:p>
              </w:tc>
              <w:tc>
                <w:tcPr>
                  <w:tcW w:w="533" w:type="pct"/>
                  <w:vAlign w:val="center"/>
                </w:tcPr>
                <w:p w14:paraId="5D824154">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8,70,1</w:t>
                  </w:r>
                </w:p>
                <w:p w14:paraId="69112987">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8,65,1</w:t>
                  </w:r>
                </w:p>
                <w:p w14:paraId="5272FD1A">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8,60,1</w:t>
                  </w:r>
                </w:p>
              </w:tc>
              <w:tc>
                <w:tcPr>
                  <w:tcW w:w="359" w:type="pct"/>
                  <w:vAlign w:val="center"/>
                </w:tcPr>
                <w:p w14:paraId="2064BF37">
                  <w:pPr>
                    <w:wordWrap w:val="0"/>
                    <w:adjustRightInd w:val="0"/>
                    <w:snapToGrid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5408629E">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10</w:t>
                  </w:r>
                  <w:r>
                    <w:rPr>
                      <w:rFonts w:cs="Times New Roman"/>
                      <w:color w:val="auto"/>
                      <w:sz w:val="21"/>
                      <w:highlight w:val="none"/>
                    </w:rPr>
                    <w:t>0</w:t>
                  </w:r>
                </w:p>
              </w:tc>
              <w:tc>
                <w:tcPr>
                  <w:tcW w:w="603" w:type="pct"/>
                  <w:vAlign w:val="center"/>
                </w:tcPr>
                <w:p w14:paraId="60BC25BB">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3</w:t>
                  </w:r>
                </w:p>
              </w:tc>
              <w:tc>
                <w:tcPr>
                  <w:tcW w:w="427" w:type="pct"/>
                  <w:vAlign w:val="center"/>
                </w:tcPr>
                <w:p w14:paraId="2D006B1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04188036">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continue"/>
                  <w:vAlign w:val="center"/>
                </w:tcPr>
                <w:p w14:paraId="571D76A3">
                  <w:pPr>
                    <w:widowControl/>
                    <w:adjustRightInd w:val="0"/>
                    <w:snapToGrid w:val="0"/>
                    <w:spacing w:line="0" w:lineRule="atLeast"/>
                    <w:ind w:firstLine="0" w:firstLineChars="0"/>
                    <w:jc w:val="center"/>
                    <w:rPr>
                      <w:rFonts w:cs="Times New Roman"/>
                      <w:color w:val="auto"/>
                      <w:sz w:val="21"/>
                      <w:highlight w:val="none"/>
                    </w:rPr>
                  </w:pPr>
                </w:p>
              </w:tc>
            </w:tr>
            <w:tr w14:paraId="4B288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32C1E079">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6</w:t>
                  </w:r>
                </w:p>
              </w:tc>
              <w:tc>
                <w:tcPr>
                  <w:tcW w:w="727" w:type="pct"/>
                  <w:vAlign w:val="center"/>
                </w:tcPr>
                <w:p w14:paraId="52CD41CC">
                  <w:pPr>
                    <w:wordWrap w:val="0"/>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lang w:bidi="en-US"/>
                    </w:rPr>
                    <w:t>整形机</w:t>
                  </w:r>
                </w:p>
              </w:tc>
              <w:tc>
                <w:tcPr>
                  <w:tcW w:w="533" w:type="pct"/>
                  <w:vAlign w:val="center"/>
                </w:tcPr>
                <w:p w14:paraId="2761FFA9">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8,40,1</w:t>
                  </w:r>
                </w:p>
                <w:p w14:paraId="7599B3FC">
                  <w:pPr>
                    <w:wordWrap w:val="0"/>
                    <w:adjustRightInd w:val="0"/>
                    <w:snapToGrid w:val="0"/>
                    <w:spacing w:line="0" w:lineRule="atLeast"/>
                    <w:ind w:firstLine="0" w:firstLineChars="0"/>
                    <w:jc w:val="center"/>
                    <w:rPr>
                      <w:rFonts w:cs="Times New Roman"/>
                      <w:color w:val="auto"/>
                      <w:sz w:val="21"/>
                      <w:szCs w:val="21"/>
                      <w:highlight w:val="none"/>
                      <w:lang w:bidi="en-US"/>
                    </w:rPr>
                  </w:pPr>
                  <w:r>
                    <w:rPr>
                      <w:rFonts w:cs="Times New Roman"/>
                      <w:color w:val="auto"/>
                      <w:sz w:val="21"/>
                      <w:szCs w:val="21"/>
                      <w:highlight w:val="none"/>
                      <w:lang w:bidi="en-US"/>
                    </w:rPr>
                    <w:t>8,30,1</w:t>
                  </w:r>
                </w:p>
              </w:tc>
              <w:tc>
                <w:tcPr>
                  <w:tcW w:w="359" w:type="pct"/>
                  <w:vAlign w:val="center"/>
                </w:tcPr>
                <w:p w14:paraId="249AB03A">
                  <w:pPr>
                    <w:wordWrap w:val="0"/>
                    <w:adjustRightInd w:val="0"/>
                    <w:snapToGrid w:val="0"/>
                    <w:spacing w:line="0" w:lineRule="atLeast"/>
                    <w:ind w:firstLine="0" w:firstLineChars="0"/>
                    <w:jc w:val="center"/>
                    <w:rPr>
                      <w:rFonts w:cs="Times New Roman"/>
                      <w:color w:val="auto"/>
                      <w:sz w:val="21"/>
                      <w:szCs w:val="21"/>
                      <w:highlight w:val="none"/>
                      <w:lang w:bidi="en-US"/>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5D676747">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9</w:t>
                  </w:r>
                  <w:r>
                    <w:rPr>
                      <w:rFonts w:cs="Times New Roman"/>
                      <w:color w:val="auto"/>
                      <w:sz w:val="21"/>
                      <w:highlight w:val="none"/>
                    </w:rPr>
                    <w:t>5</w:t>
                  </w:r>
                </w:p>
              </w:tc>
              <w:tc>
                <w:tcPr>
                  <w:tcW w:w="603" w:type="pct"/>
                  <w:vAlign w:val="center"/>
                </w:tcPr>
                <w:p w14:paraId="62F1F033">
                  <w:pPr>
                    <w:spacing w:line="0" w:lineRule="atLeast"/>
                    <w:ind w:firstLine="0" w:firstLineChars="0"/>
                    <w:jc w:val="center"/>
                    <w:rPr>
                      <w:rFonts w:cs="Times New Roman"/>
                      <w:color w:val="auto"/>
                      <w:sz w:val="21"/>
                      <w:highlight w:val="none"/>
                    </w:rPr>
                  </w:pPr>
                  <w:r>
                    <w:rPr>
                      <w:rFonts w:cs="Times New Roman"/>
                      <w:color w:val="auto"/>
                      <w:kern w:val="2"/>
                      <w:sz w:val="21"/>
                      <w:szCs w:val="21"/>
                      <w:highlight w:val="none"/>
                    </w:rPr>
                    <w:t>2</w:t>
                  </w:r>
                </w:p>
              </w:tc>
              <w:tc>
                <w:tcPr>
                  <w:tcW w:w="427" w:type="pct"/>
                  <w:vAlign w:val="center"/>
                </w:tcPr>
                <w:p w14:paraId="7698B375">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5B299506">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低噪设备、基础减振、厂房隔声</w:t>
                  </w:r>
                </w:p>
              </w:tc>
              <w:tc>
                <w:tcPr>
                  <w:tcW w:w="245" w:type="pct"/>
                  <w:vMerge w:val="continue"/>
                  <w:vAlign w:val="center"/>
                </w:tcPr>
                <w:p w14:paraId="6F2720F7">
                  <w:pPr>
                    <w:widowControl/>
                    <w:adjustRightInd w:val="0"/>
                    <w:snapToGrid w:val="0"/>
                    <w:spacing w:line="0" w:lineRule="atLeast"/>
                    <w:ind w:firstLine="0" w:firstLineChars="0"/>
                    <w:jc w:val="center"/>
                    <w:rPr>
                      <w:rFonts w:cs="Times New Roman"/>
                      <w:color w:val="auto"/>
                      <w:sz w:val="21"/>
                      <w:highlight w:val="none"/>
                    </w:rPr>
                  </w:pPr>
                </w:p>
              </w:tc>
            </w:tr>
            <w:tr w14:paraId="68349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6C68D025">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7</w:t>
                  </w:r>
                </w:p>
              </w:tc>
              <w:tc>
                <w:tcPr>
                  <w:tcW w:w="727" w:type="pct"/>
                  <w:vAlign w:val="center"/>
                </w:tcPr>
                <w:p w14:paraId="0C06088A">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泵类</w:t>
                  </w:r>
                </w:p>
              </w:tc>
              <w:tc>
                <w:tcPr>
                  <w:tcW w:w="533" w:type="pct"/>
                  <w:vAlign w:val="center"/>
                </w:tcPr>
                <w:p w14:paraId="5E825B97">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-10,0,1</w:t>
                  </w:r>
                </w:p>
                <w:p w14:paraId="4A00984E">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-12,0,1</w:t>
                  </w:r>
                </w:p>
              </w:tc>
              <w:tc>
                <w:tcPr>
                  <w:tcW w:w="359" w:type="pct"/>
                  <w:vAlign w:val="center"/>
                </w:tcPr>
                <w:p w14:paraId="13DFCA1F">
                  <w:pPr>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szCs w:val="21"/>
                      <w:highlight w:val="none"/>
                      <w:lang w:val="en-US" w:eastAsia="zh-CN" w:bidi="en-US"/>
                    </w:rPr>
                    <w:t>10</w:t>
                  </w:r>
                  <w:r>
                    <w:rPr>
                      <w:rFonts w:cs="Times New Roman"/>
                      <w:color w:val="auto"/>
                      <w:sz w:val="21"/>
                      <w:szCs w:val="21"/>
                      <w:highlight w:val="none"/>
                      <w:lang w:bidi="en-US"/>
                    </w:rPr>
                    <w:t>h/d</w:t>
                  </w:r>
                </w:p>
              </w:tc>
              <w:tc>
                <w:tcPr>
                  <w:tcW w:w="647" w:type="pct"/>
                  <w:vAlign w:val="center"/>
                </w:tcPr>
                <w:p w14:paraId="0B59BC51">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9</w:t>
                  </w:r>
                  <w:r>
                    <w:rPr>
                      <w:rFonts w:cs="Times New Roman"/>
                      <w:color w:val="auto"/>
                      <w:sz w:val="21"/>
                      <w:highlight w:val="none"/>
                    </w:rPr>
                    <w:t>5</w:t>
                  </w:r>
                </w:p>
              </w:tc>
              <w:tc>
                <w:tcPr>
                  <w:tcW w:w="603" w:type="pct"/>
                  <w:vAlign w:val="center"/>
                </w:tcPr>
                <w:p w14:paraId="0C9A139F">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2</w:t>
                  </w:r>
                </w:p>
              </w:tc>
              <w:tc>
                <w:tcPr>
                  <w:tcW w:w="427" w:type="pct"/>
                  <w:vAlign w:val="center"/>
                </w:tcPr>
                <w:p w14:paraId="0DEF63FA">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33DB1D8D">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w:t>
                  </w:r>
                </w:p>
              </w:tc>
              <w:tc>
                <w:tcPr>
                  <w:tcW w:w="245" w:type="pct"/>
                  <w:vMerge w:val="continue"/>
                  <w:vAlign w:val="center"/>
                </w:tcPr>
                <w:p w14:paraId="1E6A1F04">
                  <w:pPr>
                    <w:widowControl/>
                    <w:adjustRightInd w:val="0"/>
                    <w:snapToGrid w:val="0"/>
                    <w:spacing w:line="0" w:lineRule="atLeast"/>
                    <w:ind w:firstLine="0" w:firstLineChars="0"/>
                    <w:jc w:val="center"/>
                    <w:rPr>
                      <w:rFonts w:cs="Times New Roman"/>
                      <w:color w:val="auto"/>
                      <w:sz w:val="21"/>
                      <w:highlight w:val="none"/>
                    </w:rPr>
                  </w:pPr>
                </w:p>
              </w:tc>
            </w:tr>
            <w:tr w14:paraId="41BE7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Align w:val="center"/>
                </w:tcPr>
                <w:p w14:paraId="44B8E12A">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8</w:t>
                  </w:r>
                </w:p>
              </w:tc>
              <w:tc>
                <w:tcPr>
                  <w:tcW w:w="727" w:type="pct"/>
                  <w:vAlign w:val="center"/>
                </w:tcPr>
                <w:p w14:paraId="03A2F0F0">
                  <w:pPr>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eastAsia="zh-CN"/>
                    </w:rPr>
                    <w:t>脉冲袋式除尘器</w:t>
                  </w:r>
                  <w:r>
                    <w:rPr>
                      <w:rFonts w:cs="Times New Roman"/>
                      <w:color w:val="auto"/>
                      <w:sz w:val="21"/>
                      <w:highlight w:val="none"/>
                    </w:rPr>
                    <w:t>及风机</w:t>
                  </w:r>
                </w:p>
              </w:tc>
              <w:tc>
                <w:tcPr>
                  <w:tcW w:w="533" w:type="pct"/>
                  <w:vAlign w:val="center"/>
                </w:tcPr>
                <w:p w14:paraId="1D01D126">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6,0,1</w:t>
                  </w:r>
                </w:p>
              </w:tc>
              <w:tc>
                <w:tcPr>
                  <w:tcW w:w="359" w:type="pct"/>
                  <w:vAlign w:val="center"/>
                </w:tcPr>
                <w:p w14:paraId="69C16DDA">
                  <w:pPr>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10</w:t>
                  </w:r>
                  <w:r>
                    <w:rPr>
                      <w:rFonts w:cs="Times New Roman"/>
                      <w:color w:val="auto"/>
                      <w:sz w:val="21"/>
                      <w:highlight w:val="none"/>
                    </w:rPr>
                    <w:t>h/d</w:t>
                  </w:r>
                </w:p>
              </w:tc>
              <w:tc>
                <w:tcPr>
                  <w:tcW w:w="647" w:type="pct"/>
                  <w:vAlign w:val="center"/>
                </w:tcPr>
                <w:p w14:paraId="3CA0363D">
                  <w:pPr>
                    <w:widowControl/>
                    <w:adjustRightInd w:val="0"/>
                    <w:snapToGrid w:val="0"/>
                    <w:spacing w:line="0" w:lineRule="atLeast"/>
                    <w:ind w:firstLine="0" w:firstLineChars="0"/>
                    <w:jc w:val="center"/>
                    <w:rPr>
                      <w:rFonts w:cs="Times New Roman"/>
                      <w:color w:val="auto"/>
                      <w:sz w:val="21"/>
                      <w:highlight w:val="none"/>
                    </w:rPr>
                  </w:pPr>
                  <w:r>
                    <w:rPr>
                      <w:rFonts w:hint="eastAsia" w:cs="Times New Roman"/>
                      <w:color w:val="auto"/>
                      <w:sz w:val="21"/>
                      <w:highlight w:val="none"/>
                      <w:lang w:val="en-US" w:eastAsia="zh-CN"/>
                    </w:rPr>
                    <w:t>9</w:t>
                  </w:r>
                  <w:r>
                    <w:rPr>
                      <w:rFonts w:cs="Times New Roman"/>
                      <w:color w:val="auto"/>
                      <w:sz w:val="21"/>
                      <w:highlight w:val="none"/>
                    </w:rPr>
                    <w:t>5</w:t>
                  </w:r>
                </w:p>
              </w:tc>
              <w:tc>
                <w:tcPr>
                  <w:tcW w:w="603" w:type="pct"/>
                  <w:vAlign w:val="center"/>
                </w:tcPr>
                <w:p w14:paraId="694D872B">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w:t>
                  </w:r>
                </w:p>
              </w:tc>
              <w:tc>
                <w:tcPr>
                  <w:tcW w:w="427" w:type="pct"/>
                  <w:vAlign w:val="center"/>
                </w:tcPr>
                <w:p w14:paraId="5E47619F">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频发</w:t>
                  </w:r>
                </w:p>
              </w:tc>
              <w:tc>
                <w:tcPr>
                  <w:tcW w:w="1148" w:type="pct"/>
                  <w:vAlign w:val="center"/>
                </w:tcPr>
                <w:p w14:paraId="73790B44">
                  <w:pPr>
                    <w:widowControl/>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低噪设备、基础减振</w:t>
                  </w:r>
                </w:p>
              </w:tc>
              <w:tc>
                <w:tcPr>
                  <w:tcW w:w="245" w:type="pct"/>
                  <w:vMerge w:val="continue"/>
                  <w:vAlign w:val="center"/>
                </w:tcPr>
                <w:p w14:paraId="1FCACA45">
                  <w:pPr>
                    <w:widowControl/>
                    <w:adjustRightInd w:val="0"/>
                    <w:snapToGrid w:val="0"/>
                    <w:spacing w:line="0" w:lineRule="atLeast"/>
                    <w:ind w:firstLine="0" w:firstLineChars="0"/>
                    <w:jc w:val="center"/>
                    <w:rPr>
                      <w:rFonts w:cs="Times New Roman"/>
                      <w:color w:val="auto"/>
                      <w:sz w:val="21"/>
                      <w:highlight w:val="none"/>
                    </w:rPr>
                  </w:pPr>
                </w:p>
              </w:tc>
            </w:tr>
          </w:tbl>
          <w:p w14:paraId="7B908FA2">
            <w:pPr>
              <w:spacing w:line="0" w:lineRule="atLeast"/>
              <w:ind w:firstLine="422"/>
              <w:rPr>
                <w:rFonts w:hint="eastAsia" w:eastAsia="宋体" w:cs="Times New Roman"/>
                <w:b/>
                <w:bCs/>
                <w:color w:val="auto"/>
                <w:highlight w:val="none"/>
                <w:lang w:eastAsia="zh-CN"/>
              </w:rPr>
            </w:pPr>
            <w:r>
              <w:rPr>
                <w:rFonts w:cs="Times New Roman"/>
                <w:b/>
                <w:bCs/>
                <w:color w:val="auto"/>
                <w:sz w:val="21"/>
                <w:szCs w:val="21"/>
                <w:highlight w:val="none"/>
              </w:rPr>
              <w:t>表中坐标以加工车间西南角（117.95314°</w:t>
            </w:r>
            <w:r>
              <w:rPr>
                <w:rFonts w:hint="eastAsia" w:cs="Times New Roman"/>
                <w:b/>
                <w:bCs/>
                <w:color w:val="auto"/>
                <w:sz w:val="21"/>
                <w:szCs w:val="21"/>
                <w:highlight w:val="none"/>
                <w:lang w:eastAsia="zh-CN"/>
              </w:rPr>
              <w:t>，</w:t>
            </w:r>
            <w:r>
              <w:rPr>
                <w:rFonts w:cs="Times New Roman"/>
                <w:b/>
                <w:bCs/>
                <w:color w:val="auto"/>
                <w:sz w:val="21"/>
                <w:szCs w:val="21"/>
                <w:highlight w:val="none"/>
              </w:rPr>
              <w:t>41.95790°）为坐标原点，正东向为X轴正方向，正北向为Y轴正方向</w:t>
            </w:r>
            <w:r>
              <w:rPr>
                <w:rFonts w:hint="eastAsia" w:cs="Times New Roman"/>
                <w:b/>
                <w:bCs/>
                <w:color w:val="auto"/>
                <w:sz w:val="21"/>
                <w:szCs w:val="21"/>
                <w:highlight w:val="none"/>
                <w:lang w:eastAsia="zh-CN"/>
              </w:rPr>
              <w:t>。</w:t>
            </w:r>
          </w:p>
          <w:p w14:paraId="6E1F64FF">
            <w:pPr>
              <w:spacing w:line="0" w:lineRule="atLeast"/>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b/>
                <w:color w:val="auto"/>
                <w:highlight w:val="none"/>
              </w:rPr>
              <w:t>表4-1</w:t>
            </w:r>
            <w:r>
              <w:rPr>
                <w:rFonts w:hint="eastAsia" w:ascii="Times New Roman" w:hAnsi="Times New Roman" w:eastAsia="宋体" w:cs="Times New Roman"/>
                <w:b/>
                <w:color w:val="auto"/>
                <w:highlight w:val="none"/>
                <w:lang w:val="en-US" w:eastAsia="zh-CN"/>
              </w:rPr>
              <w:t>1</w:t>
            </w:r>
            <w:r>
              <w:rPr>
                <w:rFonts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 xml:space="preserve">   建筑房间常数一览表</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103"/>
              <w:gridCol w:w="1152"/>
              <w:gridCol w:w="1276"/>
              <w:gridCol w:w="1042"/>
              <w:gridCol w:w="1076"/>
              <w:gridCol w:w="1058"/>
              <w:gridCol w:w="1028"/>
            </w:tblGrid>
            <w:tr w14:paraId="5D0F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6" w:type="pct"/>
                  <w:gridSpan w:val="2"/>
                  <w:vAlign w:val="center"/>
                </w:tcPr>
                <w:p w14:paraId="4F21AE47">
                  <w:pPr>
                    <w:spacing w:line="0" w:lineRule="atLeast"/>
                    <w:ind w:firstLine="0" w:firstLineChars="0"/>
                    <w:jc w:val="center"/>
                    <w:rPr>
                      <w:rFonts w:hint="eastAsia" w:ascii="Times New Roman" w:hAnsi="Times New Roman" w:eastAsia="宋体" w:cs="Times New Roman"/>
                      <w:b/>
                      <w:bCs/>
                      <w:color w:val="auto"/>
                      <w:sz w:val="21"/>
                      <w:highlight w:val="none"/>
                      <w:lang w:eastAsia="zh-CN"/>
                    </w:rPr>
                  </w:pPr>
                  <w:r>
                    <w:rPr>
                      <w:rFonts w:hint="eastAsia" w:ascii="Times New Roman" w:hAnsi="Times New Roman" w:eastAsia="宋体" w:cs="Times New Roman"/>
                      <w:b/>
                      <w:bCs/>
                      <w:color w:val="auto"/>
                      <w:sz w:val="21"/>
                      <w:highlight w:val="none"/>
                      <w:lang w:eastAsia="zh-CN"/>
                    </w:rPr>
                    <w:t>位置</w:t>
                  </w:r>
                </w:p>
              </w:tc>
              <w:tc>
                <w:tcPr>
                  <w:tcW w:w="702" w:type="pct"/>
                  <w:vAlign w:val="center"/>
                </w:tcPr>
                <w:p w14:paraId="1E0BFC79">
                  <w:pPr>
                    <w:spacing w:line="0" w:lineRule="atLeast"/>
                    <w:ind w:firstLine="0" w:firstLineChars="0"/>
                    <w:jc w:val="center"/>
                    <w:rPr>
                      <w:rFonts w:hint="default" w:ascii="Times New Roman" w:hAnsi="Times New Roman" w:eastAsia="宋体" w:cs="Times New Roman"/>
                      <w:b/>
                      <w:bCs/>
                      <w:color w:val="auto"/>
                      <w:sz w:val="21"/>
                      <w:highlight w:val="none"/>
                      <w:lang w:val="en-US" w:eastAsia="zh-CN"/>
                    </w:rPr>
                  </w:pPr>
                  <w:r>
                    <w:rPr>
                      <w:rFonts w:hint="eastAsia" w:ascii="Times New Roman" w:hAnsi="Times New Roman" w:eastAsia="宋体" w:cs="Times New Roman"/>
                      <w:b/>
                      <w:bCs/>
                      <w:color w:val="auto"/>
                      <w:sz w:val="21"/>
                      <w:highlight w:val="none"/>
                      <w:lang w:eastAsia="zh-CN"/>
                    </w:rPr>
                    <w:t>内壁面积</w:t>
                  </w:r>
                  <w:r>
                    <w:rPr>
                      <w:rFonts w:hint="eastAsia" w:ascii="Times New Roman" w:hAnsi="Times New Roman" w:eastAsia="宋体" w:cs="Times New Roman"/>
                      <w:b/>
                      <w:bCs/>
                      <w:color w:val="auto"/>
                      <w:sz w:val="21"/>
                      <w:highlight w:val="none"/>
                      <w:lang w:val="en-US" w:eastAsia="zh-CN"/>
                    </w:rPr>
                    <w:t>m</w:t>
                  </w:r>
                  <w:r>
                    <w:rPr>
                      <w:rFonts w:hint="eastAsia" w:ascii="Times New Roman" w:hAnsi="Times New Roman" w:eastAsia="宋体" w:cs="Times New Roman"/>
                      <w:b/>
                      <w:bCs/>
                      <w:color w:val="auto"/>
                      <w:sz w:val="21"/>
                      <w:highlight w:val="none"/>
                      <w:vertAlign w:val="superscript"/>
                      <w:lang w:val="en-US" w:eastAsia="zh-CN"/>
                    </w:rPr>
                    <w:t>2</w:t>
                  </w:r>
                </w:p>
              </w:tc>
              <w:tc>
                <w:tcPr>
                  <w:tcW w:w="777" w:type="pct"/>
                  <w:vAlign w:val="center"/>
                </w:tcPr>
                <w:p w14:paraId="42A6D311">
                  <w:pPr>
                    <w:spacing w:line="0" w:lineRule="atLeast"/>
                    <w:ind w:firstLine="0" w:firstLineChars="0"/>
                    <w:jc w:val="center"/>
                    <w:rPr>
                      <w:rFonts w:hint="eastAsia" w:ascii="Times New Roman" w:hAnsi="Times New Roman" w:eastAsia="宋体" w:cs="Times New Roman"/>
                      <w:b/>
                      <w:bCs/>
                      <w:color w:val="auto"/>
                      <w:sz w:val="21"/>
                      <w:highlight w:val="none"/>
                      <w:lang w:eastAsia="zh-CN"/>
                    </w:rPr>
                  </w:pPr>
                  <w:r>
                    <w:rPr>
                      <w:rFonts w:hint="eastAsia" w:ascii="Times New Roman" w:hAnsi="Times New Roman" w:eastAsia="宋体" w:cs="Times New Roman"/>
                      <w:b/>
                      <w:bCs/>
                      <w:color w:val="auto"/>
                      <w:sz w:val="21"/>
                      <w:highlight w:val="none"/>
                      <w:lang w:eastAsia="zh-CN"/>
                    </w:rPr>
                    <w:t>建筑材料</w:t>
                  </w:r>
                </w:p>
              </w:tc>
              <w:tc>
                <w:tcPr>
                  <w:tcW w:w="635" w:type="pct"/>
                  <w:vAlign w:val="center"/>
                </w:tcPr>
                <w:p w14:paraId="71C0FEFD">
                  <w:pPr>
                    <w:spacing w:line="0" w:lineRule="atLeast"/>
                    <w:ind w:firstLine="0" w:firstLineChars="0"/>
                    <w:jc w:val="center"/>
                    <w:rPr>
                      <w:rFonts w:hint="default" w:ascii="Times New Roman" w:hAnsi="Times New Roman" w:eastAsia="宋体" w:cs="Times New Roman"/>
                      <w:b/>
                      <w:bCs/>
                      <w:color w:val="auto"/>
                      <w:sz w:val="21"/>
                      <w:highlight w:val="none"/>
                      <w:lang w:val="en-US" w:eastAsia="zh-CN"/>
                    </w:rPr>
                  </w:pPr>
                  <w:r>
                    <w:rPr>
                      <w:rFonts w:hint="eastAsia" w:ascii="Times New Roman" w:hAnsi="Times New Roman" w:eastAsia="宋体" w:cs="Times New Roman"/>
                      <w:b/>
                      <w:bCs/>
                      <w:color w:val="auto"/>
                      <w:sz w:val="21"/>
                      <w:highlight w:val="none"/>
                      <w:lang w:eastAsia="zh-CN"/>
                    </w:rPr>
                    <w:t>面密度</w:t>
                  </w:r>
                  <w:r>
                    <w:rPr>
                      <w:rFonts w:hint="eastAsia" w:ascii="Times New Roman" w:hAnsi="Times New Roman" w:eastAsia="宋体" w:cs="Times New Roman"/>
                      <w:b/>
                      <w:bCs/>
                      <w:color w:val="auto"/>
                      <w:sz w:val="21"/>
                      <w:highlight w:val="none"/>
                      <w:lang w:val="en-US" w:eastAsia="zh-CN"/>
                    </w:rPr>
                    <w:t>kg/m</w:t>
                  </w:r>
                  <w:r>
                    <w:rPr>
                      <w:rFonts w:hint="eastAsia" w:ascii="Times New Roman" w:hAnsi="Times New Roman" w:eastAsia="宋体" w:cs="Times New Roman"/>
                      <w:b/>
                      <w:bCs/>
                      <w:color w:val="auto"/>
                      <w:sz w:val="21"/>
                      <w:highlight w:val="none"/>
                      <w:vertAlign w:val="superscript"/>
                      <w:lang w:val="en-US" w:eastAsia="zh-CN"/>
                    </w:rPr>
                    <w:t>3</w:t>
                  </w:r>
                </w:p>
              </w:tc>
              <w:tc>
                <w:tcPr>
                  <w:tcW w:w="656" w:type="pct"/>
                  <w:shd w:val="clear" w:color="auto" w:fill="auto"/>
                  <w:vAlign w:val="center"/>
                </w:tcPr>
                <w:p w14:paraId="2B1CBA2B">
                  <w:pPr>
                    <w:spacing w:line="0" w:lineRule="atLeast"/>
                    <w:ind w:firstLine="0" w:firstLineChars="0"/>
                    <w:jc w:val="center"/>
                    <w:rPr>
                      <w:rFonts w:hint="eastAsia" w:ascii="Times New Roman" w:hAnsi="Times New Roman" w:eastAsia="宋体" w:cs="Times New Roman"/>
                      <w:b/>
                      <w:bCs/>
                      <w:snapToGrid w:val="0"/>
                      <w:color w:val="auto"/>
                      <w:sz w:val="21"/>
                      <w:szCs w:val="24"/>
                      <w:highlight w:val="none"/>
                      <w:lang w:val="en-US" w:eastAsia="zh-CN" w:bidi="ar-SA"/>
                    </w:rPr>
                  </w:pPr>
                  <w:r>
                    <w:rPr>
                      <w:rFonts w:hint="eastAsia" w:ascii="Times New Roman" w:hAnsi="Times New Roman" w:eastAsia="宋体" w:cs="Times New Roman"/>
                      <w:b/>
                      <w:bCs/>
                      <w:color w:val="auto"/>
                      <w:sz w:val="21"/>
                      <w:highlight w:val="none"/>
                      <w:lang w:eastAsia="zh-CN"/>
                    </w:rPr>
                    <w:t>壁面吸声系数</w:t>
                  </w:r>
                </w:p>
              </w:tc>
              <w:tc>
                <w:tcPr>
                  <w:tcW w:w="645" w:type="pct"/>
                  <w:vAlign w:val="center"/>
                </w:tcPr>
                <w:p w14:paraId="0EB0842F">
                  <w:pPr>
                    <w:spacing w:line="0" w:lineRule="atLeast"/>
                    <w:ind w:firstLine="0" w:firstLineChars="0"/>
                    <w:jc w:val="center"/>
                    <w:rPr>
                      <w:rFonts w:hint="eastAsia" w:ascii="Times New Roman" w:hAnsi="Times New Roman" w:eastAsia="宋体" w:cs="Times New Roman"/>
                      <w:b/>
                      <w:bCs/>
                      <w:color w:val="auto"/>
                      <w:sz w:val="21"/>
                      <w:highlight w:val="none"/>
                      <w:lang w:eastAsia="zh-CN"/>
                    </w:rPr>
                  </w:pPr>
                  <w:r>
                    <w:rPr>
                      <w:rFonts w:hint="eastAsia" w:ascii="Times New Roman" w:hAnsi="Times New Roman" w:eastAsia="宋体" w:cs="Times New Roman"/>
                      <w:b/>
                      <w:bCs/>
                      <w:color w:val="auto"/>
                      <w:sz w:val="21"/>
                      <w:highlight w:val="none"/>
                      <w:lang w:eastAsia="zh-CN"/>
                    </w:rPr>
                    <w:t>房间常数</w:t>
                  </w:r>
                </w:p>
              </w:tc>
              <w:tc>
                <w:tcPr>
                  <w:tcW w:w="626" w:type="pct"/>
                  <w:vAlign w:val="center"/>
                </w:tcPr>
                <w:p w14:paraId="1D5A74A0">
                  <w:pPr>
                    <w:spacing w:line="0" w:lineRule="atLeast"/>
                    <w:ind w:firstLine="0" w:firstLineChars="0"/>
                    <w:jc w:val="center"/>
                    <w:rPr>
                      <w:rFonts w:hint="default" w:ascii="Times New Roman" w:hAnsi="Times New Roman" w:eastAsia="宋体" w:cs="Times New Roman"/>
                      <w:b/>
                      <w:bCs/>
                      <w:color w:val="auto"/>
                      <w:sz w:val="21"/>
                      <w:highlight w:val="none"/>
                      <w:lang w:val="en-US" w:eastAsia="zh-CN"/>
                    </w:rPr>
                  </w:pPr>
                  <w:r>
                    <w:rPr>
                      <w:rFonts w:hint="eastAsia" w:ascii="Times New Roman" w:hAnsi="Times New Roman" w:eastAsia="宋体" w:cs="Times New Roman"/>
                      <w:b/>
                      <w:bCs/>
                      <w:color w:val="auto"/>
                      <w:sz w:val="21"/>
                      <w:highlight w:val="none"/>
                      <w:lang w:eastAsia="zh-CN"/>
                    </w:rPr>
                    <w:t>隔声损失</w:t>
                  </w:r>
                  <w:r>
                    <w:rPr>
                      <w:rFonts w:hint="eastAsia" w:ascii="Times New Roman" w:hAnsi="Times New Roman" w:eastAsia="宋体" w:cs="Times New Roman"/>
                      <w:b/>
                      <w:bCs/>
                      <w:color w:val="auto"/>
                      <w:sz w:val="21"/>
                      <w:highlight w:val="none"/>
                      <w:lang w:val="en-US" w:eastAsia="zh-CN"/>
                    </w:rPr>
                    <w:t>dB</w:t>
                  </w:r>
                </w:p>
              </w:tc>
            </w:tr>
            <w:tr w14:paraId="5579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4" w:type="pct"/>
                  <w:vMerge w:val="restart"/>
                  <w:vAlign w:val="center"/>
                </w:tcPr>
                <w:p w14:paraId="751A6B25">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墙</w:t>
                  </w:r>
                </w:p>
              </w:tc>
              <w:tc>
                <w:tcPr>
                  <w:tcW w:w="672" w:type="pct"/>
                  <w:vAlign w:val="center"/>
                </w:tcPr>
                <w:p w14:paraId="309D123B">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房顶</w:t>
                  </w:r>
                </w:p>
              </w:tc>
              <w:tc>
                <w:tcPr>
                  <w:tcW w:w="702" w:type="pct"/>
                  <w:vAlign w:val="center"/>
                </w:tcPr>
                <w:p w14:paraId="30029425">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c>
                <w:tcPr>
                  <w:tcW w:w="777" w:type="pct"/>
                  <w:vAlign w:val="center"/>
                </w:tcPr>
                <w:p w14:paraId="0C993D72">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彩钢</w:t>
                  </w:r>
                </w:p>
              </w:tc>
              <w:tc>
                <w:tcPr>
                  <w:tcW w:w="635" w:type="pct"/>
                  <w:vAlign w:val="center"/>
                </w:tcPr>
                <w:p w14:paraId="1FC6B012">
                  <w:pPr>
                    <w:spacing w:line="0" w:lineRule="atLeas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3.925</w:t>
                  </w:r>
                </w:p>
              </w:tc>
              <w:tc>
                <w:tcPr>
                  <w:tcW w:w="656" w:type="pct"/>
                  <w:shd w:val="clear" w:color="auto" w:fill="auto"/>
                  <w:vAlign w:val="center"/>
                </w:tcPr>
                <w:p w14:paraId="362613B7">
                  <w:pPr>
                    <w:spacing w:line="0" w:lineRule="atLeas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w:t>
                  </w:r>
                </w:p>
              </w:tc>
              <w:tc>
                <w:tcPr>
                  <w:tcW w:w="645" w:type="pct"/>
                  <w:vAlign w:val="center"/>
                </w:tcPr>
                <w:p w14:paraId="72296E3F">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7500.00</w:t>
                  </w:r>
                </w:p>
              </w:tc>
              <w:tc>
                <w:tcPr>
                  <w:tcW w:w="626" w:type="pct"/>
                  <w:vAlign w:val="center"/>
                </w:tcPr>
                <w:p w14:paraId="123E31CF">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18.61</w:t>
                  </w:r>
                </w:p>
              </w:tc>
            </w:tr>
            <w:tr w14:paraId="454E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84" w:type="pct"/>
                  <w:vMerge w:val="continue"/>
                  <w:vAlign w:val="center"/>
                </w:tcPr>
                <w:p w14:paraId="2852973D">
                  <w:pPr>
                    <w:spacing w:line="0" w:lineRule="atLeast"/>
                    <w:ind w:firstLine="0" w:firstLineChars="0"/>
                    <w:jc w:val="center"/>
                    <w:rPr>
                      <w:rFonts w:hint="eastAsia" w:ascii="Times New Roman" w:hAnsi="Times New Roman" w:eastAsia="宋体" w:cs="Times New Roman"/>
                      <w:color w:val="auto"/>
                      <w:sz w:val="21"/>
                      <w:highlight w:val="none"/>
                      <w:lang w:eastAsia="zh-CN"/>
                    </w:rPr>
                  </w:pPr>
                </w:p>
              </w:tc>
              <w:tc>
                <w:tcPr>
                  <w:tcW w:w="672" w:type="pct"/>
                  <w:vAlign w:val="center"/>
                </w:tcPr>
                <w:p w14:paraId="282EBC44">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围墙</w:t>
                  </w:r>
                </w:p>
              </w:tc>
              <w:tc>
                <w:tcPr>
                  <w:tcW w:w="702" w:type="pct"/>
                  <w:vAlign w:val="center"/>
                </w:tcPr>
                <w:p w14:paraId="76146137">
                  <w:pPr>
                    <w:spacing w:line="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3000</w:t>
                  </w:r>
                </w:p>
              </w:tc>
              <w:tc>
                <w:tcPr>
                  <w:tcW w:w="777" w:type="pct"/>
                  <w:vAlign w:val="center"/>
                </w:tcPr>
                <w:p w14:paraId="55A19150">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eastAsia="zh-CN"/>
                    </w:rPr>
                    <w:t>彩钢</w:t>
                  </w:r>
                </w:p>
              </w:tc>
              <w:tc>
                <w:tcPr>
                  <w:tcW w:w="635" w:type="pct"/>
                  <w:vAlign w:val="center"/>
                </w:tcPr>
                <w:p w14:paraId="6EF2EC63">
                  <w:pPr>
                    <w:spacing w:line="0" w:lineRule="atLeas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3.925</w:t>
                  </w:r>
                </w:p>
              </w:tc>
              <w:tc>
                <w:tcPr>
                  <w:tcW w:w="656" w:type="pct"/>
                  <w:shd w:val="clear" w:color="auto" w:fill="auto"/>
                  <w:vAlign w:val="center"/>
                </w:tcPr>
                <w:p w14:paraId="7F626CC5">
                  <w:pPr>
                    <w:spacing w:line="0" w:lineRule="atLeas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w:t>
                  </w:r>
                </w:p>
              </w:tc>
              <w:tc>
                <w:tcPr>
                  <w:tcW w:w="645" w:type="pct"/>
                  <w:vAlign w:val="center"/>
                </w:tcPr>
                <w:p w14:paraId="3F60940C">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12000.00</w:t>
                  </w:r>
                </w:p>
              </w:tc>
              <w:tc>
                <w:tcPr>
                  <w:tcW w:w="626" w:type="pct"/>
                  <w:vAlign w:val="center"/>
                </w:tcPr>
                <w:p w14:paraId="70F24C7F">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18.61</w:t>
                  </w:r>
                </w:p>
              </w:tc>
            </w:tr>
            <w:tr w14:paraId="3A72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4" w:type="pct"/>
                  <w:vMerge w:val="continue"/>
                  <w:vAlign w:val="center"/>
                </w:tcPr>
                <w:p w14:paraId="3A99F7E6">
                  <w:pPr>
                    <w:spacing w:line="0" w:lineRule="atLeast"/>
                    <w:ind w:firstLine="0" w:firstLineChars="0"/>
                    <w:jc w:val="center"/>
                    <w:rPr>
                      <w:rFonts w:hint="eastAsia" w:ascii="Times New Roman" w:hAnsi="Times New Roman" w:eastAsia="宋体" w:cs="Times New Roman"/>
                      <w:color w:val="auto"/>
                      <w:sz w:val="21"/>
                      <w:highlight w:val="none"/>
                      <w:lang w:eastAsia="zh-CN"/>
                    </w:rPr>
                  </w:pPr>
                </w:p>
              </w:tc>
              <w:tc>
                <w:tcPr>
                  <w:tcW w:w="672" w:type="pct"/>
                  <w:vAlign w:val="center"/>
                </w:tcPr>
                <w:p w14:paraId="37389141">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地面</w:t>
                  </w:r>
                </w:p>
              </w:tc>
              <w:tc>
                <w:tcPr>
                  <w:tcW w:w="702" w:type="pct"/>
                  <w:vAlign w:val="center"/>
                </w:tcPr>
                <w:p w14:paraId="7EE88BD5">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1875</w:t>
                  </w:r>
                </w:p>
              </w:tc>
              <w:tc>
                <w:tcPr>
                  <w:tcW w:w="777" w:type="pct"/>
                  <w:vAlign w:val="center"/>
                </w:tcPr>
                <w:p w14:paraId="607C6059">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混凝土地板</w:t>
                  </w:r>
                </w:p>
              </w:tc>
              <w:tc>
                <w:tcPr>
                  <w:tcW w:w="635" w:type="pct"/>
                  <w:vAlign w:val="center"/>
                </w:tcPr>
                <w:p w14:paraId="522E5403">
                  <w:pPr>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480</w:t>
                  </w:r>
                </w:p>
              </w:tc>
              <w:tc>
                <w:tcPr>
                  <w:tcW w:w="656" w:type="pct"/>
                  <w:shd w:val="clear" w:color="auto" w:fill="auto"/>
                  <w:vAlign w:val="center"/>
                </w:tcPr>
                <w:p w14:paraId="6528BEB6">
                  <w:pPr>
                    <w:spacing w:line="0" w:lineRule="atLeas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0.03</w:t>
                  </w:r>
                </w:p>
              </w:tc>
              <w:tc>
                <w:tcPr>
                  <w:tcW w:w="645" w:type="pct"/>
                  <w:vAlign w:val="center"/>
                </w:tcPr>
                <w:p w14:paraId="0847EBC1">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57.99</w:t>
                  </w:r>
                </w:p>
              </w:tc>
              <w:tc>
                <w:tcPr>
                  <w:tcW w:w="626" w:type="pct"/>
                  <w:vAlign w:val="center"/>
                </w:tcPr>
                <w:p w14:paraId="3EC2D320">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48.88</w:t>
                  </w:r>
                </w:p>
              </w:tc>
            </w:tr>
            <w:tr w14:paraId="2BF5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4" w:type="pct"/>
                  <w:vAlign w:val="center"/>
                </w:tcPr>
                <w:p w14:paraId="41C6BF40">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门</w:t>
                  </w:r>
                </w:p>
              </w:tc>
              <w:tc>
                <w:tcPr>
                  <w:tcW w:w="672" w:type="pct"/>
                  <w:vAlign w:val="center"/>
                </w:tcPr>
                <w:p w14:paraId="128076F1">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西墙</w:t>
                  </w:r>
                </w:p>
              </w:tc>
              <w:tc>
                <w:tcPr>
                  <w:tcW w:w="702" w:type="pct"/>
                  <w:vAlign w:val="center"/>
                </w:tcPr>
                <w:p w14:paraId="02FDE217">
                  <w:pPr>
                    <w:spacing w:line="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100</w:t>
                  </w:r>
                </w:p>
              </w:tc>
              <w:tc>
                <w:tcPr>
                  <w:tcW w:w="777" w:type="pct"/>
                  <w:vAlign w:val="center"/>
                </w:tcPr>
                <w:p w14:paraId="1A065346">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eastAsia="zh-CN"/>
                    </w:rPr>
                    <w:t>彩钢</w:t>
                  </w:r>
                </w:p>
              </w:tc>
              <w:tc>
                <w:tcPr>
                  <w:tcW w:w="635" w:type="pct"/>
                  <w:vAlign w:val="center"/>
                </w:tcPr>
                <w:p w14:paraId="15A4F47E">
                  <w:pPr>
                    <w:spacing w:line="0" w:lineRule="atLeas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3.925</w:t>
                  </w:r>
                </w:p>
              </w:tc>
              <w:tc>
                <w:tcPr>
                  <w:tcW w:w="656" w:type="pct"/>
                  <w:shd w:val="clear" w:color="auto" w:fill="auto"/>
                  <w:vAlign w:val="center"/>
                </w:tcPr>
                <w:p w14:paraId="229D1B07">
                  <w:pPr>
                    <w:spacing w:line="0" w:lineRule="atLeas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w:t>
                  </w:r>
                </w:p>
              </w:tc>
              <w:tc>
                <w:tcPr>
                  <w:tcW w:w="645" w:type="pct"/>
                  <w:vAlign w:val="center"/>
                </w:tcPr>
                <w:p w14:paraId="55863CA4">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400.00</w:t>
                  </w:r>
                </w:p>
              </w:tc>
              <w:tc>
                <w:tcPr>
                  <w:tcW w:w="626" w:type="pct"/>
                  <w:vAlign w:val="center"/>
                </w:tcPr>
                <w:p w14:paraId="08357DC9">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18.61</w:t>
                  </w:r>
                </w:p>
              </w:tc>
            </w:tr>
            <w:tr w14:paraId="5CCF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4" w:type="pct"/>
                  <w:vAlign w:val="center"/>
                </w:tcPr>
                <w:p w14:paraId="3ED02EAF">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窗</w:t>
                  </w:r>
                </w:p>
              </w:tc>
              <w:tc>
                <w:tcPr>
                  <w:tcW w:w="672" w:type="pct"/>
                  <w:vAlign w:val="center"/>
                </w:tcPr>
                <w:p w14:paraId="39C8407D">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南墙</w:t>
                  </w:r>
                </w:p>
              </w:tc>
              <w:tc>
                <w:tcPr>
                  <w:tcW w:w="702" w:type="pct"/>
                  <w:vAlign w:val="center"/>
                </w:tcPr>
                <w:p w14:paraId="60A720FE">
                  <w:pPr>
                    <w:spacing w:line="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200</w:t>
                  </w:r>
                </w:p>
              </w:tc>
              <w:tc>
                <w:tcPr>
                  <w:tcW w:w="777" w:type="pct"/>
                  <w:vAlign w:val="center"/>
                </w:tcPr>
                <w:p w14:paraId="39CD3EE1">
                  <w:pPr>
                    <w:spacing w:line="0" w:lineRule="atLeast"/>
                    <w:ind w:firstLine="0" w:firstLineChars="0"/>
                    <w:jc w:val="center"/>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塑料</w:t>
                  </w:r>
                </w:p>
              </w:tc>
              <w:tc>
                <w:tcPr>
                  <w:tcW w:w="635" w:type="pct"/>
                  <w:vAlign w:val="center"/>
                </w:tcPr>
                <w:p w14:paraId="68482DCD">
                  <w:pPr>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656" w:type="pct"/>
                  <w:shd w:val="clear" w:color="auto" w:fill="auto"/>
                  <w:vAlign w:val="center"/>
                </w:tcPr>
                <w:p w14:paraId="0D1E6091">
                  <w:pPr>
                    <w:spacing w:line="0" w:lineRule="atLeas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0.45</w:t>
                  </w:r>
                </w:p>
              </w:tc>
              <w:tc>
                <w:tcPr>
                  <w:tcW w:w="645" w:type="pct"/>
                  <w:vAlign w:val="center"/>
                </w:tcPr>
                <w:p w14:paraId="4B2E4969">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163.64</w:t>
                  </w:r>
                </w:p>
              </w:tc>
              <w:tc>
                <w:tcPr>
                  <w:tcW w:w="626" w:type="pct"/>
                  <w:vAlign w:val="center"/>
                </w:tcPr>
                <w:p w14:paraId="067064F3">
                  <w:pPr>
                    <w:spacing w:line="0" w:lineRule="atLeast"/>
                    <w:ind w:firstLine="0" w:firstLineChars="0"/>
                    <w:jc w:val="center"/>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32.39</w:t>
                  </w:r>
                </w:p>
              </w:tc>
            </w:tr>
          </w:tbl>
          <w:p w14:paraId="16D682C8">
            <w:pPr>
              <w:ind w:firstLine="480"/>
              <w:outlineLvl w:val="2"/>
              <w:rPr>
                <w:rFonts w:cs="Times New Roman"/>
                <w:color w:val="auto"/>
                <w:highlight w:val="none"/>
              </w:rPr>
            </w:pPr>
            <w:r>
              <w:rPr>
                <w:rFonts w:cs="Times New Roman"/>
                <w:color w:val="auto"/>
                <w:highlight w:val="none"/>
              </w:rPr>
              <w:t>（3）预测结果及分析</w:t>
            </w:r>
          </w:p>
          <w:p w14:paraId="3E63ED1A">
            <w:pPr>
              <w:ind w:firstLine="480"/>
              <w:rPr>
                <w:rFonts w:cs="Times New Roman"/>
                <w:color w:val="auto"/>
                <w:highlight w:val="none"/>
              </w:rPr>
            </w:pPr>
            <w:r>
              <w:rPr>
                <w:rFonts w:cs="Times New Roman"/>
                <w:color w:val="auto"/>
                <w:highlight w:val="none"/>
              </w:rPr>
              <w:t>采用《环境影响评价技术导则·声环境》（HJ2.4-2021）中推荐的模式进行计算。按照预测模式及选取参数，本项目噪声源对</w:t>
            </w:r>
            <w:r>
              <w:rPr>
                <w:rFonts w:hint="eastAsia" w:cs="Times New Roman"/>
                <w:color w:val="auto"/>
                <w:highlight w:val="none"/>
              </w:rPr>
              <w:t>加工厂</w:t>
            </w:r>
            <w:r>
              <w:rPr>
                <w:rFonts w:cs="Times New Roman"/>
                <w:color w:val="auto"/>
                <w:highlight w:val="none"/>
              </w:rPr>
              <w:t>四周</w:t>
            </w:r>
            <w:r>
              <w:rPr>
                <w:rFonts w:hint="eastAsia" w:cs="Times New Roman"/>
                <w:color w:val="auto"/>
                <w:highlight w:val="none"/>
              </w:rPr>
              <w:t>厂</w:t>
            </w:r>
            <w:r>
              <w:rPr>
                <w:rFonts w:cs="Times New Roman"/>
                <w:color w:val="auto"/>
                <w:highlight w:val="none"/>
              </w:rPr>
              <w:t>界贡献值见表4-1</w:t>
            </w:r>
            <w:r>
              <w:rPr>
                <w:rFonts w:hint="eastAsia" w:cs="Times New Roman"/>
                <w:color w:val="auto"/>
                <w:highlight w:val="none"/>
                <w:lang w:val="en-US" w:eastAsia="zh-CN"/>
              </w:rPr>
              <w:t>2</w:t>
            </w:r>
            <w:r>
              <w:rPr>
                <w:rFonts w:cs="Times New Roman"/>
                <w:color w:val="auto"/>
                <w:highlight w:val="none"/>
              </w:rPr>
              <w:t>。</w:t>
            </w:r>
          </w:p>
          <w:p w14:paraId="1A8BCC00">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表4-1</w:t>
            </w:r>
            <w:r>
              <w:rPr>
                <w:rFonts w:hint="eastAsia" w:cs="Times New Roman"/>
                <w:b/>
                <w:color w:val="auto"/>
                <w:highlight w:val="none"/>
                <w:lang w:val="en-US" w:eastAsia="zh-CN"/>
              </w:rPr>
              <w:t>2</w:t>
            </w:r>
            <w:r>
              <w:rPr>
                <w:rFonts w:cs="Times New Roman"/>
                <w:b/>
                <w:color w:val="auto"/>
                <w:highlight w:val="none"/>
              </w:rPr>
              <w:t xml:space="preserve">  </w:t>
            </w:r>
            <w:r>
              <w:rPr>
                <w:rFonts w:hint="eastAsia" w:cs="Times New Roman"/>
                <w:b/>
                <w:color w:val="auto"/>
                <w:highlight w:val="none"/>
              </w:rPr>
              <w:t>厂界</w:t>
            </w:r>
            <w:r>
              <w:rPr>
                <w:rFonts w:cs="Times New Roman"/>
                <w:b/>
                <w:color w:val="auto"/>
                <w:highlight w:val="none"/>
              </w:rPr>
              <w:t>噪声预测结果一览表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413"/>
              <w:gridCol w:w="1564"/>
              <w:gridCol w:w="1690"/>
              <w:gridCol w:w="1660"/>
            </w:tblGrid>
            <w:tr w14:paraId="2D16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74" w:type="pct"/>
                  <w:vMerge w:val="restart"/>
                  <w:noWrap/>
                  <w:vAlign w:val="center"/>
                </w:tcPr>
                <w:p w14:paraId="001DCF68">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序号</w:t>
                  </w:r>
                </w:p>
              </w:tc>
              <w:tc>
                <w:tcPr>
                  <w:tcW w:w="1457" w:type="pct"/>
                  <w:vMerge w:val="restart"/>
                  <w:noWrap/>
                  <w:vAlign w:val="center"/>
                </w:tcPr>
                <w:p w14:paraId="12AA6D20">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评价点</w:t>
                  </w:r>
                </w:p>
              </w:tc>
              <w:tc>
                <w:tcPr>
                  <w:tcW w:w="944" w:type="pct"/>
                  <w:noWrap/>
                  <w:vAlign w:val="center"/>
                </w:tcPr>
                <w:p w14:paraId="2F291BC6">
                  <w:pPr>
                    <w:spacing w:line="0" w:lineRule="atLeast"/>
                    <w:ind w:firstLine="0" w:firstLineChars="0"/>
                    <w:jc w:val="center"/>
                    <w:rPr>
                      <w:rFonts w:hint="eastAsia" w:eastAsia="宋体" w:cs="Times New Roman"/>
                      <w:b/>
                      <w:color w:val="auto"/>
                      <w:sz w:val="21"/>
                      <w:szCs w:val="21"/>
                      <w:highlight w:val="none"/>
                      <w:lang w:eastAsia="zh-CN"/>
                    </w:rPr>
                  </w:pPr>
                  <w:r>
                    <w:rPr>
                      <w:rFonts w:cs="Times New Roman"/>
                      <w:b/>
                      <w:color w:val="auto"/>
                      <w:sz w:val="21"/>
                      <w:szCs w:val="21"/>
                      <w:highlight w:val="none"/>
                    </w:rPr>
                    <w:t>噪声标准/dB</w:t>
                  </w:r>
                  <w:r>
                    <w:rPr>
                      <w:rFonts w:hint="eastAsia" w:cs="Times New Roman"/>
                      <w:b/>
                      <w:color w:val="auto"/>
                      <w:sz w:val="21"/>
                      <w:szCs w:val="21"/>
                      <w:highlight w:val="none"/>
                      <w:lang w:eastAsia="zh-CN"/>
                    </w:rPr>
                    <w:t>（</w:t>
                  </w:r>
                  <w:r>
                    <w:rPr>
                      <w:rFonts w:cs="Times New Roman"/>
                      <w:b/>
                      <w:color w:val="auto"/>
                      <w:sz w:val="21"/>
                      <w:szCs w:val="21"/>
                      <w:highlight w:val="none"/>
                    </w:rPr>
                    <w:t>A</w:t>
                  </w:r>
                  <w:r>
                    <w:rPr>
                      <w:rFonts w:hint="eastAsia" w:cs="Times New Roman"/>
                      <w:b/>
                      <w:color w:val="auto"/>
                      <w:sz w:val="21"/>
                      <w:szCs w:val="21"/>
                      <w:highlight w:val="none"/>
                      <w:lang w:eastAsia="zh-CN"/>
                    </w:rPr>
                    <w:t>）</w:t>
                  </w:r>
                </w:p>
              </w:tc>
              <w:tc>
                <w:tcPr>
                  <w:tcW w:w="1020" w:type="pct"/>
                  <w:noWrap/>
                  <w:vAlign w:val="center"/>
                </w:tcPr>
                <w:p w14:paraId="571B5726">
                  <w:pPr>
                    <w:spacing w:line="0" w:lineRule="atLeast"/>
                    <w:ind w:firstLine="0" w:firstLineChars="0"/>
                    <w:jc w:val="center"/>
                    <w:rPr>
                      <w:rFonts w:hint="eastAsia" w:eastAsia="宋体" w:cs="Times New Roman"/>
                      <w:b/>
                      <w:color w:val="auto"/>
                      <w:sz w:val="21"/>
                      <w:szCs w:val="21"/>
                      <w:highlight w:val="none"/>
                      <w:lang w:eastAsia="zh-CN"/>
                    </w:rPr>
                  </w:pPr>
                  <w:r>
                    <w:rPr>
                      <w:rFonts w:cs="Times New Roman"/>
                      <w:b/>
                      <w:color w:val="auto"/>
                      <w:sz w:val="21"/>
                      <w:szCs w:val="21"/>
                      <w:highlight w:val="none"/>
                    </w:rPr>
                    <w:t>噪声贡献值/dB</w:t>
                  </w:r>
                  <w:r>
                    <w:rPr>
                      <w:rFonts w:hint="eastAsia" w:cs="Times New Roman"/>
                      <w:b/>
                      <w:color w:val="auto"/>
                      <w:sz w:val="21"/>
                      <w:szCs w:val="21"/>
                      <w:highlight w:val="none"/>
                      <w:lang w:eastAsia="zh-CN"/>
                    </w:rPr>
                    <w:t>（</w:t>
                  </w:r>
                  <w:r>
                    <w:rPr>
                      <w:rFonts w:cs="Times New Roman"/>
                      <w:b/>
                      <w:color w:val="auto"/>
                      <w:sz w:val="21"/>
                      <w:szCs w:val="21"/>
                      <w:highlight w:val="none"/>
                    </w:rPr>
                    <w:t>A</w:t>
                  </w:r>
                  <w:r>
                    <w:rPr>
                      <w:rFonts w:hint="eastAsia" w:cs="Times New Roman"/>
                      <w:b/>
                      <w:color w:val="auto"/>
                      <w:sz w:val="21"/>
                      <w:szCs w:val="21"/>
                      <w:highlight w:val="none"/>
                      <w:lang w:eastAsia="zh-CN"/>
                    </w:rPr>
                    <w:t>）</w:t>
                  </w:r>
                </w:p>
              </w:tc>
              <w:tc>
                <w:tcPr>
                  <w:tcW w:w="1002" w:type="pct"/>
                  <w:noWrap/>
                  <w:vAlign w:val="center"/>
                </w:tcPr>
                <w:p w14:paraId="4EEB1F26">
                  <w:pPr>
                    <w:spacing w:line="0" w:lineRule="atLeast"/>
                    <w:ind w:firstLine="0" w:firstLineChars="0"/>
                    <w:jc w:val="center"/>
                    <w:rPr>
                      <w:rFonts w:hint="eastAsia" w:eastAsia="宋体" w:cs="Times New Roman"/>
                      <w:b/>
                      <w:color w:val="auto"/>
                      <w:sz w:val="21"/>
                      <w:szCs w:val="21"/>
                      <w:highlight w:val="none"/>
                      <w:lang w:eastAsia="zh-CN"/>
                    </w:rPr>
                  </w:pPr>
                  <w:r>
                    <w:rPr>
                      <w:rFonts w:cs="Times New Roman"/>
                      <w:b/>
                      <w:color w:val="auto"/>
                      <w:sz w:val="21"/>
                      <w:szCs w:val="21"/>
                      <w:highlight w:val="none"/>
                    </w:rPr>
                    <w:t>超标和达标情况/dB</w:t>
                  </w:r>
                  <w:r>
                    <w:rPr>
                      <w:rFonts w:hint="eastAsia" w:cs="Times New Roman"/>
                      <w:b/>
                      <w:color w:val="auto"/>
                      <w:sz w:val="21"/>
                      <w:szCs w:val="21"/>
                      <w:highlight w:val="none"/>
                      <w:lang w:eastAsia="zh-CN"/>
                    </w:rPr>
                    <w:t>（</w:t>
                  </w:r>
                  <w:r>
                    <w:rPr>
                      <w:rFonts w:cs="Times New Roman"/>
                      <w:b/>
                      <w:color w:val="auto"/>
                      <w:sz w:val="21"/>
                      <w:szCs w:val="21"/>
                      <w:highlight w:val="none"/>
                    </w:rPr>
                    <w:t>A</w:t>
                  </w:r>
                  <w:r>
                    <w:rPr>
                      <w:rFonts w:hint="eastAsia" w:cs="Times New Roman"/>
                      <w:b/>
                      <w:color w:val="auto"/>
                      <w:sz w:val="21"/>
                      <w:szCs w:val="21"/>
                      <w:highlight w:val="none"/>
                      <w:lang w:eastAsia="zh-CN"/>
                    </w:rPr>
                    <w:t>）</w:t>
                  </w:r>
                </w:p>
              </w:tc>
            </w:tr>
            <w:tr w14:paraId="5187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4" w:type="pct"/>
                  <w:vMerge w:val="continue"/>
                  <w:noWrap/>
                  <w:vAlign w:val="center"/>
                </w:tcPr>
                <w:p w14:paraId="6297585B">
                  <w:pPr>
                    <w:spacing w:line="0" w:lineRule="atLeast"/>
                    <w:ind w:firstLine="0" w:firstLineChars="0"/>
                    <w:jc w:val="center"/>
                    <w:rPr>
                      <w:rFonts w:cs="Times New Roman"/>
                      <w:b/>
                      <w:color w:val="auto"/>
                      <w:sz w:val="21"/>
                      <w:szCs w:val="21"/>
                      <w:highlight w:val="none"/>
                    </w:rPr>
                  </w:pPr>
                </w:p>
              </w:tc>
              <w:tc>
                <w:tcPr>
                  <w:tcW w:w="1457" w:type="pct"/>
                  <w:vMerge w:val="continue"/>
                  <w:noWrap/>
                  <w:vAlign w:val="center"/>
                </w:tcPr>
                <w:p w14:paraId="6325908B">
                  <w:pPr>
                    <w:spacing w:line="0" w:lineRule="atLeast"/>
                    <w:ind w:firstLine="0" w:firstLineChars="0"/>
                    <w:jc w:val="center"/>
                    <w:rPr>
                      <w:rFonts w:cs="Times New Roman"/>
                      <w:b/>
                      <w:color w:val="auto"/>
                      <w:sz w:val="21"/>
                      <w:szCs w:val="21"/>
                      <w:highlight w:val="none"/>
                    </w:rPr>
                  </w:pPr>
                </w:p>
              </w:tc>
              <w:tc>
                <w:tcPr>
                  <w:tcW w:w="944" w:type="pct"/>
                  <w:noWrap/>
                  <w:vAlign w:val="center"/>
                </w:tcPr>
                <w:p w14:paraId="33271D82">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昼间</w:t>
                  </w:r>
                </w:p>
              </w:tc>
              <w:tc>
                <w:tcPr>
                  <w:tcW w:w="1020" w:type="pct"/>
                  <w:noWrap/>
                  <w:vAlign w:val="center"/>
                </w:tcPr>
                <w:p w14:paraId="7EA3C51C">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昼间</w:t>
                  </w:r>
                </w:p>
              </w:tc>
              <w:tc>
                <w:tcPr>
                  <w:tcW w:w="1002" w:type="pct"/>
                  <w:noWrap/>
                  <w:vAlign w:val="center"/>
                </w:tcPr>
                <w:p w14:paraId="6BCDCEE9">
                  <w:pPr>
                    <w:spacing w:line="0" w:lineRule="atLeast"/>
                    <w:ind w:firstLine="0" w:firstLineChars="0"/>
                    <w:jc w:val="center"/>
                    <w:rPr>
                      <w:rFonts w:cs="Times New Roman"/>
                      <w:b/>
                      <w:color w:val="auto"/>
                      <w:sz w:val="21"/>
                      <w:szCs w:val="21"/>
                      <w:highlight w:val="none"/>
                    </w:rPr>
                  </w:pPr>
                  <w:r>
                    <w:rPr>
                      <w:rFonts w:cs="Times New Roman"/>
                      <w:b/>
                      <w:color w:val="auto"/>
                      <w:sz w:val="21"/>
                      <w:szCs w:val="21"/>
                      <w:highlight w:val="none"/>
                    </w:rPr>
                    <w:t>昼间</w:t>
                  </w:r>
                </w:p>
              </w:tc>
            </w:tr>
            <w:tr w14:paraId="2C0A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74" w:type="pct"/>
                  <w:noWrap/>
                  <w:vAlign w:val="center"/>
                </w:tcPr>
                <w:p w14:paraId="5E9F665B">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1</w:t>
                  </w:r>
                </w:p>
              </w:tc>
              <w:tc>
                <w:tcPr>
                  <w:tcW w:w="1457" w:type="pct"/>
                  <w:noWrap/>
                  <w:vAlign w:val="center"/>
                </w:tcPr>
                <w:p w14:paraId="24269577">
                  <w:pPr>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rPr>
                    <w:t>厂界</w:t>
                  </w:r>
                  <w:r>
                    <w:rPr>
                      <w:rFonts w:cs="Times New Roman"/>
                      <w:bCs/>
                      <w:color w:val="auto"/>
                      <w:sz w:val="21"/>
                      <w:szCs w:val="21"/>
                      <w:highlight w:val="none"/>
                    </w:rPr>
                    <w:t>北1#</w:t>
                  </w:r>
                </w:p>
              </w:tc>
              <w:tc>
                <w:tcPr>
                  <w:tcW w:w="944" w:type="pct"/>
                  <w:vMerge w:val="restart"/>
                  <w:noWrap/>
                  <w:vAlign w:val="center"/>
                </w:tcPr>
                <w:p w14:paraId="7740B8FD">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60</w:t>
                  </w:r>
                </w:p>
              </w:tc>
              <w:tc>
                <w:tcPr>
                  <w:tcW w:w="1020" w:type="pct"/>
                  <w:noWrap/>
                  <w:vAlign w:val="center"/>
                </w:tcPr>
                <w:p w14:paraId="0905BC0C">
                  <w:pPr>
                    <w:spacing w:line="0" w:lineRule="atLeast"/>
                    <w:ind w:firstLine="0" w:firstLineChars="0"/>
                    <w:jc w:val="center"/>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29.93~30.76</w:t>
                  </w:r>
                </w:p>
              </w:tc>
              <w:tc>
                <w:tcPr>
                  <w:tcW w:w="1002" w:type="pct"/>
                  <w:noWrap/>
                  <w:vAlign w:val="center"/>
                </w:tcPr>
                <w:p w14:paraId="3C0BCED5">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达标</w:t>
                  </w:r>
                </w:p>
              </w:tc>
            </w:tr>
            <w:tr w14:paraId="5641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74" w:type="pct"/>
                  <w:noWrap/>
                  <w:vAlign w:val="center"/>
                </w:tcPr>
                <w:p w14:paraId="2E3F2186">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2</w:t>
                  </w:r>
                </w:p>
              </w:tc>
              <w:tc>
                <w:tcPr>
                  <w:tcW w:w="1457" w:type="pct"/>
                  <w:noWrap/>
                  <w:vAlign w:val="center"/>
                </w:tcPr>
                <w:p w14:paraId="46F5EEE4">
                  <w:pPr>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rPr>
                    <w:t>厂界</w:t>
                  </w:r>
                  <w:r>
                    <w:rPr>
                      <w:rFonts w:cs="Times New Roman"/>
                      <w:bCs/>
                      <w:color w:val="auto"/>
                      <w:sz w:val="21"/>
                      <w:szCs w:val="21"/>
                      <w:highlight w:val="none"/>
                    </w:rPr>
                    <w:t>东2#</w:t>
                  </w:r>
                </w:p>
              </w:tc>
              <w:tc>
                <w:tcPr>
                  <w:tcW w:w="944" w:type="pct"/>
                  <w:vMerge w:val="continue"/>
                  <w:noWrap/>
                  <w:vAlign w:val="center"/>
                </w:tcPr>
                <w:p w14:paraId="63DA792B">
                  <w:pPr>
                    <w:spacing w:line="0" w:lineRule="atLeast"/>
                    <w:ind w:firstLine="0" w:firstLineChars="0"/>
                    <w:jc w:val="center"/>
                    <w:rPr>
                      <w:rFonts w:cs="Times New Roman"/>
                      <w:bCs/>
                      <w:color w:val="auto"/>
                      <w:sz w:val="21"/>
                      <w:szCs w:val="21"/>
                      <w:highlight w:val="none"/>
                    </w:rPr>
                  </w:pPr>
                </w:p>
              </w:tc>
              <w:tc>
                <w:tcPr>
                  <w:tcW w:w="1020" w:type="pct"/>
                  <w:noWrap/>
                  <w:vAlign w:val="center"/>
                </w:tcPr>
                <w:p w14:paraId="4F674661">
                  <w:pPr>
                    <w:spacing w:line="0" w:lineRule="atLeast"/>
                    <w:ind w:firstLine="0" w:firstLineChars="0"/>
                    <w:jc w:val="center"/>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30.29~35.24</w:t>
                  </w:r>
                </w:p>
              </w:tc>
              <w:tc>
                <w:tcPr>
                  <w:tcW w:w="1002" w:type="pct"/>
                  <w:noWrap/>
                  <w:vAlign w:val="center"/>
                </w:tcPr>
                <w:p w14:paraId="4803D652">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达标</w:t>
                  </w:r>
                </w:p>
              </w:tc>
            </w:tr>
            <w:tr w14:paraId="340E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 w:type="pct"/>
                  <w:noWrap/>
                  <w:vAlign w:val="center"/>
                </w:tcPr>
                <w:p w14:paraId="3B5C6DED">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3</w:t>
                  </w:r>
                </w:p>
              </w:tc>
              <w:tc>
                <w:tcPr>
                  <w:tcW w:w="1457" w:type="pct"/>
                  <w:noWrap/>
                  <w:vAlign w:val="center"/>
                </w:tcPr>
                <w:p w14:paraId="63F1DF2F">
                  <w:pPr>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rPr>
                    <w:t>厂界</w:t>
                  </w:r>
                  <w:r>
                    <w:rPr>
                      <w:rFonts w:cs="Times New Roman"/>
                      <w:bCs/>
                      <w:color w:val="auto"/>
                      <w:sz w:val="21"/>
                      <w:szCs w:val="21"/>
                      <w:highlight w:val="none"/>
                    </w:rPr>
                    <w:t>西3#</w:t>
                  </w:r>
                </w:p>
              </w:tc>
              <w:tc>
                <w:tcPr>
                  <w:tcW w:w="944" w:type="pct"/>
                  <w:vMerge w:val="continue"/>
                  <w:noWrap/>
                  <w:vAlign w:val="center"/>
                </w:tcPr>
                <w:p w14:paraId="510BEFDB">
                  <w:pPr>
                    <w:spacing w:line="0" w:lineRule="atLeast"/>
                    <w:ind w:firstLine="0" w:firstLineChars="0"/>
                    <w:jc w:val="center"/>
                    <w:rPr>
                      <w:rFonts w:cs="Times New Roman"/>
                      <w:bCs/>
                      <w:color w:val="auto"/>
                      <w:sz w:val="21"/>
                      <w:szCs w:val="21"/>
                      <w:highlight w:val="none"/>
                    </w:rPr>
                  </w:pPr>
                </w:p>
              </w:tc>
              <w:tc>
                <w:tcPr>
                  <w:tcW w:w="1020" w:type="pct"/>
                  <w:noWrap/>
                  <w:vAlign w:val="center"/>
                </w:tcPr>
                <w:p w14:paraId="51FD7FF8">
                  <w:pPr>
                    <w:spacing w:line="0" w:lineRule="atLeast"/>
                    <w:ind w:firstLine="0" w:firstLineChars="0"/>
                    <w:jc w:val="center"/>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31.79~47.29</w:t>
                  </w:r>
                </w:p>
              </w:tc>
              <w:tc>
                <w:tcPr>
                  <w:tcW w:w="1002" w:type="pct"/>
                  <w:noWrap/>
                  <w:vAlign w:val="center"/>
                </w:tcPr>
                <w:p w14:paraId="05233E04">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达标</w:t>
                  </w:r>
                </w:p>
              </w:tc>
            </w:tr>
            <w:tr w14:paraId="2C32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74" w:type="pct"/>
                  <w:noWrap/>
                  <w:vAlign w:val="center"/>
                </w:tcPr>
                <w:p w14:paraId="3634F7DA">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4</w:t>
                  </w:r>
                </w:p>
              </w:tc>
              <w:tc>
                <w:tcPr>
                  <w:tcW w:w="1457" w:type="pct"/>
                  <w:noWrap/>
                  <w:vAlign w:val="center"/>
                </w:tcPr>
                <w:p w14:paraId="291534B9">
                  <w:pPr>
                    <w:spacing w:line="0" w:lineRule="atLeast"/>
                    <w:ind w:firstLine="0" w:firstLineChars="0"/>
                    <w:jc w:val="center"/>
                    <w:rPr>
                      <w:rFonts w:cs="Times New Roman"/>
                      <w:bCs/>
                      <w:color w:val="auto"/>
                      <w:sz w:val="21"/>
                      <w:szCs w:val="21"/>
                      <w:highlight w:val="none"/>
                    </w:rPr>
                  </w:pPr>
                  <w:r>
                    <w:rPr>
                      <w:rFonts w:hint="eastAsia" w:cs="Times New Roman"/>
                      <w:bCs/>
                      <w:color w:val="auto"/>
                      <w:sz w:val="21"/>
                      <w:szCs w:val="21"/>
                      <w:highlight w:val="none"/>
                    </w:rPr>
                    <w:t>厂界</w:t>
                  </w:r>
                  <w:r>
                    <w:rPr>
                      <w:rFonts w:cs="Times New Roman"/>
                      <w:bCs/>
                      <w:color w:val="auto"/>
                      <w:sz w:val="21"/>
                      <w:szCs w:val="21"/>
                      <w:highlight w:val="none"/>
                    </w:rPr>
                    <w:t>南4#</w:t>
                  </w:r>
                </w:p>
              </w:tc>
              <w:tc>
                <w:tcPr>
                  <w:tcW w:w="944" w:type="pct"/>
                  <w:vMerge w:val="continue"/>
                  <w:noWrap/>
                  <w:vAlign w:val="center"/>
                </w:tcPr>
                <w:p w14:paraId="2D945E79">
                  <w:pPr>
                    <w:spacing w:line="0" w:lineRule="atLeast"/>
                    <w:ind w:firstLine="0" w:firstLineChars="0"/>
                    <w:jc w:val="center"/>
                    <w:rPr>
                      <w:rFonts w:cs="Times New Roman"/>
                      <w:bCs/>
                      <w:color w:val="auto"/>
                      <w:sz w:val="21"/>
                      <w:szCs w:val="21"/>
                      <w:highlight w:val="none"/>
                    </w:rPr>
                  </w:pPr>
                </w:p>
              </w:tc>
              <w:tc>
                <w:tcPr>
                  <w:tcW w:w="1020" w:type="pct"/>
                  <w:noWrap/>
                  <w:vAlign w:val="center"/>
                </w:tcPr>
                <w:p w14:paraId="2FF90374">
                  <w:pPr>
                    <w:spacing w:line="0" w:lineRule="atLeast"/>
                    <w:ind w:firstLine="0" w:firstLineChars="0"/>
                    <w:jc w:val="center"/>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34.18~40.17</w:t>
                  </w:r>
                </w:p>
              </w:tc>
              <w:tc>
                <w:tcPr>
                  <w:tcW w:w="1002" w:type="pct"/>
                  <w:noWrap/>
                  <w:vAlign w:val="center"/>
                </w:tcPr>
                <w:p w14:paraId="7F063528">
                  <w:pPr>
                    <w:spacing w:line="0" w:lineRule="atLeast"/>
                    <w:ind w:firstLine="0" w:firstLineChars="0"/>
                    <w:jc w:val="center"/>
                    <w:rPr>
                      <w:rFonts w:cs="Times New Roman"/>
                      <w:bCs/>
                      <w:color w:val="auto"/>
                      <w:sz w:val="21"/>
                      <w:szCs w:val="21"/>
                      <w:highlight w:val="none"/>
                    </w:rPr>
                  </w:pPr>
                  <w:r>
                    <w:rPr>
                      <w:rFonts w:cs="Times New Roman"/>
                      <w:bCs/>
                      <w:color w:val="auto"/>
                      <w:sz w:val="21"/>
                      <w:szCs w:val="21"/>
                      <w:highlight w:val="none"/>
                    </w:rPr>
                    <w:t>达标</w:t>
                  </w:r>
                </w:p>
              </w:tc>
            </w:tr>
          </w:tbl>
          <w:p w14:paraId="1BDB6277">
            <w:pPr>
              <w:ind w:firstLine="480"/>
              <w:outlineLvl w:val="2"/>
              <w:rPr>
                <w:rFonts w:hint="eastAsia" w:cs="Times New Roman"/>
                <w:color w:val="auto"/>
                <w:highlight w:val="none"/>
                <w:lang w:val="en-US" w:eastAsia="zh-CN"/>
              </w:rPr>
            </w:pPr>
            <w:r>
              <w:rPr>
                <w:rFonts w:cs="Times New Roman"/>
                <w:color w:val="auto"/>
                <w:highlight w:val="none"/>
              </w:rPr>
              <w:t>由表4-13可知，本项目经采取降噪措施后，项目噪声对</w:t>
            </w:r>
            <w:r>
              <w:rPr>
                <w:rFonts w:hint="eastAsia" w:cs="Times New Roman"/>
                <w:color w:val="auto"/>
                <w:highlight w:val="none"/>
              </w:rPr>
              <w:t>厂界</w:t>
            </w:r>
            <w:r>
              <w:rPr>
                <w:rFonts w:cs="Times New Roman"/>
                <w:color w:val="auto"/>
                <w:highlight w:val="none"/>
              </w:rPr>
              <w:t>的昼间贡献值</w:t>
            </w:r>
            <w:r>
              <w:rPr>
                <w:rFonts w:hint="eastAsia" w:cs="Times New Roman"/>
                <w:color w:val="auto"/>
                <w:highlight w:val="none"/>
                <w:lang w:eastAsia="zh-CN"/>
              </w:rPr>
              <w:t>最大值出现在西厂界，为</w:t>
            </w:r>
            <w:r>
              <w:rPr>
                <w:rFonts w:hint="eastAsia" w:cs="Times New Roman"/>
                <w:color w:val="auto"/>
                <w:highlight w:val="none"/>
                <w:lang w:val="en-US" w:eastAsia="zh-CN"/>
              </w:rPr>
              <w:t>47.29</w:t>
            </w:r>
            <w:r>
              <w:rPr>
                <w:rFonts w:cs="Times New Roman"/>
                <w:color w:val="auto"/>
                <w:highlight w:val="none"/>
              </w:rPr>
              <w:t>dB</w:t>
            </w:r>
            <w:r>
              <w:rPr>
                <w:rFonts w:hint="eastAsia" w:cs="Times New Roman"/>
                <w:color w:val="auto"/>
                <w:highlight w:val="none"/>
                <w:lang w:eastAsia="zh-CN"/>
              </w:rPr>
              <w:t>（</w:t>
            </w:r>
            <w:r>
              <w:rPr>
                <w:rFonts w:cs="Times New Roman"/>
                <w:color w:val="auto"/>
                <w:highlight w:val="none"/>
              </w:rPr>
              <w:t>A</w:t>
            </w:r>
            <w:r>
              <w:rPr>
                <w:rFonts w:hint="eastAsia" w:cs="Times New Roman"/>
                <w:color w:val="auto"/>
                <w:highlight w:val="none"/>
                <w:lang w:eastAsia="zh-CN"/>
              </w:rPr>
              <w:t>）</w:t>
            </w:r>
            <w:r>
              <w:rPr>
                <w:rFonts w:cs="Times New Roman"/>
                <w:color w:val="auto"/>
                <w:highlight w:val="none"/>
              </w:rPr>
              <w:t>，</w:t>
            </w:r>
            <w:r>
              <w:rPr>
                <w:rFonts w:cs="Times New Roman"/>
                <w:bCs/>
                <w:color w:val="auto"/>
                <w:highlight w:val="none"/>
              </w:rPr>
              <w:t>项目</w:t>
            </w:r>
            <w:r>
              <w:rPr>
                <w:rFonts w:hint="eastAsia" w:cs="Times New Roman"/>
                <w:bCs/>
                <w:color w:val="auto"/>
                <w:highlight w:val="none"/>
              </w:rPr>
              <w:t>厂界</w:t>
            </w:r>
            <w:r>
              <w:rPr>
                <w:rFonts w:cs="Times New Roman"/>
                <w:bCs/>
                <w:color w:val="auto"/>
                <w:highlight w:val="none"/>
              </w:rPr>
              <w:t>噪声满足</w:t>
            </w:r>
            <w:r>
              <w:rPr>
                <w:rFonts w:cs="Times New Roman"/>
                <w:color w:val="auto"/>
                <w:highlight w:val="none"/>
              </w:rPr>
              <w:t>《工业企业厂界环境噪声排放标准》</w:t>
            </w:r>
            <w:r>
              <w:rPr>
                <w:rFonts w:hint="eastAsia" w:cs="Times New Roman"/>
                <w:color w:val="auto"/>
                <w:highlight w:val="none"/>
                <w:lang w:eastAsia="zh-CN"/>
              </w:rPr>
              <w:t>（</w:t>
            </w:r>
            <w:r>
              <w:rPr>
                <w:rFonts w:cs="Times New Roman"/>
                <w:color w:val="auto"/>
                <w:highlight w:val="none"/>
              </w:rPr>
              <w:t>GB12348-2008</w:t>
            </w:r>
            <w:r>
              <w:rPr>
                <w:rFonts w:hint="eastAsia" w:cs="Times New Roman"/>
                <w:color w:val="auto"/>
                <w:highlight w:val="none"/>
                <w:lang w:eastAsia="zh-CN"/>
              </w:rPr>
              <w:t>）</w:t>
            </w:r>
            <w:r>
              <w:rPr>
                <w:rFonts w:cs="Times New Roman"/>
                <w:color w:val="auto"/>
                <w:highlight w:val="none"/>
              </w:rPr>
              <w:t>表1中2类标准</w:t>
            </w:r>
            <w:r>
              <w:rPr>
                <w:rFonts w:cs="Times New Roman"/>
                <w:bCs/>
                <w:color w:val="auto"/>
                <w:szCs w:val="21"/>
                <w:highlight w:val="none"/>
              </w:rPr>
              <w:t>。</w:t>
            </w:r>
            <w:r>
              <w:rPr>
                <w:rFonts w:cs="Times New Roman"/>
                <w:bCs/>
                <w:color w:val="auto"/>
                <w:highlight w:val="none"/>
              </w:rPr>
              <w:t>因此，该项目噪声防治措施可行，</w:t>
            </w:r>
            <w:r>
              <w:rPr>
                <w:rFonts w:cs="Times New Roman"/>
                <w:color w:val="auto"/>
                <w:highlight w:val="none"/>
              </w:rPr>
              <w:t>本项目不会对周围声环境产生明显影响。</w:t>
            </w:r>
            <w:r>
              <w:rPr>
                <w:rFonts w:hint="eastAsia" w:cs="Times New Roman"/>
                <w:color w:val="auto"/>
                <w:highlight w:val="none"/>
                <w:lang w:val="en-US" w:eastAsia="zh-CN"/>
              </w:rPr>
              <w:t>厂界噪声贡献值等值线图见图4-1所示。</w:t>
            </w:r>
          </w:p>
          <w:p w14:paraId="40222D11">
            <w:pPr>
              <w:ind w:firstLine="480"/>
              <w:outlineLvl w:val="2"/>
              <w:rPr>
                <w:rFonts w:hint="eastAsia" w:eastAsia="宋体" w:cs="Times New Roman"/>
                <w:color w:val="auto"/>
                <w:highlight w:val="none"/>
                <w:lang w:eastAsia="zh-CN"/>
              </w:rPr>
            </w:pPr>
            <w:r>
              <w:rPr>
                <w:rFonts w:hint="eastAsia" w:cs="Times New Roman"/>
                <w:color w:val="auto"/>
                <w:highlight w:val="none"/>
                <w:lang w:val="en-US" w:eastAsia="zh-CN"/>
              </w:rPr>
              <w:drawing>
                <wp:anchor distT="0" distB="0" distL="114300" distR="114300" simplePos="0" relativeHeight="251667456" behindDoc="0" locked="0" layoutInCell="1" allowOverlap="1">
                  <wp:simplePos x="0" y="0"/>
                  <wp:positionH relativeFrom="column">
                    <wp:posOffset>146050</wp:posOffset>
                  </wp:positionH>
                  <wp:positionV relativeFrom="paragraph">
                    <wp:posOffset>43815</wp:posOffset>
                  </wp:positionV>
                  <wp:extent cx="4986655" cy="3775075"/>
                  <wp:effectExtent l="0" t="0" r="4445" b="15875"/>
                  <wp:wrapNone/>
                  <wp:docPr id="3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9"/>
                          <pic:cNvPicPr>
                            <a:picLocks noChangeAspect="1"/>
                          </pic:cNvPicPr>
                        </pic:nvPicPr>
                        <pic:blipFill>
                          <a:blip r:embed="rId78"/>
                          <a:stretch>
                            <a:fillRect/>
                          </a:stretch>
                        </pic:blipFill>
                        <pic:spPr>
                          <a:xfrm>
                            <a:off x="0" y="0"/>
                            <a:ext cx="4986655" cy="3775075"/>
                          </a:xfrm>
                          <a:prstGeom prst="rect">
                            <a:avLst/>
                          </a:prstGeom>
                          <a:noFill/>
                          <a:ln>
                            <a:noFill/>
                          </a:ln>
                        </pic:spPr>
                      </pic:pic>
                    </a:graphicData>
                  </a:graphic>
                </wp:anchor>
              </w:drawing>
            </w:r>
            <w:r>
              <w:rPr>
                <w:rFonts w:hint="eastAsia" w:cs="Times New Roman"/>
                <w:color w:val="auto"/>
                <w:highlight w:val="none"/>
                <w:lang w:val="en-US" w:eastAsia="zh-CN"/>
              </w:rPr>
              <w:drawing>
                <wp:anchor distT="0" distB="0" distL="114300" distR="114300" simplePos="0" relativeHeight="251671552" behindDoc="0" locked="0" layoutInCell="1" allowOverlap="1">
                  <wp:simplePos x="0" y="0"/>
                  <wp:positionH relativeFrom="column">
                    <wp:posOffset>3550285</wp:posOffset>
                  </wp:positionH>
                  <wp:positionV relativeFrom="paragraph">
                    <wp:posOffset>118110</wp:posOffset>
                  </wp:positionV>
                  <wp:extent cx="530860" cy="900430"/>
                  <wp:effectExtent l="0" t="0" r="2540" b="13970"/>
                  <wp:wrapNone/>
                  <wp:docPr id="303" name="图片 1" descr="C:\Users\ADMINI~1\AppData\Local\Temp\ksohtml13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descr="C:\Users\ADMINI~1\AppData\Local\Temp\ksohtml1376\wps3.png"/>
                          <pic:cNvPicPr>
                            <a:picLocks noChangeAspect="1"/>
                          </pic:cNvPicPr>
                        </pic:nvPicPr>
                        <pic:blipFill>
                          <a:blip r:embed="rId11"/>
                          <a:stretch>
                            <a:fillRect/>
                          </a:stretch>
                        </pic:blipFill>
                        <pic:spPr>
                          <a:xfrm>
                            <a:off x="0" y="0"/>
                            <a:ext cx="530860" cy="900430"/>
                          </a:xfrm>
                          <a:prstGeom prst="rect">
                            <a:avLst/>
                          </a:prstGeom>
                          <a:noFill/>
                          <a:ln>
                            <a:noFill/>
                          </a:ln>
                        </pic:spPr>
                      </pic:pic>
                    </a:graphicData>
                  </a:graphic>
                </wp:anchor>
              </w:drawing>
            </w:r>
          </w:p>
          <w:p w14:paraId="2E8177F6">
            <w:pPr>
              <w:ind w:firstLine="480"/>
              <w:outlineLvl w:val="2"/>
              <w:rPr>
                <w:rFonts w:cs="Times New Roman"/>
                <w:color w:val="auto"/>
                <w:highlight w:val="none"/>
              </w:rPr>
            </w:pPr>
          </w:p>
          <w:p w14:paraId="5530DB12">
            <w:pPr>
              <w:ind w:firstLine="480"/>
              <w:outlineLvl w:val="2"/>
              <w:rPr>
                <w:rFonts w:cs="Times New Roman"/>
                <w:color w:val="auto"/>
                <w:highlight w:val="none"/>
              </w:rPr>
            </w:pPr>
          </w:p>
          <w:p w14:paraId="5891CE79">
            <w:pPr>
              <w:ind w:firstLine="480"/>
              <w:outlineLvl w:val="2"/>
              <w:rPr>
                <w:rFonts w:cs="Times New Roman"/>
                <w:color w:val="auto"/>
                <w:highlight w:val="none"/>
              </w:rPr>
            </w:pPr>
          </w:p>
          <w:p w14:paraId="76675773">
            <w:pPr>
              <w:ind w:firstLine="480"/>
              <w:outlineLvl w:val="2"/>
              <w:rPr>
                <w:rFonts w:cs="Times New Roman"/>
                <w:color w:val="auto"/>
                <w:highlight w:val="none"/>
              </w:rPr>
            </w:pPr>
          </w:p>
          <w:p w14:paraId="1802DC82">
            <w:pPr>
              <w:ind w:firstLine="480"/>
              <w:outlineLvl w:val="2"/>
              <w:rPr>
                <w:rFonts w:cs="Times New Roman"/>
                <w:color w:val="auto"/>
                <w:highlight w:val="none"/>
              </w:rPr>
            </w:pPr>
          </w:p>
          <w:p w14:paraId="0A5E77E8">
            <w:pPr>
              <w:ind w:firstLine="480"/>
              <w:outlineLvl w:val="2"/>
              <w:rPr>
                <w:rFonts w:cs="Times New Roman"/>
                <w:color w:val="auto"/>
                <w:highlight w:val="none"/>
              </w:rPr>
            </w:pPr>
          </w:p>
          <w:p w14:paraId="6DD76A18">
            <w:pPr>
              <w:ind w:firstLine="480"/>
              <w:outlineLvl w:val="2"/>
              <w:rPr>
                <w:rFonts w:cs="Times New Roman"/>
                <w:color w:val="auto"/>
                <w:highlight w:val="none"/>
              </w:rPr>
            </w:pPr>
          </w:p>
          <w:p w14:paraId="669FD33F">
            <w:pPr>
              <w:ind w:firstLine="480"/>
              <w:outlineLvl w:val="2"/>
              <w:rPr>
                <w:rFonts w:cs="Times New Roman"/>
                <w:color w:val="auto"/>
                <w:highlight w:val="none"/>
              </w:rPr>
            </w:pPr>
          </w:p>
          <w:p w14:paraId="46312D74">
            <w:pPr>
              <w:ind w:firstLine="480"/>
              <w:outlineLvl w:val="2"/>
              <w:rPr>
                <w:rFonts w:cs="Times New Roman"/>
                <w:color w:val="auto"/>
                <w:highlight w:val="none"/>
              </w:rPr>
            </w:pPr>
          </w:p>
          <w:p w14:paraId="42879A9D">
            <w:pPr>
              <w:ind w:firstLine="480"/>
              <w:outlineLvl w:val="2"/>
              <w:rPr>
                <w:rFonts w:cs="Times New Roman"/>
                <w:color w:val="auto"/>
                <w:highlight w:val="none"/>
              </w:rPr>
            </w:pPr>
          </w:p>
          <w:p w14:paraId="55D8975B">
            <w:pPr>
              <w:ind w:firstLine="480"/>
              <w:outlineLvl w:val="2"/>
              <w:rPr>
                <w:rFonts w:cs="Times New Roman"/>
                <w:color w:val="auto"/>
                <w:highlight w:val="none"/>
              </w:rPr>
            </w:pPr>
          </w:p>
          <w:p w14:paraId="6F3A6726">
            <w:pPr>
              <w:ind w:firstLine="480"/>
              <w:outlineLvl w:val="2"/>
              <w:rPr>
                <w:rFonts w:cs="Times New Roman"/>
                <w:color w:val="auto"/>
                <w:highlight w:val="none"/>
              </w:rPr>
            </w:pPr>
          </w:p>
          <w:p w14:paraId="74D266C9">
            <w:pPr>
              <w:ind w:left="0" w:leftChars="0" w:right="0" w:rightChars="0" w:firstLine="0" w:firstLineChars="0"/>
              <w:jc w:val="center"/>
              <w:outlineLvl w:val="2"/>
              <w:rPr>
                <w:rFonts w:hint="default" w:eastAsia="宋体" w:cs="Times New Roman"/>
                <w:b/>
                <w:bCs/>
                <w:color w:val="auto"/>
                <w:highlight w:val="none"/>
                <w:lang w:val="en-US" w:eastAsia="zh-CN"/>
              </w:rPr>
            </w:pPr>
            <w:r>
              <w:rPr>
                <w:rFonts w:hint="eastAsia" w:cs="Times New Roman"/>
                <w:b/>
                <w:bCs/>
                <w:color w:val="auto"/>
                <w:highlight w:val="none"/>
                <w:lang w:val="en-US" w:eastAsia="zh-CN"/>
              </w:rPr>
              <w:t>图4-1    厂界噪声贡献值等值线图   比例尺1：12260</w:t>
            </w:r>
          </w:p>
          <w:p w14:paraId="4A5D41CD">
            <w:pPr>
              <w:ind w:firstLine="480"/>
              <w:outlineLvl w:val="2"/>
              <w:rPr>
                <w:rFonts w:cs="Times New Roman"/>
                <w:color w:val="auto"/>
                <w:highlight w:val="none"/>
              </w:rPr>
            </w:pPr>
            <w:r>
              <w:rPr>
                <w:rFonts w:cs="Times New Roman"/>
                <w:color w:val="auto"/>
                <w:highlight w:val="none"/>
              </w:rPr>
              <w:t>（4）声环境检测计划</w:t>
            </w:r>
          </w:p>
          <w:p w14:paraId="76B235C1">
            <w:pPr>
              <w:ind w:firstLine="480"/>
              <w:outlineLvl w:val="2"/>
              <w:rPr>
                <w:rFonts w:cs="Times New Roman"/>
                <w:color w:val="auto"/>
                <w:highlight w:val="none"/>
              </w:rPr>
            </w:pPr>
            <w:r>
              <w:rPr>
                <w:rFonts w:cs="Times New Roman"/>
                <w:color w:val="auto"/>
                <w:highlight w:val="none"/>
              </w:rPr>
              <w:t>参照《排污单位自行监测技术指南 总则》</w:t>
            </w:r>
            <w:r>
              <w:rPr>
                <w:rFonts w:hint="eastAsia" w:cs="Times New Roman"/>
                <w:color w:val="auto"/>
                <w:highlight w:val="none"/>
                <w:lang w:eastAsia="zh-CN"/>
              </w:rPr>
              <w:t>（</w:t>
            </w:r>
            <w:r>
              <w:rPr>
                <w:rFonts w:cs="Times New Roman"/>
                <w:color w:val="auto"/>
                <w:highlight w:val="none"/>
              </w:rPr>
              <w:t>HJ1121-2020</w:t>
            </w:r>
            <w:r>
              <w:rPr>
                <w:rFonts w:hint="eastAsia" w:cs="Times New Roman"/>
                <w:color w:val="auto"/>
                <w:highlight w:val="none"/>
                <w:lang w:eastAsia="zh-CN"/>
              </w:rPr>
              <w:t>）</w:t>
            </w:r>
            <w:r>
              <w:rPr>
                <w:rFonts w:cs="Times New Roman"/>
                <w:color w:val="auto"/>
                <w:highlight w:val="none"/>
              </w:rPr>
              <w:t>、《排污单位自行监测技术指南 砖瓦工业》（HJ1254-2022）、《排污许可证申请与核发技术规范 工业噪声》（HJ1301-2023）等有关规定要求，针对本项目产排污特点，制定监测计划，具体内容见表4-14。</w:t>
            </w:r>
          </w:p>
          <w:p w14:paraId="2DC5169D">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表4-14  声环境监测计划一览表</w:t>
            </w:r>
          </w:p>
          <w:tbl>
            <w:tblPr>
              <w:tblStyle w:val="22"/>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13"/>
              <w:gridCol w:w="1087"/>
              <w:gridCol w:w="1428"/>
              <w:gridCol w:w="1342"/>
              <w:gridCol w:w="919"/>
              <w:gridCol w:w="970"/>
              <w:gridCol w:w="2007"/>
            </w:tblGrid>
            <w:tr w14:paraId="604A2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10" w:type="pct"/>
                  <w:vAlign w:val="center"/>
                </w:tcPr>
                <w:p w14:paraId="7D015548">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序号</w:t>
                  </w:r>
                </w:p>
              </w:tc>
              <w:tc>
                <w:tcPr>
                  <w:tcW w:w="656" w:type="pct"/>
                  <w:vAlign w:val="center"/>
                </w:tcPr>
                <w:p w14:paraId="3731999A">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项目</w:t>
                  </w:r>
                </w:p>
              </w:tc>
              <w:tc>
                <w:tcPr>
                  <w:tcW w:w="863" w:type="pct"/>
                  <w:vAlign w:val="center"/>
                </w:tcPr>
                <w:p w14:paraId="04DE78E6">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名称</w:t>
                  </w:r>
                </w:p>
              </w:tc>
              <w:tc>
                <w:tcPr>
                  <w:tcW w:w="811" w:type="pct"/>
                  <w:vAlign w:val="center"/>
                </w:tcPr>
                <w:p w14:paraId="65D0BBC3">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监测因子</w:t>
                  </w:r>
                </w:p>
              </w:tc>
              <w:tc>
                <w:tcPr>
                  <w:tcW w:w="556" w:type="pct"/>
                  <w:vAlign w:val="center"/>
                </w:tcPr>
                <w:p w14:paraId="13C00820">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取样位置</w:t>
                  </w:r>
                </w:p>
              </w:tc>
              <w:tc>
                <w:tcPr>
                  <w:tcW w:w="587" w:type="pct"/>
                  <w:vAlign w:val="center"/>
                </w:tcPr>
                <w:p w14:paraId="490476C3">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监测周期</w:t>
                  </w:r>
                </w:p>
              </w:tc>
              <w:tc>
                <w:tcPr>
                  <w:tcW w:w="1213" w:type="pct"/>
                  <w:vAlign w:val="center"/>
                </w:tcPr>
                <w:p w14:paraId="4B4CE716">
                  <w:pPr>
                    <w:adjustRightInd w:val="0"/>
                    <w:snapToGrid w:val="0"/>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执行标准</w:t>
                  </w:r>
                </w:p>
              </w:tc>
            </w:tr>
            <w:tr w14:paraId="52438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27" w:hRule="atLeast"/>
                <w:jc w:val="center"/>
              </w:trPr>
              <w:tc>
                <w:tcPr>
                  <w:tcW w:w="310" w:type="pct"/>
                  <w:vAlign w:val="center"/>
                </w:tcPr>
                <w:p w14:paraId="178B097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p>
              </w:tc>
              <w:tc>
                <w:tcPr>
                  <w:tcW w:w="656" w:type="pct"/>
                  <w:vAlign w:val="center"/>
                </w:tcPr>
                <w:p w14:paraId="4BF7C50B">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噪声</w:t>
                  </w:r>
                </w:p>
              </w:tc>
              <w:tc>
                <w:tcPr>
                  <w:tcW w:w="863" w:type="pct"/>
                  <w:vAlign w:val="center"/>
                </w:tcPr>
                <w:p w14:paraId="7B4F1F85">
                  <w:pPr>
                    <w:adjustRightInd w:val="0"/>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rPr>
                    <w:t>厂界</w:t>
                  </w:r>
                  <w:r>
                    <w:rPr>
                      <w:rFonts w:cs="Times New Roman"/>
                      <w:color w:val="auto"/>
                      <w:sz w:val="21"/>
                      <w:szCs w:val="21"/>
                      <w:highlight w:val="none"/>
                    </w:rPr>
                    <w:t>噪声</w:t>
                  </w:r>
                </w:p>
              </w:tc>
              <w:tc>
                <w:tcPr>
                  <w:tcW w:w="811" w:type="pct"/>
                  <w:vAlign w:val="center"/>
                </w:tcPr>
                <w:p w14:paraId="25791A11">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等效A声级（昼、夜）</w:t>
                  </w:r>
                </w:p>
              </w:tc>
              <w:tc>
                <w:tcPr>
                  <w:tcW w:w="556" w:type="pct"/>
                  <w:vAlign w:val="center"/>
                </w:tcPr>
                <w:p w14:paraId="31E9D59E">
                  <w:pPr>
                    <w:adjustRightInd w:val="0"/>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rPr>
                    <w:t>厂界</w:t>
                  </w:r>
                  <w:r>
                    <w:rPr>
                      <w:rFonts w:cs="Times New Roman"/>
                      <w:color w:val="auto"/>
                      <w:sz w:val="21"/>
                      <w:szCs w:val="21"/>
                      <w:highlight w:val="none"/>
                    </w:rPr>
                    <w:t>外1m处</w:t>
                  </w:r>
                </w:p>
              </w:tc>
              <w:tc>
                <w:tcPr>
                  <w:tcW w:w="587" w:type="pct"/>
                  <w:vAlign w:val="center"/>
                </w:tcPr>
                <w:p w14:paraId="72B4E74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一次/季度</w:t>
                  </w:r>
                </w:p>
              </w:tc>
              <w:tc>
                <w:tcPr>
                  <w:tcW w:w="1213" w:type="pct"/>
                  <w:vAlign w:val="center"/>
                </w:tcPr>
                <w:p w14:paraId="2118DF8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《工业企业厂界环境噪声排放标准》（GB12348-2008）2类标准</w:t>
                  </w:r>
                </w:p>
              </w:tc>
            </w:tr>
          </w:tbl>
          <w:p w14:paraId="048F3A08">
            <w:pPr>
              <w:ind w:firstLine="482"/>
              <w:rPr>
                <w:rFonts w:cs="Times New Roman"/>
                <w:b/>
                <w:bCs/>
                <w:color w:val="auto"/>
                <w:highlight w:val="none"/>
              </w:rPr>
            </w:pPr>
            <w:r>
              <w:rPr>
                <w:rFonts w:cs="Times New Roman"/>
                <w:b/>
                <w:bCs/>
                <w:color w:val="auto"/>
                <w:highlight w:val="none"/>
              </w:rPr>
              <w:t>4、固体废物影响分析</w:t>
            </w:r>
          </w:p>
          <w:p w14:paraId="05B1ED99">
            <w:pPr>
              <w:ind w:firstLine="480"/>
              <w:outlineLvl w:val="2"/>
              <w:rPr>
                <w:rFonts w:cs="Times New Roman"/>
                <w:color w:val="auto"/>
                <w:highlight w:val="none"/>
              </w:rPr>
            </w:pPr>
            <w:r>
              <w:rPr>
                <w:rFonts w:cs="Times New Roman"/>
                <w:color w:val="auto"/>
                <w:highlight w:val="none"/>
              </w:rPr>
              <w:t>（1）固体废物类别及处置措施</w:t>
            </w:r>
          </w:p>
          <w:p w14:paraId="15F4ABE6">
            <w:pPr>
              <w:ind w:firstLine="480"/>
              <w:rPr>
                <w:rFonts w:cs="Times New Roman"/>
                <w:bCs/>
                <w:color w:val="auto"/>
                <w:highlight w:val="none"/>
              </w:rPr>
            </w:pPr>
            <w:r>
              <w:rPr>
                <w:rFonts w:cs="Times New Roman"/>
                <w:bCs/>
                <w:color w:val="auto"/>
                <w:highlight w:val="none"/>
              </w:rPr>
              <w:t>本项目运营期产生的固体废物主要为</w:t>
            </w:r>
            <w:r>
              <w:rPr>
                <w:rFonts w:hint="eastAsia" w:cs="Times New Roman"/>
                <w:bCs/>
                <w:color w:val="auto"/>
                <w:highlight w:val="none"/>
                <w:lang w:eastAsia="zh-CN"/>
              </w:rPr>
              <w:t>脉冲袋式除尘器</w:t>
            </w:r>
            <w:r>
              <w:rPr>
                <w:rFonts w:cs="Times New Roman"/>
                <w:bCs/>
                <w:color w:val="auto"/>
                <w:highlight w:val="none"/>
              </w:rPr>
              <w:t>产生的除尘灰、废旧布袋；设备定期更换的废机油及机油桶；职工生活产生的生活垃圾。</w:t>
            </w:r>
          </w:p>
          <w:p w14:paraId="66735B90">
            <w:pPr>
              <w:ind w:firstLine="480"/>
              <w:rPr>
                <w:rFonts w:cs="Times New Roman"/>
                <w:bCs/>
                <w:color w:val="auto"/>
                <w:highlight w:val="none"/>
              </w:rPr>
            </w:pPr>
            <w:r>
              <w:rPr>
                <w:rFonts w:cs="Times New Roman"/>
                <w:bCs/>
                <w:color w:val="auto"/>
                <w:highlight w:val="none"/>
              </w:rPr>
              <w:t>①一般固体废物</w:t>
            </w:r>
          </w:p>
          <w:p w14:paraId="728C8850">
            <w:pPr>
              <w:ind w:firstLine="480"/>
              <w:rPr>
                <w:rFonts w:cs="Times New Roman"/>
                <w:color w:val="auto"/>
                <w:highlight w:val="none"/>
              </w:rPr>
            </w:pPr>
            <w:r>
              <w:rPr>
                <w:rFonts w:cs="Times New Roman"/>
                <w:color w:val="auto"/>
                <w:highlight w:val="none"/>
              </w:rPr>
              <w:t>除尘灰、废旧布袋：</w:t>
            </w:r>
            <w:r>
              <w:rPr>
                <w:rFonts w:hint="eastAsia" w:cs="Times New Roman"/>
                <w:color w:val="auto"/>
                <w:highlight w:val="none"/>
                <w:lang w:eastAsia="zh-CN"/>
              </w:rPr>
              <w:t>脉冲袋式除尘器</w:t>
            </w:r>
            <w:r>
              <w:rPr>
                <w:rFonts w:cs="Times New Roman"/>
                <w:color w:val="auto"/>
                <w:highlight w:val="none"/>
              </w:rPr>
              <w:t>收集的粉尘产生量</w:t>
            </w:r>
            <w:r>
              <w:rPr>
                <w:rFonts w:hint="eastAsia" w:cs="Times New Roman"/>
                <w:color w:val="auto"/>
                <w:highlight w:val="none"/>
                <w:lang w:eastAsia="zh-CN"/>
              </w:rPr>
              <w:t>959.551</w:t>
            </w:r>
            <w:r>
              <w:rPr>
                <w:rFonts w:cs="Times New Roman"/>
                <w:color w:val="auto"/>
                <w:highlight w:val="none"/>
              </w:rPr>
              <w:t>t/a，收集后</w:t>
            </w:r>
            <w:r>
              <w:rPr>
                <w:rFonts w:hint="eastAsia" w:cs="Times New Roman"/>
                <w:color w:val="auto"/>
                <w:highlight w:val="none"/>
                <w:lang w:eastAsia="zh-CN"/>
              </w:rPr>
              <w:t>作为</w:t>
            </w:r>
            <w:r>
              <w:rPr>
                <w:rFonts w:hint="eastAsia" w:cs="Times New Roman"/>
                <w:color w:val="auto"/>
                <w:highlight w:val="none"/>
                <w:lang w:val="en-US" w:eastAsia="zh-CN"/>
              </w:rPr>
              <w:t>0~3mm机制砂</w:t>
            </w:r>
            <w:r>
              <w:rPr>
                <w:rFonts w:hint="eastAsia" w:cs="Times New Roman"/>
                <w:color w:val="auto"/>
                <w:highlight w:val="none"/>
                <w:lang w:eastAsia="zh-CN"/>
              </w:rPr>
              <w:t>产品外售</w:t>
            </w:r>
            <w:r>
              <w:rPr>
                <w:rFonts w:cs="Times New Roman"/>
                <w:color w:val="auto"/>
                <w:highlight w:val="none"/>
              </w:rPr>
              <w:t xml:space="preserve">。 </w:t>
            </w:r>
          </w:p>
          <w:p w14:paraId="14565F93">
            <w:pPr>
              <w:ind w:firstLine="480"/>
              <w:rPr>
                <w:rFonts w:cs="Times New Roman"/>
                <w:color w:val="auto"/>
                <w:highlight w:val="none"/>
              </w:rPr>
            </w:pPr>
            <w:r>
              <w:rPr>
                <w:rFonts w:hint="eastAsia" w:cs="Times New Roman"/>
                <w:color w:val="auto"/>
                <w:highlight w:val="none"/>
                <w:lang w:eastAsia="zh-CN"/>
              </w:rPr>
              <w:t>脉冲袋式除尘器</w:t>
            </w:r>
            <w:r>
              <w:rPr>
                <w:rFonts w:cs="Times New Roman"/>
                <w:color w:val="auto"/>
                <w:highlight w:val="none"/>
              </w:rPr>
              <w:t>布袋每年更换1次，废旧布袋产生量为0.2t/a，收集后外售综合利用。</w:t>
            </w:r>
          </w:p>
          <w:p w14:paraId="509D3D47">
            <w:pPr>
              <w:ind w:firstLine="480"/>
              <w:rPr>
                <w:rFonts w:cs="Times New Roman"/>
                <w:b/>
                <w:color w:val="auto"/>
                <w:highlight w:val="none"/>
              </w:rPr>
            </w:pPr>
            <w:r>
              <w:rPr>
                <w:rFonts w:cs="Times New Roman"/>
                <w:bCs/>
                <w:color w:val="auto"/>
                <w:highlight w:val="none"/>
              </w:rPr>
              <w:t>本项目一般固体废物治理措施情况见表4-15</w:t>
            </w:r>
            <w:r>
              <w:rPr>
                <w:rFonts w:cs="Times New Roman"/>
                <w:color w:val="auto"/>
                <w:highlight w:val="none"/>
              </w:rPr>
              <w:t>。</w:t>
            </w:r>
          </w:p>
          <w:p w14:paraId="3B44B372">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表4-15  本项目一般工业固体废物及处置措施一览表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2"/>
              <w:gridCol w:w="753"/>
              <w:gridCol w:w="729"/>
              <w:gridCol w:w="531"/>
              <w:gridCol w:w="907"/>
              <w:gridCol w:w="538"/>
              <w:gridCol w:w="1300"/>
              <w:gridCol w:w="943"/>
              <w:gridCol w:w="861"/>
              <w:gridCol w:w="1157"/>
            </w:tblGrid>
            <w:tr w14:paraId="4F01B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33" w:type="pct"/>
                  <w:vAlign w:val="center"/>
                </w:tcPr>
                <w:p w14:paraId="55A4F068">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产生环节</w:t>
                  </w:r>
                </w:p>
              </w:tc>
              <w:tc>
                <w:tcPr>
                  <w:tcW w:w="455" w:type="pct"/>
                  <w:vAlign w:val="center"/>
                </w:tcPr>
                <w:p w14:paraId="33A7B760">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名称</w:t>
                  </w:r>
                </w:p>
              </w:tc>
              <w:tc>
                <w:tcPr>
                  <w:tcW w:w="440" w:type="pct"/>
                  <w:vAlign w:val="center"/>
                </w:tcPr>
                <w:p w14:paraId="44329F70">
                  <w:pPr>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z w:val="21"/>
                      <w:highlight w:val="none"/>
                    </w:rPr>
                    <w:t>年度产生量</w:t>
                  </w:r>
                  <w:r>
                    <w:rPr>
                      <w:rFonts w:hint="eastAsia" w:cs="Times New Roman"/>
                      <w:b/>
                      <w:bCs/>
                      <w:color w:val="auto"/>
                      <w:sz w:val="21"/>
                      <w:highlight w:val="none"/>
                      <w:lang w:eastAsia="zh-CN"/>
                    </w:rPr>
                    <w:t>（</w:t>
                  </w:r>
                  <w:r>
                    <w:rPr>
                      <w:rFonts w:cs="Times New Roman"/>
                      <w:b/>
                      <w:bCs/>
                      <w:color w:val="auto"/>
                      <w:sz w:val="21"/>
                      <w:highlight w:val="none"/>
                    </w:rPr>
                    <w:t>t/a</w:t>
                  </w:r>
                  <w:r>
                    <w:rPr>
                      <w:rFonts w:hint="eastAsia" w:cs="Times New Roman"/>
                      <w:b/>
                      <w:bCs/>
                      <w:color w:val="auto"/>
                      <w:sz w:val="21"/>
                      <w:highlight w:val="none"/>
                      <w:lang w:eastAsia="zh-CN"/>
                    </w:rPr>
                    <w:t>）</w:t>
                  </w:r>
                </w:p>
              </w:tc>
              <w:tc>
                <w:tcPr>
                  <w:tcW w:w="321" w:type="pct"/>
                  <w:vAlign w:val="center"/>
                </w:tcPr>
                <w:p w14:paraId="651B630D">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物理性状</w:t>
                  </w:r>
                </w:p>
              </w:tc>
              <w:tc>
                <w:tcPr>
                  <w:tcW w:w="548" w:type="pct"/>
                  <w:vAlign w:val="center"/>
                </w:tcPr>
                <w:p w14:paraId="66B3E1FB">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有毒有害物质名称</w:t>
                  </w:r>
                </w:p>
              </w:tc>
              <w:tc>
                <w:tcPr>
                  <w:tcW w:w="325" w:type="pct"/>
                  <w:vAlign w:val="center"/>
                </w:tcPr>
                <w:p w14:paraId="1DF1487B">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属性</w:t>
                  </w:r>
                </w:p>
              </w:tc>
              <w:tc>
                <w:tcPr>
                  <w:tcW w:w="785" w:type="pct"/>
                  <w:vAlign w:val="center"/>
                </w:tcPr>
                <w:p w14:paraId="4C76588C">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编码</w:t>
                  </w:r>
                </w:p>
              </w:tc>
              <w:tc>
                <w:tcPr>
                  <w:tcW w:w="570" w:type="pct"/>
                  <w:vAlign w:val="center"/>
                </w:tcPr>
                <w:p w14:paraId="732FBFBC">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利用处置方式和去向</w:t>
                  </w:r>
                </w:p>
              </w:tc>
              <w:tc>
                <w:tcPr>
                  <w:tcW w:w="520" w:type="pct"/>
                  <w:vAlign w:val="center"/>
                </w:tcPr>
                <w:p w14:paraId="09DB7714">
                  <w:pPr>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z w:val="21"/>
                      <w:highlight w:val="none"/>
                    </w:rPr>
                    <w:t>利用或处置量</w:t>
                  </w:r>
                  <w:r>
                    <w:rPr>
                      <w:rFonts w:hint="eastAsia" w:cs="Times New Roman"/>
                      <w:b/>
                      <w:bCs/>
                      <w:color w:val="auto"/>
                      <w:sz w:val="21"/>
                      <w:highlight w:val="none"/>
                      <w:lang w:eastAsia="zh-CN"/>
                    </w:rPr>
                    <w:t>（</w:t>
                  </w:r>
                  <w:r>
                    <w:rPr>
                      <w:rFonts w:cs="Times New Roman"/>
                      <w:b/>
                      <w:bCs/>
                      <w:color w:val="auto"/>
                      <w:sz w:val="21"/>
                      <w:highlight w:val="none"/>
                    </w:rPr>
                    <w:t>t/a</w:t>
                  </w:r>
                  <w:r>
                    <w:rPr>
                      <w:rFonts w:hint="eastAsia" w:cs="Times New Roman"/>
                      <w:b/>
                      <w:bCs/>
                      <w:color w:val="auto"/>
                      <w:sz w:val="21"/>
                      <w:highlight w:val="none"/>
                      <w:lang w:eastAsia="zh-CN"/>
                    </w:rPr>
                    <w:t>）</w:t>
                  </w:r>
                </w:p>
              </w:tc>
              <w:tc>
                <w:tcPr>
                  <w:tcW w:w="699" w:type="pct"/>
                  <w:vAlign w:val="center"/>
                </w:tcPr>
                <w:p w14:paraId="4373DD68">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环境管理要求</w:t>
                  </w:r>
                </w:p>
              </w:tc>
            </w:tr>
            <w:tr w14:paraId="58666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33" w:type="pct"/>
                  <w:vMerge w:val="restart"/>
                  <w:vAlign w:val="center"/>
                </w:tcPr>
                <w:p w14:paraId="112B50E4">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脉冲袋式除尘器</w:t>
                  </w:r>
                </w:p>
              </w:tc>
              <w:tc>
                <w:tcPr>
                  <w:tcW w:w="455" w:type="pct"/>
                  <w:vAlign w:val="center"/>
                </w:tcPr>
                <w:p w14:paraId="45CB041C">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除尘灰</w:t>
                  </w:r>
                </w:p>
              </w:tc>
              <w:tc>
                <w:tcPr>
                  <w:tcW w:w="440" w:type="pct"/>
                  <w:vAlign w:val="center"/>
                </w:tcPr>
                <w:p w14:paraId="18697260">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959.551</w:t>
                  </w:r>
                </w:p>
              </w:tc>
              <w:tc>
                <w:tcPr>
                  <w:tcW w:w="321" w:type="pct"/>
                  <w:vAlign w:val="center"/>
                </w:tcPr>
                <w:p w14:paraId="20559C4D">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固态</w:t>
                  </w:r>
                </w:p>
              </w:tc>
              <w:tc>
                <w:tcPr>
                  <w:tcW w:w="548" w:type="pct"/>
                  <w:vAlign w:val="center"/>
                </w:tcPr>
                <w:p w14:paraId="0F59FE2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无</w:t>
                  </w:r>
                </w:p>
              </w:tc>
              <w:tc>
                <w:tcPr>
                  <w:tcW w:w="325" w:type="pct"/>
                  <w:vMerge w:val="restart"/>
                  <w:vAlign w:val="center"/>
                </w:tcPr>
                <w:p w14:paraId="0A770EC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一般固体废物</w:t>
                  </w:r>
                </w:p>
              </w:tc>
              <w:tc>
                <w:tcPr>
                  <w:tcW w:w="785" w:type="pct"/>
                  <w:vAlign w:val="center"/>
                </w:tcPr>
                <w:p w14:paraId="147DE8FE">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900-099-S17</w:t>
                  </w:r>
                </w:p>
              </w:tc>
              <w:tc>
                <w:tcPr>
                  <w:tcW w:w="570" w:type="pct"/>
                  <w:vMerge w:val="restart"/>
                  <w:vAlign w:val="center"/>
                </w:tcPr>
                <w:p w14:paraId="3D601ACF">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定期收集后外售</w:t>
                  </w:r>
                </w:p>
              </w:tc>
              <w:tc>
                <w:tcPr>
                  <w:tcW w:w="520" w:type="pct"/>
                  <w:vAlign w:val="center"/>
                </w:tcPr>
                <w:p w14:paraId="2AF15C6E">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959.551</w:t>
                  </w:r>
                </w:p>
              </w:tc>
              <w:tc>
                <w:tcPr>
                  <w:tcW w:w="699" w:type="pct"/>
                  <w:vAlign w:val="center"/>
                </w:tcPr>
                <w:p w14:paraId="0873AAA7">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eastAsia="zh-CN"/>
                    </w:rPr>
                    <w:t>作为</w:t>
                  </w:r>
                  <w:r>
                    <w:rPr>
                      <w:rFonts w:hint="eastAsia" w:cs="Times New Roman"/>
                      <w:color w:val="auto"/>
                      <w:sz w:val="21"/>
                      <w:highlight w:val="none"/>
                      <w:lang w:val="en-US" w:eastAsia="zh-CN"/>
                    </w:rPr>
                    <w:t>0~3mm机制砂</w:t>
                  </w:r>
                  <w:r>
                    <w:rPr>
                      <w:rFonts w:hint="eastAsia" w:cs="Times New Roman"/>
                      <w:color w:val="auto"/>
                      <w:sz w:val="21"/>
                      <w:highlight w:val="none"/>
                      <w:lang w:eastAsia="zh-CN"/>
                    </w:rPr>
                    <w:t>产品外售</w:t>
                  </w:r>
                </w:p>
              </w:tc>
            </w:tr>
            <w:tr w14:paraId="06A88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33" w:type="pct"/>
                  <w:vMerge w:val="continue"/>
                  <w:vAlign w:val="center"/>
                </w:tcPr>
                <w:p w14:paraId="6CC13F9D">
                  <w:pPr>
                    <w:adjustRightInd w:val="0"/>
                    <w:snapToGrid w:val="0"/>
                    <w:spacing w:line="0" w:lineRule="atLeast"/>
                    <w:ind w:firstLine="0" w:firstLineChars="0"/>
                    <w:jc w:val="center"/>
                    <w:rPr>
                      <w:rFonts w:cs="Times New Roman"/>
                      <w:color w:val="auto"/>
                      <w:sz w:val="21"/>
                      <w:highlight w:val="none"/>
                    </w:rPr>
                  </w:pPr>
                </w:p>
              </w:tc>
              <w:tc>
                <w:tcPr>
                  <w:tcW w:w="455" w:type="pct"/>
                  <w:vAlign w:val="center"/>
                </w:tcPr>
                <w:p w14:paraId="4CB25DF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废旧布袋</w:t>
                  </w:r>
                </w:p>
              </w:tc>
              <w:tc>
                <w:tcPr>
                  <w:tcW w:w="440" w:type="pct"/>
                  <w:vAlign w:val="center"/>
                </w:tcPr>
                <w:p w14:paraId="71CB0D1D">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cs="Times New Roman"/>
                      <w:color w:val="auto"/>
                      <w:sz w:val="21"/>
                      <w:highlight w:val="none"/>
                    </w:rPr>
                    <w:t>0.</w:t>
                  </w:r>
                  <w:r>
                    <w:rPr>
                      <w:rFonts w:hint="eastAsia" w:cs="Times New Roman"/>
                      <w:color w:val="auto"/>
                      <w:sz w:val="21"/>
                      <w:highlight w:val="none"/>
                      <w:lang w:val="en-US" w:eastAsia="zh-CN"/>
                    </w:rPr>
                    <w:t>2</w:t>
                  </w:r>
                </w:p>
              </w:tc>
              <w:tc>
                <w:tcPr>
                  <w:tcW w:w="321" w:type="pct"/>
                  <w:vAlign w:val="center"/>
                </w:tcPr>
                <w:p w14:paraId="15C3099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固态</w:t>
                  </w:r>
                </w:p>
              </w:tc>
              <w:tc>
                <w:tcPr>
                  <w:tcW w:w="548" w:type="pct"/>
                  <w:vAlign w:val="center"/>
                </w:tcPr>
                <w:p w14:paraId="7652FF9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无</w:t>
                  </w:r>
                </w:p>
              </w:tc>
              <w:tc>
                <w:tcPr>
                  <w:tcW w:w="325" w:type="pct"/>
                  <w:vMerge w:val="continue"/>
                  <w:vAlign w:val="center"/>
                </w:tcPr>
                <w:p w14:paraId="6923ACED">
                  <w:pPr>
                    <w:adjustRightInd w:val="0"/>
                    <w:snapToGrid w:val="0"/>
                    <w:spacing w:line="0" w:lineRule="atLeast"/>
                    <w:ind w:firstLine="0" w:firstLineChars="0"/>
                    <w:jc w:val="center"/>
                    <w:rPr>
                      <w:rFonts w:cs="Times New Roman"/>
                      <w:color w:val="auto"/>
                      <w:sz w:val="21"/>
                      <w:highlight w:val="none"/>
                    </w:rPr>
                  </w:pPr>
                </w:p>
              </w:tc>
              <w:tc>
                <w:tcPr>
                  <w:tcW w:w="785" w:type="pct"/>
                  <w:vAlign w:val="center"/>
                </w:tcPr>
                <w:p w14:paraId="18ADEA20">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900-009-S59</w:t>
                  </w:r>
                </w:p>
              </w:tc>
              <w:tc>
                <w:tcPr>
                  <w:tcW w:w="570" w:type="pct"/>
                  <w:vMerge w:val="continue"/>
                  <w:vAlign w:val="center"/>
                </w:tcPr>
                <w:p w14:paraId="62FB81EC">
                  <w:pPr>
                    <w:adjustRightInd w:val="0"/>
                    <w:snapToGrid w:val="0"/>
                    <w:spacing w:line="0" w:lineRule="atLeast"/>
                    <w:ind w:firstLine="0" w:firstLineChars="0"/>
                    <w:jc w:val="center"/>
                    <w:rPr>
                      <w:rFonts w:cs="Times New Roman"/>
                      <w:color w:val="auto"/>
                      <w:sz w:val="21"/>
                      <w:highlight w:val="none"/>
                    </w:rPr>
                  </w:pPr>
                </w:p>
              </w:tc>
              <w:tc>
                <w:tcPr>
                  <w:tcW w:w="520" w:type="pct"/>
                  <w:vAlign w:val="center"/>
                </w:tcPr>
                <w:p w14:paraId="65B432B1">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0.2</w:t>
                  </w:r>
                </w:p>
              </w:tc>
              <w:tc>
                <w:tcPr>
                  <w:tcW w:w="699" w:type="pct"/>
                  <w:vAlign w:val="center"/>
                </w:tcPr>
                <w:p w14:paraId="4D09A916">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妥善处置</w:t>
                  </w:r>
                </w:p>
              </w:tc>
            </w:tr>
          </w:tbl>
          <w:p w14:paraId="09C36BFD">
            <w:pPr>
              <w:ind w:firstLine="480"/>
              <w:rPr>
                <w:rFonts w:cs="Times New Roman"/>
                <w:color w:val="auto"/>
                <w:highlight w:val="none"/>
              </w:rPr>
            </w:pPr>
            <w:r>
              <w:rPr>
                <w:rFonts w:cs="Times New Roman"/>
                <w:color w:val="auto"/>
                <w:highlight w:val="none"/>
              </w:rPr>
              <w:t>本项目一般固废间采取的贮存、防渗措施如下：</w:t>
            </w:r>
          </w:p>
          <w:p w14:paraId="2912720C">
            <w:pPr>
              <w:ind w:firstLine="480"/>
              <w:rPr>
                <w:rFonts w:cs="Times New Roman"/>
                <w:color w:val="auto"/>
                <w:highlight w:val="none"/>
              </w:rPr>
            </w:pPr>
            <w:r>
              <w:rPr>
                <w:rFonts w:cs="Times New Roman"/>
                <w:color w:val="auto"/>
                <w:highlight w:val="none"/>
              </w:rPr>
              <w:t>成品库南侧现有一处专用于存放一般固废的储存间，面积为10</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，能够容纳8t一般固废，本项目固废每</w:t>
            </w:r>
            <w:r>
              <w:rPr>
                <w:rFonts w:hint="eastAsia" w:cs="Times New Roman"/>
                <w:color w:val="auto"/>
                <w:highlight w:val="none"/>
                <w:lang w:eastAsia="zh-CN"/>
              </w:rPr>
              <w:t>年</w:t>
            </w:r>
            <w:r>
              <w:rPr>
                <w:rFonts w:cs="Times New Roman"/>
                <w:color w:val="auto"/>
                <w:highlight w:val="none"/>
              </w:rPr>
              <w:t>转运一次，能够满足储存要求。一般固废间按《一般工业固体废物贮存和填埋污染控制标准》（GB18599-2020）要求整修和管理。具体如下：</w:t>
            </w:r>
          </w:p>
          <w:p w14:paraId="43AE057C">
            <w:pPr>
              <w:ind w:firstLine="480"/>
              <w:rPr>
                <w:rFonts w:cs="Times New Roman"/>
                <w:bCs/>
                <w:color w:val="auto"/>
                <w:highlight w:val="none"/>
              </w:rPr>
            </w:pPr>
            <w:r>
              <w:rPr>
                <w:rFonts w:cs="Times New Roman"/>
                <w:bCs/>
                <w:color w:val="auto"/>
                <w:highlight w:val="none"/>
              </w:rPr>
              <w:t>A.产生、收集、贮存、运输、利用、处置固体废物的场所应当采取防扬散、防流失、防渗漏或者其他防止污染环境的措施，不得擅自倾倒、堆放、丢弃、遗撒固体废物，本项目一般固废间采取防腐防渗措施，能够确保一般固废无流失扬散现象。</w:t>
            </w:r>
          </w:p>
          <w:p w14:paraId="061538B2">
            <w:pPr>
              <w:ind w:firstLine="480"/>
              <w:rPr>
                <w:rFonts w:cs="Times New Roman"/>
                <w:bCs/>
                <w:color w:val="auto"/>
                <w:highlight w:val="none"/>
              </w:rPr>
            </w:pPr>
            <w:r>
              <w:rPr>
                <w:rFonts w:cs="Times New Roman"/>
                <w:bCs/>
                <w:color w:val="auto"/>
                <w:highlight w:val="none"/>
              </w:rPr>
              <w:t>B.项目一般固废禁止混入生活垃圾中进行处理，应暂存于矿区一般固废间。固废的贮存和转移应做好相应的记录，包括固废的种类、产生环节、贮存量、转移量、转移频次、转移去向等信息。</w:t>
            </w:r>
          </w:p>
          <w:p w14:paraId="772CC58D">
            <w:pPr>
              <w:ind w:firstLine="480"/>
              <w:rPr>
                <w:rFonts w:cs="Times New Roman"/>
                <w:color w:val="auto"/>
                <w:highlight w:val="none"/>
              </w:rPr>
            </w:pPr>
            <w:r>
              <w:rPr>
                <w:rFonts w:cs="Times New Roman"/>
                <w:bCs/>
                <w:color w:val="auto"/>
                <w:highlight w:val="none"/>
              </w:rPr>
              <w:t>C.在一般固废暂存区四周设围堰，定期对围堰内进行清扫。一般固废暂存区的地面做好地面防渗工作，采用三合土铺底，再在上层铺15～20cm抗渗混凝土防渗处理，渗透系数K≤1×10</w:t>
            </w:r>
            <w:r>
              <w:rPr>
                <w:rFonts w:cs="Times New Roman"/>
                <w:bCs/>
                <w:color w:val="auto"/>
                <w:highlight w:val="none"/>
                <w:vertAlign w:val="superscript"/>
              </w:rPr>
              <w:t>-7</w:t>
            </w:r>
            <w:r>
              <w:rPr>
                <w:rFonts w:cs="Times New Roman"/>
                <w:bCs/>
                <w:color w:val="auto"/>
                <w:highlight w:val="none"/>
              </w:rPr>
              <w:t>cm/s，一旦发现有裂缝或破损等达不到防渗要求的情况应立即进行整改，修复防渗层。</w:t>
            </w:r>
          </w:p>
          <w:p w14:paraId="0BA3979B">
            <w:pPr>
              <w:ind w:firstLine="480"/>
              <w:rPr>
                <w:rFonts w:hint="eastAsia" w:eastAsia="宋体" w:cs="Times New Roman"/>
                <w:b w:val="0"/>
                <w:bCs w:val="0"/>
                <w:color w:val="auto"/>
                <w:highlight w:val="none"/>
                <w:lang w:eastAsia="zh-CN"/>
              </w:rPr>
            </w:pPr>
            <w:r>
              <w:rPr>
                <w:rFonts w:hint="eastAsia" w:cs="Times New Roman"/>
                <w:b w:val="0"/>
                <w:bCs w:val="0"/>
                <w:color w:val="auto"/>
                <w:highlight w:val="none"/>
                <w:lang w:val="en-US" w:eastAsia="zh-CN"/>
              </w:rPr>
              <w:t>②</w:t>
            </w:r>
            <w:r>
              <w:rPr>
                <w:rFonts w:cs="Times New Roman"/>
                <w:b w:val="0"/>
                <w:bCs w:val="0"/>
                <w:color w:val="auto"/>
                <w:highlight w:val="none"/>
              </w:rPr>
              <w:t>危险废物</w:t>
            </w:r>
          </w:p>
          <w:p w14:paraId="1DFBBFA5">
            <w:pPr>
              <w:ind w:firstLine="480"/>
              <w:rPr>
                <w:rFonts w:cs="Times New Roman"/>
                <w:color w:val="auto"/>
                <w:highlight w:val="none"/>
              </w:rPr>
            </w:pPr>
            <w:r>
              <w:rPr>
                <w:rFonts w:cs="Times New Roman"/>
                <w:color w:val="auto"/>
                <w:highlight w:val="none"/>
              </w:rPr>
              <w:t>类比同类企业，</w:t>
            </w:r>
            <w:r>
              <w:rPr>
                <w:rFonts w:cs="Times New Roman"/>
                <w:bCs/>
                <w:color w:val="auto"/>
                <w:highlight w:val="none"/>
              </w:rPr>
              <w:t>废</w:t>
            </w:r>
            <w:r>
              <w:rPr>
                <w:rFonts w:cs="Times New Roman"/>
                <w:color w:val="auto"/>
                <w:highlight w:val="none"/>
              </w:rPr>
              <w:t>机油产生量为1t/a；本项目购买的机油为30L塑料桶（25kg），年使用量为1吨，因此废机油桶产生量为40个塑料桶，参照《广州市环境统计危险废物和一般工业固废数据审核指引》（2021年6月）可知，30L胶桶重量为3千克/个，因此废机油桶产生量为0.12t/a</w:t>
            </w:r>
            <w:r>
              <w:rPr>
                <w:rFonts w:hint="eastAsia" w:cs="Times New Roman"/>
                <w:color w:val="auto"/>
                <w:highlight w:val="none"/>
                <w:lang w:eastAsia="zh-CN"/>
              </w:rPr>
              <w:t>；类比同类企业，沾染油污的手套、抹布等年产生量为</w:t>
            </w:r>
            <w:r>
              <w:rPr>
                <w:rFonts w:hint="eastAsia" w:cs="Times New Roman"/>
                <w:color w:val="auto"/>
                <w:highlight w:val="none"/>
                <w:lang w:val="en-US" w:eastAsia="zh-CN"/>
              </w:rPr>
              <w:t>0.5t</w:t>
            </w:r>
            <w:r>
              <w:rPr>
                <w:rFonts w:cs="Times New Roman"/>
                <w:color w:val="auto"/>
                <w:highlight w:val="none"/>
              </w:rPr>
              <w:t>。根据《国家危险废物名录</w:t>
            </w:r>
            <w:r>
              <w:rPr>
                <w:rFonts w:hint="eastAsia" w:cs="Times New Roman"/>
                <w:color w:val="auto"/>
                <w:highlight w:val="none"/>
                <w:lang w:eastAsia="zh-CN"/>
              </w:rPr>
              <w:t>（</w:t>
            </w:r>
            <w:r>
              <w:rPr>
                <w:rFonts w:cs="Times New Roman"/>
                <w:color w:val="auto"/>
                <w:highlight w:val="none"/>
              </w:rPr>
              <w:t>2025年版</w:t>
            </w:r>
            <w:r>
              <w:rPr>
                <w:rFonts w:hint="eastAsia" w:cs="Times New Roman"/>
                <w:color w:val="auto"/>
                <w:highlight w:val="none"/>
                <w:lang w:eastAsia="zh-CN"/>
              </w:rPr>
              <w:t>）</w:t>
            </w:r>
            <w:r>
              <w:rPr>
                <w:rFonts w:cs="Times New Roman"/>
                <w:color w:val="auto"/>
                <w:highlight w:val="none"/>
              </w:rPr>
              <w:t>》可知，本项目产生的</w:t>
            </w:r>
            <w:r>
              <w:rPr>
                <w:rFonts w:hint="eastAsia" w:cs="Times New Roman"/>
                <w:color w:val="auto"/>
                <w:highlight w:val="none"/>
                <w:lang w:eastAsia="zh-CN"/>
              </w:rPr>
              <w:t>沾染油污的手套、抹布（</w:t>
            </w:r>
            <w:r>
              <w:rPr>
                <w:rFonts w:hint="eastAsia" w:cs="Times New Roman"/>
                <w:color w:val="auto"/>
                <w:highlight w:val="none"/>
                <w:lang w:val="en-US" w:eastAsia="zh-CN"/>
              </w:rPr>
              <w:t>HW49</w:t>
            </w:r>
            <w:r>
              <w:rPr>
                <w:rFonts w:hint="eastAsia" w:cs="Times New Roman"/>
                <w:color w:val="auto"/>
                <w:highlight w:val="none"/>
                <w:lang w:eastAsia="zh-CN"/>
              </w:rPr>
              <w:t>）、</w:t>
            </w:r>
            <w:r>
              <w:rPr>
                <w:rFonts w:cs="Times New Roman"/>
                <w:color w:val="auto"/>
                <w:highlight w:val="none"/>
              </w:rPr>
              <w:t>废机油（HW08）、废机油桶（HW08）均属于危险废物，收集后暂存于现有危废间，定期交有资质单位处置。</w:t>
            </w:r>
          </w:p>
          <w:p w14:paraId="5DF3E878">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 xml:space="preserve">表4-16  </w:t>
            </w:r>
            <w:r>
              <w:rPr>
                <w:rFonts w:hint="eastAsia" w:cs="Times New Roman"/>
                <w:b/>
                <w:color w:val="auto"/>
                <w:highlight w:val="none"/>
                <w:lang w:val="en-US" w:eastAsia="zh-CN"/>
              </w:rPr>
              <w:t xml:space="preserve">  </w:t>
            </w:r>
            <w:r>
              <w:rPr>
                <w:rFonts w:cs="Times New Roman"/>
                <w:b/>
                <w:color w:val="auto"/>
                <w:highlight w:val="none"/>
              </w:rPr>
              <w:t>本项目危险废物及处置措施一览表</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68"/>
              <w:gridCol w:w="870"/>
              <w:gridCol w:w="1044"/>
              <w:gridCol w:w="710"/>
              <w:gridCol w:w="1021"/>
              <w:gridCol w:w="336"/>
              <w:gridCol w:w="779"/>
              <w:gridCol w:w="443"/>
              <w:gridCol w:w="586"/>
              <w:gridCol w:w="1276"/>
              <w:gridCol w:w="741"/>
            </w:tblGrid>
            <w:tr w14:paraId="53B71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2" w:type="pct"/>
                  <w:vAlign w:val="center"/>
                </w:tcPr>
                <w:p w14:paraId="712A2107">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污染源</w:t>
                  </w:r>
                </w:p>
              </w:tc>
              <w:tc>
                <w:tcPr>
                  <w:tcW w:w="525" w:type="pct"/>
                  <w:vAlign w:val="center"/>
                </w:tcPr>
                <w:p w14:paraId="7841F6C9">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危险废物类别</w:t>
                  </w:r>
                </w:p>
              </w:tc>
              <w:tc>
                <w:tcPr>
                  <w:tcW w:w="630" w:type="pct"/>
                  <w:vAlign w:val="center"/>
                </w:tcPr>
                <w:p w14:paraId="15A576EE">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危险废物代码</w:t>
                  </w:r>
                </w:p>
              </w:tc>
              <w:tc>
                <w:tcPr>
                  <w:tcW w:w="429" w:type="pct"/>
                  <w:vAlign w:val="center"/>
                </w:tcPr>
                <w:p w14:paraId="07D05052">
                  <w:pPr>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z w:val="21"/>
                      <w:highlight w:val="none"/>
                    </w:rPr>
                    <w:t>产生量</w:t>
                  </w:r>
                  <w:r>
                    <w:rPr>
                      <w:rFonts w:hint="eastAsia" w:cs="Times New Roman"/>
                      <w:b/>
                      <w:bCs/>
                      <w:color w:val="auto"/>
                      <w:sz w:val="21"/>
                      <w:highlight w:val="none"/>
                      <w:lang w:eastAsia="zh-CN"/>
                    </w:rPr>
                    <w:t>（</w:t>
                  </w:r>
                  <w:r>
                    <w:rPr>
                      <w:rFonts w:cs="Times New Roman"/>
                      <w:b/>
                      <w:bCs/>
                      <w:color w:val="auto"/>
                      <w:sz w:val="21"/>
                      <w:highlight w:val="none"/>
                    </w:rPr>
                    <w:t>t/a</w:t>
                  </w:r>
                  <w:r>
                    <w:rPr>
                      <w:rFonts w:hint="eastAsia" w:cs="Times New Roman"/>
                      <w:b/>
                      <w:bCs/>
                      <w:color w:val="auto"/>
                      <w:sz w:val="21"/>
                      <w:highlight w:val="none"/>
                      <w:lang w:eastAsia="zh-CN"/>
                    </w:rPr>
                    <w:t>）</w:t>
                  </w:r>
                </w:p>
              </w:tc>
              <w:tc>
                <w:tcPr>
                  <w:tcW w:w="616" w:type="pct"/>
                  <w:vAlign w:val="center"/>
                </w:tcPr>
                <w:p w14:paraId="5DA614AE">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产生工序及装置</w:t>
                  </w:r>
                </w:p>
              </w:tc>
              <w:tc>
                <w:tcPr>
                  <w:tcW w:w="203" w:type="pct"/>
                  <w:vAlign w:val="center"/>
                </w:tcPr>
                <w:p w14:paraId="47744E92">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形态</w:t>
                  </w:r>
                </w:p>
              </w:tc>
              <w:tc>
                <w:tcPr>
                  <w:tcW w:w="470" w:type="pct"/>
                  <w:vAlign w:val="center"/>
                </w:tcPr>
                <w:p w14:paraId="53F71E70">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有害成分</w:t>
                  </w:r>
                </w:p>
              </w:tc>
              <w:tc>
                <w:tcPr>
                  <w:tcW w:w="267" w:type="pct"/>
                  <w:vAlign w:val="center"/>
                </w:tcPr>
                <w:p w14:paraId="4A57A200">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危废特性</w:t>
                  </w:r>
                </w:p>
              </w:tc>
              <w:tc>
                <w:tcPr>
                  <w:tcW w:w="354" w:type="pct"/>
                  <w:vAlign w:val="center"/>
                </w:tcPr>
                <w:p w14:paraId="1EEEC8BF">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贮存方式</w:t>
                  </w:r>
                </w:p>
              </w:tc>
              <w:tc>
                <w:tcPr>
                  <w:tcW w:w="771" w:type="pct"/>
                  <w:vAlign w:val="center"/>
                </w:tcPr>
                <w:p w14:paraId="49980CB2">
                  <w:pPr>
                    <w:adjustRightInd w:val="0"/>
                    <w:snapToGrid w:val="0"/>
                    <w:spacing w:line="0" w:lineRule="atLeast"/>
                    <w:ind w:firstLine="0" w:firstLineChars="0"/>
                    <w:jc w:val="center"/>
                    <w:rPr>
                      <w:rFonts w:cs="Times New Roman"/>
                      <w:b/>
                      <w:bCs/>
                      <w:color w:val="auto"/>
                      <w:sz w:val="21"/>
                      <w:highlight w:val="none"/>
                    </w:rPr>
                  </w:pPr>
                  <w:r>
                    <w:rPr>
                      <w:rFonts w:cs="Times New Roman"/>
                      <w:b/>
                      <w:bCs/>
                      <w:color w:val="auto"/>
                      <w:sz w:val="21"/>
                      <w:highlight w:val="none"/>
                    </w:rPr>
                    <w:t>污染防治措施</w:t>
                  </w:r>
                </w:p>
              </w:tc>
              <w:tc>
                <w:tcPr>
                  <w:tcW w:w="447" w:type="pct"/>
                  <w:vAlign w:val="center"/>
                </w:tcPr>
                <w:p w14:paraId="692BE32D">
                  <w:pPr>
                    <w:adjustRightInd w:val="0"/>
                    <w:snapToGrid w:val="0"/>
                    <w:spacing w:line="0" w:lineRule="atLeast"/>
                    <w:ind w:firstLine="0" w:firstLineChars="0"/>
                    <w:jc w:val="center"/>
                    <w:rPr>
                      <w:rFonts w:hint="eastAsia" w:eastAsia="宋体" w:cs="Times New Roman"/>
                      <w:b/>
                      <w:bCs/>
                      <w:color w:val="auto"/>
                      <w:sz w:val="21"/>
                      <w:highlight w:val="none"/>
                      <w:lang w:eastAsia="zh-CN"/>
                    </w:rPr>
                  </w:pPr>
                  <w:r>
                    <w:rPr>
                      <w:rFonts w:cs="Times New Roman"/>
                      <w:b/>
                      <w:bCs/>
                      <w:color w:val="auto"/>
                      <w:sz w:val="21"/>
                      <w:highlight w:val="none"/>
                    </w:rPr>
                    <w:t>处置量</w:t>
                  </w:r>
                  <w:r>
                    <w:rPr>
                      <w:rFonts w:hint="eastAsia" w:cs="Times New Roman"/>
                      <w:b/>
                      <w:bCs/>
                      <w:color w:val="auto"/>
                      <w:sz w:val="21"/>
                      <w:highlight w:val="none"/>
                      <w:lang w:eastAsia="zh-CN"/>
                    </w:rPr>
                    <w:t>（</w:t>
                  </w:r>
                  <w:r>
                    <w:rPr>
                      <w:rFonts w:cs="Times New Roman"/>
                      <w:b/>
                      <w:bCs/>
                      <w:color w:val="auto"/>
                      <w:sz w:val="21"/>
                      <w:highlight w:val="none"/>
                    </w:rPr>
                    <w:t>t/a</w:t>
                  </w:r>
                  <w:r>
                    <w:rPr>
                      <w:rFonts w:hint="eastAsia" w:cs="Times New Roman"/>
                      <w:b/>
                      <w:bCs/>
                      <w:color w:val="auto"/>
                      <w:sz w:val="21"/>
                      <w:highlight w:val="none"/>
                      <w:lang w:eastAsia="zh-CN"/>
                    </w:rPr>
                    <w:t>）</w:t>
                  </w:r>
                </w:p>
              </w:tc>
            </w:tr>
            <w:tr w14:paraId="13340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2" w:type="pct"/>
                  <w:vAlign w:val="center"/>
                </w:tcPr>
                <w:p w14:paraId="333B5A2D">
                  <w:pPr>
                    <w:spacing w:line="0" w:lineRule="atLeast"/>
                    <w:ind w:firstLine="0" w:firstLineChars="0"/>
                    <w:jc w:val="center"/>
                    <w:rPr>
                      <w:rFonts w:cs="Times New Roman"/>
                      <w:color w:val="auto"/>
                      <w:sz w:val="21"/>
                      <w:highlight w:val="none"/>
                    </w:rPr>
                  </w:pPr>
                  <w:r>
                    <w:rPr>
                      <w:rFonts w:cs="Times New Roman"/>
                      <w:color w:val="auto"/>
                      <w:sz w:val="21"/>
                      <w:szCs w:val="21"/>
                      <w:highlight w:val="none"/>
                    </w:rPr>
                    <w:t>废机油</w:t>
                  </w:r>
                </w:p>
              </w:tc>
              <w:tc>
                <w:tcPr>
                  <w:tcW w:w="525" w:type="pct"/>
                  <w:vAlign w:val="center"/>
                </w:tcPr>
                <w:p w14:paraId="06FF41F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rPr>
                    <w:t>HW08非特定行业</w:t>
                  </w:r>
                </w:p>
              </w:tc>
              <w:tc>
                <w:tcPr>
                  <w:tcW w:w="630" w:type="pct"/>
                  <w:vAlign w:val="center"/>
                </w:tcPr>
                <w:p w14:paraId="0991B357">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900-217-08</w:t>
                  </w:r>
                </w:p>
              </w:tc>
              <w:tc>
                <w:tcPr>
                  <w:tcW w:w="429" w:type="pct"/>
                  <w:vAlign w:val="center"/>
                </w:tcPr>
                <w:p w14:paraId="3599BC97">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w:t>
                  </w:r>
                </w:p>
              </w:tc>
              <w:tc>
                <w:tcPr>
                  <w:tcW w:w="616" w:type="pct"/>
                  <w:vAlign w:val="center"/>
                </w:tcPr>
                <w:p w14:paraId="65E4B83B">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设备维护</w:t>
                  </w:r>
                </w:p>
              </w:tc>
              <w:tc>
                <w:tcPr>
                  <w:tcW w:w="203" w:type="pct"/>
                  <w:vAlign w:val="center"/>
                </w:tcPr>
                <w:p w14:paraId="127CA54D">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液态</w:t>
                  </w:r>
                </w:p>
              </w:tc>
              <w:tc>
                <w:tcPr>
                  <w:tcW w:w="470" w:type="pct"/>
                  <w:vAlign w:val="center"/>
                </w:tcPr>
                <w:p w14:paraId="52DE23BC">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矿物油</w:t>
                  </w:r>
                </w:p>
              </w:tc>
              <w:tc>
                <w:tcPr>
                  <w:tcW w:w="267" w:type="pct"/>
                  <w:vAlign w:val="center"/>
                </w:tcPr>
                <w:p w14:paraId="2F0DB5F2">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T/I</w:t>
                  </w:r>
                </w:p>
              </w:tc>
              <w:tc>
                <w:tcPr>
                  <w:tcW w:w="354" w:type="pct"/>
                  <w:vAlign w:val="center"/>
                </w:tcPr>
                <w:p w14:paraId="3C09C5CD">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桶装</w:t>
                  </w:r>
                </w:p>
              </w:tc>
              <w:tc>
                <w:tcPr>
                  <w:tcW w:w="771" w:type="pct"/>
                  <w:vMerge w:val="restart"/>
                  <w:vAlign w:val="center"/>
                </w:tcPr>
                <w:p w14:paraId="5DF62ED9">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暂存危废间，定期交有资质单位处置</w:t>
                  </w:r>
                </w:p>
              </w:tc>
              <w:tc>
                <w:tcPr>
                  <w:tcW w:w="447" w:type="pct"/>
                  <w:vAlign w:val="center"/>
                </w:tcPr>
                <w:p w14:paraId="487031D1">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1</w:t>
                  </w:r>
                </w:p>
              </w:tc>
            </w:tr>
            <w:tr w14:paraId="0DB16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2" w:type="pct"/>
                  <w:vAlign w:val="center"/>
                </w:tcPr>
                <w:p w14:paraId="4E6AAB63">
                  <w:pPr>
                    <w:spacing w:line="0" w:lineRule="atLeast"/>
                    <w:ind w:firstLine="0" w:firstLineChars="0"/>
                    <w:jc w:val="center"/>
                    <w:rPr>
                      <w:rFonts w:cs="Times New Roman"/>
                      <w:color w:val="auto"/>
                      <w:sz w:val="21"/>
                      <w:highlight w:val="none"/>
                    </w:rPr>
                  </w:pPr>
                  <w:r>
                    <w:rPr>
                      <w:rFonts w:cs="Times New Roman"/>
                      <w:color w:val="auto"/>
                      <w:sz w:val="21"/>
                      <w:szCs w:val="21"/>
                      <w:highlight w:val="none"/>
                    </w:rPr>
                    <w:t>废机油桶</w:t>
                  </w:r>
                </w:p>
              </w:tc>
              <w:tc>
                <w:tcPr>
                  <w:tcW w:w="525" w:type="pct"/>
                  <w:vAlign w:val="center"/>
                </w:tcPr>
                <w:p w14:paraId="6D3DE1D5">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rPr>
                    <w:t>HW08非特定行业</w:t>
                  </w:r>
                </w:p>
              </w:tc>
              <w:tc>
                <w:tcPr>
                  <w:tcW w:w="630" w:type="pct"/>
                  <w:vAlign w:val="center"/>
                </w:tcPr>
                <w:p w14:paraId="7A0DA5A8">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szCs w:val="21"/>
                      <w:highlight w:val="none"/>
                    </w:rPr>
                    <w:t>900-249-08</w:t>
                  </w:r>
                </w:p>
              </w:tc>
              <w:tc>
                <w:tcPr>
                  <w:tcW w:w="429" w:type="pct"/>
                  <w:vAlign w:val="center"/>
                </w:tcPr>
                <w:p w14:paraId="789912D7">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0.12</w:t>
                  </w:r>
                </w:p>
              </w:tc>
              <w:tc>
                <w:tcPr>
                  <w:tcW w:w="616" w:type="pct"/>
                  <w:vAlign w:val="center"/>
                </w:tcPr>
                <w:p w14:paraId="2374C934">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设备维护</w:t>
                  </w:r>
                </w:p>
              </w:tc>
              <w:tc>
                <w:tcPr>
                  <w:tcW w:w="203" w:type="pct"/>
                  <w:vAlign w:val="center"/>
                </w:tcPr>
                <w:p w14:paraId="5257968C">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固体</w:t>
                  </w:r>
                </w:p>
              </w:tc>
              <w:tc>
                <w:tcPr>
                  <w:tcW w:w="470" w:type="pct"/>
                  <w:vAlign w:val="center"/>
                </w:tcPr>
                <w:p w14:paraId="05375DB7">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矿物油</w:t>
                  </w:r>
                </w:p>
              </w:tc>
              <w:tc>
                <w:tcPr>
                  <w:tcW w:w="267" w:type="pct"/>
                  <w:vAlign w:val="center"/>
                </w:tcPr>
                <w:p w14:paraId="3812FBB0">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T</w:t>
                  </w:r>
                </w:p>
              </w:tc>
              <w:tc>
                <w:tcPr>
                  <w:tcW w:w="354" w:type="pct"/>
                  <w:vAlign w:val="center"/>
                </w:tcPr>
                <w:p w14:paraId="4B4E7058">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hint="eastAsia" w:cs="Times New Roman"/>
                      <w:color w:val="auto"/>
                      <w:sz w:val="21"/>
                      <w:highlight w:val="none"/>
                      <w:lang w:val="en-US" w:eastAsia="zh-CN"/>
                    </w:rPr>
                    <w:t>堆存</w:t>
                  </w:r>
                </w:p>
              </w:tc>
              <w:tc>
                <w:tcPr>
                  <w:tcW w:w="771" w:type="pct"/>
                  <w:vMerge w:val="continue"/>
                  <w:vAlign w:val="center"/>
                </w:tcPr>
                <w:p w14:paraId="1B38BEE8">
                  <w:pPr>
                    <w:adjustRightInd w:val="0"/>
                    <w:snapToGrid w:val="0"/>
                    <w:spacing w:line="0" w:lineRule="atLeast"/>
                    <w:ind w:firstLine="0" w:firstLineChars="0"/>
                    <w:jc w:val="center"/>
                    <w:rPr>
                      <w:rFonts w:cs="Times New Roman"/>
                      <w:color w:val="auto"/>
                      <w:sz w:val="21"/>
                      <w:highlight w:val="none"/>
                    </w:rPr>
                  </w:pPr>
                </w:p>
              </w:tc>
              <w:tc>
                <w:tcPr>
                  <w:tcW w:w="447" w:type="pct"/>
                  <w:vAlign w:val="center"/>
                </w:tcPr>
                <w:p w14:paraId="6B008313">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0.12</w:t>
                  </w:r>
                </w:p>
              </w:tc>
            </w:tr>
            <w:tr w14:paraId="2DADC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82" w:type="pct"/>
                  <w:vAlign w:val="center"/>
                </w:tcPr>
                <w:p w14:paraId="2695D900">
                  <w:pPr>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沾染油污的手套、抹布</w:t>
                  </w:r>
                </w:p>
              </w:tc>
              <w:tc>
                <w:tcPr>
                  <w:tcW w:w="525" w:type="pct"/>
                  <w:vAlign w:val="center"/>
                </w:tcPr>
                <w:p w14:paraId="12508206">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HW</w:t>
                  </w:r>
                  <w:r>
                    <w:rPr>
                      <w:rFonts w:hint="eastAsia" w:cs="Times New Roman"/>
                      <w:color w:val="auto"/>
                      <w:sz w:val="21"/>
                      <w:szCs w:val="21"/>
                      <w:highlight w:val="none"/>
                      <w:lang w:val="en-US" w:eastAsia="zh-CN"/>
                    </w:rPr>
                    <w:t>49其它废物</w:t>
                  </w:r>
                </w:p>
              </w:tc>
              <w:tc>
                <w:tcPr>
                  <w:tcW w:w="630" w:type="pct"/>
                  <w:vAlign w:val="center"/>
                </w:tcPr>
                <w:p w14:paraId="3FA29AA8">
                  <w:pPr>
                    <w:adjustRightInd w:val="0"/>
                    <w:snapToGrid w:val="0"/>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val="en-US" w:eastAsia="zh-CN"/>
                    </w:rPr>
                    <w:t>900-041-49</w:t>
                  </w:r>
                </w:p>
              </w:tc>
              <w:tc>
                <w:tcPr>
                  <w:tcW w:w="429" w:type="pct"/>
                  <w:vAlign w:val="center"/>
                </w:tcPr>
                <w:p w14:paraId="3DE3E85A">
                  <w:pPr>
                    <w:adjustRightInd w:val="0"/>
                    <w:snapToGrid w:val="0"/>
                    <w:spacing w:line="0" w:lineRule="atLeast"/>
                    <w:ind w:firstLine="0" w:firstLineChars="0"/>
                    <w:jc w:val="center"/>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0.5</w:t>
                  </w:r>
                </w:p>
              </w:tc>
              <w:tc>
                <w:tcPr>
                  <w:tcW w:w="616" w:type="pct"/>
                  <w:vAlign w:val="center"/>
                </w:tcPr>
                <w:p w14:paraId="2B3B8944">
                  <w:pPr>
                    <w:adjustRightInd w:val="0"/>
                    <w:snapToGrid w:val="0"/>
                    <w:spacing w:line="0" w:lineRule="atLeast"/>
                    <w:ind w:firstLine="0" w:firstLineChars="0"/>
                    <w:jc w:val="center"/>
                    <w:rPr>
                      <w:rFonts w:hint="eastAsia" w:eastAsia="宋体" w:cs="Times New Roman"/>
                      <w:color w:val="auto"/>
                      <w:sz w:val="21"/>
                      <w:highlight w:val="none"/>
                      <w:lang w:eastAsia="zh-CN"/>
                    </w:rPr>
                  </w:pPr>
                  <w:r>
                    <w:rPr>
                      <w:rFonts w:cs="Times New Roman"/>
                      <w:color w:val="auto"/>
                      <w:sz w:val="21"/>
                      <w:highlight w:val="none"/>
                    </w:rPr>
                    <w:t>设备维护</w:t>
                  </w:r>
                  <w:r>
                    <w:rPr>
                      <w:rFonts w:hint="eastAsia" w:cs="Times New Roman"/>
                      <w:color w:val="auto"/>
                      <w:sz w:val="21"/>
                      <w:highlight w:val="none"/>
                      <w:lang w:eastAsia="zh-CN"/>
                    </w:rPr>
                    <w:t>、清洁</w:t>
                  </w:r>
                </w:p>
              </w:tc>
              <w:tc>
                <w:tcPr>
                  <w:tcW w:w="203" w:type="pct"/>
                  <w:shd w:val="clear" w:color="auto" w:fill="auto"/>
                  <w:vAlign w:val="center"/>
                </w:tcPr>
                <w:p w14:paraId="48112334">
                  <w:pPr>
                    <w:adjustRightInd w:val="0"/>
                    <w:snapToGrid w:val="0"/>
                    <w:spacing w:line="0" w:lineRule="atLeast"/>
                    <w:ind w:firstLine="0" w:firstLineChars="0"/>
                    <w:jc w:val="center"/>
                    <w:rPr>
                      <w:rFonts w:ascii="Times New Roman" w:hAnsi="Times New Roman" w:eastAsia="宋体" w:cs="Times New Roman"/>
                      <w:snapToGrid w:val="0"/>
                      <w:color w:val="auto"/>
                      <w:sz w:val="21"/>
                      <w:szCs w:val="24"/>
                      <w:highlight w:val="none"/>
                      <w:lang w:val="en-US" w:eastAsia="zh-CN" w:bidi="ar-SA"/>
                    </w:rPr>
                  </w:pPr>
                  <w:r>
                    <w:rPr>
                      <w:rFonts w:cs="Times New Roman"/>
                      <w:color w:val="auto"/>
                      <w:sz w:val="21"/>
                      <w:highlight w:val="none"/>
                    </w:rPr>
                    <w:t>固体</w:t>
                  </w:r>
                </w:p>
              </w:tc>
              <w:tc>
                <w:tcPr>
                  <w:tcW w:w="470" w:type="pct"/>
                  <w:shd w:val="clear" w:color="auto" w:fill="auto"/>
                  <w:vAlign w:val="center"/>
                </w:tcPr>
                <w:p w14:paraId="03CD0293">
                  <w:pPr>
                    <w:adjustRightInd w:val="0"/>
                    <w:snapToGrid w:val="0"/>
                    <w:spacing w:line="0" w:lineRule="atLeast"/>
                    <w:ind w:firstLine="0" w:firstLineChars="0"/>
                    <w:jc w:val="center"/>
                    <w:rPr>
                      <w:rFonts w:ascii="Times New Roman" w:hAnsi="Times New Roman" w:eastAsia="宋体" w:cs="Times New Roman"/>
                      <w:snapToGrid w:val="0"/>
                      <w:color w:val="auto"/>
                      <w:sz w:val="21"/>
                      <w:szCs w:val="24"/>
                      <w:highlight w:val="none"/>
                      <w:lang w:val="en-US" w:eastAsia="zh-CN" w:bidi="ar-SA"/>
                    </w:rPr>
                  </w:pPr>
                  <w:r>
                    <w:rPr>
                      <w:rFonts w:cs="Times New Roman"/>
                      <w:color w:val="auto"/>
                      <w:sz w:val="21"/>
                      <w:highlight w:val="none"/>
                    </w:rPr>
                    <w:t>矿物油</w:t>
                  </w:r>
                </w:p>
              </w:tc>
              <w:tc>
                <w:tcPr>
                  <w:tcW w:w="267" w:type="pct"/>
                  <w:shd w:val="clear" w:color="auto" w:fill="auto"/>
                  <w:vAlign w:val="center"/>
                </w:tcPr>
                <w:p w14:paraId="00129FAD">
                  <w:pPr>
                    <w:adjustRightInd w:val="0"/>
                    <w:snapToGrid w:val="0"/>
                    <w:spacing w:line="0" w:lineRule="atLeast"/>
                    <w:ind w:firstLine="0" w:firstLineChars="0"/>
                    <w:jc w:val="center"/>
                    <w:rPr>
                      <w:rFonts w:hint="eastAsia" w:ascii="Times New Roman" w:hAnsi="Times New Roman" w:eastAsia="宋体" w:cs="Times New Roman"/>
                      <w:snapToGrid w:val="0"/>
                      <w:color w:val="auto"/>
                      <w:sz w:val="21"/>
                      <w:szCs w:val="24"/>
                      <w:highlight w:val="none"/>
                      <w:lang w:val="en-US" w:eastAsia="zh-CN" w:bidi="ar-SA"/>
                    </w:rPr>
                  </w:pPr>
                  <w:r>
                    <w:rPr>
                      <w:rFonts w:cs="Times New Roman"/>
                      <w:color w:val="auto"/>
                      <w:sz w:val="21"/>
                      <w:highlight w:val="none"/>
                    </w:rPr>
                    <w:t>T/I</w:t>
                  </w:r>
                  <w:r>
                    <w:rPr>
                      <w:rFonts w:hint="eastAsia" w:cs="Times New Roman"/>
                      <w:color w:val="auto"/>
                      <w:sz w:val="21"/>
                      <w:highlight w:val="none"/>
                      <w:lang w:val="en-US" w:eastAsia="zh-CN"/>
                    </w:rPr>
                    <w:t>n</w:t>
                  </w:r>
                </w:p>
              </w:tc>
              <w:tc>
                <w:tcPr>
                  <w:tcW w:w="354" w:type="pct"/>
                  <w:vAlign w:val="center"/>
                </w:tcPr>
                <w:p w14:paraId="128DFF41">
                  <w:pPr>
                    <w:adjustRightInd w:val="0"/>
                    <w:snapToGrid w:val="0"/>
                    <w:spacing w:line="0" w:lineRule="atLeast"/>
                    <w:ind w:firstLine="0" w:firstLineChars="0"/>
                    <w:jc w:val="center"/>
                    <w:rPr>
                      <w:rFonts w:cs="Times New Roman"/>
                      <w:color w:val="auto"/>
                      <w:sz w:val="21"/>
                      <w:highlight w:val="none"/>
                    </w:rPr>
                  </w:pPr>
                  <w:r>
                    <w:rPr>
                      <w:rFonts w:cs="Times New Roman"/>
                      <w:color w:val="auto"/>
                      <w:sz w:val="21"/>
                      <w:highlight w:val="none"/>
                    </w:rPr>
                    <w:t>袋装</w:t>
                  </w:r>
                </w:p>
              </w:tc>
              <w:tc>
                <w:tcPr>
                  <w:tcW w:w="771" w:type="pct"/>
                  <w:vMerge w:val="continue"/>
                  <w:vAlign w:val="center"/>
                </w:tcPr>
                <w:p w14:paraId="1524F7D1">
                  <w:pPr>
                    <w:adjustRightInd w:val="0"/>
                    <w:snapToGrid w:val="0"/>
                    <w:spacing w:line="0" w:lineRule="atLeast"/>
                    <w:ind w:firstLine="0" w:firstLineChars="0"/>
                    <w:jc w:val="center"/>
                    <w:rPr>
                      <w:rFonts w:cs="Times New Roman"/>
                      <w:color w:val="auto"/>
                      <w:sz w:val="21"/>
                      <w:highlight w:val="none"/>
                    </w:rPr>
                  </w:pPr>
                </w:p>
              </w:tc>
              <w:tc>
                <w:tcPr>
                  <w:tcW w:w="447" w:type="pct"/>
                  <w:vAlign w:val="center"/>
                </w:tcPr>
                <w:p w14:paraId="64706578">
                  <w:pPr>
                    <w:adjustRightInd w:val="0"/>
                    <w:snapToGrid w:val="0"/>
                    <w:spacing w:line="0" w:lineRule="atLeast"/>
                    <w:ind w:firstLine="0" w:firstLineChars="0"/>
                    <w:jc w:val="center"/>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0.5</w:t>
                  </w:r>
                </w:p>
              </w:tc>
            </w:tr>
          </w:tbl>
          <w:p w14:paraId="6954E281">
            <w:pPr>
              <w:ind w:firstLine="480"/>
              <w:rPr>
                <w:rFonts w:cs="Times New Roman"/>
                <w:color w:val="auto"/>
                <w:highlight w:val="none"/>
              </w:rPr>
            </w:pPr>
            <w:r>
              <w:rPr>
                <w:rFonts w:cs="Times New Roman"/>
                <w:color w:val="auto"/>
                <w:highlight w:val="none"/>
              </w:rPr>
              <w:t>A.危险废物收集、包装、储存、处置</w:t>
            </w:r>
          </w:p>
          <w:p w14:paraId="78825EA7">
            <w:pPr>
              <w:ind w:firstLine="480"/>
              <w:rPr>
                <w:rFonts w:cs="Times New Roman"/>
                <w:color w:val="auto"/>
                <w:highlight w:val="none"/>
              </w:rPr>
            </w:pPr>
            <w:r>
              <w:rPr>
                <w:rFonts w:cs="Times New Roman"/>
                <w:color w:val="auto"/>
                <w:highlight w:val="none"/>
              </w:rPr>
              <w:t>本项目矿区成品库南侧现有一处危废间，面积为</w:t>
            </w:r>
            <w:r>
              <w:rPr>
                <w:rFonts w:hint="eastAsia" w:cs="Times New Roman"/>
                <w:color w:val="auto"/>
                <w:highlight w:val="none"/>
                <w:lang w:val="en-US" w:eastAsia="zh-CN"/>
              </w:rPr>
              <w:t>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w:t>
            </w:r>
            <w:r>
              <w:rPr>
                <w:rFonts w:hint="eastAsia" w:cs="Times New Roman"/>
                <w:color w:val="auto"/>
                <w:highlight w:val="none"/>
                <w:lang w:eastAsia="zh-CN"/>
              </w:rPr>
              <w:t>高度</w:t>
            </w:r>
            <w:r>
              <w:rPr>
                <w:rFonts w:hint="eastAsia" w:cs="Times New Roman"/>
                <w:color w:val="auto"/>
                <w:highlight w:val="none"/>
                <w:lang w:val="en-US" w:eastAsia="zh-CN"/>
              </w:rPr>
              <w:t>3m，有效贮存面积</w:t>
            </w:r>
            <w:r>
              <w:rPr>
                <w:rFonts w:cs="Times New Roman"/>
                <w:color w:val="auto"/>
                <w:highlight w:val="none"/>
              </w:rPr>
              <w:t>3.5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w:t>
            </w:r>
            <w:r>
              <w:rPr>
                <w:rFonts w:hint="eastAsia" w:cs="Times New Roman"/>
                <w:color w:val="auto"/>
                <w:highlight w:val="none"/>
                <w:lang w:eastAsia="zh-CN"/>
              </w:rPr>
              <w:t>有效贮存体积</w:t>
            </w:r>
            <w:r>
              <w:rPr>
                <w:rFonts w:hint="eastAsia" w:cs="Times New Roman"/>
                <w:color w:val="auto"/>
                <w:highlight w:val="none"/>
                <w:lang w:val="en-US" w:eastAsia="zh-CN"/>
              </w:rPr>
              <w:t>8.75</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color w:val="auto"/>
                <w:highlight w:val="none"/>
              </w:rPr>
              <w:t>，最大贮存量为</w:t>
            </w:r>
            <w:r>
              <w:rPr>
                <w:rFonts w:hint="eastAsia" w:cs="Times New Roman"/>
                <w:color w:val="auto"/>
                <w:highlight w:val="none"/>
                <w:lang w:val="en-US" w:eastAsia="zh-CN"/>
              </w:rPr>
              <w:t>3</w:t>
            </w:r>
            <w:r>
              <w:rPr>
                <w:rFonts w:cs="Times New Roman"/>
                <w:color w:val="auto"/>
                <w:highlight w:val="none"/>
              </w:rPr>
              <w:t>t，储存能力可满足项目实施后危险废物暂存需求。</w:t>
            </w:r>
          </w:p>
          <w:p w14:paraId="37BFA765">
            <w:pPr>
              <w:ind w:firstLine="480"/>
              <w:rPr>
                <w:rFonts w:ascii="Times New Roman" w:hAnsi="Times New Roman" w:eastAsia="宋体" w:cs="Times New Roman"/>
                <w:color w:val="auto"/>
                <w:highlight w:val="none"/>
              </w:rPr>
            </w:pPr>
            <w:r>
              <w:rPr>
                <w:rFonts w:hint="eastAsia" w:cs="Times New Roman"/>
                <w:color w:val="auto"/>
                <w:highlight w:val="none"/>
                <w:lang w:eastAsia="zh-CN"/>
              </w:rPr>
              <w:t>③</w:t>
            </w:r>
            <w:r>
              <w:rPr>
                <w:rFonts w:ascii="Times New Roman" w:hAnsi="Times New Roman" w:eastAsia="宋体" w:cs="Times New Roman"/>
                <w:color w:val="auto"/>
                <w:highlight w:val="none"/>
              </w:rPr>
              <w:t>生活垃圾</w:t>
            </w:r>
          </w:p>
          <w:p w14:paraId="23FFC94C">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本项目新增劳动定员10人，按矿区每天每人产生0.5kg生活垃圾计算，年生产天数为</w:t>
            </w:r>
            <w:r>
              <w:rPr>
                <w:rFonts w:hint="eastAsia" w:cs="Times New Roman"/>
                <w:color w:val="auto"/>
                <w:highlight w:val="none"/>
                <w:lang w:val="en-US" w:eastAsia="zh-CN"/>
              </w:rPr>
              <w:t>24</w:t>
            </w:r>
            <w:r>
              <w:rPr>
                <w:rFonts w:ascii="Times New Roman" w:hAnsi="Times New Roman" w:eastAsia="宋体" w:cs="Times New Roman"/>
                <w:color w:val="auto"/>
                <w:highlight w:val="none"/>
              </w:rPr>
              <w:t>0d，则本项目生活垃圾产生量为1.</w:t>
            </w:r>
            <w:r>
              <w:rPr>
                <w:rFonts w:hint="eastAsia" w:cs="Times New Roman"/>
                <w:color w:val="auto"/>
                <w:highlight w:val="none"/>
                <w:lang w:val="en-US" w:eastAsia="zh-CN"/>
              </w:rPr>
              <w:t>2</w:t>
            </w:r>
            <w:r>
              <w:rPr>
                <w:rFonts w:ascii="Times New Roman" w:hAnsi="Times New Roman" w:eastAsia="宋体" w:cs="Times New Roman"/>
                <w:color w:val="auto"/>
                <w:highlight w:val="none"/>
              </w:rPr>
              <w:t>t/a，由当地环卫部门统一处置。</w:t>
            </w:r>
          </w:p>
          <w:p w14:paraId="3C762D2C">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cs="Times New Roman"/>
                <w:b/>
                <w:bCs/>
                <w:color w:val="auto"/>
                <w:sz w:val="24"/>
                <w:szCs w:val="24"/>
                <w:highlight w:val="none"/>
              </w:rPr>
            </w:pPr>
            <w:r>
              <w:rPr>
                <w:rFonts w:hint="eastAsia" w:cs="Times New Roman"/>
                <w:b/>
                <w:bCs/>
                <w:color w:val="auto"/>
                <w:sz w:val="24"/>
                <w:szCs w:val="24"/>
                <w:highlight w:val="none"/>
                <w:lang w:val="en-US" w:eastAsia="zh-CN"/>
              </w:rPr>
              <w:t>5、</w:t>
            </w:r>
            <w:r>
              <w:rPr>
                <w:rFonts w:cs="Times New Roman"/>
                <w:b/>
                <w:bCs/>
                <w:color w:val="auto"/>
                <w:sz w:val="24"/>
                <w:szCs w:val="24"/>
                <w:highlight w:val="none"/>
              </w:rPr>
              <w:t>危险废物环境影响分析</w:t>
            </w:r>
          </w:p>
          <w:p w14:paraId="0E4D43DA">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1</w:t>
            </w:r>
            <w:r>
              <w:rPr>
                <w:rFonts w:hint="eastAsia" w:ascii="Times New Roman" w:hAnsi="Times New Roman" w:eastAsia="宋体" w:cs="Times New Roman"/>
                <w:b/>
                <w:bCs/>
                <w:snapToGrid/>
                <w:color w:val="auto"/>
                <w:kern w:val="2"/>
                <w:sz w:val="24"/>
                <w:szCs w:val="24"/>
                <w:highlight w:val="none"/>
                <w:lang w:eastAsia="zh-CN"/>
              </w:rPr>
              <w:t>）</w:t>
            </w:r>
            <w:r>
              <w:rPr>
                <w:rFonts w:ascii="Times New Roman" w:hAnsi="Times New Roman" w:eastAsia="宋体" w:cs="Times New Roman"/>
                <w:b/>
                <w:bCs/>
                <w:snapToGrid/>
                <w:color w:val="auto"/>
                <w:kern w:val="2"/>
                <w:sz w:val="24"/>
                <w:szCs w:val="24"/>
                <w:highlight w:val="none"/>
              </w:rPr>
              <w:t>危险废物贮存场所环境影响分析</w:t>
            </w:r>
          </w:p>
          <w:p w14:paraId="6F723D4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①</w:t>
            </w:r>
            <w:r>
              <w:rPr>
                <w:rFonts w:ascii="Times New Roman" w:hAnsi="Times New Roman" w:eastAsia="宋体" w:cs="Times New Roman"/>
                <w:snapToGrid/>
                <w:color w:val="auto"/>
                <w:kern w:val="2"/>
                <w:sz w:val="24"/>
                <w:szCs w:val="24"/>
                <w:highlight w:val="none"/>
              </w:rPr>
              <w:t>选址可行性分析</w:t>
            </w:r>
          </w:p>
          <w:p w14:paraId="7F14430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b/>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本项目危废</w:t>
            </w:r>
            <w:r>
              <w:rPr>
                <w:rFonts w:hint="eastAsia" w:ascii="Times New Roman" w:hAnsi="Times New Roman" w:eastAsia="宋体" w:cs="Times New Roman"/>
                <w:snapToGrid/>
                <w:color w:val="auto"/>
                <w:kern w:val="2"/>
                <w:sz w:val="24"/>
                <w:szCs w:val="24"/>
                <w:highlight w:val="none"/>
              </w:rPr>
              <w:t>暂存间</w:t>
            </w:r>
            <w:r>
              <w:rPr>
                <w:rFonts w:ascii="Times New Roman" w:hAnsi="Times New Roman" w:eastAsia="宋体" w:cs="Times New Roman"/>
                <w:snapToGrid/>
                <w:color w:val="auto"/>
                <w:kern w:val="2"/>
                <w:sz w:val="24"/>
                <w:szCs w:val="24"/>
                <w:highlight w:val="none"/>
              </w:rPr>
              <w:t>对照《危险废物贮存污染控制标准》相关选址要求符合性如下：</w:t>
            </w:r>
          </w:p>
          <w:p w14:paraId="67695A58">
            <w:pPr>
              <w:keepNext w:val="0"/>
              <w:keepLines w:val="0"/>
              <w:pageBreakBefore w:val="0"/>
              <w:widowControl w:val="0"/>
              <w:kinsoku/>
              <w:wordWrap/>
              <w:overflowPunct/>
              <w:topLinePunct w:val="0"/>
              <w:autoSpaceDE/>
              <w:autoSpaceDN/>
              <w:bidi w:val="0"/>
              <w:adjustRightInd/>
              <w:snapToGrid/>
              <w:spacing w:before="0" w:after="0" w:line="460" w:lineRule="exact"/>
              <w:ind w:firstLine="482" w:firstLineChars="200"/>
              <w:jc w:val="center"/>
              <w:textAlignment w:val="auto"/>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宋体" w:cs="Times New Roman"/>
                <w:b/>
                <w:color w:val="auto"/>
                <w:kern w:val="2"/>
                <w:sz w:val="24"/>
                <w:szCs w:val="24"/>
                <w:highlight w:val="none"/>
                <w:lang w:val="en-US" w:eastAsia="zh-CN" w:bidi="ar-SA"/>
              </w:rPr>
              <w:t>表4-</w:t>
            </w:r>
            <w:r>
              <w:rPr>
                <w:rFonts w:hint="eastAsia" w:ascii="Times New Roman" w:hAnsi="Times New Roman" w:eastAsia="宋体" w:cs="Times New Roman"/>
                <w:b/>
                <w:color w:val="auto"/>
                <w:kern w:val="2"/>
                <w:sz w:val="24"/>
                <w:szCs w:val="24"/>
                <w:highlight w:val="none"/>
                <w:lang w:val="en-US" w:eastAsia="zh-CN" w:bidi="ar-SA"/>
              </w:rPr>
              <w:t>17</w:t>
            </w:r>
            <w:r>
              <w:rPr>
                <w:rFonts w:ascii="Times New Roman" w:hAnsi="Times New Roman" w:eastAsia="宋体"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 xml:space="preserve"> </w:t>
            </w:r>
            <w:r>
              <w:rPr>
                <w:rFonts w:ascii="Times New Roman" w:hAnsi="Times New Roman" w:eastAsia="宋体" w:cs="Times New Roman"/>
                <w:b/>
                <w:color w:val="auto"/>
                <w:kern w:val="2"/>
                <w:sz w:val="24"/>
                <w:szCs w:val="24"/>
                <w:highlight w:val="none"/>
                <w:lang w:val="en-US" w:eastAsia="zh-CN" w:bidi="ar-SA"/>
              </w:rPr>
              <w:t>危废贮存场所选址分析</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62"/>
              <w:gridCol w:w="3735"/>
              <w:gridCol w:w="780"/>
            </w:tblGrid>
            <w:tr w14:paraId="54DC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2" w:type="pct"/>
                  <w:noWrap w:val="0"/>
                  <w:vAlign w:val="center"/>
                </w:tcPr>
                <w:p w14:paraId="5142917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
                      <w:bCs/>
                      <w:snapToGrid/>
                      <w:color w:val="auto"/>
                      <w:kern w:val="2"/>
                      <w:sz w:val="21"/>
                      <w:szCs w:val="22"/>
                      <w:highlight w:val="none"/>
                    </w:rPr>
                  </w:pPr>
                  <w:r>
                    <w:rPr>
                      <w:rFonts w:ascii="Times New Roman" w:hAnsi="Times New Roman" w:eastAsia="宋体" w:cs="Times New Roman"/>
                      <w:b/>
                      <w:bCs/>
                      <w:snapToGrid/>
                      <w:color w:val="auto"/>
                      <w:kern w:val="2"/>
                      <w:sz w:val="21"/>
                      <w:szCs w:val="22"/>
                      <w:highlight w:val="none"/>
                    </w:rPr>
                    <w:t>《危险废物贮存污染控制标准》相关选址要求</w:t>
                  </w:r>
                </w:p>
              </w:tc>
              <w:tc>
                <w:tcPr>
                  <w:tcW w:w="2256" w:type="pct"/>
                  <w:noWrap w:val="0"/>
                  <w:vAlign w:val="center"/>
                </w:tcPr>
                <w:p w14:paraId="20BA495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
                      <w:bCs/>
                      <w:snapToGrid/>
                      <w:color w:val="auto"/>
                      <w:kern w:val="2"/>
                      <w:sz w:val="21"/>
                      <w:szCs w:val="22"/>
                      <w:highlight w:val="none"/>
                    </w:rPr>
                  </w:pPr>
                  <w:r>
                    <w:rPr>
                      <w:rFonts w:ascii="Times New Roman" w:hAnsi="Times New Roman" w:eastAsia="宋体" w:cs="Times New Roman"/>
                      <w:b/>
                      <w:bCs/>
                      <w:snapToGrid/>
                      <w:color w:val="auto"/>
                      <w:kern w:val="2"/>
                      <w:sz w:val="21"/>
                      <w:szCs w:val="22"/>
                      <w:highlight w:val="none"/>
                    </w:rPr>
                    <w:t>本项目情况</w:t>
                  </w:r>
                </w:p>
              </w:tc>
              <w:tc>
                <w:tcPr>
                  <w:tcW w:w="471" w:type="pct"/>
                  <w:noWrap w:val="0"/>
                  <w:vAlign w:val="center"/>
                </w:tcPr>
                <w:p w14:paraId="328F59E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
                      <w:bCs/>
                      <w:snapToGrid/>
                      <w:color w:val="auto"/>
                      <w:kern w:val="2"/>
                      <w:sz w:val="21"/>
                      <w:szCs w:val="22"/>
                      <w:highlight w:val="none"/>
                    </w:rPr>
                  </w:pPr>
                  <w:r>
                    <w:rPr>
                      <w:rFonts w:ascii="Times New Roman" w:hAnsi="Times New Roman" w:eastAsia="宋体" w:cs="Times New Roman"/>
                      <w:b/>
                      <w:bCs/>
                      <w:snapToGrid/>
                      <w:color w:val="auto"/>
                      <w:kern w:val="2"/>
                      <w:sz w:val="21"/>
                      <w:szCs w:val="22"/>
                      <w:highlight w:val="none"/>
                    </w:rPr>
                    <w:t>符合性分析</w:t>
                  </w:r>
                </w:p>
              </w:tc>
            </w:tr>
            <w:tr w14:paraId="2BC9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2" w:type="pct"/>
                  <w:noWrap w:val="0"/>
                  <w:vAlign w:val="center"/>
                </w:tcPr>
                <w:p w14:paraId="2DCA682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选址应满足生态环境保护法律法规、规划和</w:t>
                  </w:r>
                  <w:r>
                    <w:rPr>
                      <w:rFonts w:hint="eastAsia" w:ascii="宋体" w:hAnsi="宋体" w:eastAsia="宋体" w:cs="宋体"/>
                      <w:snapToGrid/>
                      <w:color w:val="auto"/>
                      <w:kern w:val="2"/>
                      <w:sz w:val="21"/>
                      <w:szCs w:val="22"/>
                      <w:highlight w:val="none"/>
                    </w:rPr>
                    <w:t>“</w:t>
                  </w:r>
                  <w:r>
                    <w:rPr>
                      <w:rFonts w:ascii="Times New Roman" w:hAnsi="Times New Roman" w:eastAsia="宋体" w:cs="Times New Roman"/>
                      <w:snapToGrid/>
                      <w:color w:val="auto"/>
                      <w:kern w:val="2"/>
                      <w:sz w:val="21"/>
                      <w:szCs w:val="22"/>
                      <w:highlight w:val="none"/>
                    </w:rPr>
                    <w:t>三线一单</w:t>
                  </w:r>
                  <w:r>
                    <w:rPr>
                      <w:rFonts w:hint="eastAsia" w:ascii="Times New Roman" w:hAnsi="Times New Roman" w:eastAsia="宋体" w:cs="Times New Roman"/>
                      <w:snapToGrid/>
                      <w:color w:val="auto"/>
                      <w:kern w:val="2"/>
                      <w:sz w:val="21"/>
                      <w:szCs w:val="22"/>
                      <w:highlight w:val="none"/>
                    </w:rPr>
                    <w:t>”</w:t>
                  </w:r>
                  <w:r>
                    <w:rPr>
                      <w:rFonts w:ascii="Times New Roman" w:hAnsi="Times New Roman" w:eastAsia="宋体" w:cs="Times New Roman"/>
                      <w:snapToGrid/>
                      <w:color w:val="auto"/>
                      <w:kern w:val="2"/>
                      <w:sz w:val="21"/>
                      <w:szCs w:val="22"/>
                      <w:highlight w:val="none"/>
                    </w:rPr>
                    <w:t>生态环境分区管控的要求</w:t>
                  </w:r>
                </w:p>
              </w:tc>
              <w:tc>
                <w:tcPr>
                  <w:tcW w:w="2256" w:type="pct"/>
                  <w:noWrap w:val="0"/>
                  <w:vAlign w:val="center"/>
                </w:tcPr>
                <w:p w14:paraId="0060CA0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贮存设施所在地位于</w:t>
                  </w:r>
                  <w:r>
                    <w:rPr>
                      <w:rFonts w:hint="eastAsia" w:ascii="Times New Roman" w:hAnsi="Times New Roman" w:eastAsia="宋体" w:cs="Times New Roman"/>
                      <w:snapToGrid/>
                      <w:color w:val="auto"/>
                      <w:kern w:val="2"/>
                      <w:sz w:val="21"/>
                      <w:szCs w:val="22"/>
                      <w:highlight w:val="none"/>
                      <w:lang w:eastAsia="zh-CN"/>
                    </w:rPr>
                    <w:t>矿区范围内加工车间南侧</w:t>
                  </w:r>
                  <w:r>
                    <w:rPr>
                      <w:rFonts w:ascii="Times New Roman" w:hAnsi="Times New Roman" w:eastAsia="宋体" w:cs="Times New Roman"/>
                      <w:snapToGrid/>
                      <w:color w:val="auto"/>
                      <w:kern w:val="2"/>
                      <w:sz w:val="21"/>
                      <w:szCs w:val="22"/>
                      <w:highlight w:val="none"/>
                    </w:rPr>
                    <w:t>，周围无自然保护区、风景名胜区、生活饮用水源地和其他特别需要保护的敏感目标</w:t>
                  </w:r>
                </w:p>
              </w:tc>
              <w:tc>
                <w:tcPr>
                  <w:tcW w:w="471" w:type="pct"/>
                  <w:noWrap w:val="0"/>
                  <w:vAlign w:val="center"/>
                </w:tcPr>
                <w:p w14:paraId="1F75F465">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符合</w:t>
                  </w:r>
                </w:p>
              </w:tc>
            </w:tr>
            <w:tr w14:paraId="7B5D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2" w:type="pct"/>
                  <w:noWrap w:val="0"/>
                  <w:vAlign w:val="center"/>
                </w:tcPr>
                <w:p w14:paraId="53EA6AA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贮存设施不应选在生态保护红线区域、永久基本农田和其他需要特别保护的区域内，不应建在溶洞区或易遭受洪水、滑坡、泥石流、潮汐等严重自然灾害影响的地区</w:t>
                  </w:r>
                </w:p>
              </w:tc>
              <w:tc>
                <w:tcPr>
                  <w:tcW w:w="2256" w:type="pct"/>
                  <w:noWrap w:val="0"/>
                  <w:vAlign w:val="center"/>
                </w:tcPr>
                <w:p w14:paraId="3D54F22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贮存设施所在地不涉及生态保护红线，不涉及基本农田和其他需要特别保护的区域，不涉及溶洞区和严重自然灾害影响的地区</w:t>
                  </w:r>
                </w:p>
              </w:tc>
              <w:tc>
                <w:tcPr>
                  <w:tcW w:w="471" w:type="pct"/>
                  <w:noWrap w:val="0"/>
                  <w:vAlign w:val="center"/>
                </w:tcPr>
                <w:p w14:paraId="40C88DF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符合</w:t>
                  </w:r>
                </w:p>
              </w:tc>
            </w:tr>
            <w:tr w14:paraId="70E1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2" w:type="pct"/>
                  <w:noWrap w:val="0"/>
                  <w:vAlign w:val="center"/>
                </w:tcPr>
                <w:p w14:paraId="7FE91A4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贮存设施不应选在江河、湖泊、运河、渠道、水库及其最高水位线以下的滩地和岸坡，以及法律法规规定禁止贮存危险废物的其他地点</w:t>
                  </w:r>
                </w:p>
              </w:tc>
              <w:tc>
                <w:tcPr>
                  <w:tcW w:w="2256" w:type="pct"/>
                  <w:noWrap w:val="0"/>
                  <w:vAlign w:val="center"/>
                </w:tcPr>
                <w:p w14:paraId="2B9BF3C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贮存设施所在地为</w:t>
                  </w:r>
                  <w:r>
                    <w:rPr>
                      <w:rFonts w:hint="eastAsia" w:ascii="Times New Roman" w:hAnsi="Times New Roman" w:eastAsia="宋体" w:cs="Times New Roman"/>
                      <w:snapToGrid/>
                      <w:color w:val="auto"/>
                      <w:kern w:val="2"/>
                      <w:sz w:val="21"/>
                      <w:szCs w:val="22"/>
                      <w:highlight w:val="none"/>
                      <w:lang w:eastAsia="zh-CN"/>
                    </w:rPr>
                    <w:t>矿区范围内加工车间南侧</w:t>
                  </w:r>
                  <w:r>
                    <w:rPr>
                      <w:rFonts w:ascii="Times New Roman" w:hAnsi="Times New Roman" w:eastAsia="宋体" w:cs="Times New Roman"/>
                      <w:snapToGrid/>
                      <w:color w:val="auto"/>
                      <w:kern w:val="2"/>
                      <w:sz w:val="21"/>
                      <w:szCs w:val="22"/>
                      <w:highlight w:val="none"/>
                    </w:rPr>
                    <w:t>，不在江河、湖泊、运河、渠道、水库及其最高水位线以下的滩地和岸坡及法律法规规定禁止贮存危险废物的地点</w:t>
                  </w:r>
                </w:p>
              </w:tc>
              <w:tc>
                <w:tcPr>
                  <w:tcW w:w="471" w:type="pct"/>
                  <w:noWrap w:val="0"/>
                  <w:vAlign w:val="center"/>
                </w:tcPr>
                <w:p w14:paraId="5F23D2A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snapToGrid/>
                      <w:color w:val="auto"/>
                      <w:kern w:val="2"/>
                      <w:sz w:val="21"/>
                      <w:szCs w:val="22"/>
                      <w:highlight w:val="none"/>
                    </w:rPr>
                  </w:pPr>
                  <w:r>
                    <w:rPr>
                      <w:rFonts w:ascii="Times New Roman" w:hAnsi="Times New Roman" w:eastAsia="宋体" w:cs="Times New Roman"/>
                      <w:snapToGrid/>
                      <w:color w:val="auto"/>
                      <w:kern w:val="2"/>
                      <w:sz w:val="21"/>
                      <w:szCs w:val="22"/>
                      <w:highlight w:val="none"/>
                    </w:rPr>
                    <w:t>符合</w:t>
                  </w:r>
                </w:p>
              </w:tc>
            </w:tr>
          </w:tbl>
          <w:p w14:paraId="4C1A943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综上，项目危废</w:t>
            </w:r>
            <w:r>
              <w:rPr>
                <w:rFonts w:hint="eastAsia" w:ascii="Times New Roman" w:hAnsi="Times New Roman" w:eastAsia="宋体" w:cs="Times New Roman"/>
                <w:snapToGrid/>
                <w:color w:val="auto"/>
                <w:kern w:val="2"/>
                <w:sz w:val="24"/>
                <w:szCs w:val="24"/>
                <w:highlight w:val="none"/>
              </w:rPr>
              <w:t>暂存间</w:t>
            </w:r>
            <w:r>
              <w:rPr>
                <w:rFonts w:ascii="Times New Roman" w:hAnsi="Times New Roman" w:eastAsia="宋体" w:cs="Times New Roman"/>
                <w:snapToGrid/>
                <w:color w:val="auto"/>
                <w:kern w:val="2"/>
                <w:sz w:val="24"/>
                <w:szCs w:val="24"/>
                <w:highlight w:val="none"/>
              </w:rPr>
              <w:t>选址符合《危险废物贮存污染控制标准》贮存设施选址要求。</w:t>
            </w:r>
          </w:p>
          <w:p w14:paraId="439F2AD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②</w:t>
            </w:r>
            <w:r>
              <w:rPr>
                <w:rFonts w:ascii="Times New Roman" w:hAnsi="Times New Roman" w:eastAsia="宋体" w:cs="Times New Roman"/>
                <w:snapToGrid/>
                <w:color w:val="auto"/>
                <w:kern w:val="2"/>
                <w:sz w:val="24"/>
                <w:szCs w:val="24"/>
                <w:highlight w:val="none"/>
              </w:rPr>
              <w:t>危险废物贮存场所可行性分析</w:t>
            </w:r>
          </w:p>
          <w:p w14:paraId="25BA6A0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rPr>
              <w:t>本</w:t>
            </w:r>
            <w:r>
              <w:rPr>
                <w:rFonts w:ascii="Times New Roman" w:hAnsi="Times New Roman" w:eastAsia="宋体" w:cs="Times New Roman"/>
                <w:snapToGrid/>
                <w:color w:val="auto"/>
                <w:kern w:val="2"/>
                <w:sz w:val="24"/>
                <w:szCs w:val="24"/>
                <w:highlight w:val="none"/>
              </w:rPr>
              <w:t>项目</w:t>
            </w:r>
            <w:r>
              <w:rPr>
                <w:rFonts w:hint="eastAsia" w:ascii="Times New Roman" w:hAnsi="Times New Roman" w:eastAsia="宋体" w:cs="Times New Roman"/>
                <w:snapToGrid/>
                <w:color w:val="auto"/>
                <w:kern w:val="2"/>
                <w:sz w:val="24"/>
                <w:szCs w:val="24"/>
                <w:highlight w:val="none"/>
              </w:rPr>
              <w:t>厂区</w:t>
            </w:r>
            <w:r>
              <w:rPr>
                <w:rFonts w:ascii="Times New Roman" w:hAnsi="Times New Roman" w:eastAsia="宋体" w:cs="Times New Roman"/>
                <w:snapToGrid/>
                <w:color w:val="auto"/>
                <w:kern w:val="2"/>
                <w:sz w:val="24"/>
                <w:szCs w:val="24"/>
                <w:highlight w:val="none"/>
              </w:rPr>
              <w:t>新建危废</w:t>
            </w:r>
            <w:r>
              <w:rPr>
                <w:rFonts w:hint="eastAsia" w:ascii="Times New Roman" w:hAnsi="Times New Roman" w:eastAsia="宋体" w:cs="Times New Roman"/>
                <w:snapToGrid/>
                <w:color w:val="auto"/>
                <w:kern w:val="2"/>
                <w:sz w:val="24"/>
                <w:szCs w:val="24"/>
                <w:highlight w:val="none"/>
              </w:rPr>
              <w:t>暂存间</w:t>
            </w:r>
            <w:r>
              <w:rPr>
                <w:rFonts w:ascii="Times New Roman" w:hAnsi="Times New Roman" w:eastAsia="宋体" w:cs="Times New Roman"/>
                <w:snapToGrid/>
                <w:color w:val="auto"/>
                <w:kern w:val="2"/>
                <w:sz w:val="24"/>
                <w:szCs w:val="24"/>
                <w:highlight w:val="none"/>
              </w:rPr>
              <w:t>一座，建筑面积</w:t>
            </w:r>
            <w:r>
              <w:rPr>
                <w:rFonts w:hint="eastAsia" w:ascii="Times New Roman" w:hAnsi="Times New Roman" w:eastAsia="宋体" w:cs="Times New Roman"/>
                <w:snapToGrid/>
                <w:color w:val="auto"/>
                <w:kern w:val="2"/>
                <w:sz w:val="24"/>
                <w:szCs w:val="24"/>
                <w:highlight w:val="none"/>
              </w:rPr>
              <w:t>为</w:t>
            </w:r>
            <w:r>
              <w:rPr>
                <w:rFonts w:hint="eastAsia" w:ascii="Times New Roman" w:hAnsi="Times New Roman" w:eastAsia="宋体" w:cs="Times New Roman"/>
                <w:snapToGrid/>
                <w:color w:val="auto"/>
                <w:kern w:val="2"/>
                <w:sz w:val="24"/>
                <w:szCs w:val="24"/>
                <w:highlight w:val="none"/>
                <w:lang w:val="en-US" w:eastAsia="zh-CN"/>
              </w:rPr>
              <w:t>5</w:t>
            </w:r>
            <w:r>
              <w:rPr>
                <w:rFonts w:hint="eastAsia" w:ascii="Times New Roman" w:hAnsi="Times New Roman" w:eastAsia="宋体" w:cs="Times New Roman"/>
                <w:snapToGrid/>
                <w:color w:val="auto"/>
                <w:kern w:val="2"/>
                <w:sz w:val="24"/>
                <w:szCs w:val="24"/>
                <w:highlight w:val="none"/>
              </w:rPr>
              <w:t>m</w:t>
            </w:r>
            <w:r>
              <w:rPr>
                <w:rFonts w:hint="eastAsia" w:ascii="Times New Roman" w:hAnsi="Times New Roman" w:eastAsia="宋体" w:cs="Times New Roman"/>
                <w:snapToGrid/>
                <w:color w:val="auto"/>
                <w:kern w:val="2"/>
                <w:sz w:val="24"/>
                <w:szCs w:val="24"/>
                <w:highlight w:val="none"/>
                <w:vertAlign w:val="superscript"/>
              </w:rPr>
              <w:t>2</w:t>
            </w:r>
            <w:r>
              <w:rPr>
                <w:rFonts w:ascii="Times New Roman" w:hAnsi="Times New Roman" w:eastAsia="宋体" w:cs="Times New Roman"/>
                <w:snapToGrid/>
                <w:color w:val="auto"/>
                <w:kern w:val="2"/>
                <w:sz w:val="24"/>
                <w:szCs w:val="24"/>
                <w:highlight w:val="none"/>
              </w:rPr>
              <w:t>。危险废物贮存间按照《危险废物收集贮存运输技术规范》（HJ2025-2012）及《危险废物贮存污染控制标准》（GB18597-2023）相关要求制定相应危险废物管理制度。具体如下：</w:t>
            </w:r>
          </w:p>
          <w:p w14:paraId="3660107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A.</w:t>
            </w:r>
            <w:r>
              <w:rPr>
                <w:rFonts w:ascii="Times New Roman" w:hAnsi="Times New Roman" w:eastAsia="宋体" w:cs="Times New Roman"/>
                <w:snapToGrid/>
                <w:color w:val="auto"/>
                <w:kern w:val="2"/>
                <w:sz w:val="24"/>
                <w:szCs w:val="24"/>
                <w:highlight w:val="none"/>
              </w:rPr>
              <w:t>危险废物贮存设施的选址、设计、建设、运行管理满足GB18597、GBZ1和GBZ2的有关要求。</w:t>
            </w:r>
          </w:p>
          <w:p w14:paraId="2E34F71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B.</w:t>
            </w:r>
            <w:r>
              <w:rPr>
                <w:rFonts w:ascii="Times New Roman" w:hAnsi="Times New Roman" w:eastAsia="宋体" w:cs="Times New Roman"/>
                <w:snapToGrid/>
                <w:color w:val="auto"/>
                <w:kern w:val="2"/>
                <w:sz w:val="24"/>
                <w:szCs w:val="24"/>
                <w:highlight w:val="none"/>
              </w:rPr>
              <w:t>危险废物贮存设施已配备通讯设备、照明设施和消防设施。</w:t>
            </w:r>
          </w:p>
          <w:p w14:paraId="49597B6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C.</w:t>
            </w:r>
            <w:r>
              <w:rPr>
                <w:rFonts w:ascii="Times New Roman" w:hAnsi="Times New Roman" w:eastAsia="宋体" w:cs="Times New Roman"/>
                <w:snapToGrid/>
                <w:color w:val="auto"/>
                <w:kern w:val="2"/>
                <w:sz w:val="24"/>
                <w:szCs w:val="24"/>
                <w:highlight w:val="none"/>
              </w:rPr>
              <w:t>根据危险废物的形态、物理化学性质、包装形式和污染物迁移途径，采取防风、防晒、防雨、防漏、防渗以及其他环境污染防治措施，设置必要的贮存分区，不同贮存分区之间采取隔离措施。隔离根据危险废物特性采用过道、隔板或隔墙等方式，避免不相容的危险废物接触、混合。</w:t>
            </w:r>
          </w:p>
          <w:p w14:paraId="2F04BD2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D.</w:t>
            </w:r>
            <w:r>
              <w:rPr>
                <w:rFonts w:ascii="Times New Roman" w:hAnsi="Times New Roman" w:eastAsia="宋体" w:cs="Times New Roman"/>
                <w:snapToGrid/>
                <w:color w:val="auto"/>
                <w:kern w:val="2"/>
                <w:sz w:val="24"/>
                <w:szCs w:val="24"/>
                <w:highlight w:val="none"/>
              </w:rPr>
              <w:t>贮存设施或贮存分区内地面、墙面裙脚、堵截泄漏的围堰、接触危险废物的隔板和墙体等采用坚固的材料建造，表面无裂缝。贮存设施地面与裙脚采取表面防渗措施。</w:t>
            </w:r>
            <w:r>
              <w:rPr>
                <w:rFonts w:hint="eastAsia" w:ascii="Times New Roman" w:hAnsi="Times New Roman" w:eastAsia="宋体" w:cs="Times New Roman"/>
                <w:snapToGrid/>
                <w:color w:val="auto"/>
                <w:kern w:val="2"/>
                <w:sz w:val="24"/>
                <w:szCs w:val="24"/>
                <w:highlight w:val="none"/>
              </w:rPr>
              <w:t>地面硬化，采用</w:t>
            </w:r>
            <w:r>
              <w:rPr>
                <w:rFonts w:ascii="Times New Roman" w:hAnsi="Times New Roman" w:eastAsia="宋体" w:cs="Times New Roman"/>
                <w:snapToGrid/>
                <w:color w:val="auto"/>
                <w:kern w:val="2"/>
                <w:sz w:val="24"/>
                <w:szCs w:val="24"/>
                <w:highlight w:val="none"/>
              </w:rPr>
              <w:t>防渗层为1m厚黏土层</w:t>
            </w:r>
            <w:r>
              <w:rPr>
                <w:rFonts w:hint="eastAsia" w:ascii="Times New Roman" w:hAnsi="Times New Roman" w:eastAsia="宋体" w:cs="Times New Roman"/>
                <w:snapToGrid/>
                <w:color w:val="auto"/>
                <w:kern w:val="2"/>
                <w:sz w:val="24"/>
                <w:szCs w:val="24"/>
                <w:highlight w:val="none"/>
              </w:rPr>
              <w:t>的基础防渗处理措施</w:t>
            </w:r>
            <w:r>
              <w:rPr>
                <w:rFonts w:ascii="Times New Roman" w:hAnsi="Times New Roman" w:eastAsia="宋体" w:cs="Times New Roman"/>
                <w:snapToGrid/>
                <w:color w:val="auto"/>
                <w:kern w:val="2"/>
                <w:sz w:val="24"/>
                <w:szCs w:val="24"/>
                <w:highlight w:val="none"/>
              </w:rPr>
              <w:t>（渗透系数不大于10</w:t>
            </w:r>
            <w:r>
              <w:rPr>
                <w:rFonts w:ascii="Times New Roman" w:hAnsi="Times New Roman" w:eastAsia="宋体" w:cs="Times New Roman"/>
                <w:snapToGrid/>
                <w:color w:val="auto"/>
                <w:kern w:val="2"/>
                <w:sz w:val="24"/>
                <w:szCs w:val="24"/>
                <w:highlight w:val="none"/>
                <w:vertAlign w:val="superscript"/>
              </w:rPr>
              <w:t>-</w:t>
            </w:r>
            <w:r>
              <w:rPr>
                <w:rFonts w:hint="eastAsia" w:ascii="Times New Roman" w:hAnsi="Times New Roman" w:eastAsia="宋体" w:cs="Times New Roman"/>
                <w:snapToGrid/>
                <w:color w:val="auto"/>
                <w:kern w:val="2"/>
                <w:sz w:val="24"/>
                <w:szCs w:val="24"/>
                <w:highlight w:val="none"/>
                <w:vertAlign w:val="superscript"/>
                <w:lang w:val="en-US" w:eastAsia="zh-CN"/>
              </w:rPr>
              <w:t>7</w:t>
            </w:r>
            <w:r>
              <w:rPr>
                <w:rFonts w:ascii="Times New Roman" w:hAnsi="Times New Roman" w:eastAsia="宋体" w:cs="Times New Roman"/>
                <w:snapToGrid/>
                <w:color w:val="auto"/>
                <w:kern w:val="2"/>
                <w:sz w:val="24"/>
                <w:szCs w:val="24"/>
                <w:highlight w:val="none"/>
              </w:rPr>
              <w:t>cm/s）</w:t>
            </w:r>
            <w:r>
              <w:rPr>
                <w:rFonts w:hint="eastAsia" w:ascii="Times New Roman" w:hAnsi="Times New Roman" w:eastAsia="宋体" w:cs="Times New Roman"/>
                <w:snapToGrid/>
                <w:color w:val="auto"/>
                <w:kern w:val="2"/>
                <w:sz w:val="24"/>
                <w:szCs w:val="24"/>
                <w:highlight w:val="none"/>
                <w:lang w:eastAsia="zh-CN"/>
              </w:rPr>
              <w:t>，</w:t>
            </w:r>
            <w:r>
              <w:rPr>
                <w:rFonts w:hint="eastAsia" w:ascii="Times New Roman" w:hAnsi="Times New Roman" w:eastAsia="宋体" w:cs="Times New Roman"/>
                <w:snapToGrid/>
                <w:color w:val="auto"/>
                <w:kern w:val="2"/>
                <w:sz w:val="24"/>
                <w:szCs w:val="24"/>
                <w:highlight w:val="none"/>
              </w:rPr>
              <w:t>或至少2mm厚高密度聚乙烯膜等人工防渗材料（渗透系数不大于10</w:t>
            </w:r>
            <w:r>
              <w:rPr>
                <w:rFonts w:hint="eastAsia" w:ascii="Times New Roman" w:hAnsi="Times New Roman" w:eastAsia="宋体" w:cs="Times New Roman"/>
                <w:snapToGrid/>
                <w:color w:val="auto"/>
                <w:kern w:val="2"/>
                <w:sz w:val="24"/>
                <w:szCs w:val="24"/>
                <w:highlight w:val="none"/>
                <w:vertAlign w:val="superscript"/>
              </w:rPr>
              <w:t>-10</w:t>
            </w:r>
            <w:r>
              <w:rPr>
                <w:rFonts w:hint="eastAsia" w:ascii="Times New Roman" w:hAnsi="Times New Roman" w:eastAsia="宋体" w:cs="Times New Roman"/>
                <w:snapToGrid/>
                <w:color w:val="auto"/>
                <w:kern w:val="2"/>
                <w:sz w:val="24"/>
                <w:szCs w:val="24"/>
                <w:highlight w:val="none"/>
              </w:rPr>
              <w:t>cm/s），或其他防渗性能等效的材料</w:t>
            </w:r>
            <w:r>
              <w:rPr>
                <w:rFonts w:hint="eastAsia" w:ascii="Times New Roman" w:hAnsi="Times New Roman" w:eastAsia="宋体" w:cs="Times New Roman"/>
                <w:snapToGrid/>
                <w:color w:val="auto"/>
                <w:kern w:val="2"/>
                <w:sz w:val="24"/>
                <w:szCs w:val="24"/>
                <w:highlight w:val="none"/>
                <w:lang w:val="en-US" w:eastAsia="zh-CN"/>
              </w:rPr>
              <w:t>进行防渗</w:t>
            </w:r>
            <w:r>
              <w:rPr>
                <w:rFonts w:ascii="Times New Roman" w:hAnsi="Times New Roman" w:eastAsia="宋体" w:cs="Times New Roman"/>
                <w:snapToGrid/>
                <w:color w:val="auto"/>
                <w:kern w:val="2"/>
                <w:sz w:val="24"/>
                <w:szCs w:val="24"/>
                <w:highlight w:val="none"/>
              </w:rPr>
              <w:t>。</w:t>
            </w:r>
          </w:p>
          <w:p w14:paraId="6B4A729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E.</w:t>
            </w:r>
            <w:r>
              <w:rPr>
                <w:rFonts w:ascii="Times New Roman" w:hAnsi="Times New Roman" w:eastAsia="宋体" w:cs="Times New Roman"/>
                <w:snapToGrid/>
                <w:color w:val="auto"/>
                <w:kern w:val="2"/>
                <w:sz w:val="24"/>
                <w:szCs w:val="24"/>
                <w:highlight w:val="none"/>
              </w:rPr>
              <w:t>危险废物贮存期限按《中华人民共和国固体废物污染环境防治法》的有关规定，及时交由资质单位集中处置。</w:t>
            </w:r>
          </w:p>
          <w:p w14:paraId="14BF5E5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F.</w:t>
            </w:r>
            <w:r>
              <w:rPr>
                <w:rFonts w:ascii="Times New Roman" w:hAnsi="Times New Roman" w:eastAsia="宋体" w:cs="Times New Roman"/>
                <w:snapToGrid/>
                <w:color w:val="auto"/>
                <w:kern w:val="2"/>
                <w:sz w:val="24"/>
                <w:szCs w:val="24"/>
                <w:highlight w:val="none"/>
              </w:rPr>
              <w:t>根据《危险废物管理计划和管理台账制定技术导则》（HJ1259-2022）中分类管理划分原则，本项目属于同一生产经营场所危险废物年产生量10t以下且未纳入危险废物环境重点监管单位的单位，属于危险废物登记管理单位，项目运营后应按照危险废物登记管理单位相关要求制定危险废物管理计划和建立危险废物管理台账。危险废物管理计划内容应当包括减少危险废物产生量和降低危险废物危害性的措施以及危险废物贮存、利用、处置措施；危险废物管理台账应如实记录危险废物的种类、产生量、流向、贮存、利用、处置等有关信息；企业应通过国家危险废物信息管理系统向所在地生态环境主管部门备案危险废物管理计划，申报危险废物有关资料。</w:t>
            </w:r>
          </w:p>
          <w:p w14:paraId="1C5048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val="en-US" w:eastAsia="zh-CN"/>
              </w:rPr>
              <w:t>G.</w:t>
            </w:r>
            <w:r>
              <w:rPr>
                <w:rFonts w:ascii="Times New Roman" w:hAnsi="Times New Roman" w:eastAsia="宋体" w:cs="Times New Roman"/>
                <w:snapToGrid/>
                <w:color w:val="auto"/>
                <w:kern w:val="2"/>
                <w:sz w:val="24"/>
                <w:szCs w:val="24"/>
                <w:highlight w:val="none"/>
              </w:rPr>
              <w:t>贮存设施或场所、容器和包装物按HJ1276要求设置危险废物贮存设施或场所标志、危险废物贮存分区标志和危险废物标签等危险废物识别标志。</w:t>
            </w:r>
          </w:p>
          <w:p w14:paraId="772AE94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根据危险废物产生情况和危险废物贮存场所设计，分析危险废物贮存场所贮存能力可行性，具体情况见下表。</w:t>
            </w:r>
          </w:p>
          <w:p w14:paraId="0804EFEF">
            <w:pPr>
              <w:keepNext w:val="0"/>
              <w:keepLines w:val="0"/>
              <w:pageBreakBefore w:val="0"/>
              <w:widowControl w:val="0"/>
              <w:kinsoku/>
              <w:wordWrap/>
              <w:overflowPunct/>
              <w:topLinePunct w:val="0"/>
              <w:autoSpaceDE/>
              <w:autoSpaceDN/>
              <w:bidi w:val="0"/>
              <w:adjustRightInd/>
              <w:snapToGrid/>
              <w:spacing w:before="0" w:after="0" w:line="460" w:lineRule="exact"/>
              <w:ind w:firstLine="482" w:firstLineChars="200"/>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表4-18    危险废物贮存场所基本情况表</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05"/>
              <w:gridCol w:w="987"/>
              <w:gridCol w:w="1430"/>
              <w:gridCol w:w="1095"/>
              <w:gridCol w:w="1504"/>
              <w:gridCol w:w="895"/>
              <w:gridCol w:w="642"/>
              <w:gridCol w:w="834"/>
              <w:gridCol w:w="582"/>
            </w:tblGrid>
            <w:tr w14:paraId="5F139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4" w:type="pct"/>
                  <w:vAlign w:val="center"/>
                </w:tcPr>
                <w:p w14:paraId="3B5B40AE">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序号</w:t>
                  </w:r>
                </w:p>
              </w:tc>
              <w:tc>
                <w:tcPr>
                  <w:tcW w:w="596" w:type="pct"/>
                  <w:vAlign w:val="center"/>
                </w:tcPr>
                <w:p w14:paraId="61B1E52B">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贮存场所名称</w:t>
                  </w:r>
                </w:p>
              </w:tc>
              <w:tc>
                <w:tcPr>
                  <w:tcW w:w="864" w:type="pct"/>
                  <w:vAlign w:val="center"/>
                </w:tcPr>
                <w:p w14:paraId="407B1320">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危险废物名称</w:t>
                  </w:r>
                </w:p>
              </w:tc>
              <w:tc>
                <w:tcPr>
                  <w:tcW w:w="661" w:type="pct"/>
                  <w:vAlign w:val="center"/>
                </w:tcPr>
                <w:p w14:paraId="6E9529AE">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危险废物</w:t>
                  </w:r>
                </w:p>
                <w:p w14:paraId="1B16B1E0">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类别</w:t>
                  </w:r>
                </w:p>
              </w:tc>
              <w:tc>
                <w:tcPr>
                  <w:tcW w:w="908" w:type="pct"/>
                  <w:vAlign w:val="center"/>
                </w:tcPr>
                <w:p w14:paraId="2A77A270">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危险废物代码</w:t>
                  </w:r>
                </w:p>
              </w:tc>
              <w:tc>
                <w:tcPr>
                  <w:tcW w:w="540" w:type="pct"/>
                  <w:vAlign w:val="center"/>
                </w:tcPr>
                <w:p w14:paraId="2747AE29">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占地面积（</w:t>
                  </w:r>
                  <w:r>
                    <w:rPr>
                      <w:rFonts w:cs="Times New Roman"/>
                      <w:color w:val="auto"/>
                      <w:kern w:val="21"/>
                      <w:sz w:val="21"/>
                      <w:szCs w:val="21"/>
                      <w:highlight w:val="none"/>
                    </w:rPr>
                    <w:t>m</w:t>
                  </w:r>
                  <w:r>
                    <w:rPr>
                      <w:rFonts w:cs="Times New Roman"/>
                      <w:color w:val="auto"/>
                      <w:kern w:val="21"/>
                      <w:sz w:val="21"/>
                      <w:szCs w:val="21"/>
                      <w:highlight w:val="none"/>
                      <w:vertAlign w:val="superscript"/>
                    </w:rPr>
                    <w:t>2</w:t>
                  </w:r>
                  <w:r>
                    <w:rPr>
                      <w:rFonts w:cs="Times New Roman"/>
                      <w:b/>
                      <w:bCs/>
                      <w:color w:val="auto"/>
                      <w:sz w:val="21"/>
                      <w:szCs w:val="21"/>
                      <w:highlight w:val="none"/>
                    </w:rPr>
                    <w:t>）</w:t>
                  </w:r>
                </w:p>
              </w:tc>
              <w:tc>
                <w:tcPr>
                  <w:tcW w:w="387" w:type="pct"/>
                  <w:vAlign w:val="center"/>
                </w:tcPr>
                <w:p w14:paraId="14207391">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贮存方式</w:t>
                  </w:r>
                </w:p>
              </w:tc>
              <w:tc>
                <w:tcPr>
                  <w:tcW w:w="503" w:type="pct"/>
                  <w:vAlign w:val="center"/>
                </w:tcPr>
                <w:p w14:paraId="2E7B4AA7">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贮存</w:t>
                  </w:r>
                </w:p>
                <w:p w14:paraId="5123D572">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能力</w:t>
                  </w:r>
                </w:p>
              </w:tc>
              <w:tc>
                <w:tcPr>
                  <w:tcW w:w="351" w:type="pct"/>
                  <w:vAlign w:val="center"/>
                </w:tcPr>
                <w:p w14:paraId="44D5CDCD">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贮存周期</w:t>
                  </w:r>
                </w:p>
              </w:tc>
            </w:tr>
            <w:tr w14:paraId="6E7D0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4" w:type="pct"/>
                  <w:vAlign w:val="center"/>
                </w:tcPr>
                <w:p w14:paraId="26287C82">
                  <w:pPr>
                    <w:spacing w:line="0" w:lineRule="atLeast"/>
                    <w:ind w:firstLine="0" w:firstLineChars="0"/>
                    <w:jc w:val="center"/>
                    <w:rPr>
                      <w:rFonts w:cs="Times New Roman"/>
                      <w:color w:val="auto"/>
                      <w:spacing w:val="-10"/>
                      <w:sz w:val="21"/>
                      <w:szCs w:val="21"/>
                      <w:highlight w:val="none"/>
                    </w:rPr>
                  </w:pPr>
                  <w:r>
                    <w:rPr>
                      <w:rFonts w:cs="Times New Roman"/>
                      <w:color w:val="auto"/>
                      <w:spacing w:val="-10"/>
                      <w:sz w:val="21"/>
                      <w:szCs w:val="21"/>
                      <w:highlight w:val="none"/>
                    </w:rPr>
                    <w:t>1</w:t>
                  </w:r>
                </w:p>
              </w:tc>
              <w:tc>
                <w:tcPr>
                  <w:tcW w:w="596" w:type="pct"/>
                  <w:vMerge w:val="restart"/>
                  <w:vAlign w:val="center"/>
                </w:tcPr>
                <w:p w14:paraId="154F4D4A">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危废间</w:t>
                  </w:r>
                </w:p>
              </w:tc>
              <w:tc>
                <w:tcPr>
                  <w:tcW w:w="864" w:type="pct"/>
                  <w:vAlign w:val="center"/>
                </w:tcPr>
                <w:p w14:paraId="5FD5A799">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废机油</w:t>
                  </w:r>
                </w:p>
              </w:tc>
              <w:tc>
                <w:tcPr>
                  <w:tcW w:w="661" w:type="pct"/>
                  <w:vAlign w:val="center"/>
                </w:tcPr>
                <w:p w14:paraId="6859F042">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HW08</w:t>
                  </w:r>
                </w:p>
              </w:tc>
              <w:tc>
                <w:tcPr>
                  <w:tcW w:w="908" w:type="pct"/>
                  <w:vAlign w:val="center"/>
                </w:tcPr>
                <w:p w14:paraId="402C803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900-249-08</w:t>
                  </w:r>
                </w:p>
              </w:tc>
              <w:tc>
                <w:tcPr>
                  <w:tcW w:w="540" w:type="pct"/>
                  <w:vMerge w:val="restart"/>
                  <w:vAlign w:val="center"/>
                </w:tcPr>
                <w:p w14:paraId="1E226BC3">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5</w:t>
                  </w:r>
                </w:p>
              </w:tc>
              <w:tc>
                <w:tcPr>
                  <w:tcW w:w="387" w:type="pct"/>
                  <w:vAlign w:val="center"/>
                </w:tcPr>
                <w:p w14:paraId="0FB86108">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桶装</w:t>
                  </w:r>
                </w:p>
              </w:tc>
              <w:tc>
                <w:tcPr>
                  <w:tcW w:w="503" w:type="pct"/>
                  <w:vAlign w:val="center"/>
                </w:tcPr>
                <w:p w14:paraId="442594FC">
                  <w:pPr>
                    <w:topLinePunct/>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1t/a</w:t>
                  </w:r>
                </w:p>
              </w:tc>
              <w:tc>
                <w:tcPr>
                  <w:tcW w:w="351" w:type="pct"/>
                  <w:vAlign w:val="center"/>
                </w:tcPr>
                <w:p w14:paraId="713EF8C1">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1年</w:t>
                  </w:r>
                </w:p>
              </w:tc>
            </w:tr>
            <w:tr w14:paraId="425E2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2" w:hRule="atLeast"/>
                <w:jc w:val="center"/>
              </w:trPr>
              <w:tc>
                <w:tcPr>
                  <w:tcW w:w="184" w:type="pct"/>
                  <w:vAlign w:val="center"/>
                </w:tcPr>
                <w:p w14:paraId="0D45C27F">
                  <w:pPr>
                    <w:spacing w:line="0" w:lineRule="atLeast"/>
                    <w:ind w:firstLine="0" w:firstLineChars="0"/>
                    <w:jc w:val="center"/>
                    <w:rPr>
                      <w:rFonts w:cs="Times New Roman"/>
                      <w:color w:val="auto"/>
                      <w:spacing w:val="-10"/>
                      <w:sz w:val="21"/>
                      <w:szCs w:val="21"/>
                      <w:highlight w:val="none"/>
                    </w:rPr>
                  </w:pPr>
                  <w:r>
                    <w:rPr>
                      <w:rFonts w:cs="Times New Roman"/>
                      <w:color w:val="auto"/>
                      <w:spacing w:val="-10"/>
                      <w:sz w:val="21"/>
                      <w:szCs w:val="21"/>
                      <w:highlight w:val="none"/>
                    </w:rPr>
                    <w:t>2</w:t>
                  </w:r>
                </w:p>
              </w:tc>
              <w:tc>
                <w:tcPr>
                  <w:tcW w:w="596" w:type="pct"/>
                  <w:vMerge w:val="continue"/>
                  <w:vAlign w:val="center"/>
                </w:tcPr>
                <w:p w14:paraId="57EDC898">
                  <w:pPr>
                    <w:spacing w:line="0" w:lineRule="atLeast"/>
                    <w:ind w:firstLine="0" w:firstLineChars="0"/>
                    <w:jc w:val="center"/>
                    <w:rPr>
                      <w:rFonts w:cs="Times New Roman"/>
                      <w:color w:val="auto"/>
                      <w:sz w:val="21"/>
                      <w:szCs w:val="21"/>
                      <w:highlight w:val="none"/>
                    </w:rPr>
                  </w:pPr>
                </w:p>
              </w:tc>
              <w:tc>
                <w:tcPr>
                  <w:tcW w:w="864" w:type="pct"/>
                  <w:vAlign w:val="center"/>
                </w:tcPr>
                <w:p w14:paraId="3E8CD5BA">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废机油桶</w:t>
                  </w:r>
                </w:p>
              </w:tc>
              <w:tc>
                <w:tcPr>
                  <w:tcW w:w="661" w:type="pct"/>
                  <w:vAlign w:val="center"/>
                </w:tcPr>
                <w:p w14:paraId="5AF233BD">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HW08</w:t>
                  </w:r>
                </w:p>
              </w:tc>
              <w:tc>
                <w:tcPr>
                  <w:tcW w:w="908" w:type="pct"/>
                  <w:vAlign w:val="center"/>
                </w:tcPr>
                <w:p w14:paraId="52284294">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900-249-08</w:t>
                  </w:r>
                </w:p>
              </w:tc>
              <w:tc>
                <w:tcPr>
                  <w:tcW w:w="540" w:type="pct"/>
                  <w:vMerge w:val="continue"/>
                  <w:vAlign w:val="center"/>
                </w:tcPr>
                <w:p w14:paraId="13F15EC2">
                  <w:pPr>
                    <w:spacing w:line="0" w:lineRule="atLeast"/>
                    <w:ind w:firstLine="0" w:firstLineChars="0"/>
                    <w:jc w:val="center"/>
                    <w:rPr>
                      <w:rFonts w:cs="Times New Roman"/>
                      <w:color w:val="auto"/>
                      <w:sz w:val="21"/>
                      <w:szCs w:val="21"/>
                      <w:highlight w:val="none"/>
                    </w:rPr>
                  </w:pPr>
                </w:p>
              </w:tc>
              <w:tc>
                <w:tcPr>
                  <w:tcW w:w="387" w:type="pct"/>
                  <w:vAlign w:val="center"/>
                </w:tcPr>
                <w:p w14:paraId="6AF7F15B">
                  <w:pPr>
                    <w:spacing w:line="0" w:lineRule="atLeast"/>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堆存</w:t>
                  </w:r>
                </w:p>
              </w:tc>
              <w:tc>
                <w:tcPr>
                  <w:tcW w:w="503" w:type="pct"/>
                  <w:vAlign w:val="center"/>
                </w:tcPr>
                <w:p w14:paraId="255FDC03">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0.12t/a</w:t>
                  </w:r>
                </w:p>
              </w:tc>
              <w:tc>
                <w:tcPr>
                  <w:tcW w:w="351" w:type="pct"/>
                  <w:vAlign w:val="center"/>
                </w:tcPr>
                <w:p w14:paraId="74E5443B">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1年</w:t>
                  </w:r>
                </w:p>
              </w:tc>
            </w:tr>
            <w:tr w14:paraId="60CFE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2" w:hRule="atLeast"/>
                <w:jc w:val="center"/>
              </w:trPr>
              <w:tc>
                <w:tcPr>
                  <w:tcW w:w="184" w:type="pct"/>
                  <w:vAlign w:val="center"/>
                </w:tcPr>
                <w:p w14:paraId="5069B35F">
                  <w:pPr>
                    <w:spacing w:line="0" w:lineRule="atLeast"/>
                    <w:ind w:firstLine="0" w:firstLineChars="0"/>
                    <w:jc w:val="center"/>
                    <w:rPr>
                      <w:rFonts w:hint="eastAsia" w:eastAsia="宋体"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3</w:t>
                  </w:r>
                </w:p>
              </w:tc>
              <w:tc>
                <w:tcPr>
                  <w:tcW w:w="596" w:type="pct"/>
                  <w:vMerge w:val="continue"/>
                  <w:vAlign w:val="center"/>
                </w:tcPr>
                <w:p w14:paraId="0223F3D4">
                  <w:pPr>
                    <w:spacing w:line="0" w:lineRule="atLeast"/>
                    <w:ind w:firstLine="0" w:firstLineChars="0"/>
                    <w:jc w:val="center"/>
                    <w:rPr>
                      <w:rFonts w:cs="Times New Roman"/>
                      <w:color w:val="auto"/>
                      <w:sz w:val="21"/>
                      <w:szCs w:val="21"/>
                      <w:highlight w:val="none"/>
                    </w:rPr>
                  </w:pPr>
                </w:p>
              </w:tc>
              <w:tc>
                <w:tcPr>
                  <w:tcW w:w="864" w:type="pct"/>
                  <w:vAlign w:val="center"/>
                </w:tcPr>
                <w:p w14:paraId="5A0E8D46">
                  <w:pPr>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沾染油污的手套、抹布</w:t>
                  </w:r>
                </w:p>
              </w:tc>
              <w:tc>
                <w:tcPr>
                  <w:tcW w:w="661" w:type="pct"/>
                  <w:vAlign w:val="center"/>
                </w:tcPr>
                <w:p w14:paraId="3F7FA26B">
                  <w:pPr>
                    <w:adjustRightInd w:val="0"/>
                    <w:snapToGrid w:val="0"/>
                    <w:spacing w:line="0" w:lineRule="atLeast"/>
                    <w:ind w:firstLine="0" w:firstLineChars="0"/>
                    <w:jc w:val="center"/>
                    <w:rPr>
                      <w:rFonts w:hint="default" w:eastAsia="宋体" w:cs="Times New Roman"/>
                      <w:color w:val="auto"/>
                      <w:sz w:val="21"/>
                      <w:highlight w:val="none"/>
                      <w:lang w:val="en-US" w:eastAsia="zh-CN"/>
                    </w:rPr>
                  </w:pPr>
                  <w:r>
                    <w:rPr>
                      <w:rFonts w:cs="Times New Roman"/>
                      <w:color w:val="auto"/>
                      <w:sz w:val="21"/>
                      <w:highlight w:val="none"/>
                    </w:rPr>
                    <w:t>HW</w:t>
                  </w:r>
                  <w:r>
                    <w:rPr>
                      <w:rFonts w:hint="eastAsia" w:cs="Times New Roman"/>
                      <w:color w:val="auto"/>
                      <w:sz w:val="21"/>
                      <w:highlight w:val="none"/>
                      <w:lang w:val="en-US" w:eastAsia="zh-CN"/>
                    </w:rPr>
                    <w:t>49</w:t>
                  </w:r>
                </w:p>
              </w:tc>
              <w:tc>
                <w:tcPr>
                  <w:tcW w:w="908" w:type="pct"/>
                  <w:vAlign w:val="center"/>
                </w:tcPr>
                <w:p w14:paraId="04BC011B">
                  <w:pPr>
                    <w:adjustRightInd w:val="0"/>
                    <w:snapToGrid w:val="0"/>
                    <w:spacing w:line="0" w:lineRule="atLeast"/>
                    <w:ind w:firstLine="0" w:firstLineChars="0"/>
                    <w:jc w:val="center"/>
                    <w:rPr>
                      <w:rFonts w:hint="default" w:eastAsia="宋体" w:cs="Times New Roman"/>
                      <w:color w:val="auto"/>
                      <w:sz w:val="21"/>
                      <w:szCs w:val="21"/>
                      <w:highlight w:val="none"/>
                      <w:lang w:val="en-US" w:eastAsia="zh-CN"/>
                    </w:rPr>
                  </w:pPr>
                  <w:r>
                    <w:rPr>
                      <w:rFonts w:cs="Times New Roman"/>
                      <w:color w:val="auto"/>
                      <w:sz w:val="21"/>
                      <w:szCs w:val="21"/>
                      <w:highlight w:val="none"/>
                    </w:rPr>
                    <w:t>900-</w:t>
                  </w:r>
                  <w:r>
                    <w:rPr>
                      <w:rFonts w:hint="eastAsia" w:cs="Times New Roman"/>
                      <w:color w:val="auto"/>
                      <w:sz w:val="21"/>
                      <w:szCs w:val="21"/>
                      <w:highlight w:val="none"/>
                      <w:lang w:val="en-US" w:eastAsia="zh-CN"/>
                    </w:rPr>
                    <w:t>041</w:t>
                  </w:r>
                  <w:r>
                    <w:rPr>
                      <w:rFonts w:cs="Times New Roman"/>
                      <w:color w:val="auto"/>
                      <w:sz w:val="21"/>
                      <w:szCs w:val="21"/>
                      <w:highlight w:val="none"/>
                    </w:rPr>
                    <w:t>-</w:t>
                  </w:r>
                  <w:r>
                    <w:rPr>
                      <w:rFonts w:hint="eastAsia" w:cs="Times New Roman"/>
                      <w:color w:val="auto"/>
                      <w:sz w:val="21"/>
                      <w:szCs w:val="21"/>
                      <w:highlight w:val="none"/>
                      <w:lang w:val="en-US" w:eastAsia="zh-CN"/>
                    </w:rPr>
                    <w:t>49</w:t>
                  </w:r>
                </w:p>
              </w:tc>
              <w:tc>
                <w:tcPr>
                  <w:tcW w:w="540" w:type="pct"/>
                  <w:vMerge w:val="continue"/>
                  <w:vAlign w:val="center"/>
                </w:tcPr>
                <w:p w14:paraId="0FB3DE3D">
                  <w:pPr>
                    <w:spacing w:line="0" w:lineRule="atLeast"/>
                    <w:ind w:firstLine="0" w:firstLineChars="0"/>
                    <w:jc w:val="center"/>
                    <w:rPr>
                      <w:rFonts w:cs="Times New Roman"/>
                      <w:color w:val="auto"/>
                      <w:sz w:val="21"/>
                      <w:szCs w:val="21"/>
                      <w:highlight w:val="none"/>
                    </w:rPr>
                  </w:pPr>
                </w:p>
              </w:tc>
              <w:tc>
                <w:tcPr>
                  <w:tcW w:w="387" w:type="pct"/>
                  <w:vAlign w:val="center"/>
                </w:tcPr>
                <w:p w14:paraId="14E56418">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袋装</w:t>
                  </w:r>
                </w:p>
              </w:tc>
              <w:tc>
                <w:tcPr>
                  <w:tcW w:w="503" w:type="pct"/>
                  <w:vAlign w:val="center"/>
                </w:tcPr>
                <w:p w14:paraId="767D6460">
                  <w:pPr>
                    <w:adjustRightInd w:val="0"/>
                    <w:snapToGrid w:val="0"/>
                    <w:spacing w:line="0" w:lineRule="atLeast"/>
                    <w:ind w:firstLine="0" w:firstLineChars="0"/>
                    <w:jc w:val="center"/>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0.5</w:t>
                  </w:r>
                </w:p>
              </w:tc>
              <w:tc>
                <w:tcPr>
                  <w:tcW w:w="351" w:type="pct"/>
                  <w:vAlign w:val="center"/>
                </w:tcPr>
                <w:p w14:paraId="4E4F0B84">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1年</w:t>
                  </w:r>
                </w:p>
              </w:tc>
            </w:tr>
          </w:tbl>
          <w:p w14:paraId="4B26518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③</w:t>
            </w:r>
            <w:r>
              <w:rPr>
                <w:rFonts w:ascii="Times New Roman" w:hAnsi="Times New Roman" w:eastAsia="宋体" w:cs="Times New Roman"/>
                <w:snapToGrid/>
                <w:color w:val="auto"/>
                <w:kern w:val="2"/>
                <w:sz w:val="24"/>
                <w:szCs w:val="24"/>
                <w:highlight w:val="none"/>
              </w:rPr>
              <w:t>贮存场所环境影响分析</w:t>
            </w:r>
          </w:p>
          <w:p w14:paraId="33C2285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本项目危险废物均采用专用容器密闭储存，废润滑油桶全部加盖密封，贮存过程中挥发量较少，不会对环境空气产生明显影响；项目危废</w:t>
            </w:r>
            <w:r>
              <w:rPr>
                <w:rFonts w:hint="eastAsia" w:ascii="Times New Roman" w:hAnsi="Times New Roman" w:eastAsia="宋体" w:cs="Times New Roman"/>
                <w:snapToGrid/>
                <w:color w:val="auto"/>
                <w:kern w:val="2"/>
                <w:sz w:val="24"/>
                <w:szCs w:val="24"/>
                <w:highlight w:val="none"/>
              </w:rPr>
              <w:t>暂存间</w:t>
            </w:r>
            <w:r>
              <w:rPr>
                <w:rFonts w:ascii="Times New Roman" w:hAnsi="Times New Roman" w:eastAsia="宋体" w:cs="Times New Roman"/>
                <w:snapToGrid/>
                <w:color w:val="auto"/>
                <w:kern w:val="2"/>
                <w:sz w:val="24"/>
                <w:szCs w:val="24"/>
                <w:highlight w:val="none"/>
              </w:rPr>
              <w:t>按照《危险废物贮存污染控制标准》的相关要求，在采取防风、防晒、防雨、防漏、防渗、防腐处理等措施基础上，可有效防止危险废物泄漏可能对地下水、地表水及</w:t>
            </w:r>
            <w:r>
              <w:rPr>
                <w:rFonts w:hint="eastAsia" w:ascii="Times New Roman" w:hAnsi="Times New Roman" w:eastAsia="宋体" w:cs="Times New Roman"/>
                <w:snapToGrid/>
                <w:color w:val="auto"/>
                <w:kern w:val="2"/>
                <w:sz w:val="24"/>
                <w:szCs w:val="24"/>
                <w:highlight w:val="none"/>
              </w:rPr>
              <w:t>土壤环境</w:t>
            </w:r>
            <w:r>
              <w:rPr>
                <w:rFonts w:ascii="Times New Roman" w:hAnsi="Times New Roman" w:eastAsia="宋体" w:cs="Times New Roman"/>
                <w:snapToGrid/>
                <w:color w:val="auto"/>
                <w:kern w:val="2"/>
                <w:sz w:val="24"/>
                <w:szCs w:val="24"/>
                <w:highlight w:val="none"/>
              </w:rPr>
              <w:t>产生影响。</w:t>
            </w:r>
          </w:p>
          <w:p w14:paraId="2A9C71E5">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2</w:t>
            </w:r>
            <w:r>
              <w:rPr>
                <w:rFonts w:hint="eastAsia" w:ascii="Times New Roman" w:hAnsi="Times New Roman" w:eastAsia="宋体" w:cs="Times New Roman"/>
                <w:b/>
                <w:bCs/>
                <w:snapToGrid/>
                <w:color w:val="auto"/>
                <w:kern w:val="2"/>
                <w:sz w:val="24"/>
                <w:szCs w:val="24"/>
                <w:highlight w:val="none"/>
                <w:lang w:eastAsia="zh-CN"/>
              </w:rPr>
              <w:t>）</w:t>
            </w:r>
            <w:r>
              <w:rPr>
                <w:rFonts w:ascii="Times New Roman" w:hAnsi="Times New Roman" w:eastAsia="宋体" w:cs="Times New Roman"/>
                <w:b/>
                <w:bCs/>
                <w:snapToGrid/>
                <w:color w:val="auto"/>
                <w:kern w:val="2"/>
                <w:sz w:val="24"/>
                <w:szCs w:val="24"/>
                <w:highlight w:val="none"/>
              </w:rPr>
              <w:t>运输过程的环境影响分析</w:t>
            </w:r>
          </w:p>
          <w:p w14:paraId="78EAD8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从厂区内产生工艺环节运输到危险暂存间可能产生散落、泄漏，有可能污染土壤和地下水，因此从厂区内产生的环节运输到危险废物贮存间，采用专用设备进行运输，并派专人负责运输转运，加强对运输人员的培训，减少运输过程的散落、泄漏。</w:t>
            </w:r>
          </w:p>
          <w:p w14:paraId="402C515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本项目危险废物由危废贮存间至</w:t>
            </w:r>
            <w:r>
              <w:rPr>
                <w:rFonts w:hint="eastAsia" w:ascii="Times New Roman" w:hAnsi="Times New Roman" w:eastAsia="宋体" w:cs="Times New Roman"/>
                <w:snapToGrid/>
                <w:color w:val="auto"/>
                <w:kern w:val="2"/>
                <w:sz w:val="24"/>
                <w:szCs w:val="24"/>
                <w:highlight w:val="none"/>
              </w:rPr>
              <w:t>有资质的危险废物处置单位，</w:t>
            </w:r>
            <w:r>
              <w:rPr>
                <w:rFonts w:ascii="Times New Roman" w:hAnsi="Times New Roman" w:eastAsia="宋体" w:cs="Times New Roman"/>
                <w:snapToGrid/>
                <w:color w:val="auto"/>
                <w:kern w:val="2"/>
                <w:sz w:val="24"/>
                <w:szCs w:val="24"/>
                <w:highlight w:val="none"/>
              </w:rPr>
              <w:t>运输由有资质单位进行运输，建设单位应配合危险废物中转作业，中转装卸及运输过程应遵守如下技术要求：</w:t>
            </w:r>
          </w:p>
          <w:p w14:paraId="54009D6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①</w:t>
            </w:r>
            <w:r>
              <w:rPr>
                <w:rFonts w:ascii="Times New Roman" w:hAnsi="Times New Roman" w:eastAsia="宋体" w:cs="Times New Roman"/>
                <w:snapToGrid/>
                <w:color w:val="auto"/>
                <w:kern w:val="2"/>
                <w:sz w:val="24"/>
                <w:szCs w:val="24"/>
                <w:highlight w:val="none"/>
              </w:rPr>
              <w:t>装卸危险废物的工作人员应熟悉危险废物的属性，并配备适当的个人防护装备，装卸剧毒废物应配备特殊的防护装备。</w:t>
            </w:r>
          </w:p>
          <w:p w14:paraId="5DC1D0B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②</w:t>
            </w:r>
            <w:r>
              <w:rPr>
                <w:rFonts w:ascii="Times New Roman" w:hAnsi="Times New Roman" w:eastAsia="宋体" w:cs="Times New Roman"/>
                <w:snapToGrid/>
                <w:color w:val="auto"/>
                <w:kern w:val="2"/>
                <w:sz w:val="24"/>
                <w:szCs w:val="24"/>
                <w:highlight w:val="none"/>
              </w:rPr>
              <w:t>装卸区应配备必要的消防设备和设施，并设置明显的指示标志。</w:t>
            </w:r>
          </w:p>
          <w:p w14:paraId="4327797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③</w:t>
            </w:r>
            <w:r>
              <w:rPr>
                <w:rFonts w:ascii="Times New Roman" w:hAnsi="Times New Roman" w:eastAsia="宋体" w:cs="Times New Roman"/>
                <w:snapToGrid/>
                <w:color w:val="auto"/>
                <w:kern w:val="2"/>
                <w:sz w:val="24"/>
                <w:szCs w:val="24"/>
                <w:highlight w:val="none"/>
              </w:rPr>
              <w:t>危险废物装卸区应设置必要的隔离设施，液态废物卸载区应设置收集槽和缓冲罐等必要的应急设施。</w:t>
            </w:r>
          </w:p>
          <w:p w14:paraId="267CBF20">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3</w:t>
            </w:r>
            <w:r>
              <w:rPr>
                <w:rFonts w:hint="eastAsia" w:ascii="Times New Roman" w:hAnsi="Times New Roman" w:eastAsia="宋体" w:cs="Times New Roman"/>
                <w:b/>
                <w:bCs/>
                <w:snapToGrid/>
                <w:color w:val="auto"/>
                <w:kern w:val="2"/>
                <w:sz w:val="24"/>
                <w:szCs w:val="24"/>
                <w:highlight w:val="none"/>
                <w:lang w:eastAsia="zh-CN"/>
              </w:rPr>
              <w:t>）</w:t>
            </w:r>
            <w:r>
              <w:rPr>
                <w:rFonts w:ascii="Times New Roman" w:hAnsi="Times New Roman" w:eastAsia="宋体" w:cs="Times New Roman"/>
                <w:b/>
                <w:bCs/>
                <w:snapToGrid/>
                <w:color w:val="auto"/>
                <w:kern w:val="2"/>
                <w:sz w:val="24"/>
                <w:szCs w:val="24"/>
                <w:highlight w:val="none"/>
              </w:rPr>
              <w:t>委托利用或者处置的环境影响分析</w:t>
            </w:r>
          </w:p>
          <w:p w14:paraId="5FF314D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企业暂未签订危险废物委托处置单位，根据建设项目周边有资质的危险废物处置单位的分布情况、处置能力、资质类别等，本评价给出建设项目产生危险废物的</w:t>
            </w:r>
            <w:r>
              <w:rPr>
                <w:rFonts w:hint="eastAsia" w:cs="Times New Roman"/>
                <w:snapToGrid/>
                <w:color w:val="auto"/>
                <w:kern w:val="2"/>
                <w:sz w:val="24"/>
                <w:szCs w:val="24"/>
                <w:highlight w:val="none"/>
                <w:lang w:eastAsia="zh-CN"/>
              </w:rPr>
              <w:t>可能</w:t>
            </w:r>
            <w:r>
              <w:rPr>
                <w:rFonts w:ascii="Times New Roman" w:hAnsi="Times New Roman" w:eastAsia="宋体" w:cs="Times New Roman"/>
                <w:snapToGrid/>
                <w:color w:val="auto"/>
                <w:kern w:val="2"/>
                <w:sz w:val="24"/>
                <w:szCs w:val="24"/>
                <w:highlight w:val="none"/>
              </w:rPr>
              <w:t>委托处置途径，并</w:t>
            </w:r>
            <w:r>
              <w:rPr>
                <w:rFonts w:hint="eastAsia" w:cs="Times New Roman"/>
                <w:snapToGrid/>
                <w:color w:val="auto"/>
                <w:kern w:val="2"/>
                <w:sz w:val="24"/>
                <w:szCs w:val="24"/>
                <w:highlight w:val="none"/>
                <w:lang w:eastAsia="zh-CN"/>
              </w:rPr>
              <w:t>列举</w:t>
            </w:r>
            <w:r>
              <w:rPr>
                <w:rFonts w:ascii="Times New Roman" w:hAnsi="Times New Roman" w:eastAsia="宋体" w:cs="Times New Roman"/>
                <w:snapToGrid/>
                <w:color w:val="auto"/>
                <w:kern w:val="2"/>
                <w:sz w:val="24"/>
                <w:szCs w:val="24"/>
                <w:highlight w:val="none"/>
              </w:rPr>
              <w:t>3家具有危险废物经营许可证的单位如下所示，待项目运营后企业可根据实际情况</w:t>
            </w:r>
            <w:r>
              <w:rPr>
                <w:rFonts w:hint="eastAsia" w:cs="Times New Roman"/>
                <w:snapToGrid/>
                <w:color w:val="auto"/>
                <w:kern w:val="2"/>
                <w:sz w:val="24"/>
                <w:szCs w:val="24"/>
                <w:highlight w:val="none"/>
                <w:lang w:eastAsia="zh-CN"/>
              </w:rPr>
              <w:t>自行</w:t>
            </w:r>
            <w:r>
              <w:rPr>
                <w:rFonts w:ascii="Times New Roman" w:hAnsi="Times New Roman" w:eastAsia="宋体" w:cs="Times New Roman"/>
                <w:snapToGrid/>
                <w:color w:val="auto"/>
                <w:kern w:val="2"/>
                <w:sz w:val="24"/>
                <w:szCs w:val="24"/>
                <w:highlight w:val="none"/>
              </w:rPr>
              <w:t>选择</w:t>
            </w:r>
            <w:r>
              <w:rPr>
                <w:rFonts w:hint="eastAsia" w:cs="Times New Roman"/>
                <w:snapToGrid/>
                <w:color w:val="auto"/>
                <w:kern w:val="2"/>
                <w:sz w:val="24"/>
                <w:szCs w:val="24"/>
                <w:highlight w:val="none"/>
                <w:lang w:eastAsia="zh-CN"/>
              </w:rPr>
              <w:t>其它</w:t>
            </w:r>
            <w:r>
              <w:rPr>
                <w:rFonts w:ascii="Times New Roman" w:hAnsi="Times New Roman" w:eastAsia="宋体" w:cs="Times New Roman"/>
                <w:snapToGrid/>
                <w:color w:val="auto"/>
                <w:kern w:val="2"/>
                <w:sz w:val="24"/>
                <w:szCs w:val="24"/>
                <w:highlight w:val="none"/>
              </w:rPr>
              <w:t>。</w:t>
            </w:r>
          </w:p>
          <w:p w14:paraId="254C5E1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①</w:t>
            </w:r>
            <w:r>
              <w:rPr>
                <w:rFonts w:ascii="Times New Roman" w:hAnsi="Times New Roman" w:eastAsia="宋体" w:cs="Times New Roman"/>
                <w:snapToGrid/>
                <w:color w:val="auto"/>
                <w:kern w:val="2"/>
                <w:sz w:val="24"/>
                <w:szCs w:val="24"/>
                <w:highlight w:val="none"/>
              </w:rPr>
              <w:t>承德双然环保科技有限公司</w:t>
            </w:r>
          </w:p>
          <w:p w14:paraId="6EEA2E7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承德双然环保科技有限公司位于河北省承德市双滦区西地转盘东侧承德双滦泽坤保温材料厂院内，核准经营类别：HW03废药物、药品；HW04农药废物（900-003-04）；HW05木材防腐剂废物（201-001-05、201-002-05、201-003-05、201-004-05）；HW06废有机溶剂与含有机溶剂废物（900-401-06、900-402-06、900-404-06）；HW08废矿物油与含矿物油废物（900-199-08、900-200-08、900-201-08、900-203-08、900-204-08、900-205-08、900-209-08、900-210-08、900-213-08、900-214-08、900-215-08、900-216-08、900-217-08、900-218-08、900-219-08、900-220-08、900-221-08、900-249-08）、HW09油/水、烃/水混合物或乳化液；HW11精（蒸）馏残渣（451-001-11、451-002-11、451-003-11、309-001-11、900-013-11）；HW12染料、涂料废物（900-250-12、900-251-12、900-252-12、900-253-12、900-254-12、900-255-12、900-256-12、900-299-12）；HW13有机树脂类废物（900-014-13、900-015-13抗生素除外、900-016-13）；HW16感光材料废物（231-001-16、231-002-16、900-019-16）；HWl7表面处理废物（除336-050-17、336-056-17外）；HW21含铬废物</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314-001-21、314-002-21、314-003-21、336-100-21、398-002-21</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HW22含铜废物；HW23含锌废物；HW29含汞废物</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231-007-29、900-022-29、900-023-29、900-024-29、900-452-29</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HW34废酸</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900-300-34、900-301-34、900-302-34、900-303-34、900-304-34、900-305-34、900-306-34、900-307-34、900-308-34、900-349-34</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；HW35废碱（除251-015-35、261-059-35、193-003-35、221-002-35外）；HW36石棉废物（除109-001-36、261-060-36、373-002-36外）；HW37有机磷化合物废物</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900-033-37</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HW46含镍废物</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900-037-46</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HW48有色金属采矿和冶炼废物；HW49其他废物</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309-001-49、900-042-49、900-053-49除外）；HW50废催化剂</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271-006-50、275-009-50、276-006-50、772-007-50、900-048-50、900-049-50</w:t>
            </w:r>
            <w:r>
              <w:rPr>
                <w:rFonts w:hint="eastAsia" w:ascii="Times New Roman" w:hAnsi="Times New Roman" w:eastAsia="宋体" w:cs="Times New Roman"/>
                <w:snapToGrid/>
                <w:color w:val="auto"/>
                <w:kern w:val="2"/>
                <w:sz w:val="24"/>
                <w:szCs w:val="24"/>
                <w:highlight w:val="none"/>
              </w:rPr>
              <w:t>）</w:t>
            </w:r>
            <w:r>
              <w:rPr>
                <w:rFonts w:ascii="Times New Roman" w:hAnsi="Times New Roman" w:eastAsia="宋体" w:cs="Times New Roman"/>
                <w:snapToGrid/>
                <w:color w:val="auto"/>
                <w:kern w:val="2"/>
                <w:sz w:val="24"/>
                <w:szCs w:val="24"/>
                <w:highlight w:val="none"/>
              </w:rPr>
              <w:t>。收集规模：22000吨/年（HW08类12000吨/年、其他类危废10000吨/年）；核准经营方式：收集、贮存；许可证有效期：2024.1.1-2025.12.31。</w:t>
            </w:r>
          </w:p>
          <w:p w14:paraId="0582F54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②</w:t>
            </w:r>
            <w:r>
              <w:rPr>
                <w:rFonts w:ascii="Times New Roman" w:hAnsi="Times New Roman" w:eastAsia="宋体" w:cs="Times New Roman"/>
                <w:snapToGrid/>
                <w:color w:val="auto"/>
                <w:kern w:val="2"/>
                <w:sz w:val="24"/>
                <w:szCs w:val="24"/>
                <w:highlight w:val="none"/>
              </w:rPr>
              <w:t>承德金隅水泥有限责任公司</w:t>
            </w:r>
          </w:p>
          <w:p w14:paraId="41986CB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承德金隅水泥有限责任公司位于承德市鹰手营子矿区北马圈子镇南马圈子村，核准经营类别：水泥窑协同处置：HW02、HW03、HW04、HW05、HW06、HW07（除336-005-07外）、HW08、HW09、HW11、HW12、HW13、HW16、HW17（除336-100-17外）、HW18、HW19、HW24、HW32、HW33（仅限092-003-33）、HW34、HW35、HW37、HW38（除261-064-38、261-065-38外）、HW39、HW40、HW47、HW49（除309-001-49、900-044-49、900-045-49外，900-053-49中水俣公约受控化学物质除外，772-006-49中具有感染性的废物除外）、HW50（261-151-50、261-152-50、261-153-50、261-183-50、263-013-50、271-006-50、275-009-50、276-006-50、900-048-50）。以上类别不包括反应性危险废物。核准经营规模：30000吨/年；核准经营方式：收集、贮存、处置；许可证有效期：2023.3.21-2028.3.20；许可证编号：1308040063；许可证流水号：冀环危证201707号。</w:t>
            </w:r>
          </w:p>
          <w:p w14:paraId="69F5C2D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③</w:t>
            </w:r>
            <w:r>
              <w:rPr>
                <w:rFonts w:ascii="Times New Roman" w:hAnsi="Times New Roman" w:eastAsia="宋体" w:cs="Times New Roman"/>
                <w:snapToGrid/>
                <w:color w:val="auto"/>
                <w:kern w:val="2"/>
                <w:sz w:val="24"/>
                <w:szCs w:val="24"/>
                <w:highlight w:val="none"/>
              </w:rPr>
              <w:t>乐亭县海畅环保科技有限公司</w:t>
            </w:r>
          </w:p>
          <w:p w14:paraId="65CC936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乐亭县海畅环保科技有限公司位于乐亭县临港产业聚集区，核准经营类别：综合利用类别：HW08（900-199-08（油泥除外）、900-201-08、900-203-08、900-209-08（废石蜡除外）、900-214-08、900-216-08、900-217-08、900-218-08、900-219-08、900-220-08、900-249-08、398-001-08）、HW09、HW08（900-249-08）、HW49（900-041-49）（特指用于接收HW08、HW09类危险废物产生的废弃包装物、容器）；焚烧处置类别：HW02、HW03、HW04、HW06、HW08、HW09、HW11、HW12、HW13、HW16、HW39、HW40、HW49（除309-001-49、900-044-49、900-045-49、900-053-49外）。核准经营规模：综合利用：HW08（900-199-08（油泥除外）、900-201-08、900-203-08、900-209-08（废石蜡除外）、900-214-08、900-216-08、900-217-08、900-218-08、900-219-08、900-220-08、900-249-08、398-001-08），经营规模44500吨/年；HW09，经营规模14500吨/年；HW08（900-249-08）、HW49（900-041-49）（特指用于接收HW08、HW09类危险废物产生的废弃包装物、容器），经营规模1000吨/年；焚烧处置：7869.65吨/年。核准经营方式：收集、贮存、利用、处置；许可证有效期：2021.1.1-2025.12.31；许可证编号：1302250008；许可证流水号：冀环危许202008号。</w:t>
            </w:r>
          </w:p>
          <w:p w14:paraId="2C99E7D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本项目所产生的危险废物为废</w:t>
            </w:r>
            <w:r>
              <w:rPr>
                <w:rFonts w:hint="eastAsia" w:ascii="Times New Roman" w:hAnsi="Times New Roman" w:eastAsia="宋体" w:cs="Times New Roman"/>
                <w:snapToGrid/>
                <w:color w:val="auto"/>
                <w:kern w:val="2"/>
                <w:sz w:val="24"/>
                <w:szCs w:val="24"/>
                <w:highlight w:val="none"/>
              </w:rPr>
              <w:t>润滑油</w:t>
            </w:r>
            <w:r>
              <w:rPr>
                <w:rFonts w:ascii="Times New Roman" w:hAnsi="Times New Roman" w:eastAsia="宋体" w:cs="Times New Roman"/>
                <w:snapToGrid/>
                <w:color w:val="auto"/>
                <w:kern w:val="2"/>
                <w:sz w:val="24"/>
                <w:szCs w:val="24"/>
                <w:highlight w:val="none"/>
              </w:rPr>
              <w:t>、</w:t>
            </w:r>
            <w:r>
              <w:rPr>
                <w:rFonts w:hint="eastAsia" w:ascii="Times New Roman" w:hAnsi="Times New Roman" w:eastAsia="宋体" w:cs="Times New Roman"/>
                <w:snapToGrid/>
                <w:color w:val="auto"/>
                <w:kern w:val="2"/>
                <w:sz w:val="24"/>
                <w:szCs w:val="24"/>
                <w:highlight w:val="none"/>
              </w:rPr>
              <w:t>废润滑油桶</w:t>
            </w:r>
            <w:r>
              <w:rPr>
                <w:rFonts w:ascii="Times New Roman" w:hAnsi="Times New Roman" w:eastAsia="宋体" w:cs="Times New Roman"/>
                <w:snapToGrid/>
                <w:color w:val="auto"/>
                <w:kern w:val="2"/>
                <w:sz w:val="24"/>
                <w:szCs w:val="24"/>
                <w:highlight w:val="none"/>
              </w:rPr>
              <w:t>，年产生量约</w:t>
            </w:r>
            <w:r>
              <w:rPr>
                <w:rFonts w:hint="eastAsia" w:ascii="Times New Roman" w:hAnsi="Times New Roman" w:eastAsia="宋体" w:cs="Times New Roman"/>
                <w:snapToGrid/>
                <w:color w:val="auto"/>
                <w:kern w:val="2"/>
                <w:sz w:val="24"/>
                <w:szCs w:val="24"/>
                <w:highlight w:val="none"/>
                <w:lang w:val="en-US" w:eastAsia="zh-CN"/>
              </w:rPr>
              <w:t>1</w:t>
            </w:r>
            <w:r>
              <w:rPr>
                <w:rFonts w:hint="eastAsia" w:ascii="Times New Roman" w:hAnsi="Times New Roman" w:eastAsia="宋体" w:cs="Times New Roman"/>
                <w:snapToGrid/>
                <w:color w:val="auto"/>
                <w:kern w:val="2"/>
                <w:sz w:val="24"/>
                <w:szCs w:val="24"/>
                <w:highlight w:val="none"/>
              </w:rPr>
              <w:t>.</w:t>
            </w:r>
            <w:r>
              <w:rPr>
                <w:rFonts w:hint="eastAsia" w:ascii="Times New Roman" w:hAnsi="Times New Roman" w:eastAsia="宋体" w:cs="Times New Roman"/>
                <w:snapToGrid/>
                <w:color w:val="auto"/>
                <w:kern w:val="2"/>
                <w:sz w:val="24"/>
                <w:szCs w:val="24"/>
                <w:highlight w:val="none"/>
                <w:lang w:val="en-US" w:eastAsia="zh-CN"/>
              </w:rPr>
              <w:t>62</w:t>
            </w:r>
            <w:r>
              <w:rPr>
                <w:rFonts w:ascii="Times New Roman" w:hAnsi="Times New Roman" w:eastAsia="宋体" w:cs="Times New Roman"/>
                <w:snapToGrid/>
                <w:color w:val="auto"/>
                <w:kern w:val="2"/>
                <w:sz w:val="24"/>
                <w:szCs w:val="24"/>
                <w:highlight w:val="none"/>
              </w:rPr>
              <w:t>吨，以上3家公司危险废物核准经营类别均涵盖本项目危险废物类别，且远小于其经营规模，项目建成后可</w:t>
            </w:r>
            <w:r>
              <w:rPr>
                <w:rFonts w:hint="eastAsia" w:ascii="Times New Roman" w:hAnsi="Times New Roman" w:eastAsia="宋体" w:cs="Times New Roman"/>
                <w:snapToGrid/>
                <w:color w:val="auto"/>
                <w:kern w:val="2"/>
                <w:sz w:val="24"/>
                <w:szCs w:val="24"/>
                <w:highlight w:val="none"/>
                <w:lang w:eastAsia="zh-CN"/>
              </w:rPr>
              <w:t>参考</w:t>
            </w:r>
            <w:r>
              <w:rPr>
                <w:rFonts w:ascii="Times New Roman" w:hAnsi="Times New Roman" w:eastAsia="宋体" w:cs="Times New Roman"/>
                <w:snapToGrid/>
                <w:color w:val="auto"/>
                <w:kern w:val="2"/>
                <w:sz w:val="24"/>
                <w:szCs w:val="24"/>
                <w:highlight w:val="none"/>
              </w:rPr>
              <w:t>委托</w:t>
            </w:r>
            <w:r>
              <w:rPr>
                <w:rFonts w:hint="eastAsia" w:ascii="Times New Roman" w:hAnsi="Times New Roman" w:eastAsia="宋体" w:cs="Times New Roman"/>
                <w:snapToGrid/>
                <w:color w:val="auto"/>
                <w:kern w:val="2"/>
                <w:sz w:val="24"/>
                <w:szCs w:val="24"/>
                <w:highlight w:val="none"/>
                <w:lang w:eastAsia="zh-CN"/>
              </w:rPr>
              <w:t>上述公司或其它有资质单位</w:t>
            </w:r>
            <w:r>
              <w:rPr>
                <w:rFonts w:ascii="Times New Roman" w:hAnsi="Times New Roman" w:eastAsia="宋体" w:cs="Times New Roman"/>
                <w:snapToGrid/>
                <w:color w:val="auto"/>
                <w:kern w:val="2"/>
                <w:sz w:val="24"/>
                <w:szCs w:val="24"/>
                <w:highlight w:val="none"/>
              </w:rPr>
              <w:t>对本公司产生的危险废物进行收集</w:t>
            </w:r>
            <w:r>
              <w:rPr>
                <w:rFonts w:hint="eastAsia" w:ascii="Times New Roman" w:hAnsi="Times New Roman" w:eastAsia="宋体" w:cs="Times New Roman"/>
                <w:snapToGrid/>
                <w:color w:val="auto"/>
                <w:kern w:val="2"/>
                <w:sz w:val="24"/>
                <w:szCs w:val="24"/>
                <w:highlight w:val="none"/>
              </w:rPr>
              <w:t>和贮存</w:t>
            </w:r>
            <w:r>
              <w:rPr>
                <w:rFonts w:ascii="Times New Roman" w:hAnsi="Times New Roman" w:eastAsia="宋体" w:cs="Times New Roman"/>
                <w:snapToGrid/>
                <w:color w:val="auto"/>
                <w:kern w:val="2"/>
                <w:sz w:val="24"/>
                <w:szCs w:val="24"/>
                <w:highlight w:val="none"/>
              </w:rPr>
              <w:t>。</w:t>
            </w:r>
          </w:p>
          <w:p w14:paraId="0D586F68">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宋体" w:cs="Times New Roman"/>
                <w:b/>
                <w:bCs/>
                <w:snapToGrid/>
                <w:color w:val="auto"/>
                <w:kern w:val="2"/>
                <w:sz w:val="24"/>
                <w:szCs w:val="24"/>
                <w:highlight w:val="none"/>
              </w:rPr>
            </w:pPr>
            <w:r>
              <w:rPr>
                <w:rFonts w:hint="eastAsia" w:ascii="Times New Roman" w:hAnsi="Times New Roman" w:eastAsia="宋体" w:cs="Times New Roman"/>
                <w:b/>
                <w:bCs/>
                <w:snapToGrid/>
                <w:color w:val="auto"/>
                <w:kern w:val="2"/>
                <w:sz w:val="24"/>
                <w:szCs w:val="24"/>
                <w:highlight w:val="none"/>
                <w:lang w:eastAsia="zh-CN"/>
              </w:rPr>
              <w:t>（</w:t>
            </w:r>
            <w:r>
              <w:rPr>
                <w:rFonts w:hint="eastAsia" w:ascii="Times New Roman" w:hAnsi="Times New Roman" w:eastAsia="宋体" w:cs="Times New Roman"/>
                <w:b/>
                <w:bCs/>
                <w:snapToGrid/>
                <w:color w:val="auto"/>
                <w:kern w:val="2"/>
                <w:sz w:val="24"/>
                <w:szCs w:val="24"/>
                <w:highlight w:val="none"/>
                <w:lang w:val="en-US" w:eastAsia="zh-CN"/>
              </w:rPr>
              <w:t>4</w:t>
            </w:r>
            <w:r>
              <w:rPr>
                <w:rFonts w:hint="eastAsia" w:ascii="Times New Roman" w:hAnsi="Times New Roman" w:eastAsia="宋体" w:cs="Times New Roman"/>
                <w:b/>
                <w:bCs/>
                <w:snapToGrid/>
                <w:color w:val="auto"/>
                <w:kern w:val="2"/>
                <w:sz w:val="24"/>
                <w:szCs w:val="24"/>
                <w:highlight w:val="none"/>
                <w:lang w:eastAsia="zh-CN"/>
              </w:rPr>
              <w:t>）</w:t>
            </w:r>
            <w:r>
              <w:rPr>
                <w:rFonts w:ascii="Times New Roman" w:hAnsi="Times New Roman" w:eastAsia="宋体" w:cs="Times New Roman"/>
                <w:b/>
                <w:bCs/>
                <w:snapToGrid/>
                <w:color w:val="auto"/>
                <w:kern w:val="2"/>
                <w:sz w:val="24"/>
                <w:szCs w:val="24"/>
                <w:highlight w:val="none"/>
              </w:rPr>
              <w:t>危险废物收集、储存、转运过程应急预案</w:t>
            </w:r>
          </w:p>
          <w:p w14:paraId="15647E1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危险废物收集、转运过程应编制相应的应急预案及意外事故风险防范措施，针对危险废物收集、中转过程产生的事故易发环节应定期组织应急演练。</w:t>
            </w:r>
          </w:p>
          <w:p w14:paraId="3BAA4CF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危险废物收集、中转过程一旦发生意外事故，建设单位应根据风险应急预案立即采取如下措施：</w:t>
            </w:r>
          </w:p>
          <w:p w14:paraId="17522D5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①</w:t>
            </w:r>
            <w:r>
              <w:rPr>
                <w:rFonts w:ascii="Times New Roman" w:hAnsi="Times New Roman" w:eastAsia="宋体" w:cs="Times New Roman"/>
                <w:snapToGrid/>
                <w:color w:val="auto"/>
                <w:kern w:val="2"/>
                <w:sz w:val="24"/>
                <w:szCs w:val="24"/>
                <w:highlight w:val="none"/>
              </w:rPr>
              <w:t>设立事故警戒线，启动应急预案，并按要求向环保主管部门进行报告。</w:t>
            </w:r>
          </w:p>
          <w:p w14:paraId="588648B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②</w:t>
            </w:r>
            <w:r>
              <w:rPr>
                <w:rFonts w:ascii="Times New Roman" w:hAnsi="Times New Roman" w:eastAsia="宋体" w:cs="Times New Roman"/>
                <w:snapToGrid/>
                <w:color w:val="auto"/>
                <w:kern w:val="2"/>
                <w:sz w:val="24"/>
                <w:szCs w:val="24"/>
                <w:highlight w:val="none"/>
              </w:rPr>
              <w:t>对事故受到污染的土壤和水体等进行相应的清理和修复。</w:t>
            </w:r>
          </w:p>
          <w:p w14:paraId="328FAE5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③</w:t>
            </w:r>
            <w:r>
              <w:rPr>
                <w:rFonts w:ascii="Times New Roman" w:hAnsi="Times New Roman" w:eastAsia="宋体" w:cs="Times New Roman"/>
                <w:snapToGrid/>
                <w:color w:val="auto"/>
                <w:kern w:val="2"/>
                <w:sz w:val="24"/>
                <w:szCs w:val="24"/>
                <w:highlight w:val="none"/>
              </w:rPr>
              <w:t>清理过程产生的所有废物均应按危险废物进行管理和处置。</w:t>
            </w:r>
          </w:p>
          <w:p w14:paraId="50A3F8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snapToGrid/>
                <w:color w:val="auto"/>
                <w:kern w:val="2"/>
                <w:sz w:val="24"/>
                <w:szCs w:val="24"/>
                <w:highlight w:val="none"/>
              </w:rPr>
            </w:pPr>
            <w:r>
              <w:rPr>
                <w:rFonts w:hint="eastAsia" w:ascii="Times New Roman" w:hAnsi="Times New Roman" w:eastAsia="宋体" w:cs="Times New Roman"/>
                <w:snapToGrid/>
                <w:color w:val="auto"/>
                <w:kern w:val="2"/>
                <w:sz w:val="24"/>
                <w:szCs w:val="24"/>
                <w:highlight w:val="none"/>
                <w:lang w:eastAsia="zh-CN"/>
              </w:rPr>
              <w:t>④</w:t>
            </w:r>
            <w:r>
              <w:rPr>
                <w:rFonts w:ascii="Times New Roman" w:hAnsi="Times New Roman" w:eastAsia="宋体" w:cs="Times New Roman"/>
                <w:snapToGrid/>
                <w:color w:val="auto"/>
                <w:kern w:val="2"/>
                <w:sz w:val="24"/>
                <w:szCs w:val="24"/>
                <w:highlight w:val="none"/>
              </w:rPr>
              <w:t>进入现场清理和包装危险废物的人员应受过专业培训，穿着防护服，佩戴防护用具。</w:t>
            </w:r>
          </w:p>
          <w:p w14:paraId="01B2A82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Times New Roman" w:hAnsi="Times New Roman" w:eastAsia="宋体" w:cs="Times New Roman"/>
                <w:b/>
                <w:snapToGrid/>
                <w:color w:val="auto"/>
                <w:kern w:val="2"/>
                <w:sz w:val="24"/>
                <w:szCs w:val="24"/>
                <w:highlight w:val="none"/>
              </w:rPr>
            </w:pPr>
            <w:r>
              <w:rPr>
                <w:rFonts w:ascii="Times New Roman" w:hAnsi="Times New Roman" w:eastAsia="宋体" w:cs="Times New Roman"/>
                <w:snapToGrid/>
                <w:color w:val="auto"/>
                <w:kern w:val="2"/>
                <w:sz w:val="24"/>
                <w:szCs w:val="24"/>
                <w:highlight w:val="none"/>
              </w:rPr>
              <w:t>通过采取上述各项治理措施后，项目生产运行阶段固体废物均得到妥善处置，对区域环境质量影响较小。</w:t>
            </w:r>
          </w:p>
          <w:p w14:paraId="59550703">
            <w:pPr>
              <w:ind w:firstLine="480"/>
              <w:rPr>
                <w:rFonts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5</w:t>
            </w:r>
            <w:r>
              <w:rPr>
                <w:rFonts w:hint="eastAsia" w:cs="Times New Roman"/>
                <w:b/>
                <w:bCs/>
                <w:color w:val="auto"/>
                <w:highlight w:val="none"/>
                <w:lang w:eastAsia="zh-CN"/>
              </w:rPr>
              <w:t>）</w:t>
            </w:r>
            <w:r>
              <w:rPr>
                <w:rFonts w:cs="Times New Roman"/>
                <w:b/>
                <w:bCs/>
                <w:color w:val="auto"/>
                <w:highlight w:val="none"/>
              </w:rPr>
              <w:t>危废标识要求</w:t>
            </w:r>
          </w:p>
          <w:p w14:paraId="2DFAD994">
            <w:pPr>
              <w:ind w:firstLine="480"/>
              <w:rPr>
                <w:rFonts w:cs="Times New Roman"/>
                <w:color w:val="auto"/>
                <w:highlight w:val="none"/>
              </w:rPr>
            </w:pPr>
            <w:r>
              <w:rPr>
                <w:rFonts w:cs="Times New Roman"/>
                <w:color w:val="auto"/>
                <w:highlight w:val="none"/>
              </w:rPr>
              <w:t>按照《危险废物贮存污染控制标准》（GB18597-2023）和《危险废物识别标志设置技术规范》（HJ1276-2022）相关规定要求，对危废间内贮存的不同危废要进行分区并分类贮存，危废间、内部分区及危险废物储存容器上需要张贴标签和注意事项用语，具体要求见表4-</w:t>
            </w:r>
            <w:r>
              <w:rPr>
                <w:rFonts w:hint="eastAsia" w:cs="Times New Roman"/>
                <w:color w:val="auto"/>
                <w:highlight w:val="none"/>
                <w:lang w:val="en-US" w:eastAsia="zh-CN"/>
              </w:rPr>
              <w:t>20</w:t>
            </w:r>
            <w:r>
              <w:rPr>
                <w:rFonts w:cs="Times New Roman"/>
                <w:color w:val="auto"/>
                <w:highlight w:val="none"/>
              </w:rPr>
              <w:t>。</w:t>
            </w:r>
          </w:p>
          <w:p w14:paraId="0B79D44B">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w:t>
            </w:r>
            <w:r>
              <w:rPr>
                <w:rFonts w:hint="eastAsia" w:cs="Times New Roman"/>
                <w:b/>
                <w:color w:val="auto"/>
                <w:highlight w:val="none"/>
                <w:lang w:val="en-US" w:eastAsia="zh-CN"/>
              </w:rPr>
              <w:t>20</w:t>
            </w:r>
            <w:r>
              <w:rPr>
                <w:rFonts w:cs="Times New Roman"/>
                <w:b/>
                <w:color w:val="auto"/>
                <w:highlight w:val="none"/>
              </w:rPr>
              <w:t xml:space="preserve">  危险废物标识要求</w:t>
            </w:r>
          </w:p>
          <w:tbl>
            <w:tblPr>
              <w:tblStyle w:val="22"/>
              <w:tblW w:w="4999"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2809"/>
              <w:gridCol w:w="4266"/>
            </w:tblGrid>
            <w:tr w14:paraId="0FB66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31" w:type="pct"/>
                  <w:vAlign w:val="center"/>
                </w:tcPr>
                <w:p w14:paraId="5BD1E656">
                  <w:pPr>
                    <w:pStyle w:val="43"/>
                    <w:spacing w:line="0" w:lineRule="atLeas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5"/>
                      <w:sz w:val="21"/>
                      <w:szCs w:val="21"/>
                      <w:highlight w:val="none"/>
                    </w:rPr>
                    <w:t>场合</w:t>
                  </w:r>
                </w:p>
              </w:tc>
              <w:tc>
                <w:tcPr>
                  <w:tcW w:w="1694" w:type="pct"/>
                  <w:vAlign w:val="center"/>
                </w:tcPr>
                <w:p w14:paraId="1E7E47B6">
                  <w:pPr>
                    <w:pStyle w:val="43"/>
                    <w:spacing w:line="0" w:lineRule="atLeas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5"/>
                      <w:sz w:val="21"/>
                      <w:szCs w:val="21"/>
                      <w:highlight w:val="none"/>
                    </w:rPr>
                    <w:t>样式</w:t>
                  </w:r>
                </w:p>
              </w:tc>
              <w:tc>
                <w:tcPr>
                  <w:tcW w:w="2573" w:type="pct"/>
                  <w:vAlign w:val="center"/>
                </w:tcPr>
                <w:p w14:paraId="6D91DC1E">
                  <w:pPr>
                    <w:pStyle w:val="43"/>
                    <w:spacing w:line="0" w:lineRule="atLeast"/>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pacing w:val="4"/>
                      <w:sz w:val="21"/>
                      <w:szCs w:val="21"/>
                      <w:highlight w:val="none"/>
                    </w:rPr>
                    <w:t>要求</w:t>
                  </w:r>
                </w:p>
              </w:tc>
            </w:tr>
            <w:tr w14:paraId="344E4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8" w:hRule="atLeast"/>
              </w:trPr>
              <w:tc>
                <w:tcPr>
                  <w:tcW w:w="731" w:type="pct"/>
                  <w:vAlign w:val="center"/>
                </w:tcPr>
                <w:p w14:paraId="633201E2">
                  <w:pPr>
                    <w:pStyle w:val="43"/>
                    <w:spacing w:line="0" w:lineRule="atLeast"/>
                    <w:ind w:firstLine="0" w:firstLineChars="0"/>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3"/>
                      <w:sz w:val="21"/>
                      <w:szCs w:val="21"/>
                      <w:highlight w:val="none"/>
                      <w:lang w:eastAsia="zh-CN"/>
                    </w:rPr>
                    <w:t>室外</w:t>
                  </w:r>
                </w:p>
                <w:p w14:paraId="107F323E">
                  <w:pPr>
                    <w:pStyle w:val="43"/>
                    <w:spacing w:line="0" w:lineRule="atLeast"/>
                    <w:ind w:firstLine="0" w:firstLineChars="0"/>
                    <w:jc w:val="center"/>
                    <w:rPr>
                      <w:rFonts w:ascii="Times New Roman" w:hAnsi="Times New Roman" w:cs="Times New Roman"/>
                      <w:color w:val="auto"/>
                      <w:sz w:val="21"/>
                      <w:szCs w:val="21"/>
                      <w:highlight w:val="none"/>
                      <w:lang w:eastAsia="zh-CN"/>
                    </w:rPr>
                  </w:pPr>
                  <w:r>
                    <w:rPr>
                      <w:rFonts w:ascii="Times New Roman" w:hAnsi="Times New Roman" w:cs="Times New Roman"/>
                      <w:color w:val="auto"/>
                      <w:spacing w:val="4"/>
                      <w:sz w:val="21"/>
                      <w:szCs w:val="21"/>
                      <w:highlight w:val="none"/>
                      <w:lang w:eastAsia="zh-CN"/>
                    </w:rPr>
                    <w:t>（粘贴于</w:t>
                  </w:r>
                  <w:r>
                    <w:rPr>
                      <w:rFonts w:ascii="Times New Roman" w:hAnsi="Times New Roman" w:cs="Times New Roman"/>
                      <w:color w:val="auto"/>
                      <w:spacing w:val="1"/>
                      <w:sz w:val="21"/>
                      <w:szCs w:val="21"/>
                      <w:highlight w:val="none"/>
                      <w:lang w:eastAsia="zh-CN"/>
                    </w:rPr>
                    <w:t>门上或悬</w:t>
                  </w:r>
                  <w:r>
                    <w:rPr>
                      <w:rFonts w:ascii="Times New Roman" w:hAnsi="Times New Roman" w:cs="Times New Roman"/>
                      <w:color w:val="auto"/>
                      <w:sz w:val="21"/>
                      <w:szCs w:val="21"/>
                      <w:highlight w:val="none"/>
                      <w:lang w:eastAsia="zh-CN"/>
                    </w:rPr>
                    <w:t>挂）</w:t>
                  </w:r>
                </w:p>
              </w:tc>
              <w:tc>
                <w:tcPr>
                  <w:tcW w:w="1694" w:type="pct"/>
                  <w:vAlign w:val="center"/>
                </w:tcPr>
                <w:p w14:paraId="7AB720A7">
                  <w:pPr>
                    <w:spacing w:line="0" w:lineRule="atLeast"/>
                    <w:ind w:firstLine="0" w:firstLineChars="0"/>
                    <w:jc w:val="center"/>
                    <w:rPr>
                      <w:rFonts w:cs="Times New Roman"/>
                      <w:color w:val="auto"/>
                      <w:sz w:val="21"/>
                      <w:szCs w:val="21"/>
                      <w:highlight w:val="none"/>
                    </w:rPr>
                  </w:pPr>
                  <w:r>
                    <w:rPr>
                      <w:rFonts w:cs="Times New Roman"/>
                      <w:color w:val="auto"/>
                      <w:position w:val="-44"/>
                      <w:sz w:val="21"/>
                      <w:szCs w:val="21"/>
                      <w:highlight w:val="none"/>
                    </w:rPr>
                    <w:drawing>
                      <wp:inline distT="0" distB="0" distL="114300" distR="114300">
                        <wp:extent cx="1570355" cy="1409700"/>
                        <wp:effectExtent l="0" t="0" r="10795" b="0"/>
                        <wp:docPr id="258" name="图片 52"/>
                        <wp:cNvGraphicFramePr/>
                        <a:graphic xmlns:a="http://schemas.openxmlformats.org/drawingml/2006/main">
                          <a:graphicData uri="http://schemas.openxmlformats.org/drawingml/2006/picture">
                            <pic:pic xmlns:pic="http://schemas.openxmlformats.org/drawingml/2006/picture">
                              <pic:nvPicPr>
                                <pic:cNvPr id="258" name="图片 52"/>
                                <pic:cNvPicPr/>
                              </pic:nvPicPr>
                              <pic:blipFill>
                                <a:blip r:embed="rId79"/>
                                <a:stretch>
                                  <a:fillRect/>
                                </a:stretch>
                              </pic:blipFill>
                              <pic:spPr>
                                <a:xfrm>
                                  <a:off x="0" y="0"/>
                                  <a:ext cx="1570355" cy="1409700"/>
                                </a:xfrm>
                                <a:prstGeom prst="rect">
                                  <a:avLst/>
                                </a:prstGeom>
                                <a:noFill/>
                                <a:ln>
                                  <a:noFill/>
                                </a:ln>
                              </pic:spPr>
                            </pic:pic>
                          </a:graphicData>
                        </a:graphic>
                      </wp:inline>
                    </w:drawing>
                  </w:r>
                </w:p>
              </w:tc>
              <w:tc>
                <w:tcPr>
                  <w:tcW w:w="2573" w:type="pct"/>
                  <w:vAlign w:val="center"/>
                </w:tcPr>
                <w:p w14:paraId="5E6CA658">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说明：</w:t>
                  </w:r>
                </w:p>
                <w:p w14:paraId="09366B98">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6"/>
                      <w:sz w:val="21"/>
                      <w:szCs w:val="21"/>
                      <w:highlight w:val="none"/>
                      <w:lang w:eastAsia="zh-CN"/>
                    </w:rPr>
                    <w:t>1、危险废物警告标志规格颜色</w:t>
                  </w:r>
                </w:p>
                <w:p w14:paraId="07CA4FBC">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13"/>
                      <w:sz w:val="21"/>
                      <w:szCs w:val="21"/>
                      <w:highlight w:val="none"/>
                      <w:lang w:eastAsia="zh-CN"/>
                    </w:rPr>
                    <w:t>形状：等边三角形，边长50</w:t>
                  </w:r>
                  <w:r>
                    <w:rPr>
                      <w:rFonts w:ascii="Times New Roman" w:hAnsi="Times New Roman" w:cs="Times New Roman"/>
                      <w:color w:val="auto"/>
                      <w:sz w:val="21"/>
                      <w:szCs w:val="21"/>
                      <w:highlight w:val="none"/>
                      <w:lang w:eastAsia="zh-CN"/>
                    </w:rPr>
                    <w:t>cm</w:t>
                  </w:r>
                </w:p>
                <w:p w14:paraId="77618488">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9"/>
                      <w:sz w:val="21"/>
                      <w:szCs w:val="21"/>
                      <w:highlight w:val="none"/>
                      <w:lang w:eastAsia="zh-CN"/>
                    </w:rPr>
                    <w:t>颜色：背景为黄色，图形为黑色</w:t>
                  </w:r>
                </w:p>
                <w:p w14:paraId="7326602C">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2、警告标志外檐2.5</w:t>
                  </w:r>
                  <w:r>
                    <w:rPr>
                      <w:rFonts w:ascii="Times New Roman" w:hAnsi="Times New Roman" w:cs="Times New Roman"/>
                      <w:color w:val="auto"/>
                      <w:sz w:val="21"/>
                      <w:szCs w:val="21"/>
                      <w:highlight w:val="none"/>
                      <w:lang w:eastAsia="zh-CN"/>
                    </w:rPr>
                    <w:t>cm</w:t>
                  </w:r>
                </w:p>
                <w:p w14:paraId="2244611C">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3、使用于：危险废物贮存设施为房屋的，</w:t>
                  </w:r>
                  <w:r>
                    <w:rPr>
                      <w:rFonts w:ascii="Times New Roman" w:hAnsi="Times New Roman" w:cs="Times New Roman"/>
                      <w:color w:val="auto"/>
                      <w:spacing w:val="7"/>
                      <w:sz w:val="21"/>
                      <w:szCs w:val="21"/>
                      <w:highlight w:val="none"/>
                      <w:lang w:eastAsia="zh-CN"/>
                    </w:rPr>
                    <w:t>建有围墙或防护栅栏，且高度高于100</w:t>
                  </w:r>
                  <w:r>
                    <w:rPr>
                      <w:rFonts w:ascii="Times New Roman" w:hAnsi="Times New Roman" w:cs="Times New Roman"/>
                      <w:color w:val="auto"/>
                      <w:sz w:val="21"/>
                      <w:szCs w:val="21"/>
                      <w:highlight w:val="none"/>
                      <w:lang w:eastAsia="zh-CN"/>
                    </w:rPr>
                    <w:t>cm</w:t>
                  </w:r>
                  <w:r>
                    <w:rPr>
                      <w:rFonts w:ascii="Times New Roman" w:hAnsi="Times New Roman" w:cs="Times New Roman"/>
                      <w:color w:val="auto"/>
                      <w:spacing w:val="8"/>
                      <w:sz w:val="21"/>
                      <w:szCs w:val="21"/>
                      <w:highlight w:val="none"/>
                      <w:lang w:eastAsia="zh-CN"/>
                    </w:rPr>
                    <w:t>时；部分危险废物利用、处置场所</w:t>
                  </w:r>
                </w:p>
              </w:tc>
            </w:tr>
            <w:tr w14:paraId="6A7F1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731" w:type="pct"/>
                  <w:vAlign w:val="center"/>
                </w:tcPr>
                <w:p w14:paraId="396DD41C">
                  <w:pPr>
                    <w:pStyle w:val="43"/>
                    <w:spacing w:line="0" w:lineRule="atLeas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危险废物分区标识</w:t>
                  </w:r>
                </w:p>
              </w:tc>
              <w:tc>
                <w:tcPr>
                  <w:tcW w:w="1694" w:type="pct"/>
                  <w:vAlign w:val="center"/>
                </w:tcPr>
                <w:p w14:paraId="456EFFFA">
                  <w:pPr>
                    <w:spacing w:line="0" w:lineRule="atLeast"/>
                    <w:ind w:firstLine="0" w:firstLineChars="0"/>
                    <w:jc w:val="center"/>
                    <w:rPr>
                      <w:rFonts w:cs="Times New Roman"/>
                      <w:color w:val="auto"/>
                      <w:sz w:val="21"/>
                      <w:szCs w:val="21"/>
                      <w:highlight w:val="none"/>
                    </w:rPr>
                  </w:pPr>
                  <w:r>
                    <w:rPr>
                      <w:rFonts w:cs="Times New Roman"/>
                      <w:color w:val="auto"/>
                      <w:position w:val="-41"/>
                      <w:sz w:val="21"/>
                      <w:szCs w:val="21"/>
                      <w:highlight w:val="none"/>
                    </w:rPr>
                    <w:drawing>
                      <wp:inline distT="0" distB="0" distL="114300" distR="114300">
                        <wp:extent cx="1569720" cy="1323975"/>
                        <wp:effectExtent l="0" t="0" r="11430" b="9525"/>
                        <wp:docPr id="257" name="图片 53"/>
                        <wp:cNvGraphicFramePr/>
                        <a:graphic xmlns:a="http://schemas.openxmlformats.org/drawingml/2006/main">
                          <a:graphicData uri="http://schemas.openxmlformats.org/drawingml/2006/picture">
                            <pic:pic xmlns:pic="http://schemas.openxmlformats.org/drawingml/2006/picture">
                              <pic:nvPicPr>
                                <pic:cNvPr id="257" name="图片 53"/>
                                <pic:cNvPicPr/>
                              </pic:nvPicPr>
                              <pic:blipFill>
                                <a:blip r:embed="rId80"/>
                                <a:stretch>
                                  <a:fillRect/>
                                </a:stretch>
                              </pic:blipFill>
                              <pic:spPr>
                                <a:xfrm>
                                  <a:off x="0" y="0"/>
                                  <a:ext cx="1569720" cy="1323975"/>
                                </a:xfrm>
                                <a:prstGeom prst="rect">
                                  <a:avLst/>
                                </a:prstGeom>
                                <a:noFill/>
                                <a:ln>
                                  <a:noFill/>
                                </a:ln>
                              </pic:spPr>
                            </pic:pic>
                          </a:graphicData>
                        </a:graphic>
                      </wp:inline>
                    </w:drawing>
                  </w:r>
                </w:p>
              </w:tc>
              <w:tc>
                <w:tcPr>
                  <w:tcW w:w="2573" w:type="pct"/>
                  <w:vAlign w:val="center"/>
                </w:tcPr>
                <w:p w14:paraId="4E5EF070">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说明：</w:t>
                  </w:r>
                </w:p>
                <w:p w14:paraId="2B3AD1A1">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1、危险废物标签尺寸颜色</w:t>
                  </w:r>
                </w:p>
                <w:p w14:paraId="0A88D845">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尺寸：30×30</w:t>
                  </w:r>
                  <w:r>
                    <w:rPr>
                      <w:rFonts w:ascii="Times New Roman" w:hAnsi="Times New Roman" w:cs="Times New Roman"/>
                      <w:color w:val="auto"/>
                      <w:sz w:val="21"/>
                      <w:szCs w:val="21"/>
                      <w:highlight w:val="none"/>
                      <w:lang w:eastAsia="zh-CN"/>
                    </w:rPr>
                    <w:t>cm</w:t>
                  </w:r>
                </w:p>
                <w:p w14:paraId="3EDD8D2F">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底色：醒目的橘黄色</w:t>
                  </w:r>
                </w:p>
                <w:p w14:paraId="547E0DCE">
                  <w:pPr>
                    <w:pStyle w:val="43"/>
                    <w:spacing w:line="0" w:lineRule="atLeast"/>
                    <w:ind w:firstLine="0" w:firstLineChars="0"/>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字体：黑体字</w:t>
                  </w:r>
                </w:p>
                <w:p w14:paraId="02E4677D">
                  <w:pPr>
                    <w:pStyle w:val="43"/>
                    <w:spacing w:line="0" w:lineRule="atLeast"/>
                    <w:ind w:firstLine="0" w:firstLineChars="0"/>
                    <w:rPr>
                      <w:rFonts w:ascii="Times New Roman" w:hAnsi="Times New Roman" w:cs="Times New Roman"/>
                      <w:color w:val="auto"/>
                      <w:spacing w:val="7"/>
                      <w:sz w:val="21"/>
                      <w:szCs w:val="21"/>
                      <w:highlight w:val="none"/>
                      <w:lang w:eastAsia="zh-CN"/>
                    </w:rPr>
                  </w:pPr>
                  <w:r>
                    <w:rPr>
                      <w:rFonts w:ascii="Times New Roman" w:hAnsi="Times New Roman" w:cs="Times New Roman"/>
                      <w:color w:val="auto"/>
                      <w:spacing w:val="7"/>
                      <w:sz w:val="21"/>
                      <w:szCs w:val="21"/>
                      <w:highlight w:val="none"/>
                      <w:lang w:eastAsia="zh-CN"/>
                    </w:rPr>
                    <w:t>字体颜色：黑色</w:t>
                  </w:r>
                </w:p>
                <w:p w14:paraId="0F62DD1C">
                  <w:pPr>
                    <w:pStyle w:val="43"/>
                    <w:spacing w:line="0" w:lineRule="atLeast"/>
                    <w:ind w:firstLine="0" w:firstLineChars="0"/>
                    <w:rPr>
                      <w:rFonts w:ascii="Times New Roman" w:hAnsi="Times New Roman" w:cs="Times New Roman"/>
                      <w:color w:val="auto"/>
                      <w:spacing w:val="5"/>
                      <w:sz w:val="21"/>
                      <w:szCs w:val="21"/>
                      <w:highlight w:val="none"/>
                      <w:lang w:eastAsia="zh-CN"/>
                    </w:rPr>
                  </w:pPr>
                  <w:r>
                    <w:rPr>
                      <w:rFonts w:ascii="Times New Roman" w:hAnsi="Times New Roman" w:cs="Times New Roman"/>
                      <w:color w:val="auto"/>
                      <w:spacing w:val="5"/>
                      <w:sz w:val="21"/>
                      <w:szCs w:val="21"/>
                      <w:highlight w:val="none"/>
                      <w:lang w:eastAsia="zh-CN"/>
                    </w:rPr>
                    <w:t>2、危险类别：按危险废物种类选择。</w:t>
                  </w:r>
                </w:p>
                <w:p w14:paraId="5EC94594">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3、使用于：危险废物贮存设施室内。</w:t>
                  </w:r>
                </w:p>
              </w:tc>
            </w:tr>
            <w:tr w14:paraId="6EDF0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31" w:type="pct"/>
                  <w:vAlign w:val="center"/>
                </w:tcPr>
                <w:p w14:paraId="28B1C60D">
                  <w:pPr>
                    <w:pStyle w:val="43"/>
                    <w:spacing w:line="0" w:lineRule="atLeast"/>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pacing w:val="6"/>
                      <w:sz w:val="21"/>
                      <w:szCs w:val="21"/>
                      <w:highlight w:val="none"/>
                    </w:rPr>
                    <w:t>危险废物</w:t>
                  </w:r>
                  <w:r>
                    <w:rPr>
                      <w:rFonts w:ascii="Times New Roman" w:hAnsi="Times New Roman" w:cs="Times New Roman"/>
                      <w:color w:val="auto"/>
                      <w:spacing w:val="4"/>
                      <w:sz w:val="21"/>
                      <w:szCs w:val="21"/>
                      <w:highlight w:val="none"/>
                    </w:rPr>
                    <w:t>标签</w:t>
                  </w:r>
                </w:p>
              </w:tc>
              <w:tc>
                <w:tcPr>
                  <w:tcW w:w="1694" w:type="pct"/>
                  <w:vAlign w:val="center"/>
                </w:tcPr>
                <w:p w14:paraId="4707AF53">
                  <w:pPr>
                    <w:spacing w:line="0" w:lineRule="atLeast"/>
                    <w:ind w:firstLine="0" w:firstLineChars="0"/>
                    <w:jc w:val="center"/>
                    <w:rPr>
                      <w:rFonts w:cs="Times New Roman"/>
                      <w:color w:val="auto"/>
                      <w:sz w:val="21"/>
                      <w:szCs w:val="21"/>
                      <w:highlight w:val="none"/>
                    </w:rPr>
                  </w:pPr>
                  <w:r>
                    <w:rPr>
                      <w:rFonts w:cs="Times New Roman"/>
                      <w:color w:val="auto"/>
                      <w:position w:val="-44"/>
                      <w:sz w:val="21"/>
                      <w:szCs w:val="21"/>
                      <w:highlight w:val="none"/>
                    </w:rPr>
                    <w:drawing>
                      <wp:inline distT="0" distB="0" distL="114300" distR="114300">
                        <wp:extent cx="1572895" cy="1424940"/>
                        <wp:effectExtent l="0" t="0" r="8255" b="3810"/>
                        <wp:docPr id="259" name="图片 54"/>
                        <wp:cNvGraphicFramePr/>
                        <a:graphic xmlns:a="http://schemas.openxmlformats.org/drawingml/2006/main">
                          <a:graphicData uri="http://schemas.openxmlformats.org/drawingml/2006/picture">
                            <pic:pic xmlns:pic="http://schemas.openxmlformats.org/drawingml/2006/picture">
                              <pic:nvPicPr>
                                <pic:cNvPr id="259" name="图片 54"/>
                                <pic:cNvPicPr/>
                              </pic:nvPicPr>
                              <pic:blipFill>
                                <a:blip r:embed="rId81"/>
                                <a:stretch>
                                  <a:fillRect/>
                                </a:stretch>
                              </pic:blipFill>
                              <pic:spPr>
                                <a:xfrm>
                                  <a:off x="0" y="0"/>
                                  <a:ext cx="1572895" cy="1424940"/>
                                </a:xfrm>
                                <a:prstGeom prst="rect">
                                  <a:avLst/>
                                </a:prstGeom>
                                <a:noFill/>
                                <a:ln>
                                  <a:noFill/>
                                </a:ln>
                              </pic:spPr>
                            </pic:pic>
                          </a:graphicData>
                        </a:graphic>
                      </wp:inline>
                    </w:drawing>
                  </w:r>
                </w:p>
              </w:tc>
              <w:tc>
                <w:tcPr>
                  <w:tcW w:w="2573" w:type="pct"/>
                  <w:vAlign w:val="center"/>
                </w:tcPr>
                <w:p w14:paraId="0CDDCB63">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2"/>
                      <w:sz w:val="21"/>
                      <w:szCs w:val="21"/>
                      <w:highlight w:val="none"/>
                      <w:lang w:eastAsia="zh-CN"/>
                    </w:rPr>
                    <w:t>说明：</w:t>
                  </w:r>
                </w:p>
                <w:p w14:paraId="33D04C57">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5"/>
                      <w:sz w:val="21"/>
                      <w:szCs w:val="21"/>
                      <w:highlight w:val="none"/>
                      <w:lang w:eastAsia="zh-CN"/>
                    </w:rPr>
                    <w:t>1、危险废物标签尺寸颜色</w:t>
                  </w:r>
                </w:p>
                <w:p w14:paraId="590D61FF">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尺寸：20×20</w:t>
                  </w:r>
                  <w:r>
                    <w:rPr>
                      <w:rFonts w:ascii="Times New Roman" w:hAnsi="Times New Roman" w:cs="Times New Roman"/>
                      <w:color w:val="auto"/>
                      <w:sz w:val="21"/>
                      <w:szCs w:val="21"/>
                      <w:highlight w:val="none"/>
                      <w:lang w:eastAsia="zh-CN"/>
                    </w:rPr>
                    <w:t>cm</w:t>
                  </w:r>
                </w:p>
                <w:p w14:paraId="71755CE9">
                  <w:pPr>
                    <w:pStyle w:val="43"/>
                    <w:spacing w:line="0" w:lineRule="atLeast"/>
                    <w:ind w:firstLine="0" w:firstLineChars="0"/>
                    <w:rPr>
                      <w:rFonts w:ascii="Times New Roman" w:hAnsi="Times New Roman" w:cs="Times New Roman"/>
                      <w:color w:val="auto"/>
                      <w:spacing w:val="10"/>
                      <w:sz w:val="21"/>
                      <w:szCs w:val="21"/>
                      <w:highlight w:val="none"/>
                      <w:lang w:eastAsia="zh-CN"/>
                    </w:rPr>
                  </w:pPr>
                  <w:r>
                    <w:rPr>
                      <w:rFonts w:ascii="Times New Roman" w:hAnsi="Times New Roman" w:cs="Times New Roman"/>
                      <w:color w:val="auto"/>
                      <w:spacing w:val="7"/>
                      <w:sz w:val="21"/>
                      <w:szCs w:val="21"/>
                      <w:highlight w:val="none"/>
                      <w:lang w:eastAsia="zh-CN"/>
                    </w:rPr>
                    <w:t>底色：醒目的橘黄色</w:t>
                  </w:r>
                </w:p>
                <w:p w14:paraId="3E7A385A">
                  <w:pPr>
                    <w:pStyle w:val="43"/>
                    <w:spacing w:line="0" w:lineRule="atLeast"/>
                    <w:ind w:firstLine="0" w:firstLineChars="0"/>
                    <w:rPr>
                      <w:rFonts w:ascii="Times New Roman" w:hAnsi="Times New Roman" w:cs="Times New Roman"/>
                      <w:color w:val="auto"/>
                      <w:spacing w:val="8"/>
                      <w:sz w:val="21"/>
                      <w:szCs w:val="21"/>
                      <w:highlight w:val="none"/>
                      <w:lang w:eastAsia="zh-CN"/>
                    </w:rPr>
                  </w:pPr>
                  <w:r>
                    <w:rPr>
                      <w:rFonts w:ascii="Times New Roman" w:hAnsi="Times New Roman" w:cs="Times New Roman"/>
                      <w:color w:val="auto"/>
                      <w:spacing w:val="8"/>
                      <w:sz w:val="21"/>
                      <w:szCs w:val="21"/>
                      <w:highlight w:val="none"/>
                      <w:lang w:eastAsia="zh-CN"/>
                    </w:rPr>
                    <w:t>字体：黑体字</w:t>
                  </w:r>
                </w:p>
                <w:p w14:paraId="71D0A923">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8"/>
                      <w:sz w:val="21"/>
                      <w:szCs w:val="21"/>
                      <w:highlight w:val="none"/>
                      <w:lang w:eastAsia="zh-CN"/>
                    </w:rPr>
                    <w:t>字体颜色：黑色</w:t>
                  </w:r>
                </w:p>
                <w:p w14:paraId="6CF598C0">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2、危险类别：按危险废物种类选择。</w:t>
                  </w:r>
                </w:p>
                <w:p w14:paraId="24F1F377">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4"/>
                      <w:sz w:val="21"/>
                      <w:szCs w:val="21"/>
                      <w:highlight w:val="none"/>
                      <w:lang w:eastAsia="zh-CN"/>
                    </w:rPr>
                    <w:t>3材料为印刷品。</w:t>
                  </w:r>
                </w:p>
                <w:p w14:paraId="7115DD7E">
                  <w:pPr>
                    <w:pStyle w:val="43"/>
                    <w:spacing w:line="0" w:lineRule="atLeast"/>
                    <w:ind w:firstLine="0" w:firstLineChars="0"/>
                    <w:rPr>
                      <w:rFonts w:ascii="Times New Roman" w:hAnsi="Times New Roman" w:cs="Times New Roman"/>
                      <w:color w:val="auto"/>
                      <w:sz w:val="21"/>
                      <w:szCs w:val="21"/>
                      <w:highlight w:val="none"/>
                      <w:lang w:eastAsia="zh-CN"/>
                    </w:rPr>
                  </w:pPr>
                  <w:r>
                    <w:rPr>
                      <w:rFonts w:ascii="Times New Roman" w:hAnsi="Times New Roman" w:cs="Times New Roman"/>
                      <w:color w:val="auto"/>
                      <w:spacing w:val="7"/>
                      <w:sz w:val="21"/>
                      <w:szCs w:val="21"/>
                      <w:highlight w:val="none"/>
                      <w:lang w:eastAsia="zh-CN"/>
                    </w:rPr>
                    <w:t>4、使用于：贴于包装物或系挂于袋装危险</w:t>
                  </w:r>
                  <w:r>
                    <w:rPr>
                      <w:rFonts w:ascii="Times New Roman" w:hAnsi="Times New Roman" w:cs="Times New Roman"/>
                      <w:color w:val="auto"/>
                      <w:spacing w:val="9"/>
                      <w:sz w:val="21"/>
                      <w:szCs w:val="21"/>
                      <w:highlight w:val="none"/>
                      <w:lang w:eastAsia="zh-CN"/>
                    </w:rPr>
                    <w:t>废物包装物上的危险废物标签</w:t>
                  </w:r>
                </w:p>
              </w:tc>
            </w:tr>
          </w:tbl>
          <w:p w14:paraId="4CFC7CE1">
            <w:pPr>
              <w:ind w:firstLine="480"/>
              <w:rPr>
                <w:rFonts w:cs="Times New Roman"/>
                <w:bCs/>
                <w:color w:val="auto"/>
                <w:highlight w:val="none"/>
              </w:rPr>
            </w:pPr>
            <w:r>
              <w:rPr>
                <w:rFonts w:cs="Times New Roman"/>
                <w:color w:val="auto"/>
                <w:highlight w:val="none"/>
              </w:rPr>
              <w:t>综上所述，本项目产生的固体废物全部综合利用或妥善处置，不会对周围环境产生不会对周边环境产生明显影响。</w:t>
            </w:r>
          </w:p>
          <w:p w14:paraId="0D4F95A3">
            <w:pPr>
              <w:ind w:firstLine="482"/>
              <w:rPr>
                <w:rFonts w:cs="Times New Roman"/>
                <w:b/>
                <w:bCs/>
                <w:color w:val="auto"/>
                <w:highlight w:val="none"/>
              </w:rPr>
            </w:pPr>
            <w:r>
              <w:rPr>
                <w:rFonts w:cs="Times New Roman"/>
                <w:b/>
                <w:bCs/>
                <w:color w:val="auto"/>
                <w:highlight w:val="none"/>
              </w:rPr>
              <w:t>5、土壤、地下水环境影响评价</w:t>
            </w:r>
          </w:p>
          <w:p w14:paraId="412C5625">
            <w:pPr>
              <w:ind w:firstLine="480"/>
              <w:rPr>
                <w:rFonts w:cs="Times New Roman"/>
                <w:bCs/>
                <w:color w:val="auto"/>
                <w:highlight w:val="none"/>
              </w:rPr>
            </w:pPr>
            <w:r>
              <w:rPr>
                <w:rFonts w:cs="Times New Roman"/>
                <w:bCs/>
                <w:color w:val="auto"/>
                <w:highlight w:val="none"/>
              </w:rPr>
              <w:t>（1）污染途径分析</w:t>
            </w:r>
          </w:p>
          <w:p w14:paraId="5CF1B1AA">
            <w:pPr>
              <w:ind w:firstLine="480"/>
              <w:rPr>
                <w:rFonts w:cs="Times New Roman"/>
                <w:bCs/>
                <w:color w:val="auto"/>
                <w:highlight w:val="none"/>
              </w:rPr>
            </w:pPr>
            <w:r>
              <w:rPr>
                <w:rFonts w:cs="Times New Roman"/>
                <w:bCs/>
                <w:color w:val="auto"/>
                <w:highlight w:val="none"/>
              </w:rPr>
              <w:t>正常状况下，建设单位应按照“源头控制、分区防治、污染监控和应急响应”的原则，进行分区防渗处理，同时加强维护和管理，在不受外界因素的作用下，按照操作规程进行合理、规范操作，不会发生泄漏事故。因此，正常状况下，危险废物储存在专用容器内，不会有危险废物渗漏至地下的情景发生，无污染途径。现分析污染物的污染途径及处置方式如下：</w:t>
            </w:r>
          </w:p>
          <w:p w14:paraId="3F39B9FF">
            <w:pPr>
              <w:ind w:firstLine="480"/>
              <w:rPr>
                <w:rFonts w:cs="Times New Roman"/>
                <w:bCs/>
                <w:color w:val="auto"/>
                <w:highlight w:val="none"/>
              </w:rPr>
            </w:pPr>
            <w:r>
              <w:rPr>
                <w:rFonts w:cs="Times New Roman"/>
                <w:bCs/>
                <w:color w:val="auto"/>
                <w:highlight w:val="none"/>
              </w:rPr>
              <w:t>大气沉降：本项目排放的大气污染物主要污染物为颗粒物，经废气处理设施处理后达标排放，因此本项目大气沉降不会对土壤、地下水产生不利影响；</w:t>
            </w:r>
          </w:p>
          <w:p w14:paraId="24A1536A">
            <w:pPr>
              <w:ind w:firstLine="480"/>
              <w:rPr>
                <w:rFonts w:cs="Times New Roman"/>
                <w:bCs/>
                <w:color w:val="auto"/>
                <w:highlight w:val="none"/>
              </w:rPr>
            </w:pPr>
            <w:r>
              <w:rPr>
                <w:rFonts w:cs="Times New Roman"/>
                <w:bCs/>
                <w:color w:val="auto"/>
                <w:highlight w:val="none"/>
              </w:rPr>
              <w:t>地表漫流：本项目危险废物在装卸、转运过程中均采取托盘防护，矿区在危废间重点区域设置应急收集包装桶、沙土、收集棉等物资，因此即使极端情况下危险废物泄漏，也可及时收集控制，不会造成地面漫流情况；</w:t>
            </w:r>
          </w:p>
          <w:p w14:paraId="5C09D2F0">
            <w:pPr>
              <w:ind w:firstLine="480"/>
              <w:rPr>
                <w:rFonts w:cs="Times New Roman"/>
                <w:bCs/>
                <w:color w:val="auto"/>
                <w:highlight w:val="none"/>
              </w:rPr>
            </w:pPr>
            <w:r>
              <w:rPr>
                <w:rFonts w:cs="Times New Roman"/>
                <w:bCs/>
                <w:color w:val="auto"/>
                <w:highlight w:val="none"/>
              </w:rPr>
              <w:t>垂直入渗：本项目厂房地面采用混凝土硬化防渗，危废间采用环氧地坪漆防渗，因此不存在液态物料垂直入渗途径。</w:t>
            </w:r>
          </w:p>
          <w:p w14:paraId="7FEE1B53">
            <w:pPr>
              <w:ind w:firstLine="480"/>
              <w:rPr>
                <w:rFonts w:cs="Times New Roman"/>
                <w:bCs/>
                <w:color w:val="auto"/>
                <w:highlight w:val="none"/>
              </w:rPr>
            </w:pPr>
            <w:r>
              <w:rPr>
                <w:rFonts w:cs="Times New Roman"/>
                <w:bCs/>
                <w:color w:val="auto"/>
                <w:highlight w:val="none"/>
              </w:rPr>
              <w:t>综上，本项目正常状况下不存在地下水、土壤环境污染途径。</w:t>
            </w:r>
          </w:p>
          <w:p w14:paraId="6C9B2CB2">
            <w:pPr>
              <w:ind w:firstLine="480"/>
              <w:rPr>
                <w:rFonts w:cs="Times New Roman"/>
                <w:bCs/>
                <w:color w:val="auto"/>
                <w:highlight w:val="none"/>
              </w:rPr>
            </w:pPr>
            <w:r>
              <w:rPr>
                <w:rFonts w:cs="Times New Roman"/>
                <w:bCs/>
                <w:color w:val="auto"/>
                <w:highlight w:val="none"/>
              </w:rPr>
              <w:t>（2）分区防渗措施</w:t>
            </w:r>
          </w:p>
          <w:p w14:paraId="180E9816">
            <w:pPr>
              <w:ind w:firstLine="480"/>
              <w:rPr>
                <w:rFonts w:cs="Times New Roman"/>
                <w:bCs/>
                <w:color w:val="auto"/>
                <w:highlight w:val="none"/>
              </w:rPr>
            </w:pPr>
            <w:r>
              <w:rPr>
                <w:rFonts w:cs="Times New Roman"/>
                <w:bCs/>
                <w:color w:val="auto"/>
                <w:highlight w:val="none"/>
              </w:rPr>
              <w:t>为防止危险废物废机油</w:t>
            </w:r>
            <w:r>
              <w:rPr>
                <w:rFonts w:hint="eastAsia" w:cs="Times New Roman"/>
                <w:bCs/>
                <w:color w:val="auto"/>
                <w:highlight w:val="none"/>
                <w:lang w:eastAsia="zh-CN"/>
              </w:rPr>
              <w:t>泄漏</w:t>
            </w:r>
            <w:r>
              <w:rPr>
                <w:rFonts w:cs="Times New Roman"/>
                <w:bCs/>
                <w:color w:val="auto"/>
                <w:highlight w:val="none"/>
              </w:rPr>
              <w:t>对土壤和地下水环境造成污染，本项目采取分区防渗措施。根据《环境影响评价技术导则 地下水环境》</w:t>
            </w:r>
            <w:r>
              <w:rPr>
                <w:rFonts w:hint="eastAsia" w:cs="Times New Roman"/>
                <w:bCs/>
                <w:color w:val="auto"/>
                <w:highlight w:val="none"/>
                <w:lang w:eastAsia="zh-CN"/>
              </w:rPr>
              <w:t>（</w:t>
            </w:r>
            <w:r>
              <w:rPr>
                <w:rFonts w:cs="Times New Roman"/>
                <w:bCs/>
                <w:color w:val="auto"/>
                <w:highlight w:val="none"/>
              </w:rPr>
              <w:t>HJ610－2016</w:t>
            </w:r>
            <w:r>
              <w:rPr>
                <w:rFonts w:hint="eastAsia" w:cs="Times New Roman"/>
                <w:bCs/>
                <w:color w:val="auto"/>
                <w:highlight w:val="none"/>
                <w:lang w:eastAsia="zh-CN"/>
              </w:rPr>
              <w:t>）</w:t>
            </w:r>
            <w:r>
              <w:rPr>
                <w:rFonts w:cs="Times New Roman"/>
                <w:bCs/>
                <w:color w:val="auto"/>
                <w:highlight w:val="none"/>
              </w:rPr>
              <w:t>，对本项目占地范围内生产区域分为重点防渗区、一般防渗区和简单防渗区。</w:t>
            </w:r>
          </w:p>
          <w:p w14:paraId="02ED3B5E">
            <w:pPr>
              <w:ind w:firstLine="480"/>
              <w:rPr>
                <w:rFonts w:cs="Times New Roman"/>
                <w:bCs/>
                <w:color w:val="auto"/>
                <w:highlight w:val="none"/>
              </w:rPr>
            </w:pPr>
            <w:r>
              <w:rPr>
                <w:rFonts w:cs="Times New Roman"/>
                <w:bCs/>
                <w:color w:val="auto"/>
                <w:highlight w:val="none"/>
              </w:rPr>
              <w:t>本项目重点防渗区为危废间；一般防渗区为车间、储水池、成品库房、一般固废间；简单防渗区为办公生活区、矿区道路等。不同区域防渗技术要求如下：</w:t>
            </w:r>
          </w:p>
          <w:p w14:paraId="620B418A">
            <w:pPr>
              <w:ind w:firstLine="480"/>
              <w:rPr>
                <w:rFonts w:cs="Times New Roman"/>
                <w:bCs/>
                <w:color w:val="auto"/>
                <w:highlight w:val="none"/>
              </w:rPr>
            </w:pPr>
            <w:r>
              <w:rPr>
                <w:rFonts w:cs="Times New Roman"/>
                <w:bCs/>
                <w:color w:val="auto"/>
                <w:highlight w:val="none"/>
              </w:rPr>
              <w:t>①重点防渗区：危废间地面用钢筋混凝土构筑，并涂刷环氧树脂，确保地面无裂隙，渗透系数不大于10</w:t>
            </w:r>
            <w:r>
              <w:rPr>
                <w:rFonts w:cs="Times New Roman"/>
                <w:bCs/>
                <w:color w:val="auto"/>
                <w:highlight w:val="none"/>
                <w:vertAlign w:val="superscript"/>
              </w:rPr>
              <w:t>-10</w:t>
            </w:r>
            <w:r>
              <w:rPr>
                <w:rFonts w:cs="Times New Roman"/>
                <w:bCs/>
                <w:color w:val="auto"/>
                <w:highlight w:val="none"/>
              </w:rPr>
              <w:t>cm/s。</w:t>
            </w:r>
          </w:p>
          <w:p w14:paraId="64DE3468">
            <w:pPr>
              <w:ind w:firstLine="480"/>
              <w:rPr>
                <w:rFonts w:cs="Times New Roman"/>
                <w:bCs/>
                <w:color w:val="auto"/>
                <w:highlight w:val="none"/>
              </w:rPr>
            </w:pPr>
            <w:r>
              <w:rPr>
                <w:rFonts w:cs="Times New Roman"/>
                <w:bCs/>
                <w:color w:val="auto"/>
                <w:highlight w:val="none"/>
              </w:rPr>
              <w:t>②一般防渗区：车间、储水池、成品库房、防渗旱厕、一般固废间地面进行一般防渗，厂房采用三合土铺底，再在上层铺15～20cm抗渗混凝土防渗处理，渗透系数K≤1×10</w:t>
            </w:r>
            <w:r>
              <w:rPr>
                <w:rFonts w:cs="Times New Roman"/>
                <w:bCs/>
                <w:color w:val="auto"/>
                <w:highlight w:val="none"/>
                <w:vertAlign w:val="superscript"/>
              </w:rPr>
              <w:t>-7</w:t>
            </w:r>
            <w:r>
              <w:rPr>
                <w:rFonts w:cs="Times New Roman"/>
                <w:bCs/>
                <w:color w:val="auto"/>
                <w:highlight w:val="none"/>
              </w:rPr>
              <w:t>cm/s；</w:t>
            </w:r>
          </w:p>
          <w:p w14:paraId="3B8D727E">
            <w:pPr>
              <w:ind w:firstLine="480"/>
              <w:rPr>
                <w:rFonts w:cs="Times New Roman"/>
                <w:bCs/>
                <w:color w:val="auto"/>
                <w:highlight w:val="none"/>
              </w:rPr>
            </w:pPr>
            <w:r>
              <w:rPr>
                <w:rFonts w:cs="Times New Roman"/>
                <w:bCs/>
                <w:color w:val="auto"/>
                <w:highlight w:val="none"/>
              </w:rPr>
              <w:t>③简单防渗区：矿区范围内办公区等区域进行地面硬化，矿区四周绿化。</w:t>
            </w:r>
          </w:p>
          <w:p w14:paraId="3C6E1727">
            <w:pPr>
              <w:ind w:firstLine="480"/>
              <w:rPr>
                <w:rFonts w:cs="Times New Roman"/>
                <w:bCs/>
                <w:color w:val="auto"/>
                <w:highlight w:val="none"/>
              </w:rPr>
            </w:pPr>
            <w:r>
              <w:rPr>
                <w:rFonts w:cs="Times New Roman"/>
                <w:bCs/>
                <w:color w:val="auto"/>
                <w:highlight w:val="none"/>
              </w:rPr>
              <w:t>本项目应严格按防渗技术规范要求做好分区防渗，并做好渗漏检测工作，发生事故后及时清理污染土壤，可减弱污染事件对土壤的影响，对废气采取完善的治理措施，进一步保护项目场地的土壤环境。</w:t>
            </w:r>
          </w:p>
          <w:p w14:paraId="667B02AA">
            <w:pPr>
              <w:ind w:firstLine="480"/>
              <w:rPr>
                <w:rFonts w:cs="Times New Roman"/>
                <w:bCs/>
                <w:color w:val="auto"/>
                <w:highlight w:val="none"/>
              </w:rPr>
            </w:pPr>
            <w:r>
              <w:rPr>
                <w:rFonts w:cs="Times New Roman"/>
                <w:bCs/>
                <w:color w:val="auto"/>
                <w:highlight w:val="none"/>
              </w:rPr>
              <w:t>（3）地下水、土壤监测计划</w:t>
            </w:r>
          </w:p>
          <w:p w14:paraId="18222940">
            <w:pPr>
              <w:ind w:firstLine="480"/>
              <w:rPr>
                <w:rFonts w:cs="Times New Roman"/>
                <w:bCs/>
                <w:color w:val="auto"/>
                <w:highlight w:val="none"/>
              </w:rPr>
            </w:pPr>
            <w:r>
              <w:rPr>
                <w:rFonts w:cs="Times New Roman"/>
                <w:bCs/>
                <w:color w:val="auto"/>
                <w:highlight w:val="none"/>
              </w:rPr>
              <w:t>本项目在现有矿区内进行，项目完成后，经采取源头控制、分区防渗等措施后，不存在地下水、土壤污染途径，不会对周围地下水、土壤环境产生明显影响，因此，不再开展地下水、土壤跟踪监测。</w:t>
            </w:r>
          </w:p>
          <w:p w14:paraId="71952888">
            <w:pPr>
              <w:ind w:firstLine="482"/>
              <w:rPr>
                <w:rFonts w:cs="Times New Roman"/>
                <w:b/>
                <w:bCs/>
                <w:color w:val="auto"/>
                <w:highlight w:val="none"/>
              </w:rPr>
            </w:pPr>
            <w:r>
              <w:rPr>
                <w:rFonts w:cs="Times New Roman"/>
                <w:b/>
                <w:bCs/>
                <w:color w:val="auto"/>
                <w:highlight w:val="none"/>
              </w:rPr>
              <w:t>6、生态环境影响评价</w:t>
            </w:r>
          </w:p>
          <w:p w14:paraId="0240D0A9">
            <w:pPr>
              <w:tabs>
                <w:tab w:val="left" w:pos="3045"/>
              </w:tabs>
              <w:ind w:firstLine="480"/>
              <w:rPr>
                <w:rFonts w:cs="Times New Roman"/>
                <w:color w:val="auto"/>
                <w:highlight w:val="none"/>
              </w:rPr>
            </w:pPr>
            <w:r>
              <w:rPr>
                <w:rFonts w:cs="Times New Roman"/>
                <w:color w:val="auto"/>
                <w:highlight w:val="none"/>
              </w:rPr>
              <w:t>本项目位于产业园区外，利用企业现有</w:t>
            </w:r>
            <w:r>
              <w:rPr>
                <w:rFonts w:hint="eastAsia" w:cs="Times New Roman"/>
                <w:color w:val="auto"/>
                <w:highlight w:val="none"/>
                <w:lang w:eastAsia="zh-CN"/>
              </w:rPr>
              <w:t>矿石加工区</w:t>
            </w:r>
            <w:r>
              <w:rPr>
                <w:rFonts w:cs="Times New Roman"/>
                <w:color w:val="auto"/>
                <w:highlight w:val="none"/>
              </w:rPr>
              <w:t>进行生产，</w:t>
            </w:r>
            <w:r>
              <w:rPr>
                <w:rStyle w:val="38"/>
                <w:rFonts w:hint="default" w:ascii="Times New Roman" w:hAnsi="Times New Roman" w:cs="Times New Roman"/>
                <w:color w:val="auto"/>
                <w:highlight w:val="none"/>
              </w:rPr>
              <w:t>占地用途为工业用地，地类为采矿用地，</w:t>
            </w:r>
            <w:r>
              <w:rPr>
                <w:rFonts w:cs="Times New Roman"/>
                <w:color w:val="auto"/>
                <w:highlight w:val="none"/>
              </w:rPr>
              <w:t>且项目用地范围内无生态环境保护目标。因此，本次不</w:t>
            </w:r>
            <w:r>
              <w:rPr>
                <w:rFonts w:cs="Times New Roman"/>
                <w:bCs/>
                <w:color w:val="auto"/>
                <w:highlight w:val="none"/>
              </w:rPr>
              <w:t>再</w:t>
            </w:r>
            <w:r>
              <w:rPr>
                <w:rFonts w:cs="Times New Roman"/>
                <w:color w:val="auto"/>
                <w:highlight w:val="none"/>
              </w:rPr>
              <w:t>进行生态环境影响评价。</w:t>
            </w:r>
          </w:p>
          <w:p w14:paraId="0B91A290">
            <w:pPr>
              <w:tabs>
                <w:tab w:val="left" w:pos="3045"/>
              </w:tabs>
              <w:ind w:firstLine="482"/>
              <w:rPr>
                <w:rFonts w:cs="Times New Roman"/>
                <w:b/>
                <w:bCs/>
                <w:color w:val="auto"/>
                <w:highlight w:val="none"/>
              </w:rPr>
            </w:pPr>
            <w:r>
              <w:rPr>
                <w:rFonts w:cs="Times New Roman"/>
                <w:b/>
                <w:bCs/>
                <w:color w:val="auto"/>
                <w:highlight w:val="none"/>
              </w:rPr>
              <w:t>7、环境风险</w:t>
            </w:r>
          </w:p>
          <w:p w14:paraId="6D162682">
            <w:pPr>
              <w:ind w:firstLine="480"/>
              <w:rPr>
                <w:rFonts w:cs="Times New Roman"/>
                <w:bCs/>
                <w:color w:val="auto"/>
                <w:highlight w:val="none"/>
              </w:rPr>
            </w:pPr>
            <w:bookmarkStart w:id="2" w:name="_Toc351015538"/>
            <w:bookmarkStart w:id="3" w:name="_Toc350170257"/>
            <w:bookmarkStart w:id="4" w:name="_Toc351015759"/>
            <w:bookmarkStart w:id="5" w:name="_Toc339439211"/>
            <w:bookmarkStart w:id="6" w:name="_Toc350957363"/>
            <w:bookmarkStart w:id="7" w:name="_Toc350948675"/>
            <w:bookmarkStart w:id="8" w:name="_Toc350416329"/>
            <w:bookmarkStart w:id="9" w:name="_Toc350952489"/>
            <w:r>
              <w:rPr>
                <w:rFonts w:cs="Times New Roman"/>
                <w:bCs/>
                <w:color w:val="auto"/>
                <w:highlight w:val="none"/>
              </w:rPr>
              <w:t>（1）评价目的</w:t>
            </w:r>
            <w:bookmarkEnd w:id="2"/>
            <w:bookmarkEnd w:id="3"/>
            <w:bookmarkEnd w:id="4"/>
            <w:bookmarkEnd w:id="5"/>
            <w:bookmarkEnd w:id="6"/>
            <w:bookmarkEnd w:id="7"/>
            <w:bookmarkEnd w:id="8"/>
            <w:bookmarkEnd w:id="9"/>
            <w:r>
              <w:rPr>
                <w:rFonts w:cs="Times New Roman"/>
                <w:bCs/>
                <w:color w:val="auto"/>
                <w:highlight w:val="none"/>
              </w:rPr>
              <w:t>和内容</w:t>
            </w:r>
          </w:p>
          <w:p w14:paraId="05D042E8">
            <w:pPr>
              <w:ind w:firstLine="480"/>
              <w:rPr>
                <w:rFonts w:cs="Times New Roman"/>
                <w:bCs/>
                <w:color w:val="auto"/>
                <w:highlight w:val="none"/>
              </w:rPr>
            </w:pPr>
            <w:r>
              <w:rPr>
                <w:rFonts w:cs="Times New Roman"/>
                <w:bCs/>
                <w:color w:val="auto"/>
                <w:highlight w:val="none"/>
              </w:rPr>
              <w:t>根据《建设项目环境影响报告表编制技术指南（污染影响类）（试行）》（环办环评</w:t>
            </w:r>
            <w:r>
              <w:rPr>
                <w:rFonts w:hint="eastAsia" w:cs="Times New Roman"/>
                <w:bCs/>
                <w:color w:val="auto"/>
                <w:highlight w:val="none"/>
                <w:lang w:eastAsia="zh-CN"/>
              </w:rPr>
              <w:t>〔</w:t>
            </w:r>
            <w:r>
              <w:rPr>
                <w:rFonts w:cs="Times New Roman"/>
                <w:bCs/>
                <w:color w:val="auto"/>
                <w:highlight w:val="none"/>
              </w:rPr>
              <w:t>2020</w:t>
            </w:r>
            <w:r>
              <w:rPr>
                <w:rFonts w:hint="eastAsia" w:cs="Times New Roman"/>
                <w:bCs/>
                <w:color w:val="auto"/>
                <w:highlight w:val="none"/>
                <w:lang w:eastAsia="zh-CN"/>
              </w:rPr>
              <w:t>〕</w:t>
            </w:r>
            <w:r>
              <w:rPr>
                <w:rFonts w:cs="Times New Roman"/>
                <w:bCs/>
                <w:color w:val="auto"/>
                <w:highlight w:val="none"/>
              </w:rPr>
              <w:t>33号）要求，本次评价明确有毒有害和易燃易爆等危险物质和风险源分布情况及可能影响途径，并提出相应环境风险防范措施。</w:t>
            </w:r>
          </w:p>
          <w:p w14:paraId="21A36206">
            <w:pPr>
              <w:ind w:firstLine="480"/>
              <w:rPr>
                <w:rFonts w:cs="Times New Roman"/>
                <w:bCs/>
                <w:color w:val="auto"/>
                <w:highlight w:val="none"/>
              </w:rPr>
            </w:pPr>
            <w:r>
              <w:rPr>
                <w:rFonts w:cs="Times New Roman"/>
                <w:bCs/>
                <w:color w:val="auto"/>
                <w:highlight w:val="none"/>
              </w:rPr>
              <w:t>①危险物质</w:t>
            </w:r>
          </w:p>
          <w:p w14:paraId="13F44C4F">
            <w:pPr>
              <w:ind w:firstLine="480"/>
              <w:rPr>
                <w:rFonts w:cs="Times New Roman"/>
                <w:bCs/>
                <w:color w:val="auto"/>
                <w:highlight w:val="none"/>
              </w:rPr>
            </w:pPr>
            <w:r>
              <w:rPr>
                <w:rFonts w:cs="Times New Roman"/>
                <w:bCs/>
                <w:color w:val="auto"/>
                <w:highlight w:val="none"/>
              </w:rPr>
              <w:t>本项目原辅材料主要为石渣、机油。其中机油为随买随用，不在库房暂存；本项目有毒有害危险废物主要为废机油（HW08）及废机油桶（HW08）</w:t>
            </w:r>
            <w:r>
              <w:rPr>
                <w:rFonts w:hint="eastAsia" w:cs="Times New Roman"/>
                <w:bCs/>
                <w:color w:val="auto"/>
                <w:highlight w:val="none"/>
                <w:lang w:eastAsia="zh-CN"/>
              </w:rPr>
              <w:t>、沾染油污的手套、抹布（</w:t>
            </w:r>
            <w:r>
              <w:rPr>
                <w:rFonts w:hint="eastAsia" w:cs="Times New Roman"/>
                <w:bCs/>
                <w:color w:val="auto"/>
                <w:highlight w:val="none"/>
                <w:lang w:val="en-US" w:eastAsia="zh-CN"/>
              </w:rPr>
              <w:t>HW49</w:t>
            </w:r>
            <w:r>
              <w:rPr>
                <w:rFonts w:hint="eastAsia" w:cs="Times New Roman"/>
                <w:bCs/>
                <w:color w:val="auto"/>
                <w:highlight w:val="none"/>
                <w:lang w:eastAsia="zh-CN"/>
              </w:rPr>
              <w:t>）</w:t>
            </w:r>
            <w:r>
              <w:rPr>
                <w:rFonts w:cs="Times New Roman"/>
                <w:bCs/>
                <w:color w:val="auto"/>
                <w:highlight w:val="none"/>
              </w:rPr>
              <w:t>，暂存于危废间中，定期交由有资质的单位进行处置。</w:t>
            </w:r>
          </w:p>
          <w:p w14:paraId="1E203B28">
            <w:pPr>
              <w:ind w:firstLine="480"/>
              <w:rPr>
                <w:rFonts w:cs="Times New Roman"/>
                <w:bCs/>
                <w:color w:val="auto"/>
                <w:highlight w:val="none"/>
              </w:rPr>
            </w:pPr>
            <w:r>
              <w:rPr>
                <w:rFonts w:cs="Times New Roman"/>
                <w:bCs/>
                <w:color w:val="auto"/>
                <w:highlight w:val="none"/>
              </w:rPr>
              <w:t>参照《有毒有害大气污染物名录》、《有毒有害水污染物名录》及《建设项目环境风险评价技术导则》（HJ/T169-2018）附录B 中表B.1和表B.2中的环境危险物质和《危险化学品重大危险源辨识》（GB18218-2018）中表1和表2中的环境危险物质可知，本项目涉及的有毒有害危险物质主要为废机油（HW08）及废机油桶（HW08）</w:t>
            </w:r>
            <w:r>
              <w:rPr>
                <w:rFonts w:hint="eastAsia" w:cs="Times New Roman"/>
                <w:bCs/>
                <w:color w:val="auto"/>
                <w:highlight w:val="none"/>
                <w:lang w:eastAsia="zh-CN"/>
              </w:rPr>
              <w:t>、沾染油污的手套、抹布（</w:t>
            </w:r>
            <w:r>
              <w:rPr>
                <w:rFonts w:hint="eastAsia" w:cs="Times New Roman"/>
                <w:bCs/>
                <w:color w:val="auto"/>
                <w:highlight w:val="none"/>
                <w:lang w:val="en-US" w:eastAsia="zh-CN"/>
              </w:rPr>
              <w:t>HW49</w:t>
            </w:r>
            <w:r>
              <w:rPr>
                <w:rFonts w:hint="eastAsia" w:cs="Times New Roman"/>
                <w:bCs/>
                <w:color w:val="auto"/>
                <w:highlight w:val="none"/>
                <w:lang w:eastAsia="zh-CN"/>
              </w:rPr>
              <w:t>）</w:t>
            </w:r>
            <w:r>
              <w:rPr>
                <w:rFonts w:cs="Times New Roman"/>
                <w:bCs/>
                <w:color w:val="auto"/>
                <w:highlight w:val="none"/>
              </w:rPr>
              <w:t>。</w:t>
            </w:r>
          </w:p>
          <w:p w14:paraId="558A39CF">
            <w:pPr>
              <w:ind w:firstLine="480"/>
              <w:rPr>
                <w:rFonts w:cs="Times New Roman"/>
                <w:bCs/>
                <w:color w:val="auto"/>
                <w:highlight w:val="none"/>
              </w:rPr>
            </w:pPr>
            <w:r>
              <w:rPr>
                <w:rFonts w:cs="Times New Roman"/>
                <w:bCs/>
                <w:color w:val="auto"/>
                <w:highlight w:val="none"/>
              </w:rPr>
              <w:t>②风险源分布情况及可能影响途径</w:t>
            </w:r>
          </w:p>
          <w:p w14:paraId="32D89098">
            <w:pPr>
              <w:ind w:firstLine="480"/>
              <w:rPr>
                <w:rFonts w:cs="Times New Roman"/>
                <w:bCs/>
                <w:color w:val="auto"/>
                <w:highlight w:val="none"/>
              </w:rPr>
            </w:pPr>
            <w:r>
              <w:rPr>
                <w:rFonts w:cs="Times New Roman"/>
                <w:bCs/>
                <w:color w:val="auto"/>
                <w:highlight w:val="none"/>
              </w:rPr>
              <w:t>废机油暂存于危废间内，主要影响环境的途径为储存和使用过程中的泄漏、火灾等。</w:t>
            </w:r>
          </w:p>
          <w:p w14:paraId="392FDB41">
            <w:pPr>
              <w:ind w:firstLine="480"/>
              <w:rPr>
                <w:rFonts w:cs="Times New Roman"/>
                <w:bCs/>
                <w:color w:val="auto"/>
                <w:highlight w:val="none"/>
              </w:rPr>
            </w:pPr>
            <w:r>
              <w:rPr>
                <w:rFonts w:cs="Times New Roman"/>
                <w:bCs/>
                <w:color w:val="auto"/>
                <w:highlight w:val="none"/>
              </w:rPr>
              <w:t>危废间在储存过程中，若包装容器破损、倾覆造成泄漏，危废间均有完善的防流散措施和防渗措施，泄漏后不会流出室外或下渗，故不会有地表水及地下水危害后果。</w:t>
            </w:r>
          </w:p>
          <w:p w14:paraId="7BFB23C0">
            <w:pPr>
              <w:ind w:firstLine="480"/>
              <w:rPr>
                <w:rFonts w:cs="Times New Roman"/>
                <w:color w:val="auto"/>
                <w:highlight w:val="none"/>
              </w:rPr>
            </w:pPr>
            <w:r>
              <w:rPr>
                <w:rFonts w:cs="Times New Roman"/>
                <w:bCs/>
                <w:color w:val="auto"/>
                <w:highlight w:val="none"/>
              </w:rPr>
              <w:t>事故状态下泄漏的油类遭遇明火可能会发生火灾，同时火灾燃烧过程中产生的次生污染物对于环境空气产生影响。</w:t>
            </w:r>
          </w:p>
          <w:p w14:paraId="6C978677">
            <w:pPr>
              <w:ind w:firstLine="480"/>
              <w:rPr>
                <w:rFonts w:cs="Times New Roman"/>
                <w:color w:val="auto"/>
                <w:highlight w:val="none"/>
              </w:rPr>
            </w:pPr>
            <w:r>
              <w:rPr>
                <w:rFonts w:cs="Times New Roman"/>
                <w:color w:val="auto"/>
                <w:highlight w:val="none"/>
              </w:rPr>
              <w:t>③风险防范措施</w:t>
            </w:r>
          </w:p>
          <w:p w14:paraId="0C0E7E0B">
            <w:pPr>
              <w:ind w:firstLine="480"/>
              <w:rPr>
                <w:rFonts w:cs="Times New Roman"/>
                <w:color w:val="auto"/>
                <w:highlight w:val="none"/>
              </w:rPr>
            </w:pPr>
            <w:r>
              <w:rPr>
                <w:rFonts w:cs="Times New Roman"/>
                <w:color w:val="auto"/>
                <w:highlight w:val="none"/>
              </w:rPr>
              <w:t>A.泄漏：为防止废机油泄漏对土壤及地下水造成污染，本项目设置相应的满足要求的防渗措施，具体措施如下：废机油、废机油桶暂存于危废间内，危废间按照重点防渗区要求进行防渗，危废间设置围堰。危险废物应暂存于密闭容器中，并在容器外表设置环境保护图形标志和警示标志；固体废物暂存室内地面净化处理。一旦出现盛装废油的容器发生破裂或渗漏，马上修复并更换破损容器。废油泄漏时可用砂土、蛭石或其它惰性材料吸收，交由具有废油处理能力和危险废物经营资质的单位进行妥善处理。在严格落实以上措施的情况下，危险物质泄漏不会对土壤、地下水造成污染。</w:t>
            </w:r>
          </w:p>
          <w:p w14:paraId="23061462">
            <w:pPr>
              <w:ind w:firstLine="480"/>
              <w:rPr>
                <w:rFonts w:cs="Times New Roman"/>
                <w:color w:val="auto"/>
                <w:highlight w:val="none"/>
              </w:rPr>
            </w:pPr>
            <w:r>
              <w:rPr>
                <w:rFonts w:cs="Times New Roman"/>
                <w:color w:val="auto"/>
                <w:highlight w:val="none"/>
              </w:rPr>
              <w:t>B.火灾：发生火灾产生的有毒物质，可能对人群健康造成的危害。一旦发生火灾事故，应立即采取灭火措施，并对火灾部位进行隔离，防止过火而导致火灾事故影响加剧，现场人员应佩戴防护面具，尽可能减少对环境的污染和人群的危害。火灾产生的各污染物交由具有废油处理能力和危险废物经营资质的单位进行妥善处理。危险物质贮存过程中应加强环境管理工作，加强危险物质管理，危险物质由公司集中采购、储存和供应，未经公司批准，不得随意采购和储存。建立危险物质定期汇总登记制度，登记汇总的危险物质种类和数量存档、备查。科学管理危险废物，应根据危险废物性能，分区、分类存放，各类危险废物不得与禁忌物料混合存放。在严格落实以上措施的情况下，危险物质发生火灾产生的影响可接受。</w:t>
            </w:r>
          </w:p>
          <w:p w14:paraId="3B48C9C5">
            <w:pPr>
              <w:ind w:firstLine="480"/>
              <w:rPr>
                <w:rFonts w:cs="Times New Roman"/>
                <w:color w:val="auto"/>
                <w:highlight w:val="none"/>
              </w:rPr>
            </w:pPr>
            <w:r>
              <w:rPr>
                <w:rFonts w:cs="Times New Roman"/>
                <w:color w:val="auto"/>
                <w:highlight w:val="none"/>
              </w:rPr>
              <w:t>④应急体系</w:t>
            </w:r>
          </w:p>
          <w:p w14:paraId="7271600F">
            <w:pPr>
              <w:ind w:firstLine="480"/>
              <w:rPr>
                <w:rFonts w:cs="Times New Roman"/>
                <w:color w:val="auto"/>
                <w:highlight w:val="none"/>
              </w:rPr>
            </w:pPr>
            <w:r>
              <w:rPr>
                <w:rFonts w:cs="Times New Roman"/>
                <w:color w:val="auto"/>
                <w:highlight w:val="none"/>
              </w:rPr>
              <w:t>本项目应建立健全应急救援体系，成立应急救援办公室和应急救援队伍，明确应急救援队伍成员职责，制定响应的预防预警、应急响应、应急处置、应急监测、应急物资保障等措施。</w:t>
            </w:r>
          </w:p>
          <w:p w14:paraId="027F02F5">
            <w:pPr>
              <w:ind w:firstLine="480"/>
              <w:rPr>
                <w:rFonts w:cs="Times New Roman"/>
                <w:color w:val="auto"/>
                <w:highlight w:val="none"/>
              </w:rPr>
            </w:pPr>
            <w:r>
              <w:rPr>
                <w:rFonts w:cs="Times New Roman"/>
                <w:color w:val="auto"/>
                <w:highlight w:val="none"/>
              </w:rPr>
              <w:t>（2）环境风险评价结论</w:t>
            </w:r>
          </w:p>
          <w:p w14:paraId="5DA12CDF">
            <w:pPr>
              <w:ind w:firstLine="480"/>
              <w:rPr>
                <w:rFonts w:cs="Times New Roman"/>
                <w:color w:val="auto"/>
                <w:highlight w:val="none"/>
              </w:rPr>
            </w:pPr>
            <w:r>
              <w:rPr>
                <w:rFonts w:cs="Times New Roman"/>
                <w:color w:val="auto"/>
                <w:highlight w:val="none"/>
              </w:rPr>
              <w:t>本项目涉及的危险物质为废机油及废机油桶，存在发生泄漏等事故的风险。项目应严格按照相关规范进行危险物质的储存和转运，加强风险防范管理，建立风险事故应急对策及预案，将风险发生概率及其产生的破坏降到最低程度。企业在采取完善的应急措施的前提下，项目的环境风险可控。</w:t>
            </w:r>
          </w:p>
          <w:p w14:paraId="0B4345E0">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w:t>
            </w:r>
            <w:r>
              <w:rPr>
                <w:rFonts w:hint="eastAsia" w:cs="Times New Roman"/>
                <w:b/>
                <w:color w:val="auto"/>
                <w:highlight w:val="none"/>
                <w:lang w:val="en-US" w:eastAsia="zh-CN"/>
              </w:rPr>
              <w:t>21</w:t>
            </w:r>
            <w:r>
              <w:rPr>
                <w:rFonts w:cs="Times New Roman"/>
                <w:b/>
                <w:color w:val="auto"/>
                <w:highlight w:val="none"/>
              </w:rPr>
              <w:t xml:space="preserve">  建设项目环境风险简单分析内容表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699"/>
            </w:tblGrid>
            <w:tr w14:paraId="603F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14:paraId="2EDC6B35">
                  <w:pPr>
                    <w:spacing w:line="0" w:lineRule="atLeast"/>
                    <w:ind w:firstLine="0" w:firstLineChars="0"/>
                    <w:jc w:val="center"/>
                    <w:rPr>
                      <w:rFonts w:cs="Times New Roman"/>
                      <w:b/>
                      <w:bCs/>
                      <w:color w:val="auto"/>
                      <w:sz w:val="21"/>
                      <w:highlight w:val="none"/>
                    </w:rPr>
                  </w:pPr>
                  <w:r>
                    <w:rPr>
                      <w:rFonts w:cs="Times New Roman"/>
                      <w:b/>
                      <w:bCs/>
                      <w:color w:val="auto"/>
                      <w:sz w:val="21"/>
                      <w:highlight w:val="none"/>
                    </w:rPr>
                    <w:t>建设项目名称</w:t>
                  </w:r>
                </w:p>
              </w:tc>
              <w:tc>
                <w:tcPr>
                  <w:tcW w:w="6699" w:type="dxa"/>
                  <w:tcBorders>
                    <w:tl2br w:val="nil"/>
                    <w:tr2bl w:val="nil"/>
                  </w:tcBorders>
                  <w:vAlign w:val="center"/>
                </w:tcPr>
                <w:p w14:paraId="59099902">
                  <w:pPr>
                    <w:spacing w:line="0" w:lineRule="atLeast"/>
                    <w:ind w:firstLine="0" w:firstLineChars="0"/>
                    <w:jc w:val="center"/>
                    <w:rPr>
                      <w:rFonts w:cs="Times New Roman"/>
                      <w:b/>
                      <w:bCs/>
                      <w:color w:val="auto"/>
                      <w:sz w:val="21"/>
                      <w:highlight w:val="none"/>
                    </w:rPr>
                  </w:pPr>
                  <w:r>
                    <w:rPr>
                      <w:rFonts w:cs="Times New Roman"/>
                      <w:b/>
                      <w:bCs/>
                      <w:color w:val="auto"/>
                      <w:sz w:val="21"/>
                      <w:highlight w:val="none"/>
                    </w:rPr>
                    <w:t>承德琦玥矿产品销售有限公司查正玄武岩矿破碎加工项目</w:t>
                  </w:r>
                </w:p>
              </w:tc>
            </w:tr>
            <w:tr w14:paraId="5C68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14:paraId="0A3082A6">
                  <w:pPr>
                    <w:spacing w:line="0" w:lineRule="atLeast"/>
                    <w:ind w:firstLine="0" w:firstLineChars="0"/>
                    <w:jc w:val="center"/>
                    <w:rPr>
                      <w:rFonts w:cs="Times New Roman"/>
                      <w:color w:val="auto"/>
                      <w:sz w:val="21"/>
                      <w:highlight w:val="none"/>
                    </w:rPr>
                  </w:pPr>
                  <w:r>
                    <w:rPr>
                      <w:rFonts w:cs="Times New Roman"/>
                      <w:color w:val="auto"/>
                      <w:sz w:val="21"/>
                      <w:highlight w:val="none"/>
                    </w:rPr>
                    <w:t>建设地点</w:t>
                  </w:r>
                </w:p>
              </w:tc>
              <w:tc>
                <w:tcPr>
                  <w:tcW w:w="6699" w:type="dxa"/>
                  <w:tcBorders>
                    <w:tl2br w:val="nil"/>
                    <w:tr2bl w:val="nil"/>
                  </w:tcBorders>
                  <w:vAlign w:val="center"/>
                </w:tcPr>
                <w:p w14:paraId="0210DFD8">
                  <w:pPr>
                    <w:spacing w:line="0" w:lineRule="atLeast"/>
                    <w:ind w:firstLine="0" w:firstLineChars="0"/>
                    <w:jc w:val="center"/>
                    <w:rPr>
                      <w:rFonts w:cs="Times New Roman"/>
                      <w:color w:val="auto"/>
                      <w:sz w:val="21"/>
                      <w:highlight w:val="none"/>
                    </w:rPr>
                  </w:pPr>
                  <w:r>
                    <w:rPr>
                      <w:rFonts w:cs="Times New Roman"/>
                      <w:color w:val="auto"/>
                      <w:sz w:val="21"/>
                      <w:highlight w:val="none"/>
                    </w:rPr>
                    <w:t>承德市围场满族蒙古族自治县腰站镇根菜沟村</w:t>
                  </w:r>
                </w:p>
              </w:tc>
            </w:tr>
            <w:tr w14:paraId="30B4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14:paraId="1D74768F">
                  <w:pPr>
                    <w:spacing w:line="0" w:lineRule="atLeast"/>
                    <w:ind w:firstLine="0" w:firstLineChars="0"/>
                    <w:jc w:val="center"/>
                    <w:rPr>
                      <w:rFonts w:cs="Times New Roman"/>
                      <w:color w:val="auto"/>
                      <w:sz w:val="21"/>
                      <w:highlight w:val="none"/>
                    </w:rPr>
                  </w:pPr>
                  <w:r>
                    <w:rPr>
                      <w:rFonts w:cs="Times New Roman"/>
                      <w:color w:val="auto"/>
                      <w:sz w:val="21"/>
                      <w:highlight w:val="none"/>
                    </w:rPr>
                    <w:t>主要危险物质及分布</w:t>
                  </w:r>
                </w:p>
              </w:tc>
              <w:tc>
                <w:tcPr>
                  <w:tcW w:w="6699" w:type="dxa"/>
                  <w:tcBorders>
                    <w:tl2br w:val="nil"/>
                    <w:tr2bl w:val="nil"/>
                  </w:tcBorders>
                  <w:vAlign w:val="center"/>
                </w:tcPr>
                <w:p w14:paraId="17F51861">
                  <w:pPr>
                    <w:spacing w:line="0" w:lineRule="atLeast"/>
                    <w:ind w:firstLine="0" w:firstLineChars="0"/>
                    <w:jc w:val="center"/>
                    <w:rPr>
                      <w:rFonts w:cs="Times New Roman"/>
                      <w:color w:val="auto"/>
                      <w:sz w:val="21"/>
                      <w:highlight w:val="none"/>
                    </w:rPr>
                  </w:pPr>
                  <w:r>
                    <w:rPr>
                      <w:rFonts w:cs="Times New Roman"/>
                      <w:color w:val="auto"/>
                      <w:sz w:val="21"/>
                      <w:highlight w:val="none"/>
                    </w:rPr>
                    <w:t>废机油（HW08）及废机油桶（HW08）</w:t>
                  </w:r>
                  <w:r>
                    <w:rPr>
                      <w:rFonts w:hint="eastAsia" w:cs="Times New Roman"/>
                      <w:color w:val="auto"/>
                      <w:sz w:val="21"/>
                      <w:highlight w:val="none"/>
                      <w:lang w:eastAsia="zh-CN"/>
                    </w:rPr>
                    <w:t>、沾染油污的手套、抹布（</w:t>
                  </w:r>
                  <w:r>
                    <w:rPr>
                      <w:rFonts w:hint="eastAsia" w:cs="Times New Roman"/>
                      <w:color w:val="auto"/>
                      <w:sz w:val="21"/>
                      <w:highlight w:val="none"/>
                      <w:lang w:val="en-US" w:eastAsia="zh-CN"/>
                    </w:rPr>
                    <w:t>HW49</w:t>
                  </w:r>
                  <w:r>
                    <w:rPr>
                      <w:rFonts w:hint="eastAsia" w:cs="Times New Roman"/>
                      <w:color w:val="auto"/>
                      <w:sz w:val="21"/>
                      <w:highlight w:val="none"/>
                      <w:lang w:eastAsia="zh-CN"/>
                    </w:rPr>
                    <w:t>）</w:t>
                  </w:r>
                  <w:r>
                    <w:rPr>
                      <w:rFonts w:cs="Times New Roman"/>
                      <w:color w:val="auto"/>
                      <w:sz w:val="21"/>
                      <w:highlight w:val="none"/>
                    </w:rPr>
                    <w:t>-危废间</w:t>
                  </w:r>
                </w:p>
              </w:tc>
            </w:tr>
          </w:tbl>
          <w:p w14:paraId="0EC5B770">
            <w:pPr>
              <w:autoSpaceDE w:val="0"/>
              <w:autoSpaceDN w:val="0"/>
              <w:adjustRightInd w:val="0"/>
              <w:snapToGrid w:val="0"/>
              <w:spacing w:line="0" w:lineRule="atLeast"/>
              <w:ind w:firstLine="0" w:firstLineChars="0"/>
              <w:jc w:val="center"/>
              <w:rPr>
                <w:rFonts w:hint="eastAsia" w:cs="Times New Roman"/>
                <w:b/>
                <w:color w:val="auto"/>
                <w:highlight w:val="none"/>
                <w:lang w:eastAsia="zh-CN"/>
              </w:rPr>
            </w:pPr>
          </w:p>
          <w:p w14:paraId="2EA08268">
            <w:pPr>
              <w:autoSpaceDE w:val="0"/>
              <w:autoSpaceDN w:val="0"/>
              <w:adjustRightInd w:val="0"/>
              <w:snapToGrid w:val="0"/>
              <w:spacing w:line="0" w:lineRule="atLeast"/>
              <w:ind w:firstLine="0" w:firstLineChars="0"/>
              <w:jc w:val="center"/>
              <w:rPr>
                <w:rFonts w:hint="eastAsia" w:cs="Times New Roman"/>
                <w:b/>
                <w:color w:val="auto"/>
                <w:highlight w:val="none"/>
                <w:lang w:eastAsia="zh-CN"/>
              </w:rPr>
            </w:pPr>
          </w:p>
          <w:p w14:paraId="4CFBE086">
            <w:pPr>
              <w:autoSpaceDE w:val="0"/>
              <w:autoSpaceDN w:val="0"/>
              <w:adjustRightInd w:val="0"/>
              <w:snapToGrid w:val="0"/>
              <w:spacing w:line="0" w:lineRule="atLeast"/>
              <w:ind w:firstLine="0" w:firstLineChars="0"/>
              <w:jc w:val="center"/>
              <w:rPr>
                <w:rFonts w:cs="Times New Roman"/>
                <w:b/>
                <w:color w:val="auto"/>
                <w:highlight w:val="none"/>
              </w:rPr>
            </w:pPr>
            <w:r>
              <w:rPr>
                <w:rFonts w:hint="eastAsia" w:cs="Times New Roman"/>
                <w:b/>
                <w:color w:val="auto"/>
                <w:highlight w:val="none"/>
                <w:lang w:eastAsia="zh-CN"/>
              </w:rPr>
              <w:t>续</w:t>
            </w:r>
            <w:r>
              <w:rPr>
                <w:rFonts w:cs="Times New Roman"/>
                <w:b/>
                <w:color w:val="auto"/>
                <w:highlight w:val="none"/>
              </w:rPr>
              <w:t>表4-</w:t>
            </w:r>
            <w:r>
              <w:rPr>
                <w:rFonts w:hint="eastAsia" w:cs="Times New Roman"/>
                <w:b/>
                <w:color w:val="auto"/>
                <w:highlight w:val="none"/>
                <w:lang w:val="en-US" w:eastAsia="zh-CN"/>
              </w:rPr>
              <w:t>21</w:t>
            </w:r>
            <w:r>
              <w:rPr>
                <w:rFonts w:cs="Times New Roman"/>
                <w:b/>
                <w:color w:val="auto"/>
                <w:highlight w:val="none"/>
              </w:rPr>
              <w:t xml:space="preserve">  建设项目环境风险简单分析内容表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6699"/>
            </w:tblGrid>
            <w:tr w14:paraId="1FCD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01" w:type="dxa"/>
                  <w:tcBorders>
                    <w:tl2br w:val="nil"/>
                    <w:tr2bl w:val="nil"/>
                  </w:tcBorders>
                  <w:vAlign w:val="center"/>
                </w:tcPr>
                <w:p w14:paraId="026DAC8F">
                  <w:pPr>
                    <w:spacing w:line="0" w:lineRule="atLeast"/>
                    <w:ind w:firstLine="0" w:firstLineChars="0"/>
                    <w:jc w:val="center"/>
                    <w:rPr>
                      <w:rFonts w:cs="Times New Roman"/>
                      <w:b/>
                      <w:bCs/>
                      <w:color w:val="auto"/>
                      <w:sz w:val="21"/>
                      <w:highlight w:val="none"/>
                    </w:rPr>
                  </w:pPr>
                  <w:r>
                    <w:rPr>
                      <w:rFonts w:cs="Times New Roman"/>
                      <w:b/>
                      <w:bCs/>
                      <w:color w:val="auto"/>
                      <w:sz w:val="21"/>
                      <w:highlight w:val="none"/>
                    </w:rPr>
                    <w:t>建设项目名称</w:t>
                  </w:r>
                </w:p>
              </w:tc>
              <w:tc>
                <w:tcPr>
                  <w:tcW w:w="6699" w:type="dxa"/>
                  <w:tcBorders>
                    <w:tl2br w:val="nil"/>
                    <w:tr2bl w:val="nil"/>
                  </w:tcBorders>
                  <w:vAlign w:val="center"/>
                </w:tcPr>
                <w:p w14:paraId="4B7D7C2E">
                  <w:pPr>
                    <w:spacing w:line="0" w:lineRule="atLeast"/>
                    <w:ind w:firstLine="0" w:firstLineChars="0"/>
                    <w:jc w:val="center"/>
                    <w:rPr>
                      <w:rFonts w:cs="Times New Roman"/>
                      <w:b/>
                      <w:bCs/>
                      <w:color w:val="auto"/>
                      <w:sz w:val="21"/>
                      <w:highlight w:val="none"/>
                    </w:rPr>
                  </w:pPr>
                  <w:r>
                    <w:rPr>
                      <w:rFonts w:cs="Times New Roman"/>
                      <w:b/>
                      <w:bCs/>
                      <w:color w:val="auto"/>
                      <w:sz w:val="21"/>
                      <w:highlight w:val="none"/>
                    </w:rPr>
                    <w:t>承德琦玥矿产品销售有限公司查正玄武岩矿破碎加工项目</w:t>
                  </w:r>
                </w:p>
              </w:tc>
            </w:tr>
            <w:tr w14:paraId="6CDB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14:paraId="2AAF500C">
                  <w:pPr>
                    <w:spacing w:line="0" w:lineRule="atLeast"/>
                    <w:ind w:firstLine="0" w:firstLineChars="0"/>
                    <w:jc w:val="center"/>
                    <w:rPr>
                      <w:rFonts w:cs="Times New Roman"/>
                      <w:color w:val="auto"/>
                      <w:sz w:val="21"/>
                      <w:highlight w:val="none"/>
                    </w:rPr>
                  </w:pPr>
                  <w:r>
                    <w:rPr>
                      <w:rFonts w:cs="Times New Roman"/>
                      <w:color w:val="auto"/>
                      <w:sz w:val="21"/>
                      <w:highlight w:val="none"/>
                    </w:rPr>
                    <w:t>环境影响途径及危害后果（大气、地表水、地下水等）</w:t>
                  </w:r>
                </w:p>
              </w:tc>
              <w:tc>
                <w:tcPr>
                  <w:tcW w:w="6699" w:type="dxa"/>
                  <w:tcBorders>
                    <w:tl2br w:val="nil"/>
                    <w:tr2bl w:val="nil"/>
                  </w:tcBorders>
                  <w:vAlign w:val="center"/>
                </w:tcPr>
                <w:p w14:paraId="229EB441">
                  <w:pPr>
                    <w:spacing w:line="0" w:lineRule="atLeast"/>
                    <w:ind w:firstLine="0" w:firstLineChars="0"/>
                    <w:jc w:val="center"/>
                    <w:rPr>
                      <w:rFonts w:cs="Times New Roman"/>
                      <w:color w:val="auto"/>
                      <w:sz w:val="21"/>
                      <w:highlight w:val="none"/>
                    </w:rPr>
                  </w:pPr>
                  <w:r>
                    <w:rPr>
                      <w:rFonts w:cs="Times New Roman"/>
                      <w:color w:val="auto"/>
                      <w:sz w:val="21"/>
                      <w:highlight w:val="none"/>
                    </w:rPr>
                    <w:t>危险废物若泄漏，危废间均有可靠防流散措施和防渗措施，泄漏后不会流出室外或下渗，故不会有地表水及地下水危害后果。</w:t>
                  </w:r>
                </w:p>
                <w:p w14:paraId="3D75D790">
                  <w:pPr>
                    <w:spacing w:line="0" w:lineRule="atLeast"/>
                    <w:ind w:firstLine="0" w:firstLineChars="0"/>
                    <w:jc w:val="center"/>
                    <w:rPr>
                      <w:rFonts w:cs="Times New Roman"/>
                      <w:color w:val="auto"/>
                      <w:sz w:val="21"/>
                      <w:highlight w:val="none"/>
                    </w:rPr>
                  </w:pPr>
                  <w:r>
                    <w:rPr>
                      <w:rFonts w:cs="Times New Roman"/>
                      <w:color w:val="auto"/>
                      <w:sz w:val="21"/>
                      <w:highlight w:val="none"/>
                    </w:rPr>
                    <w:t>事故状态下泄漏的危险废物遭遇明火可能会发生火灾，以及火灾燃烧过程中产生的次生污染物对于环境空气的影响。</w:t>
                  </w:r>
                </w:p>
              </w:tc>
            </w:tr>
            <w:tr w14:paraId="6765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1" w:type="dxa"/>
                  <w:tcBorders>
                    <w:tl2br w:val="nil"/>
                    <w:tr2bl w:val="nil"/>
                  </w:tcBorders>
                  <w:vAlign w:val="center"/>
                </w:tcPr>
                <w:p w14:paraId="3BE77D53">
                  <w:pPr>
                    <w:spacing w:line="0" w:lineRule="atLeast"/>
                    <w:ind w:firstLine="0" w:firstLineChars="0"/>
                    <w:jc w:val="center"/>
                    <w:rPr>
                      <w:rFonts w:cs="Times New Roman"/>
                      <w:color w:val="auto"/>
                      <w:sz w:val="21"/>
                      <w:highlight w:val="none"/>
                    </w:rPr>
                  </w:pPr>
                  <w:r>
                    <w:rPr>
                      <w:rFonts w:cs="Times New Roman"/>
                      <w:color w:val="auto"/>
                      <w:sz w:val="21"/>
                      <w:highlight w:val="none"/>
                    </w:rPr>
                    <w:t>风险防范措施要求</w:t>
                  </w:r>
                </w:p>
              </w:tc>
              <w:tc>
                <w:tcPr>
                  <w:tcW w:w="6699" w:type="dxa"/>
                  <w:tcBorders>
                    <w:tl2br w:val="nil"/>
                    <w:tr2bl w:val="nil"/>
                  </w:tcBorders>
                  <w:vAlign w:val="center"/>
                </w:tcPr>
                <w:p w14:paraId="3ABFB3E4">
                  <w:pPr>
                    <w:spacing w:line="0" w:lineRule="atLeast"/>
                    <w:ind w:firstLine="0" w:firstLineChars="0"/>
                    <w:jc w:val="center"/>
                    <w:rPr>
                      <w:rFonts w:cs="Times New Roman"/>
                      <w:color w:val="auto"/>
                      <w:sz w:val="21"/>
                      <w:highlight w:val="none"/>
                    </w:rPr>
                  </w:pPr>
                  <w:r>
                    <w:rPr>
                      <w:rFonts w:cs="Times New Roman"/>
                      <w:color w:val="auto"/>
                      <w:sz w:val="21"/>
                      <w:highlight w:val="none"/>
                    </w:rPr>
                    <w:t>项目应严格按照相关规范进行危险物质的储存和转运，加强风险防范管理，建立风险事故应急对策及预案，将风险发生概率及其产生的破坏降到最低程度。</w:t>
                  </w:r>
                </w:p>
              </w:tc>
            </w:tr>
            <w:tr w14:paraId="56AF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00" w:type="dxa"/>
                  <w:gridSpan w:val="2"/>
                  <w:tcBorders>
                    <w:tl2br w:val="nil"/>
                    <w:tr2bl w:val="nil"/>
                  </w:tcBorders>
                  <w:vAlign w:val="center"/>
                </w:tcPr>
                <w:p w14:paraId="2A4C92FE">
                  <w:pPr>
                    <w:spacing w:line="0" w:lineRule="atLeast"/>
                    <w:ind w:firstLine="0" w:firstLineChars="0"/>
                    <w:jc w:val="center"/>
                    <w:rPr>
                      <w:rFonts w:cs="Times New Roman"/>
                      <w:color w:val="auto"/>
                      <w:sz w:val="21"/>
                      <w:highlight w:val="none"/>
                    </w:rPr>
                  </w:pPr>
                  <w:r>
                    <w:rPr>
                      <w:rFonts w:cs="Times New Roman"/>
                      <w:color w:val="auto"/>
                      <w:sz w:val="21"/>
                      <w:highlight w:val="none"/>
                    </w:rPr>
                    <w:t>填表说明（列出项目相关信息及评价说明）：根据《建设项目环境影响报告表编制技术指南（污染影响类）（试行）》（环办环评</w:t>
                  </w:r>
                  <w:r>
                    <w:rPr>
                      <w:rFonts w:hint="eastAsia" w:cs="Times New Roman"/>
                      <w:color w:val="auto"/>
                      <w:sz w:val="21"/>
                      <w:highlight w:val="none"/>
                      <w:lang w:eastAsia="zh-CN"/>
                    </w:rPr>
                    <w:t>〔</w:t>
                  </w:r>
                  <w:r>
                    <w:rPr>
                      <w:rFonts w:cs="Times New Roman"/>
                      <w:color w:val="auto"/>
                      <w:sz w:val="21"/>
                      <w:highlight w:val="none"/>
                    </w:rPr>
                    <w:t>2020</w:t>
                  </w:r>
                  <w:r>
                    <w:rPr>
                      <w:rFonts w:hint="eastAsia" w:cs="Times New Roman"/>
                      <w:color w:val="auto"/>
                      <w:sz w:val="21"/>
                      <w:highlight w:val="none"/>
                      <w:lang w:eastAsia="zh-CN"/>
                    </w:rPr>
                    <w:t>〕</w:t>
                  </w:r>
                  <w:r>
                    <w:rPr>
                      <w:rFonts w:cs="Times New Roman"/>
                      <w:color w:val="auto"/>
                      <w:sz w:val="21"/>
                      <w:highlight w:val="none"/>
                    </w:rPr>
                    <w:t>33号），在落实各项风险防范措施后，本项目可能发生的环境风险事故后果影响较小；建设单位须根据《河北省生态环境厅关于印发《河北省生态环境厅关于优化企事业单位突发环境事件应急预案备案的指导意见（试行）》的通知》（冀环应急</w:t>
                  </w:r>
                  <w:r>
                    <w:rPr>
                      <w:rFonts w:hint="eastAsia" w:cs="Times New Roman"/>
                      <w:color w:val="auto"/>
                      <w:sz w:val="21"/>
                      <w:highlight w:val="none"/>
                      <w:lang w:eastAsia="zh-CN"/>
                    </w:rPr>
                    <w:t>〔</w:t>
                  </w:r>
                  <w:r>
                    <w:rPr>
                      <w:rFonts w:cs="Times New Roman"/>
                      <w:color w:val="auto"/>
                      <w:sz w:val="21"/>
                      <w:highlight w:val="none"/>
                    </w:rPr>
                    <w:t>2025</w:t>
                  </w:r>
                  <w:r>
                    <w:rPr>
                      <w:rFonts w:hint="eastAsia" w:cs="Times New Roman"/>
                      <w:color w:val="auto"/>
                      <w:sz w:val="21"/>
                      <w:highlight w:val="none"/>
                      <w:lang w:eastAsia="zh-CN"/>
                    </w:rPr>
                    <w:t>〕</w:t>
                  </w:r>
                  <w:r>
                    <w:rPr>
                      <w:rFonts w:cs="Times New Roman"/>
                      <w:color w:val="auto"/>
                      <w:sz w:val="21"/>
                      <w:highlight w:val="none"/>
                    </w:rPr>
                    <w:t>26号）完成应急预案备案。在严格落实本报告表提出的风险防控措施前提下，本项目环境风险可接受。</w:t>
                  </w:r>
                </w:p>
              </w:tc>
            </w:tr>
          </w:tbl>
          <w:p w14:paraId="3623BA7E">
            <w:pPr>
              <w:ind w:firstLine="482"/>
              <w:rPr>
                <w:rFonts w:cs="Times New Roman"/>
                <w:b/>
                <w:color w:val="auto"/>
                <w:highlight w:val="none"/>
              </w:rPr>
            </w:pPr>
            <w:r>
              <w:rPr>
                <w:rFonts w:cs="Times New Roman"/>
                <w:b/>
                <w:bCs/>
                <w:color w:val="auto"/>
                <w:highlight w:val="none"/>
              </w:rPr>
              <w:t>8、环保管理</w:t>
            </w:r>
          </w:p>
          <w:p w14:paraId="13B65509">
            <w:pPr>
              <w:ind w:firstLine="480"/>
              <w:rPr>
                <w:rFonts w:cs="Times New Roman"/>
                <w:color w:val="auto"/>
                <w:highlight w:val="none"/>
              </w:rPr>
            </w:pPr>
            <w:r>
              <w:rPr>
                <w:rFonts w:cs="Times New Roman"/>
                <w:color w:val="auto"/>
                <w:highlight w:val="none"/>
              </w:rPr>
              <w:t>为了贯彻执行有关环境保护法规，及时了解项目及其周围环境质量变化情况，掌握环境保护措施实施的效果，保证该区域良好的环境质量，建设单位进行相应的环境管理。</w:t>
            </w:r>
          </w:p>
          <w:p w14:paraId="54E8E4E7">
            <w:pPr>
              <w:ind w:firstLine="480"/>
              <w:rPr>
                <w:rFonts w:cs="Times New Roman"/>
                <w:color w:val="auto"/>
                <w:highlight w:val="none"/>
              </w:rPr>
            </w:pPr>
            <w:r>
              <w:rPr>
                <w:rFonts w:cs="Times New Roman"/>
                <w:color w:val="auto"/>
                <w:highlight w:val="none"/>
              </w:rPr>
              <w:t>（1）环境管理要求</w:t>
            </w:r>
          </w:p>
          <w:p w14:paraId="05A25953">
            <w:pPr>
              <w:ind w:firstLine="480"/>
              <w:rPr>
                <w:rFonts w:cs="Times New Roman"/>
                <w:color w:val="auto"/>
                <w:highlight w:val="none"/>
              </w:rPr>
            </w:pPr>
            <w:r>
              <w:rPr>
                <w:rFonts w:hint="eastAsia" w:cs="Times New Roman"/>
                <w:color w:val="auto"/>
                <w:highlight w:val="none"/>
                <w:lang w:eastAsia="zh-CN"/>
              </w:rPr>
              <w:t>①</w:t>
            </w:r>
            <w:r>
              <w:rPr>
                <w:rFonts w:cs="Times New Roman"/>
                <w:color w:val="auto"/>
                <w:highlight w:val="none"/>
              </w:rPr>
              <w:t>贯彻落实国家相关法律法规及政策，以国家相关法律法规为依据，落实防治环境污染和生态破坏的措施以及环境保护设施投资概算，及时向当地环境保护部门汇报各阶段的情况。</w:t>
            </w:r>
          </w:p>
          <w:p w14:paraId="40496BBE">
            <w:pPr>
              <w:ind w:firstLine="480"/>
              <w:rPr>
                <w:rFonts w:cs="Times New Roman"/>
                <w:color w:val="auto"/>
                <w:highlight w:val="none"/>
              </w:rPr>
            </w:pPr>
            <w:r>
              <w:rPr>
                <w:rFonts w:hint="eastAsia" w:cs="Times New Roman"/>
                <w:color w:val="auto"/>
                <w:highlight w:val="none"/>
                <w:lang w:eastAsia="zh-CN"/>
              </w:rPr>
              <w:t>②</w:t>
            </w:r>
            <w:r>
              <w:rPr>
                <w:rFonts w:cs="Times New Roman"/>
                <w:color w:val="auto"/>
                <w:highlight w:val="none"/>
              </w:rPr>
              <w:t>项目的建设遵循“三同时”制度，即项目环保措施与主体工程同时设计、同时施工、同时投产使用。</w:t>
            </w:r>
          </w:p>
          <w:p w14:paraId="5BB72067">
            <w:pPr>
              <w:ind w:firstLine="480"/>
              <w:rPr>
                <w:rFonts w:cs="Times New Roman"/>
                <w:color w:val="auto"/>
                <w:highlight w:val="none"/>
              </w:rPr>
            </w:pPr>
            <w:r>
              <w:rPr>
                <w:rFonts w:hint="eastAsia" w:cs="Times New Roman"/>
                <w:color w:val="auto"/>
                <w:highlight w:val="none"/>
                <w:lang w:eastAsia="zh-CN"/>
              </w:rPr>
              <w:t>③</w:t>
            </w:r>
            <w:r>
              <w:rPr>
                <w:rFonts w:cs="Times New Roman"/>
                <w:color w:val="auto"/>
                <w:highlight w:val="none"/>
              </w:rPr>
              <w:t>排污许可制度衔接。根据《固定污染源排污许可分类管理名录（2019年版）》、《排污许可管理条例》等排污许可相关管理要求，在规定时限内进行排污许可相关工作。</w:t>
            </w:r>
          </w:p>
          <w:p w14:paraId="1B62FB18">
            <w:pPr>
              <w:ind w:firstLine="480"/>
              <w:rPr>
                <w:rFonts w:cs="Times New Roman"/>
                <w:color w:val="auto"/>
                <w:highlight w:val="none"/>
              </w:rPr>
            </w:pPr>
            <w:r>
              <w:rPr>
                <w:rFonts w:hint="eastAsia" w:cs="Times New Roman"/>
                <w:color w:val="auto"/>
                <w:highlight w:val="none"/>
                <w:lang w:eastAsia="zh-CN"/>
              </w:rPr>
              <w:t>④</w:t>
            </w:r>
            <w:r>
              <w:rPr>
                <w:rFonts w:cs="Times New Roman"/>
                <w:color w:val="auto"/>
                <w:highlight w:val="none"/>
              </w:rPr>
              <w:t>建设项目竣工后，建设单位或者其委托的技术机构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14:paraId="3F477BDF">
            <w:pPr>
              <w:ind w:firstLine="480"/>
              <w:rPr>
                <w:rFonts w:cs="Times New Roman"/>
                <w:color w:val="auto"/>
                <w:highlight w:val="none"/>
              </w:rPr>
            </w:pPr>
            <w:r>
              <w:rPr>
                <w:rFonts w:hint="eastAsia" w:cs="Times New Roman"/>
                <w:color w:val="auto"/>
                <w:highlight w:val="none"/>
                <w:lang w:eastAsia="zh-CN"/>
              </w:rPr>
              <w:t>⑤</w:t>
            </w:r>
            <w:r>
              <w:rPr>
                <w:rFonts w:cs="Times New Roman"/>
                <w:color w:val="auto"/>
                <w:highlight w:val="none"/>
              </w:rPr>
              <w:t>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14:paraId="3467DDAC">
            <w:pPr>
              <w:ind w:firstLine="480"/>
              <w:rPr>
                <w:rFonts w:cs="Times New Roman"/>
                <w:color w:val="auto"/>
                <w:highlight w:val="none"/>
              </w:rPr>
            </w:pPr>
            <w:r>
              <w:rPr>
                <w:rFonts w:cs="Times New Roman"/>
                <w:color w:val="auto"/>
                <w:highlight w:val="none"/>
              </w:rPr>
              <w:t>建设单位按照《企业环境信息依法披露管理办法》进行相关信息的公开。</w:t>
            </w:r>
          </w:p>
          <w:p w14:paraId="0FAFEA27">
            <w:pPr>
              <w:ind w:firstLine="480"/>
              <w:rPr>
                <w:rFonts w:cs="Times New Roman"/>
                <w:color w:val="auto"/>
                <w:highlight w:val="none"/>
              </w:rPr>
            </w:pPr>
            <w:r>
              <w:rPr>
                <w:rFonts w:cs="Times New Roman"/>
                <w:color w:val="auto"/>
                <w:highlight w:val="none"/>
              </w:rPr>
              <w:t>（2）排污口规范化管理</w:t>
            </w:r>
          </w:p>
          <w:p w14:paraId="6AB68566">
            <w:pPr>
              <w:pStyle w:val="16"/>
              <w:snapToGrid/>
              <w:ind w:firstLine="480"/>
              <w:jc w:val="both"/>
              <w:rPr>
                <w:rFonts w:cs="Times New Roman"/>
                <w:color w:val="auto"/>
                <w:sz w:val="24"/>
                <w:highlight w:val="none"/>
              </w:rPr>
            </w:pPr>
            <w:bookmarkStart w:id="10" w:name="_Toc413999593"/>
            <w:bookmarkStart w:id="11" w:name="_Toc318991214"/>
            <w:bookmarkStart w:id="12" w:name="_Toc470524401"/>
            <w:r>
              <w:rPr>
                <w:rFonts w:cs="Times New Roman"/>
                <w:color w:val="auto"/>
                <w:sz w:val="24"/>
                <w:highlight w:val="none"/>
              </w:rPr>
              <w:t>①排污口的技术要求</w:t>
            </w:r>
            <w:bookmarkEnd w:id="10"/>
            <w:bookmarkEnd w:id="11"/>
            <w:bookmarkEnd w:id="12"/>
          </w:p>
          <w:p w14:paraId="772892D6">
            <w:pPr>
              <w:pStyle w:val="16"/>
              <w:snapToGrid/>
              <w:ind w:firstLine="480"/>
              <w:jc w:val="both"/>
              <w:rPr>
                <w:rFonts w:cs="Times New Roman"/>
                <w:color w:val="auto"/>
                <w:sz w:val="24"/>
                <w:highlight w:val="none"/>
              </w:rPr>
            </w:pPr>
            <w:r>
              <w:rPr>
                <w:rFonts w:cs="Times New Roman"/>
                <w:color w:val="auto"/>
                <w:sz w:val="24"/>
                <w:highlight w:val="none"/>
              </w:rPr>
              <w:t>A.排污口应便于采样与计量监测，便于日常现场监督检查；</w:t>
            </w:r>
          </w:p>
          <w:p w14:paraId="6A961473">
            <w:pPr>
              <w:pStyle w:val="16"/>
              <w:snapToGrid/>
              <w:ind w:firstLine="480"/>
              <w:jc w:val="both"/>
              <w:rPr>
                <w:rFonts w:cs="Times New Roman"/>
                <w:color w:val="auto"/>
                <w:sz w:val="24"/>
                <w:highlight w:val="none"/>
              </w:rPr>
            </w:pPr>
            <w:r>
              <w:rPr>
                <w:rFonts w:cs="Times New Roman"/>
                <w:color w:val="auto"/>
                <w:sz w:val="24"/>
                <w:highlight w:val="none"/>
              </w:rPr>
              <w:t>B.排污口位置须合理确定，依据环监〔1996〕470号文件要求进行规范化管理。</w:t>
            </w:r>
          </w:p>
          <w:p w14:paraId="1A9B7199">
            <w:pPr>
              <w:pStyle w:val="16"/>
              <w:snapToGrid/>
              <w:ind w:firstLine="480"/>
              <w:jc w:val="both"/>
              <w:rPr>
                <w:rFonts w:cs="Times New Roman"/>
                <w:color w:val="auto"/>
                <w:sz w:val="24"/>
                <w:highlight w:val="none"/>
              </w:rPr>
            </w:pPr>
            <w:bookmarkStart w:id="13" w:name="_Toc305139821"/>
            <w:bookmarkStart w:id="14" w:name="_Toc318043700"/>
            <w:bookmarkStart w:id="15" w:name="_Toc290475474"/>
            <w:r>
              <w:rPr>
                <w:rFonts w:cs="Times New Roman"/>
                <w:color w:val="auto"/>
                <w:sz w:val="24"/>
                <w:highlight w:val="none"/>
              </w:rPr>
              <w:t>C.排放污染物的采样点设置应按照《污染源监测技术规范》要求，设置在企业污染物总排口等处。</w:t>
            </w:r>
          </w:p>
          <w:p w14:paraId="5861AAAF">
            <w:pPr>
              <w:pStyle w:val="16"/>
              <w:snapToGrid/>
              <w:ind w:firstLine="480"/>
              <w:jc w:val="both"/>
              <w:rPr>
                <w:rFonts w:cs="Times New Roman"/>
                <w:color w:val="auto"/>
                <w:sz w:val="24"/>
                <w:highlight w:val="none"/>
              </w:rPr>
            </w:pPr>
            <w:bookmarkStart w:id="16" w:name="_Toc470524402"/>
            <w:bookmarkStart w:id="17" w:name="_Toc413999594"/>
            <w:r>
              <w:rPr>
                <w:rFonts w:cs="Times New Roman"/>
                <w:color w:val="auto"/>
                <w:sz w:val="24"/>
                <w:highlight w:val="none"/>
              </w:rPr>
              <w:t>②排污口立标管理</w:t>
            </w:r>
            <w:bookmarkEnd w:id="13"/>
            <w:bookmarkEnd w:id="14"/>
            <w:bookmarkEnd w:id="15"/>
            <w:bookmarkEnd w:id="16"/>
            <w:bookmarkEnd w:id="17"/>
          </w:p>
          <w:p w14:paraId="35DDECF1">
            <w:pPr>
              <w:pStyle w:val="16"/>
              <w:snapToGrid/>
              <w:ind w:firstLine="480"/>
              <w:jc w:val="both"/>
              <w:rPr>
                <w:rFonts w:cs="Times New Roman"/>
                <w:color w:val="auto"/>
                <w:sz w:val="24"/>
                <w:highlight w:val="none"/>
              </w:rPr>
            </w:pPr>
            <w:r>
              <w:rPr>
                <w:rFonts w:cs="Times New Roman"/>
                <w:color w:val="auto"/>
                <w:sz w:val="24"/>
                <w:highlight w:val="none"/>
              </w:rPr>
              <w:t>企业污染物排放口标志，应按照《环境保护图形标志排放口》（15562.1-1995）、《环境保护图形标志固体废物储存（处置）场》（15562.2-1995）、《危险废物识别标志设置技术规范》（HJ1276-2022）的规定，设置环保部统一制作的环境保护图形标志牌，如图4-2所示。污染物排放口的环保图形标志牌，应当设置在靠近采样点的醒目处，标志牌设置高度为其上缘距地面2m。</w:t>
            </w:r>
          </w:p>
          <w:p w14:paraId="1DD7AC93">
            <w:pPr>
              <w:pStyle w:val="16"/>
              <w:snapToGrid/>
              <w:ind w:firstLine="480"/>
              <w:jc w:val="both"/>
              <w:rPr>
                <w:rFonts w:cs="Times New Roman"/>
                <w:color w:val="auto"/>
                <w:sz w:val="24"/>
                <w:highlight w:val="none"/>
              </w:rPr>
            </w:pPr>
            <w:r>
              <w:rPr>
                <w:rFonts w:cs="Times New Roman"/>
                <w:color w:val="auto"/>
                <w:sz w:val="24"/>
                <w:highlight w:val="none"/>
              </w:rPr>
              <mc:AlternateContent>
                <mc:Choice Requires="wpg">
                  <w:drawing>
                    <wp:anchor distT="0" distB="0" distL="114300" distR="114300" simplePos="0" relativeHeight="251659264" behindDoc="0" locked="0" layoutInCell="1" allowOverlap="1">
                      <wp:simplePos x="0" y="0"/>
                      <wp:positionH relativeFrom="column">
                        <wp:posOffset>534670</wp:posOffset>
                      </wp:positionH>
                      <wp:positionV relativeFrom="paragraph">
                        <wp:posOffset>85090</wp:posOffset>
                      </wp:positionV>
                      <wp:extent cx="3890010" cy="2557145"/>
                      <wp:effectExtent l="0" t="0" r="15240" b="14605"/>
                      <wp:wrapNone/>
                      <wp:docPr id="54" name="组合 54"/>
                      <wp:cNvGraphicFramePr/>
                      <a:graphic xmlns:a="http://schemas.openxmlformats.org/drawingml/2006/main">
                        <a:graphicData uri="http://schemas.microsoft.com/office/word/2010/wordprocessingGroup">
                          <wpg:wgp>
                            <wpg:cNvGrpSpPr/>
                            <wpg:grpSpPr>
                              <a:xfrm>
                                <a:off x="0" y="0"/>
                                <a:ext cx="3890010" cy="2557145"/>
                                <a:chOff x="7221" y="1252083"/>
                                <a:chExt cx="6287" cy="4133"/>
                              </a:xfrm>
                            </wpg:grpSpPr>
                            <wpg:grpSp>
                              <wpg:cNvPr id="51" name="组合 51"/>
                              <wpg:cNvGrpSpPr/>
                              <wpg:grpSpPr>
                                <a:xfrm>
                                  <a:off x="7221" y="1252083"/>
                                  <a:ext cx="6244" cy="2154"/>
                                  <a:chOff x="7221" y="1252083"/>
                                  <a:chExt cx="6244" cy="2154"/>
                                </a:xfrm>
                              </wpg:grpSpPr>
                              <pic:pic xmlns:pic="http://schemas.openxmlformats.org/drawingml/2006/picture">
                                <pic:nvPicPr>
                                  <pic:cNvPr id="50" name="图片 4720" descr="572a2ae850974a2eb4a19567e35b649"/>
                                  <pic:cNvPicPr>
                                    <a:picLocks noChangeAspect="1"/>
                                  </pic:cNvPicPr>
                                </pic:nvPicPr>
                                <pic:blipFill>
                                  <a:blip r:embed="rId82"/>
                                  <a:srcRect t="49330" r="20802"/>
                                  <a:stretch>
                                    <a:fillRect/>
                                  </a:stretch>
                                </pic:blipFill>
                                <pic:spPr>
                                  <a:xfrm>
                                    <a:off x="7221" y="1252083"/>
                                    <a:ext cx="6244" cy="2154"/>
                                  </a:xfrm>
                                  <a:prstGeom prst="rect">
                                    <a:avLst/>
                                  </a:prstGeom>
                                  <a:noFill/>
                                  <a:ln>
                                    <a:noFill/>
                                  </a:ln>
                                </pic:spPr>
                              </pic:pic>
                              <pic:pic xmlns:pic="http://schemas.openxmlformats.org/drawingml/2006/picture">
                                <pic:nvPicPr>
                                  <pic:cNvPr id="265" name="图片 199" descr="1704602238532"/>
                                  <pic:cNvPicPr>
                                    <a:picLocks noChangeAspect="1"/>
                                  </pic:cNvPicPr>
                                </pic:nvPicPr>
                                <pic:blipFill>
                                  <a:blip r:embed="rId83"/>
                                  <a:srcRect l="10468" t="12257" r="12256" b="25485"/>
                                  <a:stretch>
                                    <a:fillRect/>
                                  </a:stretch>
                                </pic:blipFill>
                                <pic:spPr>
                                  <a:xfrm>
                                    <a:off x="12188" y="1252369"/>
                                    <a:ext cx="1066" cy="1034"/>
                                  </a:xfrm>
                                  <a:prstGeom prst="rect">
                                    <a:avLst/>
                                  </a:prstGeom>
                                  <a:noFill/>
                                  <a:ln>
                                    <a:noFill/>
                                  </a:ln>
                                </pic:spPr>
                              </pic:pic>
                            </wpg:grpSp>
                            <wpg:grpSp>
                              <wpg:cNvPr id="52" name="组合 52"/>
                              <wpg:cNvGrpSpPr/>
                              <wpg:grpSpPr>
                                <a:xfrm>
                                  <a:off x="7620" y="1254216"/>
                                  <a:ext cx="5888" cy="2001"/>
                                  <a:chOff x="7620" y="1254491"/>
                                  <a:chExt cx="5888" cy="2001"/>
                                </a:xfrm>
                              </wpg:grpSpPr>
                              <pic:pic xmlns:pic="http://schemas.openxmlformats.org/drawingml/2006/picture">
                                <pic:nvPicPr>
                                  <pic:cNvPr id="2" name="图片 4720" descr="572a2ae850974a2eb4a19567e35b649"/>
                                  <pic:cNvPicPr>
                                    <a:picLocks noChangeAspect="1"/>
                                  </pic:cNvPicPr>
                                </pic:nvPicPr>
                                <pic:blipFill>
                                  <a:blip r:embed="rId82"/>
                                  <a:srcRect l="79008" t="53046" r="1712" b="2164"/>
                                  <a:stretch>
                                    <a:fillRect/>
                                  </a:stretch>
                                </pic:blipFill>
                                <pic:spPr>
                                  <a:xfrm>
                                    <a:off x="11988" y="1254574"/>
                                    <a:ext cx="1520" cy="1904"/>
                                  </a:xfrm>
                                  <a:prstGeom prst="rect">
                                    <a:avLst/>
                                  </a:prstGeom>
                                  <a:noFill/>
                                  <a:ln>
                                    <a:noFill/>
                                  </a:ln>
                                </pic:spPr>
                              </pic:pic>
                              <pic:pic xmlns:pic="http://schemas.openxmlformats.org/drawingml/2006/picture">
                                <pic:nvPicPr>
                                  <pic:cNvPr id="266" name="图片 4720" descr="572a2ae850974a2eb4a19567e35b649"/>
                                  <pic:cNvPicPr>
                                    <a:picLocks noChangeAspect="1"/>
                                  </pic:cNvPicPr>
                                </pic:nvPicPr>
                                <pic:blipFill>
                                  <a:blip r:embed="rId82"/>
                                  <a:srcRect l="43049" b="52929"/>
                                  <a:stretch>
                                    <a:fillRect/>
                                  </a:stretch>
                                </pic:blipFill>
                                <pic:spPr>
                                  <a:xfrm>
                                    <a:off x="7620" y="1254491"/>
                                    <a:ext cx="4490" cy="2001"/>
                                  </a:xfrm>
                                  <a:prstGeom prst="rect">
                                    <a:avLst/>
                                  </a:prstGeom>
                                  <a:noFill/>
                                  <a:ln>
                                    <a:noFill/>
                                  </a:ln>
                                </pic:spPr>
                              </pic:pic>
                            </wpg:grpSp>
                          </wpg:wgp>
                        </a:graphicData>
                      </a:graphic>
                    </wp:anchor>
                  </w:drawing>
                </mc:Choice>
                <mc:Fallback>
                  <w:pict>
                    <v:group id="_x0000_s1026" o:spid="_x0000_s1026" o:spt="203" style="position:absolute;left:0pt;margin-left:42.1pt;margin-top:6.7pt;height:201.35pt;width:306.3pt;z-index:251659264;mso-width-relative:page;mso-height-relative:page;" coordorigin="7221,1252083" coordsize="6287,4133" o:gfxdata="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">
                      <o:lock v:ext="edit" aspectratio="f"/>
                      <v:group id="_x0000_s1026" o:spid="_x0000_s1026" o:spt="203" style="position:absolute;left:7221;top:1252083;height:2154;width:6244;" coordorigin="7221,1252083" coordsize="6244,215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图片 4720" o:spid="_x0000_s1026" o:spt="75" alt="572a2ae850974a2eb4a19567e35b649" type="#_x0000_t75" style="position:absolute;left:7221;top:1252083;height:2154;width:6244;" filled="f" o:preferrelative="t" stroked="f" coordsize="21600,21600" o:gfxdata="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yLVwugAAANsA&#10;AAAPAAAAAAAAAAEAIAAAACIAAABkcnMvZG93bnJldi54bWxQSwECFAAUAAAACACHTuJAMy8FnjsA&#10;AAA5AAAAEAAAAAAAAAABACAAAAAJAQAAZHJzL3NoYXBleG1sLnhtbFBLBQYAAAAABgAGAFsBAACz&#10;AwAAAAA=&#10;">
                          <v:fill on="f" focussize="0,0"/>
                          <v:stroke on="f"/>
                          <v:imagedata r:id="rId82" croptop="32329f" cropright="13633f" o:title=""/>
                          <o:lock v:ext="edit" aspectratio="t"/>
                        </v:shape>
                        <v:shape id="图片 199" o:spid="_x0000_s1026" o:spt="75" alt="1704602238532" type="#_x0000_t75" style="position:absolute;left:12188;top:1252369;height:1034;width:1066;" filled="f" o:preferrelative="t" stroked="f" coordsize="21600,21600" o:gfxdata="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OQX&#10;wAAAANwAAAAPAAAAAAAAAAEAIAAAACIAAABkcnMvZG93bnJldi54bWxQSwECFAAUAAAACACHTuJA&#10;My8FnjsAAAA5AAAAEAAAAAAAAAABACAAAAAPAQAAZHJzL3NoYXBleG1sLnhtbFBLBQYAAAAABgAG&#10;AFsBAAC5AwAAAAA=&#10;">
                          <v:fill on="f" focussize="0,0"/>
                          <v:stroke on="f"/>
                          <v:imagedata r:id="rId83" cropleft="6860f" croptop="8033f" cropright="8032f" cropbottom="16702f" o:title=""/>
                          <o:lock v:ext="edit" aspectratio="t"/>
                        </v:shape>
                      </v:group>
                      <v:group id="_x0000_s1026" o:spid="_x0000_s1026" o:spt="203" style="position:absolute;left:7620;top:1254216;height:2001;width:5888;" coordorigin="7620,1254491" coordsize="5888,200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图片 4720" o:spid="_x0000_s1026" o:spt="75" alt="572a2ae850974a2eb4a19567e35b649" type="#_x0000_t75" style="position:absolute;left:11988;top:1254574;height:1904;width:1520;" filled="f" o:preferrelative="t" stroked="f" coordsize="21600,21600" o:gfxdata="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Q7vQAA&#10;ANoAAAAPAAAAAAAAAAEAIAAAACIAAABkcnMvZG93bnJldi54bWxQSwECFAAUAAAACACHTuJAMy8F&#10;njsAAAA5AAAAEAAAAAAAAAABACAAAAAMAQAAZHJzL3NoYXBleG1sLnhtbFBLBQYAAAAABgAGAFsB&#10;AAC2AwAAAAA=&#10;">
                          <v:fill on="f" focussize="0,0"/>
                          <v:stroke on="f"/>
                          <v:imagedata r:id="rId82" cropleft="51779f" croptop="34764f" cropright="1122f" cropbottom="1418f" o:title=""/>
                          <o:lock v:ext="edit" aspectratio="t"/>
                        </v:shape>
                        <v:shape id="图片 4720" o:spid="_x0000_s1026" o:spt="75" alt="572a2ae850974a2eb4a19567e35b649" type="#_x0000_t75" style="position:absolute;left:7620;top:1254491;height:2001;width:4490;" filled="f" o:preferrelative="t" stroked="f" coordsize="21600,21600" o:gfxdata="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B9g28AAAA&#10;3AAAAA8AAAAAAAAAAQAgAAAAIgAAAGRycy9kb3ducmV2LnhtbFBLAQIUABQAAAAIAIdO4kAzLwWe&#10;OwAAADkAAAAQAAAAAAAAAAEAIAAAAAsBAABkcnMvc2hhcGV4bWwueG1sUEsFBgAAAAAGAAYAWwEA&#10;ALUDAAAAAA==&#10;">
                          <v:fill on="f" focussize="0,0"/>
                          <v:stroke on="f"/>
                          <v:imagedata r:id="rId82" cropleft="28213f" cropbottom="34688f" o:title=""/>
                          <o:lock v:ext="edit" aspectratio="t"/>
                        </v:shape>
                      </v:group>
                    </v:group>
                  </w:pict>
                </mc:Fallback>
              </mc:AlternateContent>
            </w:r>
          </w:p>
          <w:p w14:paraId="760440C4">
            <w:pPr>
              <w:pStyle w:val="16"/>
              <w:snapToGrid/>
              <w:ind w:firstLine="480"/>
              <w:jc w:val="both"/>
              <w:rPr>
                <w:rFonts w:cs="Times New Roman"/>
                <w:color w:val="auto"/>
                <w:sz w:val="24"/>
                <w:highlight w:val="none"/>
              </w:rPr>
            </w:pPr>
          </w:p>
          <w:p w14:paraId="1C359657">
            <w:pPr>
              <w:pStyle w:val="16"/>
              <w:spacing w:line="240" w:lineRule="auto"/>
              <w:ind w:firstLine="0" w:firstLineChars="0"/>
              <w:jc w:val="center"/>
              <w:rPr>
                <w:rFonts w:cs="Times New Roman"/>
                <w:color w:val="auto"/>
                <w:sz w:val="24"/>
                <w:highlight w:val="none"/>
              </w:rPr>
            </w:pPr>
          </w:p>
          <w:p w14:paraId="4ED55A40">
            <w:pPr>
              <w:autoSpaceDE w:val="0"/>
              <w:autoSpaceDN w:val="0"/>
              <w:adjustRightInd w:val="0"/>
              <w:spacing w:line="0" w:lineRule="atLeast"/>
              <w:ind w:firstLine="0" w:firstLineChars="0"/>
              <w:jc w:val="center"/>
              <w:rPr>
                <w:rFonts w:cs="Times New Roman"/>
                <w:b/>
                <w:color w:val="auto"/>
                <w:highlight w:val="none"/>
              </w:rPr>
            </w:pPr>
          </w:p>
          <w:p w14:paraId="69F43080">
            <w:pPr>
              <w:autoSpaceDE w:val="0"/>
              <w:autoSpaceDN w:val="0"/>
              <w:adjustRightInd w:val="0"/>
              <w:spacing w:line="0" w:lineRule="atLeast"/>
              <w:ind w:firstLine="0" w:firstLineChars="0"/>
              <w:jc w:val="center"/>
              <w:rPr>
                <w:rFonts w:cs="Times New Roman"/>
                <w:b/>
                <w:color w:val="auto"/>
                <w:highlight w:val="none"/>
              </w:rPr>
            </w:pPr>
          </w:p>
          <w:p w14:paraId="57F583E0">
            <w:pPr>
              <w:autoSpaceDE w:val="0"/>
              <w:autoSpaceDN w:val="0"/>
              <w:adjustRightInd w:val="0"/>
              <w:spacing w:line="0" w:lineRule="atLeast"/>
              <w:ind w:firstLine="0" w:firstLineChars="0"/>
              <w:jc w:val="center"/>
              <w:rPr>
                <w:rFonts w:cs="Times New Roman"/>
                <w:b/>
                <w:color w:val="auto"/>
                <w:highlight w:val="none"/>
              </w:rPr>
            </w:pPr>
          </w:p>
          <w:p w14:paraId="00D11F5E">
            <w:pPr>
              <w:autoSpaceDE w:val="0"/>
              <w:autoSpaceDN w:val="0"/>
              <w:adjustRightInd w:val="0"/>
              <w:spacing w:line="0" w:lineRule="atLeast"/>
              <w:ind w:firstLine="0" w:firstLineChars="0"/>
              <w:jc w:val="center"/>
              <w:rPr>
                <w:rFonts w:cs="Times New Roman"/>
                <w:b/>
                <w:color w:val="auto"/>
                <w:highlight w:val="none"/>
              </w:rPr>
            </w:pPr>
          </w:p>
          <w:p w14:paraId="71ACF758">
            <w:pPr>
              <w:autoSpaceDE w:val="0"/>
              <w:autoSpaceDN w:val="0"/>
              <w:adjustRightInd w:val="0"/>
              <w:spacing w:line="0" w:lineRule="atLeast"/>
              <w:ind w:firstLine="0" w:firstLineChars="0"/>
              <w:jc w:val="center"/>
              <w:rPr>
                <w:rFonts w:cs="Times New Roman"/>
                <w:b/>
                <w:color w:val="auto"/>
                <w:highlight w:val="none"/>
              </w:rPr>
            </w:pPr>
          </w:p>
          <w:p w14:paraId="1399CC88">
            <w:pPr>
              <w:autoSpaceDE w:val="0"/>
              <w:autoSpaceDN w:val="0"/>
              <w:adjustRightInd w:val="0"/>
              <w:spacing w:line="0" w:lineRule="atLeast"/>
              <w:ind w:firstLine="0" w:firstLineChars="0"/>
              <w:jc w:val="center"/>
              <w:rPr>
                <w:rFonts w:cs="Times New Roman"/>
                <w:b/>
                <w:color w:val="auto"/>
                <w:highlight w:val="none"/>
              </w:rPr>
            </w:pPr>
          </w:p>
          <w:p w14:paraId="0E482918">
            <w:pPr>
              <w:autoSpaceDE w:val="0"/>
              <w:autoSpaceDN w:val="0"/>
              <w:adjustRightInd w:val="0"/>
              <w:spacing w:line="0" w:lineRule="atLeast"/>
              <w:ind w:firstLine="0" w:firstLineChars="0"/>
              <w:jc w:val="center"/>
              <w:rPr>
                <w:rFonts w:cs="Times New Roman"/>
                <w:b/>
                <w:color w:val="auto"/>
                <w:highlight w:val="none"/>
              </w:rPr>
            </w:pPr>
          </w:p>
          <w:p w14:paraId="015D2D3A">
            <w:pPr>
              <w:autoSpaceDE w:val="0"/>
              <w:autoSpaceDN w:val="0"/>
              <w:adjustRightInd w:val="0"/>
              <w:spacing w:line="0" w:lineRule="atLeast"/>
              <w:ind w:firstLine="0" w:firstLineChars="0"/>
              <w:jc w:val="center"/>
              <w:rPr>
                <w:rFonts w:cs="Times New Roman"/>
                <w:b/>
                <w:color w:val="auto"/>
                <w:highlight w:val="none"/>
              </w:rPr>
            </w:pPr>
          </w:p>
          <w:p w14:paraId="4561C068">
            <w:pPr>
              <w:autoSpaceDE w:val="0"/>
              <w:autoSpaceDN w:val="0"/>
              <w:adjustRightInd w:val="0"/>
              <w:spacing w:line="0" w:lineRule="atLeast"/>
              <w:ind w:firstLine="0" w:firstLineChars="0"/>
              <w:jc w:val="center"/>
              <w:rPr>
                <w:rFonts w:cs="Times New Roman"/>
                <w:b/>
                <w:color w:val="auto"/>
                <w:highlight w:val="none"/>
              </w:rPr>
            </w:pPr>
          </w:p>
          <w:p w14:paraId="7B071E9F">
            <w:pPr>
              <w:autoSpaceDE w:val="0"/>
              <w:autoSpaceDN w:val="0"/>
              <w:adjustRightInd w:val="0"/>
              <w:spacing w:line="0" w:lineRule="atLeast"/>
              <w:ind w:firstLine="0" w:firstLineChars="0"/>
              <w:jc w:val="center"/>
              <w:rPr>
                <w:rFonts w:cs="Times New Roman"/>
                <w:b/>
                <w:color w:val="auto"/>
                <w:highlight w:val="none"/>
              </w:rPr>
            </w:pPr>
          </w:p>
          <w:p w14:paraId="5251587A">
            <w:pPr>
              <w:autoSpaceDE w:val="0"/>
              <w:autoSpaceDN w:val="0"/>
              <w:adjustRightInd w:val="0"/>
              <w:spacing w:line="0" w:lineRule="atLeast"/>
              <w:ind w:firstLine="0" w:firstLineChars="0"/>
              <w:jc w:val="center"/>
              <w:rPr>
                <w:rFonts w:cs="Times New Roman"/>
                <w:b/>
                <w:color w:val="auto"/>
                <w:highlight w:val="none"/>
              </w:rPr>
            </w:pPr>
          </w:p>
          <w:p w14:paraId="6E9CC3B0">
            <w:pPr>
              <w:autoSpaceDE w:val="0"/>
              <w:autoSpaceDN w:val="0"/>
              <w:adjustRightInd w:val="0"/>
              <w:spacing w:line="0" w:lineRule="atLeast"/>
              <w:ind w:firstLine="0" w:firstLineChars="0"/>
              <w:jc w:val="center"/>
              <w:rPr>
                <w:rFonts w:cs="Times New Roman"/>
                <w:b/>
                <w:color w:val="auto"/>
                <w:highlight w:val="none"/>
              </w:rPr>
            </w:pPr>
            <w:r>
              <w:rPr>
                <w:rFonts w:cs="Times New Roman"/>
                <w:b/>
                <w:color w:val="auto"/>
                <w:highlight w:val="none"/>
              </w:rPr>
              <w:t>图4-2    环境保护图形标志牌</w:t>
            </w:r>
          </w:p>
          <w:p w14:paraId="0F0C2AEE">
            <w:pPr>
              <w:autoSpaceDE w:val="0"/>
              <w:autoSpaceDN w:val="0"/>
              <w:adjustRightInd w:val="0"/>
              <w:snapToGrid w:val="0"/>
              <w:spacing w:line="0" w:lineRule="atLeast"/>
              <w:ind w:firstLine="0" w:firstLineChars="0"/>
              <w:jc w:val="center"/>
              <w:rPr>
                <w:rFonts w:cs="Times New Roman"/>
                <w:b/>
                <w:color w:val="auto"/>
                <w:highlight w:val="none"/>
              </w:rPr>
            </w:pPr>
            <w:r>
              <w:rPr>
                <w:rFonts w:cs="Times New Roman"/>
                <w:b/>
                <w:color w:val="auto"/>
                <w:highlight w:val="none"/>
              </w:rPr>
              <w:t>表4-2</w:t>
            </w:r>
            <w:r>
              <w:rPr>
                <w:rFonts w:hint="eastAsia" w:cs="Times New Roman"/>
                <w:b/>
                <w:color w:val="auto"/>
                <w:highlight w:val="none"/>
                <w:lang w:val="en-US" w:eastAsia="zh-CN"/>
              </w:rPr>
              <w:t>2</w:t>
            </w:r>
            <w:r>
              <w:rPr>
                <w:rFonts w:cs="Times New Roman"/>
                <w:b/>
                <w:color w:val="auto"/>
                <w:highlight w:val="none"/>
              </w:rPr>
              <w:t xml:space="preserve">    危险废物标识要求</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13" w:type="dxa"/>
                <w:bottom w:w="0" w:type="dxa"/>
                <w:right w:w="0" w:type="dxa"/>
              </w:tblCellMar>
            </w:tblPr>
            <w:tblGrid>
              <w:gridCol w:w="838"/>
              <w:gridCol w:w="2731"/>
              <w:gridCol w:w="4705"/>
            </w:tblGrid>
            <w:tr w14:paraId="6D7BE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0" w:type="dxa"/>
                </w:tblCellMar>
              </w:tblPrEx>
              <w:trPr>
                <w:trHeight w:val="340" w:hRule="atLeast"/>
                <w:jc w:val="center"/>
              </w:trPr>
              <w:tc>
                <w:tcPr>
                  <w:tcW w:w="878" w:type="dxa"/>
                  <w:tcBorders>
                    <w:tl2br w:val="nil"/>
                    <w:tr2bl w:val="nil"/>
                  </w:tcBorders>
                  <w:vAlign w:val="center"/>
                </w:tcPr>
                <w:p w14:paraId="60D7B25E">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位置</w:t>
                  </w:r>
                </w:p>
              </w:tc>
              <w:tc>
                <w:tcPr>
                  <w:tcW w:w="2878" w:type="dxa"/>
                  <w:tcBorders>
                    <w:tl2br w:val="nil"/>
                    <w:tr2bl w:val="nil"/>
                  </w:tcBorders>
                  <w:vAlign w:val="center"/>
                </w:tcPr>
                <w:p w14:paraId="4DE2AC0B">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标志</w:t>
                  </w:r>
                </w:p>
              </w:tc>
              <w:tc>
                <w:tcPr>
                  <w:tcW w:w="4964" w:type="dxa"/>
                  <w:tcBorders>
                    <w:tl2br w:val="nil"/>
                    <w:tr2bl w:val="nil"/>
                  </w:tcBorders>
                  <w:vAlign w:val="center"/>
                </w:tcPr>
                <w:p w14:paraId="0BEF116B">
                  <w:pPr>
                    <w:spacing w:line="0" w:lineRule="atLeast"/>
                    <w:ind w:firstLine="0" w:firstLineChars="0"/>
                    <w:jc w:val="center"/>
                    <w:rPr>
                      <w:rFonts w:cs="Times New Roman"/>
                      <w:b/>
                      <w:bCs/>
                      <w:color w:val="auto"/>
                      <w:sz w:val="21"/>
                      <w:szCs w:val="21"/>
                      <w:highlight w:val="none"/>
                    </w:rPr>
                  </w:pPr>
                  <w:r>
                    <w:rPr>
                      <w:rFonts w:cs="Times New Roman"/>
                      <w:b/>
                      <w:bCs/>
                      <w:color w:val="auto"/>
                      <w:sz w:val="21"/>
                      <w:szCs w:val="21"/>
                      <w:highlight w:val="none"/>
                    </w:rPr>
                    <w:t>要求</w:t>
                  </w:r>
                </w:p>
              </w:tc>
            </w:tr>
            <w:tr w14:paraId="2A68E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0" w:type="dxa"/>
                </w:tblCellMar>
              </w:tblPrEx>
              <w:trPr>
                <w:trHeight w:val="2341" w:hRule="atLeast"/>
                <w:jc w:val="center"/>
              </w:trPr>
              <w:tc>
                <w:tcPr>
                  <w:tcW w:w="878" w:type="dxa"/>
                  <w:vMerge w:val="restart"/>
                  <w:tcBorders>
                    <w:tl2br w:val="nil"/>
                    <w:tr2bl w:val="nil"/>
                  </w:tcBorders>
                  <w:vAlign w:val="center"/>
                </w:tcPr>
                <w:p w14:paraId="46466668">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露天/室外入口/室内</w:t>
                  </w:r>
                </w:p>
              </w:tc>
              <w:tc>
                <w:tcPr>
                  <w:tcW w:w="2878" w:type="dxa"/>
                  <w:tcBorders>
                    <w:tl2br w:val="nil"/>
                    <w:tr2bl w:val="nil"/>
                  </w:tcBorders>
                  <w:vAlign w:val="center"/>
                </w:tcPr>
                <w:p w14:paraId="15D39141">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drawing>
                      <wp:inline distT="0" distB="0" distL="114300" distR="114300">
                        <wp:extent cx="1401445" cy="1423670"/>
                        <wp:effectExtent l="0" t="0" r="8255" b="11430"/>
                        <wp:docPr id="2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
                                <pic:cNvPicPr>
                                  <a:picLocks noChangeAspect="1"/>
                                </pic:cNvPicPr>
                              </pic:nvPicPr>
                              <pic:blipFill>
                                <a:blip r:embed="rId84"/>
                                <a:stretch>
                                  <a:fillRect/>
                                </a:stretch>
                              </pic:blipFill>
                              <pic:spPr>
                                <a:xfrm>
                                  <a:off x="0" y="0"/>
                                  <a:ext cx="1401445" cy="1423670"/>
                                </a:xfrm>
                                <a:prstGeom prst="rect">
                                  <a:avLst/>
                                </a:prstGeom>
                                <a:noFill/>
                                <a:ln>
                                  <a:noFill/>
                                </a:ln>
                              </pic:spPr>
                            </pic:pic>
                          </a:graphicData>
                        </a:graphic>
                      </wp:inline>
                    </w:drawing>
                  </w:r>
                </w:p>
              </w:tc>
              <w:tc>
                <w:tcPr>
                  <w:tcW w:w="4964" w:type="dxa"/>
                  <w:vMerge w:val="restart"/>
                  <w:tcBorders>
                    <w:tl2br w:val="nil"/>
                    <w:tr2bl w:val="nil"/>
                  </w:tcBorders>
                  <w:vAlign w:val="center"/>
                </w:tcPr>
                <w:p w14:paraId="70782C8C">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颜色：</w:t>
                  </w:r>
                  <w:r>
                    <w:rPr>
                      <w:rFonts w:cs="Times New Roman"/>
                      <w:color w:val="auto"/>
                      <w:sz w:val="21"/>
                      <w:szCs w:val="21"/>
                      <w:highlight w:val="none"/>
                    </w:rPr>
                    <w:t>背景颜色为黄色，RGB颜色值为（255，255，0）。字体和边框颜色为黑色，RGB颜色值为（0，0，0）。</w:t>
                  </w:r>
                </w:p>
                <w:p w14:paraId="4D51F111">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字体：</w:t>
                  </w:r>
                  <w:r>
                    <w:rPr>
                      <w:rFonts w:cs="Times New Roman"/>
                      <w:color w:val="auto"/>
                      <w:sz w:val="21"/>
                      <w:szCs w:val="21"/>
                      <w:highlight w:val="none"/>
                    </w:rPr>
                    <w:t>字体应采用黑体字，其中危险废物设施类型的字样应加粗放大并居中显示。</w:t>
                  </w:r>
                </w:p>
                <w:p w14:paraId="5B99FCE7">
                  <w:pPr>
                    <w:spacing w:line="0" w:lineRule="atLeast"/>
                    <w:ind w:firstLine="0" w:firstLineChars="0"/>
                    <w:rPr>
                      <w:rFonts w:cs="Times New Roman"/>
                      <w:color w:val="auto"/>
                      <w:sz w:val="21"/>
                      <w:szCs w:val="21"/>
                      <w:highlight w:val="none"/>
                    </w:rPr>
                  </w:pPr>
                  <w:r>
                    <w:rPr>
                      <w:rFonts w:cs="Times New Roman"/>
                      <w:color w:val="auto"/>
                      <w:sz w:val="21"/>
                      <w:szCs w:val="21"/>
                      <w:highlight w:val="none"/>
                    </w:rPr>
                    <w:t>尺寸：按照规范中表3要求设置。</w:t>
                  </w:r>
                </w:p>
                <w:p w14:paraId="3D88210E">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材质：</w:t>
                  </w:r>
                  <w:r>
                    <w:rPr>
                      <w:rFonts w:cs="Times New Roman"/>
                      <w:color w:val="auto"/>
                      <w:sz w:val="21"/>
                      <w:szCs w:val="21"/>
                      <w:highlight w:val="none"/>
                    </w:rPr>
                    <w:t>志宜采用坚固耐用的材料（如1.5mm～2 mm 冷轧钢板），并做搪瓷处理或贴膜处理。一般不宜使用遇水变形、变质或易燃的材料。柱式标志牌的立柱可采用38×4无缝钢管或其他坚固耐用的材料，并经过防腐处理。印刷：图形和文字应清晰、完整，保证在足够的观察距离条件下也不影响阅读。三角形警告性图形与其他信息间宜加黑色分界线区分，分界线的宽度宜不小于3mm。</w:t>
                  </w:r>
                </w:p>
              </w:tc>
            </w:tr>
            <w:tr w14:paraId="1B161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0" w:type="dxa"/>
                </w:tblCellMar>
              </w:tblPrEx>
              <w:trPr>
                <w:trHeight w:val="2655" w:hRule="atLeast"/>
                <w:jc w:val="center"/>
              </w:trPr>
              <w:tc>
                <w:tcPr>
                  <w:tcW w:w="878" w:type="dxa"/>
                  <w:vMerge w:val="continue"/>
                  <w:tcBorders>
                    <w:tl2br w:val="nil"/>
                    <w:tr2bl w:val="nil"/>
                  </w:tcBorders>
                  <w:vAlign w:val="center"/>
                </w:tcPr>
                <w:p w14:paraId="15AF7572">
                  <w:pPr>
                    <w:spacing w:line="0" w:lineRule="atLeast"/>
                    <w:ind w:firstLine="0" w:firstLineChars="0"/>
                    <w:jc w:val="center"/>
                    <w:rPr>
                      <w:rFonts w:cs="Times New Roman"/>
                      <w:color w:val="auto"/>
                      <w:sz w:val="21"/>
                      <w:szCs w:val="21"/>
                      <w:highlight w:val="none"/>
                    </w:rPr>
                  </w:pPr>
                </w:p>
              </w:tc>
              <w:tc>
                <w:tcPr>
                  <w:tcW w:w="2878" w:type="dxa"/>
                  <w:tcBorders>
                    <w:tl2br w:val="nil"/>
                    <w:tr2bl w:val="nil"/>
                  </w:tcBorders>
                  <w:vAlign w:val="center"/>
                </w:tcPr>
                <w:p w14:paraId="07395DAD">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drawing>
                      <wp:inline distT="0" distB="0" distL="114300" distR="114300">
                        <wp:extent cx="1332865" cy="1673225"/>
                        <wp:effectExtent l="0" t="0" r="635" b="3175"/>
                        <wp:docPr id="2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0"/>
                                <pic:cNvPicPr>
                                  <a:picLocks noChangeAspect="1"/>
                                </pic:cNvPicPr>
                              </pic:nvPicPr>
                              <pic:blipFill>
                                <a:blip r:embed="rId85"/>
                                <a:stretch>
                                  <a:fillRect/>
                                </a:stretch>
                              </pic:blipFill>
                              <pic:spPr>
                                <a:xfrm>
                                  <a:off x="0" y="0"/>
                                  <a:ext cx="1332865" cy="1673225"/>
                                </a:xfrm>
                                <a:prstGeom prst="rect">
                                  <a:avLst/>
                                </a:prstGeom>
                                <a:noFill/>
                                <a:ln>
                                  <a:noFill/>
                                </a:ln>
                              </pic:spPr>
                            </pic:pic>
                          </a:graphicData>
                        </a:graphic>
                      </wp:inline>
                    </w:drawing>
                  </w:r>
                </w:p>
              </w:tc>
              <w:tc>
                <w:tcPr>
                  <w:tcW w:w="4964" w:type="dxa"/>
                  <w:vMerge w:val="continue"/>
                  <w:tcBorders>
                    <w:tl2br w:val="nil"/>
                    <w:tr2bl w:val="nil"/>
                  </w:tcBorders>
                  <w:vAlign w:val="center"/>
                </w:tcPr>
                <w:p w14:paraId="3ECB5F5C">
                  <w:pPr>
                    <w:spacing w:line="0" w:lineRule="atLeast"/>
                    <w:ind w:firstLine="0" w:firstLineChars="0"/>
                    <w:rPr>
                      <w:rFonts w:cs="Times New Roman"/>
                      <w:b/>
                      <w:bCs/>
                      <w:color w:val="auto"/>
                      <w:sz w:val="21"/>
                      <w:szCs w:val="21"/>
                      <w:highlight w:val="none"/>
                    </w:rPr>
                  </w:pPr>
                </w:p>
              </w:tc>
            </w:tr>
            <w:tr w14:paraId="666B3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0" w:type="dxa"/>
                </w:tblCellMar>
              </w:tblPrEx>
              <w:trPr>
                <w:trHeight w:val="285" w:hRule="atLeast"/>
                <w:jc w:val="center"/>
              </w:trPr>
              <w:tc>
                <w:tcPr>
                  <w:tcW w:w="878" w:type="dxa"/>
                  <w:tcBorders>
                    <w:tl2br w:val="nil"/>
                    <w:tr2bl w:val="nil"/>
                  </w:tcBorders>
                  <w:vAlign w:val="center"/>
                </w:tcPr>
                <w:p w14:paraId="39A48296">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贮存分区前的通道位置或墙壁、栏杆等易于观察的位置</w:t>
                  </w:r>
                </w:p>
              </w:tc>
              <w:tc>
                <w:tcPr>
                  <w:tcW w:w="2878" w:type="dxa"/>
                  <w:tcBorders>
                    <w:tl2br w:val="nil"/>
                    <w:tr2bl w:val="nil"/>
                  </w:tcBorders>
                  <w:vAlign w:val="center"/>
                </w:tcPr>
                <w:p w14:paraId="77327740">
                  <w:pPr>
                    <w:spacing w:line="0" w:lineRule="atLeast"/>
                    <w:ind w:firstLine="0" w:firstLineChars="0"/>
                    <w:jc w:val="center"/>
                    <w:rPr>
                      <w:rFonts w:cs="Times New Roman"/>
                      <w:color w:val="auto"/>
                      <w:sz w:val="21"/>
                      <w:szCs w:val="21"/>
                      <w:highlight w:val="none"/>
                    </w:rPr>
                  </w:pPr>
                  <w:r>
                    <w:rPr>
                      <w:rFonts w:cs="Times New Roman"/>
                      <w:color w:val="auto"/>
                      <w:sz w:val="21"/>
                      <w:highlight w:val="none"/>
                    </w:rPr>
                    <w:drawing>
                      <wp:inline distT="0" distB="0" distL="114300" distR="114300">
                        <wp:extent cx="1619250" cy="1845945"/>
                        <wp:effectExtent l="0" t="0" r="0" b="1905"/>
                        <wp:docPr id="2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
                                <pic:cNvPicPr>
                                  <a:picLocks noChangeAspect="1"/>
                                </pic:cNvPicPr>
                              </pic:nvPicPr>
                              <pic:blipFill>
                                <a:blip r:embed="rId86"/>
                                <a:stretch>
                                  <a:fillRect/>
                                </a:stretch>
                              </pic:blipFill>
                              <pic:spPr>
                                <a:xfrm>
                                  <a:off x="0" y="0"/>
                                  <a:ext cx="1619250" cy="1845945"/>
                                </a:xfrm>
                                <a:prstGeom prst="rect">
                                  <a:avLst/>
                                </a:prstGeom>
                                <a:noFill/>
                                <a:ln>
                                  <a:noFill/>
                                </a:ln>
                              </pic:spPr>
                            </pic:pic>
                          </a:graphicData>
                        </a:graphic>
                      </wp:inline>
                    </w:drawing>
                  </w:r>
                </w:p>
              </w:tc>
              <w:tc>
                <w:tcPr>
                  <w:tcW w:w="4964" w:type="dxa"/>
                  <w:tcBorders>
                    <w:tl2br w:val="nil"/>
                    <w:tr2bl w:val="nil"/>
                  </w:tcBorders>
                  <w:vAlign w:val="center"/>
                </w:tcPr>
                <w:p w14:paraId="6615CC62">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颜色：</w:t>
                  </w:r>
                  <w:r>
                    <w:rPr>
                      <w:rFonts w:cs="Times New Roman"/>
                      <w:color w:val="auto"/>
                      <w:sz w:val="21"/>
                      <w:szCs w:val="21"/>
                      <w:highlight w:val="none"/>
                    </w:rPr>
                    <w:t>背景色应采用黄色，RGB颜色值为（255，255，0）。废物种类信息应采用醒目的橘黄色，RGB颜色值为（255，150，0）。字体颜色为黑色，RGB颜色值为（0，0，0）。</w:t>
                  </w:r>
                </w:p>
                <w:p w14:paraId="6D4EA86F">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字体：</w:t>
                  </w:r>
                  <w:r>
                    <w:rPr>
                      <w:rFonts w:cs="Times New Roman"/>
                      <w:color w:val="auto"/>
                      <w:sz w:val="21"/>
                      <w:szCs w:val="21"/>
                      <w:highlight w:val="none"/>
                    </w:rPr>
                    <w:t>宜采用黑体字，其中“危险废物贮存分区标志”字样应加粗放大并居中显示。</w:t>
                  </w:r>
                </w:p>
                <w:p w14:paraId="7DA0AC8C">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尺寸：</w:t>
                  </w:r>
                  <w:r>
                    <w:rPr>
                      <w:rFonts w:cs="Times New Roman"/>
                      <w:color w:val="auto"/>
                      <w:sz w:val="21"/>
                      <w:szCs w:val="21"/>
                      <w:highlight w:val="none"/>
                    </w:rPr>
                    <w:t>宜根据对应的观察距离按照表2中的要求设置。</w:t>
                  </w:r>
                </w:p>
                <w:p w14:paraId="18086B60">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材质：</w:t>
                  </w:r>
                  <w:r>
                    <w:rPr>
                      <w:rFonts w:cs="Times New Roman"/>
                      <w:color w:val="auto"/>
                      <w:sz w:val="21"/>
                      <w:szCs w:val="21"/>
                      <w:highlight w:val="none"/>
                    </w:rPr>
                    <w:t>标志的衬底宜采用坚固耐用的材料，并具有耐用性和防水性。废物贮存种类信息等可采用印刷纸张、不粘胶材质或塑料卡片等，以便固定在衬底上。</w:t>
                  </w:r>
                </w:p>
                <w:p w14:paraId="160C06BD">
                  <w:pPr>
                    <w:spacing w:line="0" w:lineRule="atLeast"/>
                    <w:ind w:firstLine="0" w:firstLineChars="0"/>
                    <w:rPr>
                      <w:rFonts w:cs="Times New Roman"/>
                      <w:color w:val="auto"/>
                      <w:sz w:val="21"/>
                      <w:szCs w:val="21"/>
                      <w:highlight w:val="none"/>
                    </w:rPr>
                  </w:pPr>
                  <w:r>
                    <w:rPr>
                      <w:rFonts w:cs="Times New Roman"/>
                      <w:b/>
                      <w:bCs/>
                      <w:color w:val="auto"/>
                      <w:sz w:val="21"/>
                      <w:szCs w:val="21"/>
                      <w:highlight w:val="none"/>
                    </w:rPr>
                    <w:t>印刷：</w:t>
                  </w:r>
                  <w:r>
                    <w:rPr>
                      <w:rFonts w:cs="Times New Roman"/>
                      <w:color w:val="auto"/>
                      <w:sz w:val="21"/>
                      <w:szCs w:val="21"/>
                      <w:highlight w:val="none"/>
                    </w:rPr>
                    <w:t>标志的图形和文字应清晰、完整，保证在足够的观察距离条件下不影响阅读。“危险废物贮存分区标志”字样与其他信息宜加黑色分界线区分，分界线的宽度不小于2mm。</w:t>
                  </w:r>
                </w:p>
              </w:tc>
            </w:tr>
            <w:tr w14:paraId="44E74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3" w:type="dxa"/>
                  <w:bottom w:w="0" w:type="dxa"/>
                  <w:right w:w="0" w:type="dxa"/>
                </w:tblCellMar>
              </w:tblPrEx>
              <w:trPr>
                <w:trHeight w:val="2244" w:hRule="atLeast"/>
                <w:jc w:val="center"/>
              </w:trPr>
              <w:tc>
                <w:tcPr>
                  <w:tcW w:w="878" w:type="dxa"/>
                  <w:tcBorders>
                    <w:tl2br w:val="nil"/>
                    <w:tr2bl w:val="nil"/>
                  </w:tcBorders>
                  <w:vAlign w:val="center"/>
                </w:tcPr>
                <w:p w14:paraId="3951992C">
                  <w:pPr>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粘贴于危险废物储存容器/危险废物附近</w:t>
                  </w:r>
                </w:p>
              </w:tc>
              <w:tc>
                <w:tcPr>
                  <w:tcW w:w="2878" w:type="dxa"/>
                  <w:tcBorders>
                    <w:tl2br w:val="nil"/>
                    <w:tr2bl w:val="nil"/>
                  </w:tcBorders>
                  <w:vAlign w:val="center"/>
                </w:tcPr>
                <w:p w14:paraId="0A6E0567">
                  <w:pPr>
                    <w:spacing w:line="0" w:lineRule="atLeast"/>
                    <w:ind w:firstLine="0" w:firstLineChars="0"/>
                    <w:jc w:val="center"/>
                    <w:rPr>
                      <w:rFonts w:cs="Times New Roman"/>
                      <w:color w:val="auto"/>
                      <w:sz w:val="21"/>
                      <w:szCs w:val="21"/>
                      <w:highlight w:val="none"/>
                    </w:rPr>
                  </w:pPr>
                  <w:r>
                    <w:rPr>
                      <w:rFonts w:cs="Times New Roman"/>
                      <w:color w:val="auto"/>
                      <w:sz w:val="21"/>
                      <w:highlight w:val="none"/>
                    </w:rPr>
                    <w:drawing>
                      <wp:inline distT="0" distB="0" distL="114300" distR="114300">
                        <wp:extent cx="1584960" cy="1578610"/>
                        <wp:effectExtent l="0" t="0" r="15240" b="2540"/>
                        <wp:docPr id="2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7"/>
                                <pic:cNvPicPr>
                                  <a:picLocks noChangeAspect="1"/>
                                </pic:cNvPicPr>
                              </pic:nvPicPr>
                              <pic:blipFill>
                                <a:blip r:embed="rId87"/>
                                <a:stretch>
                                  <a:fillRect/>
                                </a:stretch>
                              </pic:blipFill>
                              <pic:spPr>
                                <a:xfrm>
                                  <a:off x="0" y="0"/>
                                  <a:ext cx="1584960" cy="1578610"/>
                                </a:xfrm>
                                <a:prstGeom prst="rect">
                                  <a:avLst/>
                                </a:prstGeom>
                                <a:noFill/>
                                <a:ln>
                                  <a:noFill/>
                                </a:ln>
                              </pic:spPr>
                            </pic:pic>
                          </a:graphicData>
                        </a:graphic>
                      </wp:inline>
                    </w:drawing>
                  </w:r>
                </w:p>
              </w:tc>
              <w:tc>
                <w:tcPr>
                  <w:tcW w:w="4964" w:type="dxa"/>
                  <w:tcBorders>
                    <w:tl2br w:val="nil"/>
                    <w:tr2bl w:val="nil"/>
                  </w:tcBorders>
                  <w:vAlign w:val="center"/>
                </w:tcPr>
                <w:p w14:paraId="39D200C8">
                  <w:pPr>
                    <w:spacing w:line="0" w:lineRule="atLeast"/>
                    <w:ind w:firstLine="0" w:firstLineChars="0"/>
                    <w:rPr>
                      <w:rFonts w:cs="Times New Roman"/>
                      <w:color w:val="auto"/>
                      <w:sz w:val="21"/>
                      <w:szCs w:val="21"/>
                      <w:highlight w:val="none"/>
                    </w:rPr>
                  </w:pPr>
                  <w:r>
                    <w:rPr>
                      <w:rFonts w:cs="Times New Roman"/>
                      <w:color w:val="auto"/>
                      <w:sz w:val="21"/>
                      <w:szCs w:val="21"/>
                      <w:highlight w:val="none"/>
                    </w:rPr>
                    <w:t>危险废物标签应包含废物名称、废物类别、废物代码、废物形态、危险特性、主要成分、有害成分、注意事项、产生/收集单位名称、联系人、联系方式、产生日期、废物重量和备注。</w:t>
                  </w:r>
                </w:p>
                <w:p w14:paraId="4874D39E">
                  <w:pPr>
                    <w:spacing w:line="0" w:lineRule="atLeast"/>
                    <w:ind w:firstLine="0" w:firstLineChars="0"/>
                    <w:rPr>
                      <w:rFonts w:cs="Times New Roman"/>
                      <w:color w:val="auto"/>
                      <w:sz w:val="21"/>
                      <w:szCs w:val="21"/>
                      <w:highlight w:val="none"/>
                    </w:rPr>
                  </w:pPr>
                  <w:r>
                    <w:rPr>
                      <w:rFonts w:cs="Times New Roman"/>
                      <w:color w:val="auto"/>
                      <w:sz w:val="21"/>
                      <w:szCs w:val="21"/>
                      <w:highlight w:val="none"/>
                    </w:rPr>
                    <w:t>在贮存池的或贮存设施内堆存的无包装或无容器的危险废物，宜在其附近参照危险废物标签的格式和内容设置柱式标志牌。</w:t>
                  </w:r>
                </w:p>
              </w:tc>
            </w:tr>
          </w:tbl>
          <w:p w14:paraId="76D6C9F2">
            <w:pPr>
              <w:pStyle w:val="16"/>
              <w:snapToGrid/>
              <w:ind w:firstLine="480"/>
              <w:jc w:val="both"/>
              <w:rPr>
                <w:rFonts w:cs="Times New Roman"/>
                <w:color w:val="auto"/>
                <w:sz w:val="24"/>
                <w:highlight w:val="none"/>
              </w:rPr>
            </w:pPr>
            <w:r>
              <w:rPr>
                <w:rFonts w:cs="Times New Roman"/>
                <w:color w:val="auto"/>
                <w:sz w:val="24"/>
                <w:highlight w:val="none"/>
              </w:rPr>
              <w:t>③排污口建档管理</w:t>
            </w:r>
          </w:p>
          <w:p w14:paraId="290E4320">
            <w:pPr>
              <w:pStyle w:val="16"/>
              <w:snapToGrid/>
              <w:ind w:firstLine="480"/>
              <w:jc w:val="both"/>
              <w:rPr>
                <w:rFonts w:cs="Times New Roman"/>
                <w:color w:val="auto"/>
                <w:sz w:val="24"/>
                <w:highlight w:val="none"/>
              </w:rPr>
            </w:pPr>
            <w:r>
              <w:rPr>
                <w:rFonts w:cs="Times New Roman"/>
                <w:color w:val="auto"/>
                <w:sz w:val="24"/>
                <w:highlight w:val="none"/>
              </w:rPr>
              <w:t>A.要求使用国家环保总局统一印刷的《中华人民共和国规范化排污口标志登记证》，并按要求填写有关内容；</w:t>
            </w:r>
          </w:p>
          <w:p w14:paraId="2331DFFE">
            <w:pPr>
              <w:ind w:firstLine="480"/>
              <w:rPr>
                <w:rFonts w:cs="Times New Roman"/>
                <w:color w:val="auto"/>
                <w:highlight w:val="none"/>
              </w:rPr>
            </w:pPr>
            <w:r>
              <w:rPr>
                <w:rFonts w:cs="Times New Roman"/>
                <w:color w:val="auto"/>
                <w:highlight w:val="none"/>
              </w:rPr>
              <w:t>B.根据排污口管理档案内容要求，项目建成后，应将主要污染物种类、数量、浓度、排放去向、达标情况及设施运行情况记录于档案。</w:t>
            </w:r>
          </w:p>
          <w:p w14:paraId="26C8AB3B">
            <w:pPr>
              <w:ind w:firstLine="480"/>
              <w:rPr>
                <w:rFonts w:cs="Times New Roman"/>
                <w:color w:val="auto"/>
                <w:highlight w:val="none"/>
              </w:rPr>
            </w:pPr>
          </w:p>
          <w:p w14:paraId="7B5DC1E2">
            <w:pPr>
              <w:ind w:firstLine="480"/>
              <w:rPr>
                <w:rFonts w:cs="Times New Roman"/>
                <w:color w:val="auto"/>
                <w:highlight w:val="none"/>
              </w:rPr>
            </w:pPr>
          </w:p>
          <w:p w14:paraId="56E3F7EE">
            <w:pPr>
              <w:ind w:firstLine="480"/>
              <w:rPr>
                <w:rFonts w:cs="Times New Roman"/>
                <w:color w:val="auto"/>
                <w:highlight w:val="none"/>
              </w:rPr>
            </w:pPr>
          </w:p>
          <w:p w14:paraId="2DA2EA9C">
            <w:pPr>
              <w:ind w:firstLine="480"/>
              <w:rPr>
                <w:rFonts w:cs="Times New Roman"/>
                <w:color w:val="auto"/>
                <w:highlight w:val="none"/>
              </w:rPr>
            </w:pPr>
          </w:p>
          <w:p w14:paraId="409BB650">
            <w:pPr>
              <w:ind w:firstLine="480"/>
              <w:rPr>
                <w:rFonts w:cs="Times New Roman"/>
                <w:color w:val="auto"/>
                <w:highlight w:val="none"/>
              </w:rPr>
            </w:pPr>
          </w:p>
          <w:p w14:paraId="07196037">
            <w:pPr>
              <w:ind w:firstLine="480"/>
              <w:rPr>
                <w:rFonts w:cs="Times New Roman"/>
                <w:color w:val="auto"/>
                <w:highlight w:val="none"/>
              </w:rPr>
            </w:pPr>
          </w:p>
          <w:p w14:paraId="4A09C669">
            <w:pPr>
              <w:ind w:firstLine="480"/>
              <w:rPr>
                <w:rFonts w:cs="Times New Roman"/>
                <w:color w:val="auto"/>
                <w:highlight w:val="none"/>
              </w:rPr>
            </w:pPr>
          </w:p>
          <w:p w14:paraId="56A057D1">
            <w:pPr>
              <w:ind w:firstLine="480"/>
              <w:rPr>
                <w:rFonts w:cs="Times New Roman"/>
                <w:color w:val="auto"/>
                <w:highlight w:val="none"/>
              </w:rPr>
            </w:pPr>
          </w:p>
          <w:p w14:paraId="74FAE611">
            <w:pPr>
              <w:ind w:firstLine="480"/>
              <w:rPr>
                <w:rFonts w:cs="Times New Roman"/>
                <w:color w:val="auto"/>
                <w:highlight w:val="none"/>
              </w:rPr>
            </w:pPr>
          </w:p>
          <w:p w14:paraId="1EAA5E0E">
            <w:pPr>
              <w:ind w:firstLine="480"/>
              <w:rPr>
                <w:rFonts w:cs="Times New Roman"/>
                <w:color w:val="auto"/>
                <w:highlight w:val="none"/>
              </w:rPr>
            </w:pPr>
          </w:p>
          <w:p w14:paraId="0472FBB0">
            <w:pPr>
              <w:ind w:firstLine="480"/>
              <w:rPr>
                <w:rFonts w:cs="Times New Roman"/>
                <w:color w:val="auto"/>
                <w:highlight w:val="none"/>
              </w:rPr>
            </w:pPr>
          </w:p>
          <w:p w14:paraId="41D8659C">
            <w:pPr>
              <w:ind w:firstLine="480"/>
              <w:rPr>
                <w:rFonts w:cs="Times New Roman"/>
                <w:color w:val="auto"/>
                <w:highlight w:val="none"/>
              </w:rPr>
            </w:pPr>
          </w:p>
          <w:p w14:paraId="397C0A3C">
            <w:pPr>
              <w:ind w:firstLine="480"/>
              <w:rPr>
                <w:rFonts w:cs="Times New Roman"/>
                <w:color w:val="auto"/>
                <w:highlight w:val="none"/>
              </w:rPr>
            </w:pPr>
          </w:p>
          <w:p w14:paraId="641597D3">
            <w:pPr>
              <w:ind w:firstLine="480"/>
              <w:rPr>
                <w:rFonts w:cs="Times New Roman"/>
                <w:color w:val="auto"/>
                <w:highlight w:val="none"/>
              </w:rPr>
            </w:pPr>
          </w:p>
          <w:p w14:paraId="04213C9E">
            <w:pPr>
              <w:ind w:firstLine="480"/>
              <w:rPr>
                <w:rFonts w:cs="Times New Roman"/>
                <w:color w:val="auto"/>
                <w:highlight w:val="none"/>
              </w:rPr>
            </w:pPr>
          </w:p>
          <w:p w14:paraId="20C71BBE">
            <w:pPr>
              <w:ind w:firstLine="480"/>
              <w:rPr>
                <w:rFonts w:cs="Times New Roman"/>
                <w:color w:val="auto"/>
                <w:highlight w:val="none"/>
              </w:rPr>
            </w:pPr>
          </w:p>
          <w:p w14:paraId="7D587C7D">
            <w:pPr>
              <w:ind w:firstLine="480"/>
              <w:rPr>
                <w:rFonts w:cs="Times New Roman"/>
                <w:color w:val="auto"/>
                <w:highlight w:val="none"/>
              </w:rPr>
            </w:pPr>
          </w:p>
          <w:p w14:paraId="46C4FCF1">
            <w:pPr>
              <w:ind w:firstLine="480"/>
              <w:rPr>
                <w:rFonts w:cs="Times New Roman"/>
                <w:color w:val="auto"/>
                <w:highlight w:val="none"/>
              </w:rPr>
            </w:pPr>
          </w:p>
          <w:p w14:paraId="1860E982">
            <w:pPr>
              <w:ind w:firstLine="480"/>
              <w:rPr>
                <w:rFonts w:cs="Times New Roman"/>
                <w:color w:val="auto"/>
                <w:highlight w:val="none"/>
              </w:rPr>
            </w:pPr>
          </w:p>
          <w:p w14:paraId="2CE194AD">
            <w:pPr>
              <w:ind w:firstLine="480"/>
              <w:rPr>
                <w:rFonts w:cs="Times New Roman"/>
                <w:color w:val="auto"/>
                <w:highlight w:val="none"/>
              </w:rPr>
            </w:pPr>
          </w:p>
          <w:p w14:paraId="1FB4415D">
            <w:pPr>
              <w:ind w:firstLine="480"/>
              <w:rPr>
                <w:rFonts w:cs="Times New Roman"/>
                <w:color w:val="auto"/>
                <w:highlight w:val="none"/>
              </w:rPr>
            </w:pPr>
          </w:p>
          <w:p w14:paraId="1824743E">
            <w:pPr>
              <w:ind w:firstLine="480"/>
              <w:rPr>
                <w:rFonts w:cs="Times New Roman"/>
                <w:color w:val="auto"/>
                <w:highlight w:val="none"/>
              </w:rPr>
            </w:pPr>
          </w:p>
          <w:p w14:paraId="3DE4CD83">
            <w:pPr>
              <w:ind w:firstLine="480"/>
              <w:rPr>
                <w:rFonts w:cs="Times New Roman"/>
                <w:color w:val="auto"/>
                <w:highlight w:val="none"/>
              </w:rPr>
            </w:pPr>
          </w:p>
          <w:p w14:paraId="3002B39D">
            <w:pPr>
              <w:ind w:firstLine="480"/>
              <w:rPr>
                <w:rFonts w:cs="Times New Roman"/>
                <w:color w:val="auto"/>
                <w:highlight w:val="none"/>
              </w:rPr>
            </w:pPr>
          </w:p>
          <w:p w14:paraId="1D8F10A9">
            <w:pPr>
              <w:ind w:firstLine="480"/>
              <w:rPr>
                <w:rFonts w:cs="Times New Roman"/>
                <w:color w:val="auto"/>
                <w:highlight w:val="none"/>
              </w:rPr>
            </w:pPr>
          </w:p>
        </w:tc>
      </w:tr>
    </w:tbl>
    <w:p w14:paraId="023495C8">
      <w:pPr>
        <w:ind w:firstLine="600"/>
        <w:rPr>
          <w:rFonts w:cs="Times New Roman"/>
          <w:color w:val="auto"/>
          <w:sz w:val="30"/>
          <w:szCs w:val="30"/>
          <w:highlight w:val="none"/>
        </w:rPr>
      </w:pPr>
      <w:r>
        <w:rPr>
          <w:rFonts w:cs="Times New Roman"/>
          <w:color w:val="auto"/>
          <w:sz w:val="30"/>
          <w:szCs w:val="30"/>
          <w:highlight w:val="none"/>
        </w:rPr>
        <w:br w:type="page"/>
      </w:r>
    </w:p>
    <w:p w14:paraId="3662CEC9">
      <w:pPr>
        <w:widowControl/>
        <w:numPr>
          <w:ilvl w:val="0"/>
          <w:numId w:val="5"/>
        </w:numPr>
        <w:ind w:firstLine="600"/>
        <w:jc w:val="center"/>
        <w:outlineLvl w:val="0"/>
        <w:rPr>
          <w:rFonts w:cs="Times New Roman"/>
          <w:color w:val="auto"/>
          <w:sz w:val="30"/>
          <w:szCs w:val="30"/>
          <w:highlight w:val="none"/>
        </w:rPr>
      </w:pPr>
      <w:r>
        <w:rPr>
          <w:rFonts w:cs="Times New Roman"/>
          <w:color w:val="auto"/>
          <w:sz w:val="30"/>
          <w:szCs w:val="30"/>
          <w:highlight w:val="none"/>
        </w:rPr>
        <w:t>环境保护措施监督检查清单</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49"/>
        <w:gridCol w:w="759"/>
        <w:gridCol w:w="637"/>
        <w:gridCol w:w="879"/>
        <w:gridCol w:w="1010"/>
        <w:gridCol w:w="1431"/>
        <w:gridCol w:w="1329"/>
        <w:gridCol w:w="1859"/>
      </w:tblGrid>
      <w:tr w14:paraId="384F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85" w:type="pct"/>
            <w:vAlign w:val="center"/>
          </w:tcPr>
          <w:p w14:paraId="07A3B72E">
            <w:pPr>
              <w:widowControl/>
              <w:spacing w:line="0" w:lineRule="atLeast"/>
              <w:ind w:firstLine="0" w:firstLineChars="0"/>
              <w:jc w:val="center"/>
              <w:rPr>
                <w:rFonts w:cs="Times New Roman"/>
                <w:b/>
                <w:bCs/>
                <w:color w:val="auto"/>
                <w:highlight w:val="none"/>
              </w:rPr>
            </w:pPr>
            <w:r>
              <w:rPr>
                <w:rFonts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-1905</wp:posOffset>
                      </wp:positionH>
                      <wp:positionV relativeFrom="paragraph">
                        <wp:posOffset>-23495</wp:posOffset>
                      </wp:positionV>
                      <wp:extent cx="609600" cy="640715"/>
                      <wp:effectExtent l="3175" t="3175" r="9525" b="3810"/>
                      <wp:wrapNone/>
                      <wp:docPr id="1" name="直线 89"/>
                      <wp:cNvGraphicFramePr/>
                      <a:graphic xmlns:a="http://schemas.openxmlformats.org/drawingml/2006/main">
                        <a:graphicData uri="http://schemas.microsoft.com/office/word/2010/wordprocessingShape">
                          <wps:wsp>
                            <wps:cNvCnPr/>
                            <wps:spPr>
                              <a:xfrm>
                                <a:off x="0" y="0"/>
                                <a:ext cx="609600" cy="64071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89" o:spid="_x0000_s1026" o:spt="20" style="position:absolute;left:0pt;margin-left:-0.15pt;margin-top:-1.85pt;height:50.45pt;width:48pt;z-index:251663360;mso-width-relative:page;mso-height-relative:page;" filled="f" stroked="t" coordsize="21600,21600" o:gfxdata="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nELDNMAAAAGAQAADwAA&#10;AAAAAAABACAAAAAiAAAAZHJzL2Rvd25yZXYueG1sUEsBAhQAFAAAAAgAh07iQE/gjIriAQAA1AMA&#10;AA4AAAAAAAAAAQAgAAAAIgEAAGRycy9lMm9Eb2MueG1sUEsFBgAAAAAGAAYAWQEAAHYFAAAAAA==&#10;">
                      <v:fill on="f" focussize="0,0"/>
                      <v:stroke color="#000000" joinstyle="round"/>
                      <v:imagedata o:title=""/>
                      <o:lock v:ext="edit" aspectratio="f"/>
                    </v:line>
                  </w:pict>
                </mc:Fallback>
              </mc:AlternateContent>
            </w:r>
            <w:r>
              <w:rPr>
                <w:rFonts w:cs="Times New Roman"/>
                <w:b/>
                <w:bCs/>
                <w:color w:val="auto"/>
                <w:highlight w:val="none"/>
              </w:rPr>
              <w:t xml:space="preserve">   内容</w:t>
            </w:r>
          </w:p>
          <w:p w14:paraId="2EB71A75">
            <w:pPr>
              <w:widowControl/>
              <w:spacing w:line="0" w:lineRule="atLeast"/>
              <w:ind w:firstLine="0" w:firstLineChars="0"/>
              <w:rPr>
                <w:rFonts w:cs="Times New Roman"/>
                <w:b/>
                <w:bCs/>
                <w:color w:val="auto"/>
                <w:highlight w:val="none"/>
              </w:rPr>
            </w:pPr>
            <w:r>
              <w:rPr>
                <w:rFonts w:cs="Times New Roman"/>
                <w:b/>
                <w:bCs/>
                <w:color w:val="auto"/>
                <w:highlight w:val="none"/>
              </w:rPr>
              <w:t>要素</w:t>
            </w:r>
          </w:p>
        </w:tc>
        <w:tc>
          <w:tcPr>
            <w:tcW w:w="780" w:type="pct"/>
            <w:gridSpan w:val="2"/>
            <w:vAlign w:val="center"/>
          </w:tcPr>
          <w:p w14:paraId="417EBD91">
            <w:pPr>
              <w:widowControl/>
              <w:spacing w:line="0" w:lineRule="atLeast"/>
              <w:ind w:firstLine="0" w:firstLineChars="0"/>
              <w:jc w:val="center"/>
              <w:rPr>
                <w:rFonts w:cs="Times New Roman"/>
                <w:b/>
                <w:bCs/>
                <w:color w:val="auto"/>
                <w:highlight w:val="none"/>
              </w:rPr>
            </w:pPr>
            <w:r>
              <w:rPr>
                <w:rFonts w:cs="Times New Roman"/>
                <w:b/>
                <w:bCs/>
                <w:color w:val="auto"/>
                <w:highlight w:val="none"/>
              </w:rPr>
              <w:t>排放口</w:t>
            </w:r>
            <w:r>
              <w:rPr>
                <w:rFonts w:hint="eastAsia" w:cs="Times New Roman"/>
                <w:b/>
                <w:bCs/>
                <w:color w:val="auto"/>
                <w:highlight w:val="none"/>
                <w:lang w:eastAsia="zh-CN"/>
              </w:rPr>
              <w:t>（</w:t>
            </w:r>
            <w:r>
              <w:rPr>
                <w:rFonts w:cs="Times New Roman"/>
                <w:b/>
                <w:bCs/>
                <w:color w:val="auto"/>
                <w:highlight w:val="none"/>
              </w:rPr>
              <w:t>编号、名称</w:t>
            </w:r>
            <w:r>
              <w:rPr>
                <w:rFonts w:hint="eastAsia" w:cs="Times New Roman"/>
                <w:b/>
                <w:bCs/>
                <w:color w:val="auto"/>
                <w:highlight w:val="none"/>
                <w:lang w:eastAsia="zh-CN"/>
              </w:rPr>
              <w:t>）</w:t>
            </w:r>
            <w:r>
              <w:rPr>
                <w:rFonts w:cs="Times New Roman"/>
                <w:b/>
                <w:bCs/>
                <w:color w:val="auto"/>
                <w:highlight w:val="none"/>
              </w:rPr>
              <w:t>/污染源</w:t>
            </w:r>
          </w:p>
        </w:tc>
        <w:tc>
          <w:tcPr>
            <w:tcW w:w="491" w:type="pct"/>
            <w:vAlign w:val="center"/>
          </w:tcPr>
          <w:p w14:paraId="363B2CF5">
            <w:pPr>
              <w:widowControl/>
              <w:spacing w:line="0" w:lineRule="atLeast"/>
              <w:ind w:firstLine="0" w:firstLineChars="0"/>
              <w:jc w:val="center"/>
              <w:rPr>
                <w:rFonts w:cs="Times New Roman"/>
                <w:b/>
                <w:bCs/>
                <w:color w:val="auto"/>
                <w:highlight w:val="none"/>
              </w:rPr>
            </w:pPr>
            <w:r>
              <w:rPr>
                <w:rFonts w:cs="Times New Roman"/>
                <w:b/>
                <w:bCs/>
                <w:color w:val="auto"/>
                <w:highlight w:val="none"/>
              </w:rPr>
              <w:t>污染物项目</w:t>
            </w:r>
          </w:p>
        </w:tc>
        <w:tc>
          <w:tcPr>
            <w:tcW w:w="2105" w:type="pct"/>
            <w:gridSpan w:val="3"/>
            <w:vAlign w:val="center"/>
          </w:tcPr>
          <w:p w14:paraId="17387F35">
            <w:pPr>
              <w:widowControl/>
              <w:spacing w:line="0" w:lineRule="atLeast"/>
              <w:ind w:firstLine="0" w:firstLineChars="0"/>
              <w:jc w:val="center"/>
              <w:rPr>
                <w:rFonts w:cs="Times New Roman"/>
                <w:b/>
                <w:bCs/>
                <w:color w:val="auto"/>
                <w:highlight w:val="none"/>
              </w:rPr>
            </w:pPr>
            <w:r>
              <w:rPr>
                <w:rFonts w:cs="Times New Roman"/>
                <w:b/>
                <w:bCs/>
                <w:color w:val="auto"/>
                <w:highlight w:val="none"/>
              </w:rPr>
              <w:t>环境保护措施</w:t>
            </w:r>
          </w:p>
        </w:tc>
        <w:tc>
          <w:tcPr>
            <w:tcW w:w="1036" w:type="pct"/>
            <w:vAlign w:val="center"/>
          </w:tcPr>
          <w:p w14:paraId="6D74E3AD">
            <w:pPr>
              <w:widowControl/>
              <w:spacing w:line="0" w:lineRule="atLeast"/>
              <w:ind w:firstLine="0" w:firstLineChars="0"/>
              <w:jc w:val="center"/>
              <w:rPr>
                <w:rFonts w:cs="Times New Roman"/>
                <w:b/>
                <w:bCs/>
                <w:color w:val="auto"/>
                <w:highlight w:val="none"/>
              </w:rPr>
            </w:pPr>
            <w:r>
              <w:rPr>
                <w:rFonts w:cs="Times New Roman"/>
                <w:b/>
                <w:bCs/>
                <w:color w:val="auto"/>
                <w:highlight w:val="none"/>
              </w:rPr>
              <w:t>执行标准</w:t>
            </w:r>
          </w:p>
        </w:tc>
      </w:tr>
      <w:tr w14:paraId="0469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96" w:hRule="atLeast"/>
          <w:jc w:val="center"/>
        </w:trPr>
        <w:tc>
          <w:tcPr>
            <w:tcW w:w="585" w:type="pct"/>
            <w:vMerge w:val="restart"/>
            <w:vAlign w:val="center"/>
          </w:tcPr>
          <w:p w14:paraId="5617B6FD">
            <w:pPr>
              <w:spacing w:line="0" w:lineRule="atLeast"/>
              <w:ind w:firstLine="0" w:firstLineChars="0"/>
              <w:jc w:val="center"/>
              <w:rPr>
                <w:rFonts w:cs="Times New Roman"/>
                <w:color w:val="auto"/>
                <w:highlight w:val="none"/>
              </w:rPr>
            </w:pPr>
            <w:r>
              <w:rPr>
                <w:rFonts w:cs="Times New Roman"/>
                <w:color w:val="auto"/>
                <w:highlight w:val="none"/>
              </w:rPr>
              <w:t>大气</w:t>
            </w:r>
          </w:p>
          <w:p w14:paraId="66D3F5C1">
            <w:pPr>
              <w:spacing w:line="0" w:lineRule="atLeast"/>
              <w:ind w:firstLine="0" w:firstLineChars="0"/>
              <w:jc w:val="center"/>
              <w:rPr>
                <w:rFonts w:cs="Times New Roman"/>
                <w:color w:val="auto"/>
                <w:highlight w:val="none"/>
              </w:rPr>
            </w:pPr>
            <w:r>
              <w:rPr>
                <w:rFonts w:cs="Times New Roman"/>
                <w:color w:val="auto"/>
                <w:highlight w:val="none"/>
              </w:rPr>
              <w:t>环境</w:t>
            </w:r>
          </w:p>
        </w:tc>
        <w:tc>
          <w:tcPr>
            <w:tcW w:w="424" w:type="pct"/>
            <w:shd w:val="clear" w:color="auto" w:fill="auto"/>
            <w:vAlign w:val="center"/>
          </w:tcPr>
          <w:p w14:paraId="6C87D1E4">
            <w:pPr>
              <w:pStyle w:val="41"/>
              <w:spacing w:line="0" w:lineRule="atLeast"/>
              <w:jc w:val="center"/>
              <w:rPr>
                <w:rFonts w:ascii="Times New Roman" w:hAnsi="Times New Roman"/>
                <w:color w:val="auto"/>
                <w:sz w:val="24"/>
                <w:szCs w:val="24"/>
                <w:highlight w:val="none"/>
              </w:rPr>
            </w:pPr>
            <w:r>
              <w:rPr>
                <w:rFonts w:ascii="Times New Roman" w:hAnsi="Times New Roman"/>
                <w:color w:val="auto"/>
                <w:sz w:val="24"/>
                <w:szCs w:val="24"/>
                <w:highlight w:val="none"/>
              </w:rPr>
              <w:t>石料上料废气</w:t>
            </w:r>
          </w:p>
        </w:tc>
        <w:tc>
          <w:tcPr>
            <w:tcW w:w="355" w:type="pct"/>
            <w:vMerge w:val="restart"/>
            <w:vAlign w:val="center"/>
          </w:tcPr>
          <w:p w14:paraId="318BFD6F">
            <w:pPr>
              <w:spacing w:line="0" w:lineRule="atLeast"/>
              <w:ind w:firstLine="0" w:firstLineChars="0"/>
              <w:jc w:val="center"/>
              <w:rPr>
                <w:rFonts w:cs="Times New Roman"/>
                <w:color w:val="auto"/>
                <w:highlight w:val="none"/>
              </w:rPr>
            </w:pPr>
            <w:r>
              <w:rPr>
                <w:rFonts w:cs="Times New Roman"/>
                <w:color w:val="auto"/>
                <w:spacing w:val="5"/>
                <w:highlight w:val="none"/>
              </w:rPr>
              <w:t>生产废气排放口（DA003）</w:t>
            </w:r>
          </w:p>
        </w:tc>
        <w:tc>
          <w:tcPr>
            <w:tcW w:w="491" w:type="pct"/>
            <w:vMerge w:val="restart"/>
            <w:vAlign w:val="center"/>
          </w:tcPr>
          <w:p w14:paraId="62864A7D">
            <w:pPr>
              <w:spacing w:line="0" w:lineRule="atLeast"/>
              <w:ind w:firstLine="0" w:firstLineChars="0"/>
              <w:jc w:val="center"/>
              <w:rPr>
                <w:rFonts w:cs="Times New Roman"/>
                <w:color w:val="auto"/>
                <w:highlight w:val="none"/>
              </w:rPr>
            </w:pPr>
            <w:r>
              <w:rPr>
                <w:rFonts w:cs="Times New Roman"/>
                <w:color w:val="auto"/>
                <w:highlight w:val="none"/>
              </w:rPr>
              <w:t>颗粒物</w:t>
            </w:r>
          </w:p>
        </w:tc>
        <w:tc>
          <w:tcPr>
            <w:tcW w:w="564" w:type="pct"/>
            <w:shd w:val="clear" w:color="auto" w:fill="auto"/>
            <w:vAlign w:val="center"/>
          </w:tcPr>
          <w:p w14:paraId="54E47BF8">
            <w:pPr>
              <w:spacing w:line="0" w:lineRule="atLeast"/>
              <w:ind w:firstLine="0" w:firstLineChars="0"/>
              <w:jc w:val="center"/>
              <w:rPr>
                <w:rFonts w:cs="Times New Roman"/>
                <w:color w:val="auto"/>
                <w:highlight w:val="none"/>
              </w:rPr>
            </w:pPr>
            <w:r>
              <w:rPr>
                <w:rFonts w:cs="Times New Roman"/>
                <w:color w:val="auto"/>
                <w:highlight w:val="none"/>
              </w:rPr>
              <w:t>集气罩</w:t>
            </w:r>
          </w:p>
        </w:tc>
        <w:tc>
          <w:tcPr>
            <w:tcW w:w="799" w:type="pct"/>
            <w:vMerge w:val="restart"/>
            <w:vAlign w:val="center"/>
          </w:tcPr>
          <w:p w14:paraId="5C74BBC6">
            <w:pPr>
              <w:spacing w:line="0" w:lineRule="atLeast"/>
              <w:ind w:firstLine="0" w:firstLineChars="0"/>
              <w:jc w:val="center"/>
              <w:rPr>
                <w:rFonts w:cs="Times New Roman"/>
                <w:color w:val="auto"/>
                <w:highlight w:val="none"/>
              </w:rPr>
            </w:pPr>
            <w:r>
              <w:rPr>
                <w:rFonts w:cs="Times New Roman"/>
                <w:color w:val="auto"/>
                <w:highlight w:val="none"/>
              </w:rPr>
              <w:t>1套</w:t>
            </w:r>
            <w:r>
              <w:rPr>
                <w:rFonts w:hint="eastAsia" w:cs="Times New Roman"/>
                <w:color w:val="auto"/>
                <w:highlight w:val="none"/>
                <w:lang w:eastAsia="zh-CN"/>
              </w:rPr>
              <w:t>脉冲袋式除尘器</w:t>
            </w:r>
            <w:r>
              <w:rPr>
                <w:rFonts w:cs="Times New Roman"/>
                <w:color w:val="auto"/>
                <w:highlight w:val="none"/>
              </w:rPr>
              <w:t>（TA003）</w:t>
            </w:r>
          </w:p>
        </w:tc>
        <w:tc>
          <w:tcPr>
            <w:tcW w:w="741" w:type="pct"/>
            <w:vMerge w:val="restart"/>
            <w:vAlign w:val="center"/>
          </w:tcPr>
          <w:p w14:paraId="05547D3D">
            <w:pPr>
              <w:spacing w:line="0" w:lineRule="atLeast"/>
              <w:ind w:firstLine="0" w:firstLineChars="0"/>
              <w:jc w:val="center"/>
              <w:rPr>
                <w:rFonts w:cs="Times New Roman"/>
                <w:color w:val="auto"/>
                <w:highlight w:val="none"/>
              </w:rPr>
            </w:pPr>
            <w:r>
              <w:rPr>
                <w:rFonts w:cs="Times New Roman"/>
                <w:color w:val="auto"/>
                <w:highlight w:val="none"/>
              </w:rPr>
              <w:t>1根20m高排气筒排放（DA003）</w:t>
            </w:r>
          </w:p>
        </w:tc>
        <w:tc>
          <w:tcPr>
            <w:tcW w:w="1036" w:type="pct"/>
            <w:vMerge w:val="restart"/>
            <w:vAlign w:val="center"/>
          </w:tcPr>
          <w:p w14:paraId="15554CA1">
            <w:pPr>
              <w:widowControl/>
              <w:spacing w:line="0" w:lineRule="atLeast"/>
              <w:ind w:firstLine="0" w:firstLineChars="0"/>
              <w:jc w:val="center"/>
              <w:rPr>
                <w:rFonts w:cs="Times New Roman"/>
                <w:color w:val="auto"/>
                <w:highlight w:val="none"/>
              </w:rPr>
            </w:pPr>
            <w:r>
              <w:rPr>
                <w:rFonts w:cs="Times New Roman"/>
                <w:color w:val="auto"/>
                <w:szCs w:val="21"/>
                <w:highlight w:val="none"/>
              </w:rPr>
              <w:t>《大气污染物综合排放标准》（GB16297-1996）表2二级标准</w:t>
            </w:r>
          </w:p>
        </w:tc>
      </w:tr>
      <w:tr w14:paraId="6ED5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85" w:type="pct"/>
            <w:vMerge w:val="continue"/>
            <w:vAlign w:val="center"/>
          </w:tcPr>
          <w:p w14:paraId="5B1BD25C">
            <w:pPr>
              <w:spacing w:line="0" w:lineRule="atLeast"/>
              <w:ind w:firstLine="0" w:firstLineChars="0"/>
              <w:jc w:val="center"/>
              <w:rPr>
                <w:rFonts w:cs="Times New Roman"/>
                <w:color w:val="auto"/>
                <w:highlight w:val="none"/>
              </w:rPr>
            </w:pPr>
          </w:p>
        </w:tc>
        <w:tc>
          <w:tcPr>
            <w:tcW w:w="424" w:type="pct"/>
            <w:shd w:val="clear" w:color="auto" w:fill="auto"/>
            <w:vAlign w:val="center"/>
          </w:tcPr>
          <w:p w14:paraId="5561F73A">
            <w:pPr>
              <w:pStyle w:val="41"/>
              <w:spacing w:line="0" w:lineRule="atLeast"/>
              <w:jc w:val="center"/>
              <w:rPr>
                <w:rFonts w:ascii="Times New Roman" w:hAnsi="Times New Roman"/>
                <w:color w:val="auto"/>
                <w:sz w:val="24"/>
                <w:szCs w:val="24"/>
                <w:highlight w:val="none"/>
              </w:rPr>
            </w:pPr>
            <w:r>
              <w:rPr>
                <w:rFonts w:ascii="Times New Roman" w:hAnsi="Times New Roman"/>
                <w:color w:val="auto"/>
                <w:sz w:val="24"/>
                <w:szCs w:val="24"/>
                <w:highlight w:val="none"/>
              </w:rPr>
              <w:t>石料破碎（整形）及筛分废气</w:t>
            </w:r>
          </w:p>
        </w:tc>
        <w:tc>
          <w:tcPr>
            <w:tcW w:w="355" w:type="pct"/>
            <w:vMerge w:val="continue"/>
            <w:vAlign w:val="center"/>
          </w:tcPr>
          <w:p w14:paraId="2A5643D0">
            <w:pPr>
              <w:spacing w:line="0" w:lineRule="atLeast"/>
              <w:ind w:firstLine="0" w:firstLineChars="0"/>
              <w:jc w:val="center"/>
              <w:rPr>
                <w:rFonts w:cs="Times New Roman"/>
                <w:color w:val="auto"/>
                <w:spacing w:val="5"/>
                <w:highlight w:val="none"/>
              </w:rPr>
            </w:pPr>
          </w:p>
        </w:tc>
        <w:tc>
          <w:tcPr>
            <w:tcW w:w="491" w:type="pct"/>
            <w:vMerge w:val="continue"/>
            <w:vAlign w:val="center"/>
          </w:tcPr>
          <w:p w14:paraId="4A7450F0">
            <w:pPr>
              <w:spacing w:line="0" w:lineRule="atLeast"/>
              <w:ind w:firstLine="0" w:firstLineChars="0"/>
              <w:jc w:val="center"/>
              <w:rPr>
                <w:rFonts w:cs="Times New Roman"/>
                <w:color w:val="auto"/>
                <w:highlight w:val="none"/>
              </w:rPr>
            </w:pPr>
          </w:p>
        </w:tc>
        <w:tc>
          <w:tcPr>
            <w:tcW w:w="564" w:type="pct"/>
            <w:shd w:val="clear" w:color="auto" w:fill="auto"/>
            <w:vAlign w:val="center"/>
          </w:tcPr>
          <w:p w14:paraId="6B51E0E0">
            <w:pPr>
              <w:spacing w:line="0" w:lineRule="atLeast"/>
              <w:ind w:firstLine="0" w:firstLineChars="0"/>
              <w:jc w:val="center"/>
              <w:rPr>
                <w:rFonts w:cs="Times New Roman"/>
                <w:color w:val="auto"/>
                <w:highlight w:val="none"/>
              </w:rPr>
            </w:pPr>
            <w:r>
              <w:rPr>
                <w:rFonts w:cs="Times New Roman"/>
                <w:color w:val="auto"/>
                <w:highlight w:val="none"/>
              </w:rPr>
              <w:t>集气罩</w:t>
            </w:r>
          </w:p>
        </w:tc>
        <w:tc>
          <w:tcPr>
            <w:tcW w:w="799" w:type="pct"/>
            <w:vMerge w:val="continue"/>
            <w:vAlign w:val="center"/>
          </w:tcPr>
          <w:p w14:paraId="3F2CDB79">
            <w:pPr>
              <w:spacing w:line="0" w:lineRule="atLeast"/>
              <w:ind w:firstLine="0" w:firstLineChars="0"/>
              <w:jc w:val="center"/>
              <w:rPr>
                <w:rFonts w:cs="Times New Roman"/>
                <w:color w:val="auto"/>
                <w:highlight w:val="none"/>
              </w:rPr>
            </w:pPr>
          </w:p>
        </w:tc>
        <w:tc>
          <w:tcPr>
            <w:tcW w:w="741" w:type="pct"/>
            <w:vMerge w:val="continue"/>
            <w:vAlign w:val="center"/>
          </w:tcPr>
          <w:p w14:paraId="36EC9297">
            <w:pPr>
              <w:spacing w:line="0" w:lineRule="atLeast"/>
              <w:ind w:firstLine="0" w:firstLineChars="0"/>
              <w:jc w:val="center"/>
              <w:rPr>
                <w:rFonts w:cs="Times New Roman"/>
                <w:color w:val="auto"/>
                <w:highlight w:val="none"/>
              </w:rPr>
            </w:pPr>
          </w:p>
        </w:tc>
        <w:tc>
          <w:tcPr>
            <w:tcW w:w="1036" w:type="pct"/>
            <w:vMerge w:val="continue"/>
            <w:vAlign w:val="center"/>
          </w:tcPr>
          <w:p w14:paraId="2CC07855">
            <w:pPr>
              <w:widowControl/>
              <w:spacing w:line="0" w:lineRule="atLeast"/>
              <w:ind w:firstLine="0" w:firstLineChars="0"/>
              <w:jc w:val="center"/>
              <w:rPr>
                <w:rFonts w:cs="Times New Roman"/>
                <w:color w:val="auto"/>
                <w:szCs w:val="21"/>
                <w:highlight w:val="none"/>
              </w:rPr>
            </w:pPr>
          </w:p>
        </w:tc>
      </w:tr>
      <w:tr w14:paraId="2704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96" w:hRule="atLeast"/>
          <w:jc w:val="center"/>
        </w:trPr>
        <w:tc>
          <w:tcPr>
            <w:tcW w:w="585" w:type="pct"/>
            <w:vMerge w:val="continue"/>
            <w:vAlign w:val="center"/>
          </w:tcPr>
          <w:p w14:paraId="025FE6AD">
            <w:pPr>
              <w:widowControl/>
              <w:spacing w:line="0" w:lineRule="atLeast"/>
              <w:ind w:firstLine="0" w:firstLineChars="0"/>
              <w:jc w:val="center"/>
              <w:rPr>
                <w:rFonts w:cs="Times New Roman"/>
                <w:color w:val="auto"/>
                <w:highlight w:val="none"/>
              </w:rPr>
            </w:pPr>
          </w:p>
        </w:tc>
        <w:tc>
          <w:tcPr>
            <w:tcW w:w="780" w:type="pct"/>
            <w:gridSpan w:val="2"/>
            <w:vAlign w:val="center"/>
          </w:tcPr>
          <w:p w14:paraId="3421319F">
            <w:pPr>
              <w:spacing w:line="0" w:lineRule="atLeast"/>
              <w:ind w:firstLine="0" w:firstLineChars="0"/>
              <w:jc w:val="center"/>
              <w:rPr>
                <w:rFonts w:cs="Times New Roman"/>
                <w:color w:val="auto"/>
                <w:highlight w:val="none"/>
              </w:rPr>
            </w:pPr>
            <w:r>
              <w:rPr>
                <w:rFonts w:cs="Times New Roman"/>
                <w:color w:val="auto"/>
                <w:highlight w:val="none"/>
              </w:rPr>
              <w:t>卸料过程无组织废气</w:t>
            </w:r>
          </w:p>
        </w:tc>
        <w:tc>
          <w:tcPr>
            <w:tcW w:w="491" w:type="pct"/>
            <w:vAlign w:val="center"/>
          </w:tcPr>
          <w:p w14:paraId="78797222">
            <w:pPr>
              <w:widowControl/>
              <w:spacing w:line="0" w:lineRule="atLeast"/>
              <w:ind w:firstLine="0" w:firstLineChars="0"/>
              <w:jc w:val="center"/>
              <w:rPr>
                <w:rFonts w:cs="Times New Roman"/>
                <w:color w:val="auto"/>
                <w:highlight w:val="none"/>
              </w:rPr>
            </w:pPr>
            <w:r>
              <w:rPr>
                <w:rFonts w:cs="Times New Roman"/>
                <w:color w:val="auto"/>
                <w:highlight w:val="none"/>
              </w:rPr>
              <w:t>颗粒物</w:t>
            </w:r>
          </w:p>
        </w:tc>
        <w:tc>
          <w:tcPr>
            <w:tcW w:w="2105" w:type="pct"/>
            <w:gridSpan w:val="3"/>
            <w:vAlign w:val="center"/>
          </w:tcPr>
          <w:p w14:paraId="661C7D3B">
            <w:pPr>
              <w:spacing w:line="0" w:lineRule="atLeast"/>
              <w:ind w:firstLine="0" w:firstLineChars="0"/>
              <w:jc w:val="center"/>
              <w:rPr>
                <w:rFonts w:cs="Times New Roman"/>
                <w:color w:val="auto"/>
                <w:highlight w:val="none"/>
              </w:rPr>
            </w:pPr>
            <w:r>
              <w:rPr>
                <w:rFonts w:cs="Times New Roman"/>
                <w:color w:val="auto"/>
                <w:highlight w:val="none"/>
              </w:rPr>
              <w:t>入料棚进出口处设置软帘，入料口上方安装水喷淋装置，持续喷淋洒水抑尘</w:t>
            </w:r>
          </w:p>
        </w:tc>
        <w:tc>
          <w:tcPr>
            <w:tcW w:w="1036" w:type="pct"/>
            <w:vMerge w:val="restart"/>
            <w:vAlign w:val="center"/>
          </w:tcPr>
          <w:p w14:paraId="6DFD3C70">
            <w:pPr>
              <w:spacing w:line="0" w:lineRule="atLeast"/>
              <w:ind w:firstLine="0" w:firstLineChars="0"/>
              <w:jc w:val="center"/>
              <w:rPr>
                <w:rFonts w:cs="Times New Roman"/>
                <w:color w:val="auto"/>
                <w:highlight w:val="none"/>
              </w:rPr>
            </w:pPr>
            <w:r>
              <w:rPr>
                <w:rFonts w:cs="Times New Roman"/>
                <w:color w:val="auto"/>
                <w:szCs w:val="21"/>
                <w:highlight w:val="none"/>
              </w:rPr>
              <w:t>《大气污染物综合排放标准》（GB16297-1996）表2无组织排放监控浓度限值</w:t>
            </w:r>
          </w:p>
        </w:tc>
      </w:tr>
      <w:tr w14:paraId="1F20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96" w:hRule="atLeast"/>
          <w:jc w:val="center"/>
        </w:trPr>
        <w:tc>
          <w:tcPr>
            <w:tcW w:w="585" w:type="pct"/>
            <w:vMerge w:val="continue"/>
            <w:vAlign w:val="center"/>
          </w:tcPr>
          <w:p w14:paraId="739A7A20">
            <w:pPr>
              <w:widowControl/>
              <w:spacing w:line="0" w:lineRule="atLeast"/>
              <w:ind w:firstLine="0" w:firstLineChars="0"/>
              <w:jc w:val="center"/>
              <w:rPr>
                <w:rFonts w:cs="Times New Roman"/>
                <w:color w:val="auto"/>
                <w:highlight w:val="none"/>
              </w:rPr>
            </w:pPr>
          </w:p>
        </w:tc>
        <w:tc>
          <w:tcPr>
            <w:tcW w:w="780" w:type="pct"/>
            <w:gridSpan w:val="2"/>
            <w:vAlign w:val="center"/>
          </w:tcPr>
          <w:p w14:paraId="084C0B2D">
            <w:pPr>
              <w:spacing w:line="0" w:lineRule="atLeast"/>
              <w:ind w:firstLine="0" w:firstLineChars="0"/>
              <w:jc w:val="center"/>
              <w:rPr>
                <w:rFonts w:cs="Times New Roman"/>
                <w:color w:val="auto"/>
                <w:highlight w:val="none"/>
              </w:rPr>
            </w:pPr>
            <w:r>
              <w:rPr>
                <w:rFonts w:cs="Times New Roman"/>
                <w:color w:val="auto"/>
                <w:highlight w:val="none"/>
              </w:rPr>
              <w:t>上料</w:t>
            </w:r>
            <w:r>
              <w:rPr>
                <w:rFonts w:hint="eastAsia" w:cs="Times New Roman"/>
                <w:color w:val="auto"/>
                <w:highlight w:val="none"/>
              </w:rPr>
              <w:t>、破碎及筛分无组织</w:t>
            </w:r>
            <w:r>
              <w:rPr>
                <w:rFonts w:cs="Times New Roman"/>
                <w:color w:val="auto"/>
                <w:highlight w:val="none"/>
              </w:rPr>
              <w:t>废气</w:t>
            </w:r>
          </w:p>
        </w:tc>
        <w:tc>
          <w:tcPr>
            <w:tcW w:w="491" w:type="pct"/>
            <w:vAlign w:val="center"/>
          </w:tcPr>
          <w:p w14:paraId="6855600A">
            <w:pPr>
              <w:widowControl/>
              <w:spacing w:line="0" w:lineRule="atLeast"/>
              <w:ind w:firstLine="0" w:firstLineChars="0"/>
              <w:jc w:val="center"/>
              <w:rPr>
                <w:rFonts w:cs="Times New Roman"/>
                <w:color w:val="auto"/>
                <w:highlight w:val="none"/>
              </w:rPr>
            </w:pPr>
            <w:r>
              <w:rPr>
                <w:rFonts w:cs="Times New Roman"/>
                <w:color w:val="auto"/>
                <w:highlight w:val="none"/>
              </w:rPr>
              <w:t>颗粒物</w:t>
            </w:r>
          </w:p>
        </w:tc>
        <w:tc>
          <w:tcPr>
            <w:tcW w:w="2105" w:type="pct"/>
            <w:gridSpan w:val="3"/>
            <w:vAlign w:val="center"/>
          </w:tcPr>
          <w:p w14:paraId="2E523D4B">
            <w:pPr>
              <w:spacing w:line="0" w:lineRule="atLeast"/>
              <w:ind w:firstLine="0" w:firstLineChars="0"/>
              <w:jc w:val="center"/>
              <w:rPr>
                <w:rFonts w:cs="Times New Roman"/>
                <w:color w:val="auto"/>
                <w:highlight w:val="none"/>
              </w:rPr>
            </w:pPr>
            <w:r>
              <w:rPr>
                <w:rFonts w:cs="Times New Roman"/>
                <w:color w:val="auto"/>
                <w:highlight w:val="none"/>
              </w:rPr>
              <w:t>采取制定车间内清扫制度，安排专人负责清扫和洒水降尘等措施</w:t>
            </w:r>
          </w:p>
        </w:tc>
        <w:tc>
          <w:tcPr>
            <w:tcW w:w="1036" w:type="pct"/>
            <w:vMerge w:val="continue"/>
            <w:vAlign w:val="center"/>
          </w:tcPr>
          <w:p w14:paraId="24064209">
            <w:pPr>
              <w:spacing w:line="0" w:lineRule="atLeast"/>
              <w:ind w:firstLine="0" w:firstLineChars="0"/>
              <w:jc w:val="center"/>
              <w:rPr>
                <w:rFonts w:cs="Times New Roman"/>
                <w:color w:val="auto"/>
                <w:szCs w:val="21"/>
                <w:highlight w:val="none"/>
              </w:rPr>
            </w:pPr>
          </w:p>
        </w:tc>
      </w:tr>
      <w:tr w14:paraId="6CD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1" w:hRule="atLeast"/>
          <w:jc w:val="center"/>
        </w:trPr>
        <w:tc>
          <w:tcPr>
            <w:tcW w:w="585" w:type="pct"/>
            <w:vMerge w:val="continue"/>
            <w:vAlign w:val="center"/>
          </w:tcPr>
          <w:p w14:paraId="2D9DDD4E">
            <w:pPr>
              <w:widowControl/>
              <w:spacing w:line="0" w:lineRule="atLeast"/>
              <w:ind w:firstLine="0" w:firstLineChars="0"/>
              <w:jc w:val="center"/>
              <w:rPr>
                <w:rFonts w:cs="Times New Roman"/>
                <w:color w:val="auto"/>
                <w:highlight w:val="none"/>
              </w:rPr>
            </w:pPr>
          </w:p>
        </w:tc>
        <w:tc>
          <w:tcPr>
            <w:tcW w:w="780" w:type="pct"/>
            <w:gridSpan w:val="2"/>
            <w:shd w:val="clear" w:color="auto" w:fill="auto"/>
            <w:vAlign w:val="center"/>
          </w:tcPr>
          <w:p w14:paraId="1C3FD14E">
            <w:pPr>
              <w:pStyle w:val="41"/>
              <w:spacing w:line="0" w:lineRule="atLeast"/>
              <w:jc w:val="center"/>
              <w:rPr>
                <w:rFonts w:ascii="Times New Roman" w:hAnsi="Times New Roman"/>
                <w:color w:val="auto"/>
                <w:sz w:val="24"/>
                <w:szCs w:val="24"/>
                <w:highlight w:val="none"/>
              </w:rPr>
            </w:pPr>
            <w:r>
              <w:rPr>
                <w:rFonts w:ascii="Times New Roman" w:hAnsi="Times New Roman"/>
                <w:color w:val="auto"/>
                <w:sz w:val="24"/>
                <w:szCs w:val="24"/>
                <w:highlight w:val="none"/>
              </w:rPr>
              <w:t>成品库无组织废气</w:t>
            </w:r>
          </w:p>
        </w:tc>
        <w:tc>
          <w:tcPr>
            <w:tcW w:w="491" w:type="pct"/>
            <w:shd w:val="clear" w:color="auto" w:fill="auto"/>
            <w:vAlign w:val="center"/>
          </w:tcPr>
          <w:p w14:paraId="574D5A40">
            <w:pPr>
              <w:spacing w:line="0" w:lineRule="atLeast"/>
              <w:ind w:firstLine="0" w:firstLineChars="0"/>
              <w:jc w:val="center"/>
              <w:rPr>
                <w:rFonts w:cs="Times New Roman"/>
                <w:color w:val="auto"/>
                <w:highlight w:val="none"/>
              </w:rPr>
            </w:pPr>
            <w:r>
              <w:rPr>
                <w:rFonts w:cs="Times New Roman"/>
                <w:color w:val="auto"/>
                <w:highlight w:val="none"/>
              </w:rPr>
              <w:t>颗粒物</w:t>
            </w:r>
          </w:p>
        </w:tc>
        <w:tc>
          <w:tcPr>
            <w:tcW w:w="2105" w:type="pct"/>
            <w:gridSpan w:val="3"/>
            <w:shd w:val="clear" w:color="auto" w:fill="auto"/>
            <w:vAlign w:val="center"/>
          </w:tcPr>
          <w:p w14:paraId="4D8C3CF0">
            <w:pPr>
              <w:spacing w:line="0" w:lineRule="atLeast"/>
              <w:ind w:firstLine="0" w:firstLineChars="0"/>
              <w:jc w:val="center"/>
              <w:rPr>
                <w:rFonts w:cs="Times New Roman"/>
                <w:color w:val="auto"/>
                <w:highlight w:val="none"/>
              </w:rPr>
            </w:pPr>
            <w:r>
              <w:rPr>
                <w:rFonts w:cs="Times New Roman"/>
                <w:color w:val="auto"/>
                <w:highlight w:val="none"/>
              </w:rPr>
              <w:t>运输石料及产品的车辆全部密闭或严密覆盖，采用库房密闭，内部安装水喷淋装置，持续喷淋洒水</w:t>
            </w:r>
          </w:p>
        </w:tc>
        <w:tc>
          <w:tcPr>
            <w:tcW w:w="1036" w:type="pct"/>
            <w:vMerge w:val="continue"/>
            <w:vAlign w:val="center"/>
          </w:tcPr>
          <w:p w14:paraId="180AAE6A">
            <w:pPr>
              <w:spacing w:line="0" w:lineRule="atLeast"/>
              <w:ind w:firstLine="0" w:firstLineChars="0"/>
              <w:jc w:val="center"/>
              <w:rPr>
                <w:rFonts w:cs="Times New Roman"/>
                <w:color w:val="auto"/>
                <w:szCs w:val="21"/>
                <w:highlight w:val="none"/>
              </w:rPr>
            </w:pPr>
          </w:p>
        </w:tc>
      </w:tr>
      <w:tr w14:paraId="7735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41" w:hRule="atLeast"/>
          <w:jc w:val="center"/>
        </w:trPr>
        <w:tc>
          <w:tcPr>
            <w:tcW w:w="585" w:type="pct"/>
            <w:vAlign w:val="center"/>
          </w:tcPr>
          <w:p w14:paraId="4720F901">
            <w:pPr>
              <w:widowControl/>
              <w:spacing w:line="0" w:lineRule="atLeast"/>
              <w:ind w:firstLine="0" w:firstLineChars="0"/>
              <w:jc w:val="center"/>
              <w:rPr>
                <w:rFonts w:cs="Times New Roman"/>
                <w:color w:val="auto"/>
                <w:highlight w:val="none"/>
              </w:rPr>
            </w:pPr>
            <w:r>
              <w:rPr>
                <w:rFonts w:cs="Times New Roman"/>
                <w:color w:val="auto"/>
                <w:highlight w:val="none"/>
              </w:rPr>
              <w:t>地表水</w:t>
            </w:r>
          </w:p>
          <w:p w14:paraId="56FD73DA">
            <w:pPr>
              <w:widowControl/>
              <w:spacing w:line="0" w:lineRule="atLeast"/>
              <w:ind w:firstLine="0" w:firstLineChars="0"/>
              <w:jc w:val="center"/>
              <w:rPr>
                <w:rFonts w:cs="Times New Roman"/>
                <w:color w:val="auto"/>
                <w:highlight w:val="none"/>
              </w:rPr>
            </w:pPr>
            <w:r>
              <w:rPr>
                <w:rFonts w:cs="Times New Roman"/>
                <w:color w:val="auto"/>
                <w:highlight w:val="none"/>
              </w:rPr>
              <w:t>环境</w:t>
            </w:r>
          </w:p>
        </w:tc>
        <w:tc>
          <w:tcPr>
            <w:tcW w:w="4414" w:type="pct"/>
            <w:gridSpan w:val="7"/>
            <w:vAlign w:val="center"/>
          </w:tcPr>
          <w:p w14:paraId="54525FE4">
            <w:pPr>
              <w:spacing w:line="0" w:lineRule="atLeast"/>
              <w:ind w:firstLine="480"/>
              <w:jc w:val="center"/>
              <w:rPr>
                <w:rFonts w:cs="Times New Roman"/>
                <w:color w:val="auto"/>
                <w:highlight w:val="none"/>
              </w:rPr>
            </w:pPr>
            <w:r>
              <w:rPr>
                <w:rFonts w:cs="Times New Roman"/>
                <w:color w:val="auto"/>
                <w:highlight w:val="none"/>
              </w:rPr>
              <w:t>本项目废水主要为职工生活污水，</w:t>
            </w:r>
            <w:r>
              <w:rPr>
                <w:rStyle w:val="38"/>
                <w:rFonts w:hint="default" w:ascii="Times New Roman" w:hAnsi="Times New Roman" w:cs="Times New Roman"/>
                <w:color w:val="auto"/>
                <w:highlight w:val="none"/>
              </w:rPr>
              <w:t>全部用于矿区泼洒抑尘。厂内设防渗旱厕，由当地农民定期清掏，用作农肥</w:t>
            </w:r>
            <w:r>
              <w:rPr>
                <w:rFonts w:cs="Times New Roman"/>
                <w:color w:val="auto"/>
                <w:highlight w:val="none"/>
              </w:rPr>
              <w:t>。</w:t>
            </w:r>
          </w:p>
        </w:tc>
      </w:tr>
      <w:tr w14:paraId="6022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261" w:hRule="atLeast"/>
          <w:jc w:val="center"/>
        </w:trPr>
        <w:tc>
          <w:tcPr>
            <w:tcW w:w="585" w:type="pct"/>
            <w:vAlign w:val="center"/>
          </w:tcPr>
          <w:p w14:paraId="5B2F81F7">
            <w:pPr>
              <w:widowControl/>
              <w:spacing w:line="0" w:lineRule="atLeast"/>
              <w:ind w:firstLine="0" w:firstLineChars="0"/>
              <w:jc w:val="center"/>
              <w:rPr>
                <w:rFonts w:cs="Times New Roman"/>
                <w:color w:val="auto"/>
                <w:highlight w:val="none"/>
              </w:rPr>
            </w:pPr>
            <w:r>
              <w:rPr>
                <w:rFonts w:cs="Times New Roman"/>
                <w:color w:val="auto"/>
                <w:highlight w:val="none"/>
              </w:rPr>
              <w:t>声环境</w:t>
            </w:r>
          </w:p>
        </w:tc>
        <w:tc>
          <w:tcPr>
            <w:tcW w:w="780" w:type="pct"/>
            <w:gridSpan w:val="2"/>
            <w:shd w:val="clear" w:color="auto" w:fill="auto"/>
            <w:vAlign w:val="center"/>
          </w:tcPr>
          <w:p w14:paraId="4899C5A9">
            <w:pPr>
              <w:spacing w:line="0" w:lineRule="atLeast"/>
              <w:ind w:firstLine="0" w:firstLineChars="0"/>
              <w:jc w:val="center"/>
              <w:rPr>
                <w:rFonts w:cs="Times New Roman"/>
                <w:color w:val="auto"/>
                <w:highlight w:val="none"/>
              </w:rPr>
            </w:pPr>
            <w:r>
              <w:rPr>
                <w:rFonts w:cs="Times New Roman"/>
                <w:color w:val="auto"/>
                <w:highlight w:val="none"/>
              </w:rPr>
              <w:t>给料机、颚式破碎机、振动筛、圆锥式破碎机、整形机、风机、泵类等机械噪声设备</w:t>
            </w:r>
          </w:p>
        </w:tc>
        <w:tc>
          <w:tcPr>
            <w:tcW w:w="491" w:type="pct"/>
            <w:shd w:val="clear" w:color="auto" w:fill="auto"/>
            <w:vAlign w:val="center"/>
          </w:tcPr>
          <w:p w14:paraId="4E40B192">
            <w:pPr>
              <w:spacing w:line="0" w:lineRule="atLeast"/>
              <w:ind w:firstLine="0" w:firstLineChars="0"/>
              <w:jc w:val="center"/>
              <w:rPr>
                <w:rFonts w:cs="Times New Roman"/>
                <w:color w:val="auto"/>
                <w:highlight w:val="none"/>
              </w:rPr>
            </w:pPr>
            <w:r>
              <w:rPr>
                <w:rFonts w:cs="Times New Roman"/>
                <w:color w:val="auto"/>
                <w:highlight w:val="none"/>
              </w:rPr>
              <w:t>噪声</w:t>
            </w:r>
          </w:p>
        </w:tc>
        <w:tc>
          <w:tcPr>
            <w:tcW w:w="2105" w:type="pct"/>
            <w:gridSpan w:val="3"/>
            <w:shd w:val="clear" w:color="auto" w:fill="auto"/>
            <w:vAlign w:val="center"/>
          </w:tcPr>
          <w:p w14:paraId="22E90B54">
            <w:pPr>
              <w:spacing w:line="0" w:lineRule="atLeast"/>
              <w:ind w:firstLine="0" w:firstLineChars="0"/>
              <w:jc w:val="center"/>
              <w:rPr>
                <w:rFonts w:cs="Times New Roman"/>
                <w:color w:val="auto"/>
                <w:highlight w:val="none"/>
              </w:rPr>
            </w:pPr>
            <w:r>
              <w:rPr>
                <w:rFonts w:cs="Times New Roman"/>
                <w:color w:val="auto"/>
                <w:spacing w:val="5"/>
                <w:highlight w:val="none"/>
              </w:rPr>
              <w:t>选用低噪声设备，所有设备均设置于车间内，并对底部进行基础减振，厂房进行隔声等措施</w:t>
            </w:r>
          </w:p>
        </w:tc>
        <w:tc>
          <w:tcPr>
            <w:tcW w:w="1036" w:type="pct"/>
            <w:shd w:val="clear" w:color="auto" w:fill="auto"/>
            <w:vAlign w:val="center"/>
          </w:tcPr>
          <w:p w14:paraId="61644E76">
            <w:pPr>
              <w:spacing w:line="0" w:lineRule="atLeast"/>
              <w:ind w:firstLine="0" w:firstLineChars="0"/>
              <w:jc w:val="center"/>
              <w:rPr>
                <w:rFonts w:cs="Times New Roman"/>
                <w:color w:val="auto"/>
                <w:highlight w:val="none"/>
              </w:rPr>
            </w:pPr>
            <w:r>
              <w:rPr>
                <w:rFonts w:cs="Times New Roman"/>
                <w:color w:val="auto"/>
                <w:highlight w:val="none"/>
              </w:rPr>
              <w:t>《工业企业厂界环境噪声排放标准》（GB12348-2008）2类标准</w:t>
            </w:r>
          </w:p>
        </w:tc>
      </w:tr>
      <w:tr w14:paraId="6C9B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85" w:type="pct"/>
            <w:vAlign w:val="center"/>
          </w:tcPr>
          <w:p w14:paraId="350B9453">
            <w:pPr>
              <w:widowControl/>
              <w:spacing w:line="0" w:lineRule="atLeast"/>
              <w:ind w:firstLine="0" w:firstLineChars="0"/>
              <w:jc w:val="center"/>
              <w:rPr>
                <w:rFonts w:cs="Times New Roman"/>
                <w:color w:val="auto"/>
                <w:highlight w:val="none"/>
              </w:rPr>
            </w:pPr>
            <w:r>
              <w:rPr>
                <w:rFonts w:cs="Times New Roman"/>
                <w:color w:val="auto"/>
                <w:highlight w:val="none"/>
              </w:rPr>
              <w:t>电磁</w:t>
            </w:r>
          </w:p>
          <w:p w14:paraId="1845F75E">
            <w:pPr>
              <w:widowControl/>
              <w:spacing w:line="0" w:lineRule="atLeast"/>
              <w:ind w:firstLine="0" w:firstLineChars="0"/>
              <w:jc w:val="center"/>
              <w:rPr>
                <w:rFonts w:cs="Times New Roman"/>
                <w:color w:val="auto"/>
                <w:highlight w:val="none"/>
              </w:rPr>
            </w:pPr>
            <w:r>
              <w:rPr>
                <w:rFonts w:cs="Times New Roman"/>
                <w:color w:val="auto"/>
                <w:highlight w:val="none"/>
              </w:rPr>
              <w:t>辐射</w:t>
            </w:r>
          </w:p>
        </w:tc>
        <w:tc>
          <w:tcPr>
            <w:tcW w:w="4414" w:type="pct"/>
            <w:gridSpan w:val="7"/>
            <w:vAlign w:val="center"/>
          </w:tcPr>
          <w:p w14:paraId="4F2F8200">
            <w:pPr>
              <w:spacing w:line="0" w:lineRule="atLeast"/>
              <w:ind w:firstLine="0" w:firstLineChars="0"/>
              <w:jc w:val="center"/>
              <w:rPr>
                <w:rFonts w:cs="Times New Roman"/>
                <w:color w:val="auto"/>
                <w:highlight w:val="none"/>
              </w:rPr>
            </w:pPr>
            <w:r>
              <w:rPr>
                <w:rFonts w:cs="Times New Roman"/>
                <w:color w:val="auto"/>
                <w:highlight w:val="none"/>
              </w:rPr>
              <w:t>无</w:t>
            </w:r>
          </w:p>
        </w:tc>
      </w:tr>
      <w:tr w14:paraId="4D10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13" w:hRule="atLeast"/>
          <w:jc w:val="center"/>
        </w:trPr>
        <w:tc>
          <w:tcPr>
            <w:tcW w:w="585" w:type="pct"/>
            <w:vAlign w:val="center"/>
          </w:tcPr>
          <w:p w14:paraId="16CD5454">
            <w:pPr>
              <w:widowControl/>
              <w:spacing w:line="0" w:lineRule="atLeast"/>
              <w:ind w:firstLine="0" w:firstLineChars="0"/>
              <w:jc w:val="center"/>
              <w:rPr>
                <w:rFonts w:cs="Times New Roman"/>
                <w:color w:val="auto"/>
                <w:highlight w:val="none"/>
              </w:rPr>
            </w:pPr>
            <w:r>
              <w:rPr>
                <w:rFonts w:cs="Times New Roman"/>
                <w:color w:val="auto"/>
                <w:highlight w:val="none"/>
              </w:rPr>
              <w:t>固体</w:t>
            </w:r>
          </w:p>
          <w:p w14:paraId="5E28DBC7">
            <w:pPr>
              <w:widowControl/>
              <w:spacing w:line="0" w:lineRule="atLeast"/>
              <w:ind w:firstLine="0" w:firstLineChars="0"/>
              <w:jc w:val="center"/>
              <w:rPr>
                <w:rFonts w:cs="Times New Roman"/>
                <w:color w:val="auto"/>
                <w:highlight w:val="none"/>
              </w:rPr>
            </w:pPr>
            <w:r>
              <w:rPr>
                <w:rFonts w:cs="Times New Roman"/>
                <w:color w:val="auto"/>
                <w:highlight w:val="none"/>
              </w:rPr>
              <w:t>废物</w:t>
            </w:r>
          </w:p>
        </w:tc>
        <w:tc>
          <w:tcPr>
            <w:tcW w:w="4414" w:type="pct"/>
            <w:gridSpan w:val="7"/>
            <w:vAlign w:val="center"/>
          </w:tcPr>
          <w:p w14:paraId="60844326">
            <w:pPr>
              <w:spacing w:line="0" w:lineRule="atLeast"/>
              <w:ind w:firstLine="480"/>
              <w:rPr>
                <w:rFonts w:cs="Times New Roman"/>
                <w:color w:val="auto"/>
                <w:highlight w:val="none"/>
              </w:rPr>
            </w:pPr>
            <w:r>
              <w:rPr>
                <w:rFonts w:cs="Times New Roman"/>
                <w:color w:val="auto"/>
                <w:highlight w:val="none"/>
              </w:rPr>
              <w:t>本项目</w:t>
            </w:r>
            <w:r>
              <w:rPr>
                <w:rFonts w:hint="eastAsia" w:cs="Times New Roman"/>
                <w:color w:val="auto"/>
                <w:highlight w:val="none"/>
                <w:lang w:eastAsia="zh-CN"/>
              </w:rPr>
              <w:t>脉冲袋式除尘器</w:t>
            </w:r>
            <w:r>
              <w:rPr>
                <w:rFonts w:cs="Times New Roman"/>
                <w:color w:val="auto"/>
                <w:highlight w:val="none"/>
              </w:rPr>
              <w:t>收集的除尘灰</w:t>
            </w:r>
            <w:r>
              <w:rPr>
                <w:rFonts w:hint="eastAsia" w:cs="Times New Roman"/>
                <w:color w:val="auto"/>
                <w:highlight w:val="none"/>
                <w:lang w:eastAsia="zh-CN"/>
              </w:rPr>
              <w:t>作为</w:t>
            </w:r>
            <w:r>
              <w:rPr>
                <w:rFonts w:hint="eastAsia" w:cs="Times New Roman"/>
                <w:color w:val="auto"/>
                <w:highlight w:val="none"/>
                <w:lang w:val="en-US" w:eastAsia="zh-CN"/>
              </w:rPr>
              <w:t>0~3mm机制砂产品外售；</w:t>
            </w:r>
            <w:r>
              <w:rPr>
                <w:rFonts w:cs="Times New Roman"/>
                <w:color w:val="auto"/>
                <w:highlight w:val="none"/>
              </w:rPr>
              <w:t>废旧布袋统一收集后外售综合利用。生活垃圾由当地环卫部门统一处置。</w:t>
            </w:r>
            <w:r>
              <w:rPr>
                <w:rFonts w:hint="eastAsia" w:cs="Times New Roman"/>
                <w:color w:val="auto"/>
                <w:highlight w:val="none"/>
                <w:lang w:eastAsia="zh-CN"/>
              </w:rPr>
              <w:t>沾染油污的手套、抹布、</w:t>
            </w:r>
            <w:r>
              <w:rPr>
                <w:rFonts w:cs="Times New Roman"/>
                <w:color w:val="auto"/>
                <w:highlight w:val="none"/>
              </w:rPr>
              <w:t>废机油及废机油桶暂存于危废间，定期交由有资质单位处置。</w:t>
            </w:r>
          </w:p>
          <w:p w14:paraId="48826F2E">
            <w:pPr>
              <w:spacing w:line="0" w:lineRule="atLeast"/>
              <w:ind w:firstLine="480"/>
              <w:rPr>
                <w:rFonts w:cs="Times New Roman"/>
                <w:color w:val="auto"/>
                <w:highlight w:val="none"/>
              </w:rPr>
            </w:pPr>
            <w:r>
              <w:rPr>
                <w:rFonts w:cs="Times New Roman"/>
                <w:color w:val="auto"/>
                <w:highlight w:val="none"/>
              </w:rPr>
              <w:t>危废间参照《危险废物贮存污染控制标准》</w:t>
            </w:r>
            <w:r>
              <w:rPr>
                <w:rFonts w:hint="eastAsia" w:cs="Times New Roman"/>
                <w:color w:val="auto"/>
                <w:highlight w:val="none"/>
                <w:lang w:eastAsia="zh-CN"/>
              </w:rPr>
              <w:t>（</w:t>
            </w:r>
            <w:r>
              <w:rPr>
                <w:rFonts w:cs="Times New Roman"/>
                <w:color w:val="auto"/>
                <w:highlight w:val="none"/>
              </w:rPr>
              <w:t>GB18597-2023</w:t>
            </w:r>
            <w:r>
              <w:rPr>
                <w:rFonts w:hint="eastAsia" w:cs="Times New Roman"/>
                <w:color w:val="auto"/>
                <w:highlight w:val="none"/>
                <w:lang w:eastAsia="zh-CN"/>
              </w:rPr>
              <w:t>）</w:t>
            </w:r>
            <w:r>
              <w:rPr>
                <w:rFonts w:cs="Times New Roman"/>
                <w:color w:val="auto"/>
                <w:highlight w:val="none"/>
              </w:rPr>
              <w:t>中相关规定结合本项目产废情况进行检查和整修，危废间地面与裙脚应采取表面防渗措施；表面防渗材料应与所接触的物料或污染物相容，可采用抗渗混凝土、高密度聚乙烯膜、钠基膨润土防水毯或其他防渗性能等效的材料。贮存的危险废物直接接触地面的，还应进行基础防渗，基础防渗层至少1m厚黏土层</w:t>
            </w:r>
            <w:r>
              <w:rPr>
                <w:rFonts w:hint="eastAsia" w:cs="Times New Roman"/>
                <w:color w:val="auto"/>
                <w:highlight w:val="none"/>
                <w:lang w:eastAsia="zh-CN"/>
              </w:rPr>
              <w:t>（</w:t>
            </w:r>
            <w:r>
              <w:rPr>
                <w:rFonts w:cs="Times New Roman"/>
                <w:color w:val="auto"/>
                <w:highlight w:val="none"/>
              </w:rPr>
              <w:t>渗透系数不大于10</w:t>
            </w:r>
            <w:r>
              <w:rPr>
                <w:rFonts w:cs="Times New Roman"/>
                <w:color w:val="auto"/>
                <w:highlight w:val="none"/>
                <w:vertAlign w:val="superscript"/>
              </w:rPr>
              <w:t>-7</w:t>
            </w:r>
            <w:r>
              <w:rPr>
                <w:rFonts w:cs="Times New Roman"/>
                <w:color w:val="auto"/>
                <w:highlight w:val="none"/>
              </w:rPr>
              <w:t>cm/s</w:t>
            </w:r>
            <w:r>
              <w:rPr>
                <w:rFonts w:hint="eastAsia" w:cs="Times New Roman"/>
                <w:color w:val="auto"/>
                <w:highlight w:val="none"/>
                <w:lang w:eastAsia="zh-CN"/>
              </w:rPr>
              <w:t>）</w:t>
            </w:r>
            <w:r>
              <w:rPr>
                <w:rFonts w:cs="Times New Roman"/>
                <w:color w:val="auto"/>
                <w:highlight w:val="none"/>
              </w:rPr>
              <w:t>，或至少2mm厚高密度聚乙烯膜等人工防渗材料</w:t>
            </w:r>
            <w:r>
              <w:rPr>
                <w:rFonts w:hint="eastAsia" w:cs="Times New Roman"/>
                <w:color w:val="auto"/>
                <w:highlight w:val="none"/>
                <w:lang w:eastAsia="zh-CN"/>
              </w:rPr>
              <w:t>（</w:t>
            </w:r>
            <w:r>
              <w:rPr>
                <w:rFonts w:cs="Times New Roman"/>
                <w:color w:val="auto"/>
                <w:highlight w:val="none"/>
              </w:rPr>
              <w:t>渗透系数不大于10</w:t>
            </w:r>
            <w:r>
              <w:rPr>
                <w:rFonts w:cs="Times New Roman"/>
                <w:color w:val="auto"/>
                <w:highlight w:val="none"/>
                <w:vertAlign w:val="superscript"/>
              </w:rPr>
              <w:t>-10</w:t>
            </w:r>
            <w:r>
              <w:rPr>
                <w:rFonts w:cs="Times New Roman"/>
                <w:color w:val="auto"/>
                <w:highlight w:val="none"/>
              </w:rPr>
              <w:t>cm/s</w:t>
            </w:r>
            <w:r>
              <w:rPr>
                <w:rFonts w:hint="eastAsia" w:cs="Times New Roman"/>
                <w:color w:val="auto"/>
                <w:highlight w:val="none"/>
                <w:lang w:eastAsia="zh-CN"/>
              </w:rPr>
              <w:t>）</w:t>
            </w:r>
            <w:r>
              <w:rPr>
                <w:rFonts w:cs="Times New Roman"/>
                <w:color w:val="auto"/>
                <w:highlight w:val="none"/>
              </w:rPr>
              <w:t>，或其他防渗性能等效的材料；危废间设不同分区，不同贮存分区之间应采取隔离措施，危险废物在危废间内暂存采用专门密闭容器储存，危废暂存间内盛装危险废物的容器上要粘贴有符合《危险废物识别标志设置技术规范》</w:t>
            </w:r>
            <w:r>
              <w:rPr>
                <w:rFonts w:hint="eastAsia" w:cs="Times New Roman"/>
                <w:color w:val="auto"/>
                <w:highlight w:val="none"/>
                <w:lang w:eastAsia="zh-CN"/>
              </w:rPr>
              <w:t>（</w:t>
            </w:r>
            <w:r>
              <w:rPr>
                <w:rFonts w:cs="Times New Roman"/>
                <w:color w:val="auto"/>
                <w:highlight w:val="none"/>
              </w:rPr>
              <w:t>HJ1276-2022</w:t>
            </w:r>
            <w:r>
              <w:rPr>
                <w:rFonts w:hint="eastAsia" w:cs="Times New Roman"/>
                <w:color w:val="auto"/>
                <w:highlight w:val="none"/>
                <w:lang w:eastAsia="zh-CN"/>
              </w:rPr>
              <w:t>）</w:t>
            </w:r>
            <w:r>
              <w:rPr>
                <w:rFonts w:cs="Times New Roman"/>
                <w:color w:val="auto"/>
                <w:highlight w:val="none"/>
              </w:rPr>
              <w:t>附录A所示的标签；危废间设置有专人双锁进行管理，并认真填写有台账，记录危险废物产生量及处置情况，所产危废可得到及时转运处置，并在危险废物转移管理过程中严格执行《危险废物转移管理办法》</w:t>
            </w:r>
            <w:r>
              <w:rPr>
                <w:rFonts w:hint="eastAsia" w:cs="Times New Roman"/>
                <w:color w:val="auto"/>
                <w:highlight w:val="none"/>
                <w:lang w:eastAsia="zh-CN"/>
              </w:rPr>
              <w:t>（</w:t>
            </w:r>
            <w:r>
              <w:rPr>
                <w:rFonts w:cs="Times New Roman"/>
                <w:color w:val="auto"/>
                <w:highlight w:val="none"/>
              </w:rPr>
              <w:t>部令第23号</w:t>
            </w:r>
            <w:r>
              <w:rPr>
                <w:rFonts w:hint="eastAsia" w:cs="Times New Roman"/>
                <w:color w:val="auto"/>
                <w:highlight w:val="none"/>
                <w:lang w:eastAsia="zh-CN"/>
              </w:rPr>
              <w:t>）（</w:t>
            </w:r>
            <w:r>
              <w:rPr>
                <w:rFonts w:cs="Times New Roman"/>
                <w:color w:val="auto"/>
                <w:highlight w:val="none"/>
              </w:rPr>
              <w:t>2022年1月1日起施行</w:t>
            </w:r>
            <w:r>
              <w:rPr>
                <w:rFonts w:hint="eastAsia" w:cs="Times New Roman"/>
                <w:color w:val="auto"/>
                <w:highlight w:val="none"/>
                <w:lang w:eastAsia="zh-CN"/>
              </w:rPr>
              <w:t>）</w:t>
            </w:r>
            <w:r>
              <w:rPr>
                <w:rFonts w:cs="Times New Roman"/>
                <w:color w:val="auto"/>
                <w:highlight w:val="none"/>
              </w:rPr>
              <w:t>中有关规定，危险废物应按照规定收集，委托有资质单位处理；危险废物储存间做到防风、防晒、防雨、防漏、防渗、防腐以及其他环境污染防治措施，不应露天堆放危险废物，避免污染物泄漏，污染环境。</w:t>
            </w:r>
          </w:p>
        </w:tc>
      </w:tr>
      <w:tr w14:paraId="4B1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29" w:hRule="atLeast"/>
          <w:jc w:val="center"/>
        </w:trPr>
        <w:tc>
          <w:tcPr>
            <w:tcW w:w="585" w:type="pct"/>
            <w:vAlign w:val="center"/>
          </w:tcPr>
          <w:p w14:paraId="1D1B56DF">
            <w:pPr>
              <w:widowControl/>
              <w:spacing w:line="0" w:lineRule="atLeast"/>
              <w:ind w:firstLine="0" w:firstLineChars="0"/>
              <w:jc w:val="center"/>
              <w:rPr>
                <w:rFonts w:cs="Times New Roman"/>
                <w:color w:val="auto"/>
                <w:highlight w:val="none"/>
              </w:rPr>
            </w:pPr>
            <w:r>
              <w:rPr>
                <w:rFonts w:cs="Times New Roman"/>
                <w:color w:val="auto"/>
                <w:highlight w:val="none"/>
              </w:rPr>
              <w:t>土壤及地下水污染防治措施</w:t>
            </w:r>
          </w:p>
        </w:tc>
        <w:tc>
          <w:tcPr>
            <w:tcW w:w="4414" w:type="pct"/>
            <w:gridSpan w:val="7"/>
            <w:vAlign w:val="center"/>
          </w:tcPr>
          <w:p w14:paraId="3CE078F6">
            <w:pPr>
              <w:spacing w:line="0" w:lineRule="atLeast"/>
              <w:ind w:firstLine="480"/>
              <w:rPr>
                <w:rFonts w:cs="Times New Roman"/>
                <w:bCs/>
                <w:color w:val="auto"/>
                <w:highlight w:val="none"/>
              </w:rPr>
            </w:pPr>
            <w:r>
              <w:rPr>
                <w:rFonts w:cs="Times New Roman"/>
                <w:bCs/>
                <w:color w:val="auto"/>
                <w:highlight w:val="none"/>
              </w:rPr>
              <w:t>①重点防渗区：危废间地面用钢筋混凝土构筑，并涂刷环氧树脂，确保地面无裂隙，渗透系数不大于10</w:t>
            </w:r>
            <w:r>
              <w:rPr>
                <w:rFonts w:cs="Times New Roman"/>
                <w:bCs/>
                <w:color w:val="auto"/>
                <w:highlight w:val="none"/>
                <w:vertAlign w:val="superscript"/>
              </w:rPr>
              <w:t>-10</w:t>
            </w:r>
            <w:r>
              <w:rPr>
                <w:rFonts w:cs="Times New Roman"/>
                <w:bCs/>
                <w:color w:val="auto"/>
                <w:highlight w:val="none"/>
              </w:rPr>
              <w:t>cm/s。</w:t>
            </w:r>
          </w:p>
          <w:p w14:paraId="0A8D47F1">
            <w:pPr>
              <w:spacing w:line="0" w:lineRule="atLeast"/>
              <w:ind w:firstLine="480"/>
              <w:rPr>
                <w:rFonts w:cs="Times New Roman"/>
                <w:bCs/>
                <w:color w:val="auto"/>
                <w:highlight w:val="none"/>
              </w:rPr>
            </w:pPr>
            <w:r>
              <w:rPr>
                <w:rFonts w:cs="Times New Roman"/>
                <w:bCs/>
                <w:color w:val="auto"/>
                <w:highlight w:val="none"/>
              </w:rPr>
              <w:t>②一般防渗区：车间、储水池、成品库房、防渗旱厕、一般固废间地面进行一般防渗，厂房采用三合土铺底，再在上层铺15～20cm抗渗混凝土防渗处理，渗透系数K≤1×10</w:t>
            </w:r>
            <w:r>
              <w:rPr>
                <w:rFonts w:cs="Times New Roman"/>
                <w:bCs/>
                <w:color w:val="auto"/>
                <w:highlight w:val="none"/>
                <w:vertAlign w:val="superscript"/>
              </w:rPr>
              <w:t>-7</w:t>
            </w:r>
            <w:r>
              <w:rPr>
                <w:rFonts w:cs="Times New Roman"/>
                <w:bCs/>
                <w:color w:val="auto"/>
                <w:highlight w:val="none"/>
              </w:rPr>
              <w:t>cm/s；</w:t>
            </w:r>
          </w:p>
          <w:p w14:paraId="690DA278">
            <w:pPr>
              <w:spacing w:line="0" w:lineRule="atLeast"/>
              <w:ind w:firstLine="480"/>
              <w:rPr>
                <w:rFonts w:cs="Times New Roman"/>
                <w:color w:val="auto"/>
                <w:highlight w:val="none"/>
              </w:rPr>
            </w:pPr>
            <w:r>
              <w:rPr>
                <w:rFonts w:cs="Times New Roman"/>
                <w:bCs/>
                <w:color w:val="auto"/>
                <w:highlight w:val="none"/>
              </w:rPr>
              <w:t>③简单防渗区：矿区范围内办公区等区域进行地面硬化，矿区四周绿化。</w:t>
            </w:r>
          </w:p>
        </w:tc>
      </w:tr>
      <w:tr w14:paraId="449F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57" w:hRule="atLeast"/>
          <w:jc w:val="center"/>
        </w:trPr>
        <w:tc>
          <w:tcPr>
            <w:tcW w:w="585" w:type="pct"/>
            <w:vAlign w:val="center"/>
          </w:tcPr>
          <w:p w14:paraId="7595CBF7">
            <w:pPr>
              <w:widowControl/>
              <w:spacing w:line="0" w:lineRule="atLeast"/>
              <w:ind w:firstLine="0" w:firstLineChars="0"/>
              <w:jc w:val="center"/>
              <w:rPr>
                <w:rFonts w:cs="Times New Roman"/>
                <w:color w:val="auto"/>
                <w:highlight w:val="none"/>
              </w:rPr>
            </w:pPr>
            <w:r>
              <w:rPr>
                <w:rFonts w:cs="Times New Roman"/>
                <w:color w:val="auto"/>
                <w:highlight w:val="none"/>
              </w:rPr>
              <w:t>生态保护措施</w:t>
            </w:r>
          </w:p>
        </w:tc>
        <w:tc>
          <w:tcPr>
            <w:tcW w:w="4414" w:type="pct"/>
            <w:gridSpan w:val="7"/>
            <w:vAlign w:val="center"/>
          </w:tcPr>
          <w:p w14:paraId="0EBEB12E">
            <w:pPr>
              <w:spacing w:line="0" w:lineRule="atLeast"/>
              <w:ind w:firstLine="0" w:firstLineChars="0"/>
              <w:jc w:val="center"/>
              <w:rPr>
                <w:rFonts w:cs="Times New Roman"/>
                <w:color w:val="auto"/>
                <w:highlight w:val="none"/>
              </w:rPr>
            </w:pPr>
            <w:r>
              <w:rPr>
                <w:rFonts w:cs="Times New Roman"/>
                <w:color w:val="auto"/>
                <w:highlight w:val="none"/>
              </w:rPr>
              <w:t>无。</w:t>
            </w:r>
          </w:p>
        </w:tc>
      </w:tr>
      <w:tr w14:paraId="0B90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223" w:hRule="atLeast"/>
          <w:jc w:val="center"/>
        </w:trPr>
        <w:tc>
          <w:tcPr>
            <w:tcW w:w="585" w:type="pct"/>
            <w:vAlign w:val="center"/>
          </w:tcPr>
          <w:p w14:paraId="43ACC52E">
            <w:pPr>
              <w:widowControl/>
              <w:spacing w:line="0" w:lineRule="atLeast"/>
              <w:ind w:firstLine="0" w:firstLineChars="0"/>
              <w:jc w:val="center"/>
              <w:rPr>
                <w:rFonts w:cs="Times New Roman"/>
                <w:color w:val="auto"/>
                <w:highlight w:val="none"/>
              </w:rPr>
            </w:pPr>
            <w:r>
              <w:rPr>
                <w:rFonts w:cs="Times New Roman"/>
                <w:color w:val="auto"/>
                <w:highlight w:val="none"/>
              </w:rPr>
              <w:t>环境风险防范措施</w:t>
            </w:r>
          </w:p>
        </w:tc>
        <w:tc>
          <w:tcPr>
            <w:tcW w:w="4414" w:type="pct"/>
            <w:gridSpan w:val="7"/>
            <w:vAlign w:val="center"/>
          </w:tcPr>
          <w:p w14:paraId="561555FE">
            <w:pPr>
              <w:spacing w:line="0" w:lineRule="atLeast"/>
              <w:ind w:firstLine="480"/>
              <w:rPr>
                <w:rFonts w:cs="Times New Roman"/>
                <w:color w:val="auto"/>
                <w:highlight w:val="none"/>
              </w:rPr>
            </w:pPr>
            <w:r>
              <w:rPr>
                <w:rFonts w:cs="Times New Roman"/>
                <w:color w:val="auto"/>
                <w:highlight w:val="none"/>
              </w:rPr>
              <w:t>本项目涉及的风险物质为废机油（HW08）及废机油桶（HW08）</w:t>
            </w:r>
            <w:r>
              <w:rPr>
                <w:rFonts w:hint="eastAsia" w:cs="Times New Roman"/>
                <w:color w:val="auto"/>
                <w:highlight w:val="none"/>
                <w:lang w:eastAsia="zh-CN"/>
              </w:rPr>
              <w:t>、沾染油污的手套、抹布（</w:t>
            </w:r>
            <w:r>
              <w:rPr>
                <w:rFonts w:hint="eastAsia" w:cs="Times New Roman"/>
                <w:color w:val="auto"/>
                <w:highlight w:val="none"/>
                <w:lang w:val="en-US" w:eastAsia="zh-CN"/>
              </w:rPr>
              <w:t>HW49</w:t>
            </w:r>
            <w:r>
              <w:rPr>
                <w:rFonts w:hint="eastAsia" w:cs="Times New Roman"/>
                <w:color w:val="auto"/>
                <w:highlight w:val="none"/>
                <w:lang w:eastAsia="zh-CN"/>
              </w:rPr>
              <w:t>）</w:t>
            </w:r>
            <w:r>
              <w:rPr>
                <w:rFonts w:cs="Times New Roman"/>
                <w:color w:val="auto"/>
                <w:highlight w:val="none"/>
              </w:rPr>
              <w:t>，存在发生泄漏，火灾等引发伴生、次生污染物排放等事故的风险。项目应严格按照相关规范进行危险物质的储存和转运，加强风险防范管理，建立风险事故应急对策及预案，将风险发生概率及其产生的破坏降到最低程度。企业在采取完善的应急措施的前提下，项目的环境风险可控。</w:t>
            </w:r>
          </w:p>
        </w:tc>
      </w:tr>
      <w:tr w14:paraId="24E4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2639" w:hRule="atLeast"/>
          <w:jc w:val="center"/>
        </w:trPr>
        <w:tc>
          <w:tcPr>
            <w:tcW w:w="585" w:type="pct"/>
            <w:vAlign w:val="center"/>
          </w:tcPr>
          <w:p w14:paraId="4F25AE2D">
            <w:pPr>
              <w:widowControl/>
              <w:spacing w:line="0" w:lineRule="atLeast"/>
              <w:ind w:firstLine="0" w:firstLineChars="0"/>
              <w:jc w:val="center"/>
              <w:rPr>
                <w:rFonts w:cs="Times New Roman"/>
                <w:color w:val="auto"/>
                <w:highlight w:val="none"/>
              </w:rPr>
            </w:pPr>
            <w:r>
              <w:rPr>
                <w:rFonts w:cs="Times New Roman"/>
                <w:color w:val="auto"/>
                <w:highlight w:val="none"/>
              </w:rPr>
              <w:t>其他环境管理要求</w:t>
            </w:r>
          </w:p>
        </w:tc>
        <w:tc>
          <w:tcPr>
            <w:tcW w:w="4414" w:type="pct"/>
            <w:gridSpan w:val="7"/>
            <w:vAlign w:val="center"/>
          </w:tcPr>
          <w:p w14:paraId="7397E2CA">
            <w:pPr>
              <w:spacing w:line="0" w:lineRule="atLeast"/>
              <w:ind w:firstLine="480"/>
              <w:rPr>
                <w:rFonts w:cs="Times New Roman"/>
                <w:color w:val="auto"/>
                <w:highlight w:val="none"/>
              </w:rPr>
            </w:pPr>
            <w:r>
              <w:rPr>
                <w:rFonts w:cs="Times New Roman"/>
                <w:color w:val="auto"/>
                <w:highlight w:val="none"/>
              </w:rPr>
              <w:t>按照《排污单位自行监测技术指南 总则》（HJ819-2017）、《排污单位自行监测技术指南 砖瓦工业》（HJ1254-2022）中的要求开展自行监测，并按照要求进行信息公开；建立环境管理台账记录制度，落实环境管理台账记录的责任部门和责任人，明确工作职责，包括台账的记录、整理、维护和管理等，台账记录频次和内容须满足排污许可证环境管理要求，并保障台账记录结果的真实性、完整性和规范性。记录保存期限不少于5年，危险废物记录保存期限不少于10年。</w:t>
            </w:r>
          </w:p>
          <w:p w14:paraId="4D7873C8">
            <w:pPr>
              <w:spacing w:line="0" w:lineRule="atLeast"/>
              <w:ind w:firstLine="480"/>
              <w:rPr>
                <w:rFonts w:hint="eastAsia" w:cs="Times New Roman"/>
                <w:color w:val="auto"/>
                <w:highlight w:val="none"/>
                <w:lang w:eastAsia="zh-CN"/>
              </w:rPr>
            </w:pPr>
            <w:r>
              <w:rPr>
                <w:rFonts w:hint="eastAsia" w:cs="Times New Roman"/>
                <w:color w:val="auto"/>
                <w:highlight w:val="none"/>
                <w:lang w:eastAsia="zh-CN"/>
              </w:rPr>
              <w:t>为防止对所占沙化区域产生负面影响，使沙化进一步恶化，本项目</w:t>
            </w:r>
            <w:r>
              <w:rPr>
                <w:rFonts w:cs="Times New Roman"/>
                <w:color w:val="auto"/>
                <w:highlight w:val="none"/>
              </w:rPr>
              <w:t>采取工程、生物措施相结合、乔灌草相结合，推进沙化土地综合治理；实施坝上草原保护和沙化草原治理；实施人工乔木林更新改造、人工灌木林抚育平茬；加强生态保护和修复。</w:t>
            </w:r>
            <w:r>
              <w:rPr>
                <w:rFonts w:hint="eastAsia" w:cs="Times New Roman"/>
                <w:color w:val="auto"/>
                <w:highlight w:val="none"/>
                <w:lang w:eastAsia="zh-CN"/>
              </w:rPr>
              <w:t>主要采取措施如下：</w:t>
            </w:r>
          </w:p>
          <w:p w14:paraId="3C668AA0">
            <w:pPr>
              <w:spacing w:line="0" w:lineRule="atLeast"/>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本项目在施工过程中严格控制施工范围，确保施工占地严格控制在批准占地范围内，不新增临时占地。对于施工区域内部分占地的表土，将进行剥离并妥善存放，以便在施工结束后进行恢复。同时，对周围区域采取临时拦挡等措施，有效防止水土流失和沙化现象的发生。</w:t>
            </w:r>
          </w:p>
          <w:p w14:paraId="6E73B445">
            <w:pPr>
              <w:spacing w:line="0" w:lineRule="atLeast"/>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在施工过程中，特别注重扬尘控制，采取洒水降尘等措施，以减少施工活动对周围环境，特别是沙化敏感区域的影响。严格控制施工时间，避免在风力较大或气候干燥等易引发沙化的时段进行夜间施工，以减少人为因素对沙化进程的干扰。</w:t>
            </w:r>
          </w:p>
          <w:p w14:paraId="2E8AF973">
            <w:pPr>
              <w:spacing w:line="0" w:lineRule="atLeast"/>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为确保施工活动对沙化区域的影响最小化，加强对施工机械和车辆的管理，确保噪声排放符合相关标准，并尽可能减少机械振动对地表土层的破坏。施工结束后，及时恢复土地原状，进行生态修复，通过种植适宜的植被等措施，增强地表土层的稳定性和抗风蚀能力，从而有效防止沙化现象的进一步发生。</w:t>
            </w:r>
          </w:p>
          <w:p w14:paraId="400F1D76">
            <w:pPr>
              <w:spacing w:line="0" w:lineRule="atLeast"/>
              <w:ind w:firstLine="480"/>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本项目根据宜乔则乔、宜灌则灌、宜草则草，乔灌草结合的原则，因地制宜开展沙地治理，对矿区路面及加工车间附近进行硬化，并播撒草籽、种植灌木以及乔木，以增加地表植被覆盖，提高土壤保持水分和养分的能力。同时，设置排水系统，引导地表径流，减少水流对土壤的冲刷，进一步巩固沙地治理效果。</w:t>
            </w:r>
          </w:p>
        </w:tc>
      </w:tr>
    </w:tbl>
    <w:p w14:paraId="66B2A091">
      <w:pPr>
        <w:spacing w:line="360" w:lineRule="atLeast"/>
        <w:ind w:firstLine="480"/>
        <w:rPr>
          <w:rFonts w:cs="Times New Roman"/>
          <w:color w:val="auto"/>
          <w:highlight w:val="none"/>
        </w:rPr>
      </w:pPr>
    </w:p>
    <w:p w14:paraId="6DC6CA2B">
      <w:pPr>
        <w:spacing w:line="360" w:lineRule="atLeast"/>
        <w:ind w:firstLine="480"/>
        <w:rPr>
          <w:rFonts w:cs="Times New Roman"/>
          <w:color w:val="auto"/>
          <w:highlight w:val="none"/>
        </w:rPr>
      </w:pPr>
      <w:r>
        <w:rPr>
          <w:rFonts w:cs="Times New Roman"/>
          <w:color w:val="auto"/>
          <w:highlight w:val="none"/>
        </w:rPr>
        <w:br w:type="page"/>
      </w:r>
    </w:p>
    <w:p w14:paraId="7E46B83F">
      <w:pPr>
        <w:widowControl/>
        <w:ind w:firstLine="600"/>
        <w:jc w:val="center"/>
        <w:outlineLvl w:val="0"/>
        <w:rPr>
          <w:rFonts w:cs="Times New Roman"/>
          <w:color w:val="auto"/>
          <w:highlight w:val="none"/>
        </w:rPr>
      </w:pPr>
      <w:r>
        <w:rPr>
          <w:rFonts w:cs="Times New Roman"/>
          <w:color w:val="auto"/>
          <w:sz w:val="30"/>
          <w:szCs w:val="30"/>
          <w:highlight w:val="none"/>
        </w:rPr>
        <w:t>六、结论</w:t>
      </w:r>
    </w:p>
    <w:tbl>
      <w:tblPr>
        <w:tblStyle w:val="23"/>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1"/>
      </w:tblGrid>
      <w:tr w14:paraId="4E8B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7" w:hRule="atLeast"/>
          <w:jc w:val="center"/>
        </w:trPr>
        <w:tc>
          <w:tcPr>
            <w:tcW w:w="9231" w:type="dxa"/>
          </w:tcPr>
          <w:p w14:paraId="7A1746FD">
            <w:pPr>
              <w:widowControl/>
              <w:ind w:firstLine="480"/>
              <w:textAlignment w:val="baseline"/>
              <w:rPr>
                <w:rFonts w:cs="Times New Roman"/>
                <w:color w:val="auto"/>
                <w:highlight w:val="none"/>
              </w:rPr>
            </w:pPr>
            <w:r>
              <w:rPr>
                <w:rFonts w:cs="Times New Roman"/>
                <w:color w:val="auto"/>
                <w:highlight w:val="none"/>
              </w:rPr>
              <w:t>本项目在采取污染防治、落实环境风险防范措施后，各类污染物均可稳定达标排放，固体废物得到妥善处置，区域地表水环境、空气环境、声环境质量可达到相应标准限值要求，风险能够有效控制。综上分析，在全面落实本报告表提出的各项环保措施前提下，从环保角度而言，项目建设是可行的。</w:t>
            </w:r>
          </w:p>
          <w:p w14:paraId="6A0B4CB9">
            <w:pPr>
              <w:spacing w:line="460" w:lineRule="atLeast"/>
              <w:ind w:firstLine="480"/>
              <w:rPr>
                <w:rFonts w:cs="Times New Roman"/>
                <w:color w:val="auto"/>
                <w:highlight w:val="none"/>
              </w:rPr>
            </w:pPr>
          </w:p>
        </w:tc>
      </w:tr>
    </w:tbl>
    <w:p w14:paraId="080A9015">
      <w:pPr>
        <w:widowControl/>
        <w:ind w:firstLine="620"/>
        <w:jc w:val="left"/>
        <w:rPr>
          <w:rFonts w:cs="Times New Roman"/>
          <w:color w:val="auto"/>
          <w:sz w:val="31"/>
          <w:szCs w:val="31"/>
          <w:highlight w:val="none"/>
        </w:rPr>
        <w:sectPr>
          <w:footerReference r:id="rId7" w:type="default"/>
          <w:pgSz w:w="11906" w:h="16838"/>
          <w:pgMar w:top="1701" w:right="1531" w:bottom="1701" w:left="1531" w:header="851" w:footer="992" w:gutter="0"/>
          <w:pgNumType w:start="1"/>
          <w:cols w:space="0" w:num="1"/>
          <w:docGrid w:type="lines" w:linePitch="395" w:charSpace="0"/>
        </w:sectPr>
      </w:pPr>
    </w:p>
    <w:p w14:paraId="3A1A673D">
      <w:pPr>
        <w:widowControl/>
        <w:snapToGrid w:val="0"/>
        <w:spacing w:line="400" w:lineRule="atLeast"/>
        <w:ind w:firstLine="620"/>
        <w:jc w:val="left"/>
        <w:rPr>
          <w:rFonts w:cs="Times New Roman"/>
          <w:color w:val="auto"/>
          <w:highlight w:val="none"/>
        </w:rPr>
      </w:pPr>
      <w:r>
        <w:rPr>
          <w:rFonts w:cs="Times New Roman"/>
          <w:color w:val="auto"/>
          <w:sz w:val="31"/>
          <w:szCs w:val="31"/>
          <w:highlight w:val="none"/>
        </w:rPr>
        <w:t>附表</w:t>
      </w:r>
    </w:p>
    <w:p w14:paraId="21F7597E">
      <w:pPr>
        <w:widowControl/>
        <w:snapToGrid w:val="0"/>
        <w:spacing w:line="400" w:lineRule="atLeast"/>
        <w:ind w:firstLine="740"/>
        <w:jc w:val="center"/>
        <w:rPr>
          <w:rFonts w:cs="Times New Roman"/>
          <w:color w:val="auto"/>
          <w:sz w:val="37"/>
          <w:szCs w:val="37"/>
          <w:highlight w:val="none"/>
        </w:rPr>
      </w:pPr>
      <w:r>
        <w:rPr>
          <w:rFonts w:cs="Times New Roman"/>
          <w:color w:val="auto"/>
          <w:sz w:val="37"/>
          <w:szCs w:val="37"/>
          <w:highlight w:val="none"/>
        </w:rPr>
        <w:t>建设项目污染物排放量汇总表</w:t>
      </w:r>
    </w:p>
    <w:tbl>
      <w:tblPr>
        <w:tblStyle w:val="22"/>
        <w:tblW w:w="1411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418"/>
        <w:gridCol w:w="1702"/>
        <w:gridCol w:w="1276"/>
        <w:gridCol w:w="1702"/>
        <w:gridCol w:w="1560"/>
        <w:gridCol w:w="1653"/>
        <w:gridCol w:w="1640"/>
        <w:gridCol w:w="1576"/>
      </w:tblGrid>
      <w:tr w14:paraId="171FD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tcBorders>
              <w:tl2br w:val="single" w:color="auto" w:sz="4" w:space="0"/>
            </w:tcBorders>
            <w:tcMar>
              <w:left w:w="28" w:type="dxa"/>
              <w:right w:w="28" w:type="dxa"/>
            </w:tcMar>
            <w:vAlign w:val="center"/>
          </w:tcPr>
          <w:p w14:paraId="2930F172">
            <w:pPr>
              <w:pStyle w:val="34"/>
              <w:ind w:left="0"/>
              <w:rPr>
                <w:rFonts w:hint="default"/>
                <w:color w:val="auto"/>
                <w:spacing w:val="-6"/>
                <w:kern w:val="21"/>
                <w:highlight w:val="none"/>
              </w:rPr>
            </w:pPr>
            <w:r>
              <w:rPr>
                <w:rFonts w:hint="default"/>
                <w:color w:val="auto"/>
                <w:spacing w:val="-6"/>
                <w:kern w:val="21"/>
                <w:highlight w:val="none"/>
              </w:rPr>
              <w:t xml:space="preserve">        项目</w:t>
            </w:r>
          </w:p>
          <w:p w14:paraId="55AB5E81">
            <w:pPr>
              <w:pStyle w:val="34"/>
              <w:ind w:left="0"/>
              <w:jc w:val="both"/>
              <w:rPr>
                <w:rFonts w:hint="default"/>
                <w:color w:val="auto"/>
                <w:spacing w:val="-6"/>
                <w:kern w:val="21"/>
                <w:highlight w:val="none"/>
              </w:rPr>
            </w:pPr>
          </w:p>
          <w:p w14:paraId="2A556EA1">
            <w:pPr>
              <w:pStyle w:val="34"/>
              <w:ind w:left="0"/>
              <w:jc w:val="both"/>
              <w:rPr>
                <w:rFonts w:hint="default"/>
                <w:color w:val="auto"/>
                <w:spacing w:val="-6"/>
                <w:kern w:val="21"/>
                <w:highlight w:val="none"/>
              </w:rPr>
            </w:pPr>
            <w:r>
              <w:rPr>
                <w:rFonts w:hint="default"/>
                <w:color w:val="auto"/>
                <w:spacing w:val="-6"/>
                <w:kern w:val="21"/>
                <w:highlight w:val="none"/>
              </w:rPr>
              <w:t>分类</w:t>
            </w:r>
          </w:p>
        </w:tc>
        <w:tc>
          <w:tcPr>
            <w:tcW w:w="1418" w:type="dxa"/>
            <w:tcMar>
              <w:left w:w="28" w:type="dxa"/>
              <w:right w:w="28" w:type="dxa"/>
            </w:tcMar>
            <w:vAlign w:val="center"/>
          </w:tcPr>
          <w:p w14:paraId="2A81E251">
            <w:pPr>
              <w:pStyle w:val="34"/>
              <w:ind w:left="0"/>
              <w:rPr>
                <w:rFonts w:hint="default"/>
                <w:color w:val="auto"/>
                <w:spacing w:val="-6"/>
                <w:kern w:val="21"/>
                <w:highlight w:val="none"/>
              </w:rPr>
            </w:pPr>
            <w:r>
              <w:rPr>
                <w:rFonts w:hint="default"/>
                <w:color w:val="auto"/>
                <w:spacing w:val="-6"/>
                <w:kern w:val="21"/>
                <w:highlight w:val="none"/>
              </w:rPr>
              <w:t>污染物名称</w:t>
            </w:r>
          </w:p>
        </w:tc>
        <w:tc>
          <w:tcPr>
            <w:tcW w:w="1702" w:type="dxa"/>
            <w:tcMar>
              <w:left w:w="28" w:type="dxa"/>
              <w:right w:w="28" w:type="dxa"/>
            </w:tcMar>
            <w:vAlign w:val="center"/>
          </w:tcPr>
          <w:p w14:paraId="53D4105F">
            <w:pPr>
              <w:pStyle w:val="34"/>
              <w:ind w:left="0"/>
              <w:rPr>
                <w:rFonts w:hint="default"/>
                <w:color w:val="auto"/>
                <w:spacing w:val="-6"/>
                <w:kern w:val="21"/>
                <w:highlight w:val="none"/>
              </w:rPr>
            </w:pPr>
            <w:r>
              <w:rPr>
                <w:rFonts w:hint="default"/>
                <w:color w:val="auto"/>
                <w:spacing w:val="-6"/>
                <w:kern w:val="21"/>
                <w:highlight w:val="none"/>
              </w:rPr>
              <w:t>现有工程</w:t>
            </w:r>
          </w:p>
          <w:p w14:paraId="0984E947">
            <w:pPr>
              <w:pStyle w:val="34"/>
              <w:ind w:left="0"/>
              <w:rPr>
                <w:rFonts w:hint="default"/>
                <w:color w:val="auto"/>
                <w:spacing w:val="-6"/>
                <w:kern w:val="21"/>
                <w:highlight w:val="none"/>
              </w:rPr>
            </w:pPr>
            <w:r>
              <w:rPr>
                <w:rFonts w:hint="default"/>
                <w:color w:val="auto"/>
                <w:spacing w:val="-6"/>
                <w:kern w:val="21"/>
                <w:highlight w:val="none"/>
              </w:rPr>
              <w:t>排放量（固体废物产生量）</w:t>
            </w:r>
            <w:r>
              <w:rPr>
                <w:rFonts w:hint="default"/>
                <w:color w:val="auto"/>
                <w:kern w:val="2"/>
                <w:highlight w:val="none"/>
              </w:rPr>
              <w:t>①</w:t>
            </w:r>
          </w:p>
        </w:tc>
        <w:tc>
          <w:tcPr>
            <w:tcW w:w="1276" w:type="dxa"/>
            <w:tcMar>
              <w:left w:w="28" w:type="dxa"/>
              <w:right w:w="28" w:type="dxa"/>
            </w:tcMar>
            <w:vAlign w:val="center"/>
          </w:tcPr>
          <w:p w14:paraId="4AF5F753">
            <w:pPr>
              <w:pStyle w:val="34"/>
              <w:ind w:left="0"/>
              <w:rPr>
                <w:rFonts w:hint="default"/>
                <w:color w:val="auto"/>
                <w:spacing w:val="-6"/>
                <w:kern w:val="21"/>
                <w:highlight w:val="none"/>
              </w:rPr>
            </w:pPr>
            <w:r>
              <w:rPr>
                <w:rFonts w:hint="default"/>
                <w:color w:val="auto"/>
                <w:spacing w:val="-6"/>
                <w:kern w:val="21"/>
                <w:highlight w:val="none"/>
              </w:rPr>
              <w:t>现有工程</w:t>
            </w:r>
          </w:p>
          <w:p w14:paraId="591DFD46">
            <w:pPr>
              <w:pStyle w:val="34"/>
              <w:ind w:left="0"/>
              <w:rPr>
                <w:rFonts w:hint="default"/>
                <w:color w:val="auto"/>
                <w:spacing w:val="-6"/>
                <w:kern w:val="21"/>
                <w:highlight w:val="none"/>
              </w:rPr>
            </w:pPr>
            <w:r>
              <w:rPr>
                <w:rFonts w:hint="default"/>
                <w:color w:val="auto"/>
                <w:spacing w:val="-6"/>
                <w:kern w:val="21"/>
                <w:highlight w:val="none"/>
              </w:rPr>
              <w:t>许可排放量</w:t>
            </w:r>
          </w:p>
          <w:p w14:paraId="6E8A4343">
            <w:pPr>
              <w:pStyle w:val="34"/>
              <w:ind w:left="0"/>
              <w:rPr>
                <w:rFonts w:hint="default"/>
                <w:color w:val="auto"/>
                <w:spacing w:val="-6"/>
                <w:kern w:val="21"/>
                <w:highlight w:val="none"/>
              </w:rPr>
            </w:pPr>
            <w:r>
              <w:rPr>
                <w:rFonts w:hint="default"/>
                <w:color w:val="auto"/>
                <w:spacing w:val="-6"/>
                <w:kern w:val="21"/>
                <w:highlight w:val="none"/>
              </w:rPr>
              <w:t>②</w:t>
            </w:r>
          </w:p>
        </w:tc>
        <w:tc>
          <w:tcPr>
            <w:tcW w:w="1702" w:type="dxa"/>
            <w:tcMar>
              <w:left w:w="28" w:type="dxa"/>
              <w:right w:w="28" w:type="dxa"/>
            </w:tcMar>
            <w:vAlign w:val="center"/>
          </w:tcPr>
          <w:p w14:paraId="49436391">
            <w:pPr>
              <w:pStyle w:val="34"/>
              <w:ind w:left="0"/>
              <w:rPr>
                <w:rFonts w:hint="default"/>
                <w:color w:val="auto"/>
                <w:spacing w:val="-6"/>
                <w:kern w:val="21"/>
                <w:highlight w:val="none"/>
              </w:rPr>
            </w:pPr>
            <w:r>
              <w:rPr>
                <w:rFonts w:hint="default"/>
                <w:color w:val="auto"/>
                <w:spacing w:val="-6"/>
                <w:kern w:val="21"/>
                <w:highlight w:val="none"/>
              </w:rPr>
              <w:t>在建工程</w:t>
            </w:r>
          </w:p>
          <w:p w14:paraId="394F7FD4">
            <w:pPr>
              <w:pStyle w:val="34"/>
              <w:ind w:left="0"/>
              <w:rPr>
                <w:rFonts w:hint="default"/>
                <w:color w:val="auto"/>
                <w:spacing w:val="-6"/>
                <w:kern w:val="21"/>
                <w:highlight w:val="none"/>
              </w:rPr>
            </w:pPr>
            <w:r>
              <w:rPr>
                <w:rFonts w:hint="default"/>
                <w:color w:val="auto"/>
                <w:spacing w:val="-6"/>
                <w:kern w:val="21"/>
                <w:highlight w:val="none"/>
              </w:rPr>
              <w:t>排放量（固体废物产生量）</w:t>
            </w:r>
            <w:r>
              <w:rPr>
                <w:rFonts w:hint="default"/>
                <w:color w:val="auto"/>
                <w:kern w:val="2"/>
                <w:highlight w:val="none"/>
              </w:rPr>
              <w:t>③</w:t>
            </w:r>
          </w:p>
        </w:tc>
        <w:tc>
          <w:tcPr>
            <w:tcW w:w="1560" w:type="dxa"/>
            <w:tcMar>
              <w:left w:w="28" w:type="dxa"/>
              <w:right w:w="28" w:type="dxa"/>
            </w:tcMar>
            <w:vAlign w:val="center"/>
          </w:tcPr>
          <w:p w14:paraId="39E7ACCD">
            <w:pPr>
              <w:pStyle w:val="34"/>
              <w:ind w:left="0"/>
              <w:rPr>
                <w:rFonts w:hint="default"/>
                <w:color w:val="auto"/>
                <w:spacing w:val="-6"/>
                <w:kern w:val="21"/>
                <w:highlight w:val="none"/>
              </w:rPr>
            </w:pPr>
            <w:r>
              <w:rPr>
                <w:rFonts w:hint="default"/>
                <w:color w:val="auto"/>
                <w:spacing w:val="-6"/>
                <w:kern w:val="21"/>
                <w:highlight w:val="none"/>
              </w:rPr>
              <w:t>本项目</w:t>
            </w:r>
          </w:p>
          <w:p w14:paraId="07DD0493">
            <w:pPr>
              <w:pStyle w:val="34"/>
              <w:ind w:left="0"/>
              <w:rPr>
                <w:rFonts w:hint="default"/>
                <w:color w:val="auto"/>
                <w:spacing w:val="-6"/>
                <w:kern w:val="21"/>
                <w:highlight w:val="none"/>
              </w:rPr>
            </w:pPr>
            <w:r>
              <w:rPr>
                <w:rFonts w:hint="default"/>
                <w:color w:val="auto"/>
                <w:spacing w:val="-6"/>
                <w:kern w:val="21"/>
                <w:highlight w:val="none"/>
              </w:rPr>
              <w:t>排放量（固体废物产生量）</w:t>
            </w:r>
            <w:r>
              <w:rPr>
                <w:rFonts w:hint="default"/>
                <w:color w:val="auto"/>
                <w:kern w:val="2"/>
                <w:highlight w:val="none"/>
              </w:rPr>
              <w:t>④</w:t>
            </w:r>
          </w:p>
        </w:tc>
        <w:tc>
          <w:tcPr>
            <w:tcW w:w="1653" w:type="dxa"/>
            <w:tcMar>
              <w:left w:w="28" w:type="dxa"/>
              <w:right w:w="28" w:type="dxa"/>
            </w:tcMar>
            <w:vAlign w:val="center"/>
          </w:tcPr>
          <w:p w14:paraId="4505358C">
            <w:pPr>
              <w:pStyle w:val="34"/>
              <w:ind w:left="0"/>
              <w:rPr>
                <w:rFonts w:hint="default"/>
                <w:color w:val="auto"/>
                <w:spacing w:val="-16"/>
                <w:kern w:val="21"/>
                <w:highlight w:val="none"/>
              </w:rPr>
            </w:pPr>
            <w:r>
              <w:rPr>
                <w:rFonts w:hint="default"/>
                <w:color w:val="auto"/>
                <w:spacing w:val="-16"/>
                <w:kern w:val="21"/>
                <w:highlight w:val="none"/>
              </w:rPr>
              <w:t>以新带老削减量</w:t>
            </w:r>
          </w:p>
          <w:p w14:paraId="73E413E6">
            <w:pPr>
              <w:pStyle w:val="34"/>
              <w:ind w:left="0"/>
              <w:rPr>
                <w:rFonts w:hint="default"/>
                <w:color w:val="auto"/>
                <w:spacing w:val="-16"/>
                <w:kern w:val="21"/>
                <w:highlight w:val="none"/>
              </w:rPr>
            </w:pPr>
            <w:r>
              <w:rPr>
                <w:rFonts w:hint="default"/>
                <w:color w:val="auto"/>
                <w:spacing w:val="-16"/>
                <w:kern w:val="21"/>
                <w:highlight w:val="none"/>
              </w:rPr>
              <w:t>（新建项目不填）</w:t>
            </w:r>
            <w:r>
              <w:rPr>
                <w:rFonts w:hint="default"/>
                <w:color w:val="auto"/>
                <w:kern w:val="2"/>
                <w:highlight w:val="none"/>
              </w:rPr>
              <w:t>⑤</w:t>
            </w:r>
          </w:p>
        </w:tc>
        <w:tc>
          <w:tcPr>
            <w:tcW w:w="1640" w:type="dxa"/>
            <w:tcMar>
              <w:left w:w="28" w:type="dxa"/>
              <w:right w:w="28" w:type="dxa"/>
            </w:tcMar>
            <w:vAlign w:val="center"/>
          </w:tcPr>
          <w:p w14:paraId="0FDC48CE">
            <w:pPr>
              <w:pStyle w:val="34"/>
              <w:ind w:left="0"/>
              <w:rPr>
                <w:rFonts w:hint="default"/>
                <w:color w:val="auto"/>
                <w:spacing w:val="-16"/>
                <w:kern w:val="21"/>
                <w:highlight w:val="none"/>
              </w:rPr>
            </w:pPr>
            <w:r>
              <w:rPr>
                <w:rFonts w:hint="default"/>
                <w:color w:val="auto"/>
                <w:spacing w:val="-16"/>
                <w:kern w:val="21"/>
                <w:highlight w:val="none"/>
              </w:rPr>
              <w:t>本项目建成后</w:t>
            </w:r>
          </w:p>
          <w:p w14:paraId="10E1D032">
            <w:pPr>
              <w:pStyle w:val="34"/>
              <w:ind w:left="0"/>
              <w:rPr>
                <w:rFonts w:hint="default"/>
                <w:color w:val="auto"/>
                <w:spacing w:val="-16"/>
                <w:kern w:val="21"/>
                <w:highlight w:val="none"/>
              </w:rPr>
            </w:pPr>
            <w:r>
              <w:rPr>
                <w:rFonts w:hint="default"/>
                <w:color w:val="auto"/>
                <w:spacing w:val="-16"/>
                <w:kern w:val="21"/>
                <w:highlight w:val="none"/>
              </w:rPr>
              <w:t>全厂排放量（固体废物产生量）</w:t>
            </w:r>
            <w:r>
              <w:rPr>
                <w:rFonts w:hint="default"/>
                <w:color w:val="auto"/>
                <w:kern w:val="2"/>
                <w:highlight w:val="none"/>
              </w:rPr>
              <w:t>⑥</w:t>
            </w:r>
          </w:p>
        </w:tc>
        <w:tc>
          <w:tcPr>
            <w:tcW w:w="1576" w:type="dxa"/>
            <w:tcMar>
              <w:left w:w="28" w:type="dxa"/>
              <w:right w:w="28" w:type="dxa"/>
            </w:tcMar>
            <w:vAlign w:val="center"/>
          </w:tcPr>
          <w:p w14:paraId="41FCBAF9">
            <w:pPr>
              <w:pStyle w:val="34"/>
              <w:ind w:left="0"/>
              <w:rPr>
                <w:rFonts w:hint="default"/>
                <w:color w:val="auto"/>
                <w:spacing w:val="-6"/>
                <w:kern w:val="21"/>
                <w:highlight w:val="none"/>
              </w:rPr>
            </w:pPr>
            <w:r>
              <w:rPr>
                <w:rFonts w:hint="default"/>
                <w:color w:val="auto"/>
                <w:spacing w:val="-6"/>
                <w:kern w:val="21"/>
                <w:highlight w:val="none"/>
              </w:rPr>
              <w:t>变化量</w:t>
            </w:r>
          </w:p>
          <w:p w14:paraId="179DADC3">
            <w:pPr>
              <w:pStyle w:val="34"/>
              <w:ind w:left="0"/>
              <w:rPr>
                <w:rFonts w:hint="default"/>
                <w:color w:val="auto"/>
                <w:spacing w:val="-6"/>
                <w:kern w:val="21"/>
                <w:highlight w:val="none"/>
              </w:rPr>
            </w:pPr>
            <w:r>
              <w:rPr>
                <w:rFonts w:hint="default"/>
                <w:color w:val="auto"/>
                <w:kern w:val="2"/>
                <w:highlight w:val="none"/>
              </w:rPr>
              <w:t>⑦</w:t>
            </w:r>
          </w:p>
        </w:tc>
      </w:tr>
      <w:tr w14:paraId="1E0CA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restart"/>
            <w:vAlign w:val="center"/>
          </w:tcPr>
          <w:p w14:paraId="3C0941C2">
            <w:pPr>
              <w:pStyle w:val="34"/>
              <w:ind w:left="0"/>
              <w:rPr>
                <w:rFonts w:hint="default"/>
                <w:color w:val="auto"/>
                <w:kern w:val="21"/>
                <w:highlight w:val="none"/>
              </w:rPr>
            </w:pPr>
            <w:r>
              <w:rPr>
                <w:rFonts w:hint="default"/>
                <w:color w:val="auto"/>
                <w:kern w:val="21"/>
                <w:highlight w:val="none"/>
              </w:rPr>
              <w:t>废气</w:t>
            </w:r>
          </w:p>
        </w:tc>
        <w:tc>
          <w:tcPr>
            <w:tcW w:w="1418" w:type="dxa"/>
            <w:vAlign w:val="center"/>
          </w:tcPr>
          <w:p w14:paraId="4A2C81BF">
            <w:pPr>
              <w:pStyle w:val="34"/>
              <w:ind w:left="0"/>
              <w:rPr>
                <w:rFonts w:hint="default"/>
                <w:color w:val="auto"/>
                <w:kern w:val="21"/>
                <w:highlight w:val="none"/>
              </w:rPr>
            </w:pPr>
            <w:r>
              <w:rPr>
                <w:rFonts w:hint="default"/>
                <w:color w:val="auto"/>
                <w:kern w:val="21"/>
                <w:highlight w:val="none"/>
              </w:rPr>
              <w:t>颗粒物</w:t>
            </w:r>
          </w:p>
        </w:tc>
        <w:tc>
          <w:tcPr>
            <w:tcW w:w="1702" w:type="dxa"/>
            <w:vAlign w:val="center"/>
          </w:tcPr>
          <w:p w14:paraId="287A6729">
            <w:pPr>
              <w:pStyle w:val="34"/>
              <w:ind w:left="0"/>
              <w:rPr>
                <w:rFonts w:hint="default" w:eastAsia="宋体"/>
                <w:color w:val="auto"/>
                <w:kern w:val="21"/>
                <w:highlight w:val="none"/>
                <w:lang w:val="en-US" w:eastAsia="zh-CN"/>
              </w:rPr>
            </w:pPr>
            <w:r>
              <w:rPr>
                <w:rFonts w:hint="eastAsia"/>
                <w:color w:val="auto"/>
                <w:kern w:val="21"/>
                <w:highlight w:val="none"/>
                <w:lang w:val="en-US" w:eastAsia="zh-CN"/>
              </w:rPr>
              <w:t>3.34t/a</w:t>
            </w:r>
          </w:p>
        </w:tc>
        <w:tc>
          <w:tcPr>
            <w:tcW w:w="1276" w:type="dxa"/>
            <w:vAlign w:val="center"/>
          </w:tcPr>
          <w:p w14:paraId="7AD46383">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40FA8DB4">
            <w:pPr>
              <w:pStyle w:val="34"/>
              <w:ind w:left="0"/>
              <w:rPr>
                <w:rFonts w:hint="default" w:ascii="Times New Roman" w:hAnsi="Times New Roman" w:eastAsia="宋体" w:cs="Times New Roman"/>
                <w:color w:val="auto"/>
                <w:kern w:val="21"/>
                <w:highlight w:val="none"/>
              </w:rPr>
            </w:pPr>
            <w:r>
              <w:rPr>
                <w:rFonts w:hint="default" w:ascii="Times New Roman" w:hAnsi="Times New Roman" w:eastAsia="宋体" w:cs="Times New Roman"/>
                <w:color w:val="auto"/>
                <w:kern w:val="21"/>
                <w:highlight w:val="none"/>
              </w:rPr>
              <w:t>--</w:t>
            </w:r>
          </w:p>
        </w:tc>
        <w:tc>
          <w:tcPr>
            <w:tcW w:w="1560" w:type="dxa"/>
            <w:shd w:val="clear" w:color="auto" w:fill="auto"/>
            <w:vAlign w:val="center"/>
          </w:tcPr>
          <w:p w14:paraId="671B08A2">
            <w:pPr>
              <w:pStyle w:val="34"/>
              <w:ind w:left="0"/>
              <w:rPr>
                <w:rFonts w:hint="eastAsia" w:ascii="Times New Roman" w:hAnsi="Times New Roman" w:eastAsia="宋体" w:cs="Times New Roman"/>
                <w:color w:val="auto"/>
                <w:kern w:val="21"/>
                <w:highlight w:val="none"/>
                <w:lang w:val="en-US" w:eastAsia="zh-CN"/>
              </w:rPr>
            </w:pPr>
            <w:r>
              <w:rPr>
                <w:rFonts w:hint="eastAsia" w:ascii="Times New Roman" w:hAnsi="Times New Roman" w:eastAsia="宋体" w:cs="Times New Roman"/>
                <w:color w:val="auto"/>
                <w:kern w:val="21"/>
                <w:highlight w:val="none"/>
                <w:lang w:val="en-US" w:eastAsia="zh-CN"/>
              </w:rPr>
              <w:t>24.628t/a</w:t>
            </w:r>
          </w:p>
        </w:tc>
        <w:tc>
          <w:tcPr>
            <w:tcW w:w="1653" w:type="dxa"/>
            <w:vAlign w:val="center"/>
          </w:tcPr>
          <w:p w14:paraId="13270B51">
            <w:pPr>
              <w:pStyle w:val="34"/>
              <w:ind w:left="0"/>
              <w:rPr>
                <w:rFonts w:hint="default"/>
                <w:color w:val="auto"/>
                <w:kern w:val="21"/>
                <w:highlight w:val="none"/>
              </w:rPr>
            </w:pPr>
            <w:r>
              <w:rPr>
                <w:rFonts w:hint="default"/>
                <w:color w:val="auto"/>
                <w:kern w:val="21"/>
                <w:highlight w:val="none"/>
              </w:rPr>
              <w:t>-0.34t/a</w:t>
            </w:r>
          </w:p>
        </w:tc>
        <w:tc>
          <w:tcPr>
            <w:tcW w:w="1640" w:type="dxa"/>
            <w:vAlign w:val="center"/>
          </w:tcPr>
          <w:p w14:paraId="5BE9DB72">
            <w:pPr>
              <w:tabs>
                <w:tab w:val="left" w:pos="6720"/>
              </w:tabs>
              <w:adjustRightInd w:val="0"/>
              <w:snapToGrid w:val="0"/>
              <w:spacing w:line="0" w:lineRule="atLeast"/>
              <w:ind w:firstLine="0" w:firstLineChars="0"/>
              <w:jc w:val="center"/>
              <w:rPr>
                <w:rFonts w:cs="Times New Roman"/>
                <w:color w:val="auto"/>
                <w:kern w:val="21"/>
                <w:sz w:val="21"/>
                <w:szCs w:val="21"/>
                <w:highlight w:val="none"/>
              </w:rPr>
            </w:pPr>
            <w:r>
              <w:rPr>
                <w:rFonts w:hint="eastAsia" w:cs="Times New Roman"/>
                <w:color w:val="auto"/>
                <w:sz w:val="21"/>
                <w:szCs w:val="21"/>
                <w:highlight w:val="none"/>
                <w:lang w:val="en-US" w:eastAsia="zh-CN"/>
              </w:rPr>
              <w:t>27.628</w:t>
            </w:r>
            <w:r>
              <w:rPr>
                <w:rFonts w:cs="Times New Roman"/>
                <w:color w:val="auto"/>
                <w:sz w:val="21"/>
                <w:szCs w:val="21"/>
                <w:highlight w:val="none"/>
              </w:rPr>
              <w:t>t/a</w:t>
            </w:r>
          </w:p>
        </w:tc>
        <w:tc>
          <w:tcPr>
            <w:tcW w:w="1576" w:type="dxa"/>
            <w:vAlign w:val="center"/>
          </w:tcPr>
          <w:p w14:paraId="35948705">
            <w:pPr>
              <w:tabs>
                <w:tab w:val="left" w:pos="6720"/>
              </w:tabs>
              <w:adjustRightInd w:val="0"/>
              <w:snapToGrid w:val="0"/>
              <w:spacing w:line="0" w:lineRule="atLeast"/>
              <w:ind w:firstLine="0" w:firstLineChars="0"/>
              <w:jc w:val="center"/>
              <w:rPr>
                <w:rFonts w:cs="Times New Roman"/>
                <w:color w:val="auto"/>
                <w:kern w:val="21"/>
                <w:sz w:val="21"/>
                <w:szCs w:val="21"/>
                <w:highlight w:val="none"/>
              </w:rPr>
            </w:pPr>
            <w:r>
              <w:rPr>
                <w:rFonts w:cs="Times New Roman"/>
                <w:color w:val="auto"/>
                <w:sz w:val="21"/>
                <w:szCs w:val="21"/>
                <w:highlight w:val="none"/>
              </w:rPr>
              <w:t>+</w:t>
            </w:r>
            <w:r>
              <w:rPr>
                <w:rFonts w:hint="eastAsia" w:cs="Times New Roman"/>
                <w:color w:val="auto"/>
                <w:sz w:val="21"/>
                <w:szCs w:val="21"/>
                <w:highlight w:val="none"/>
                <w:lang w:val="en-US" w:eastAsia="zh-CN"/>
              </w:rPr>
              <w:t>24.288</w:t>
            </w:r>
            <w:r>
              <w:rPr>
                <w:rFonts w:cs="Times New Roman"/>
                <w:color w:val="auto"/>
                <w:sz w:val="21"/>
                <w:szCs w:val="21"/>
                <w:highlight w:val="none"/>
              </w:rPr>
              <w:t>t/a</w:t>
            </w:r>
          </w:p>
        </w:tc>
      </w:tr>
      <w:tr w14:paraId="75245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664F101D">
            <w:pPr>
              <w:pStyle w:val="34"/>
              <w:ind w:left="0"/>
              <w:rPr>
                <w:rFonts w:hint="default"/>
                <w:color w:val="auto"/>
                <w:kern w:val="21"/>
                <w:highlight w:val="none"/>
              </w:rPr>
            </w:pPr>
          </w:p>
        </w:tc>
        <w:tc>
          <w:tcPr>
            <w:tcW w:w="1418" w:type="dxa"/>
            <w:vAlign w:val="center"/>
          </w:tcPr>
          <w:p w14:paraId="022A2299">
            <w:pPr>
              <w:pStyle w:val="34"/>
              <w:ind w:left="0"/>
              <w:rPr>
                <w:rFonts w:hint="default"/>
                <w:color w:val="auto"/>
                <w:kern w:val="21"/>
                <w:highlight w:val="none"/>
              </w:rPr>
            </w:pPr>
            <w:r>
              <w:rPr>
                <w:rFonts w:hint="default"/>
                <w:color w:val="auto"/>
                <w:highlight w:val="none"/>
              </w:rPr>
              <w:t>SO</w:t>
            </w:r>
            <w:r>
              <w:rPr>
                <w:rFonts w:hint="default"/>
                <w:color w:val="auto"/>
                <w:highlight w:val="none"/>
                <w:vertAlign w:val="subscript"/>
              </w:rPr>
              <w:t>2</w:t>
            </w:r>
          </w:p>
        </w:tc>
        <w:tc>
          <w:tcPr>
            <w:tcW w:w="1702" w:type="dxa"/>
            <w:vAlign w:val="center"/>
          </w:tcPr>
          <w:p w14:paraId="257DF6F0">
            <w:pPr>
              <w:pStyle w:val="34"/>
              <w:ind w:left="0"/>
              <w:rPr>
                <w:rFonts w:hint="default"/>
                <w:color w:val="auto"/>
                <w:kern w:val="21"/>
                <w:highlight w:val="none"/>
              </w:rPr>
            </w:pPr>
            <w:r>
              <w:rPr>
                <w:rFonts w:hint="default"/>
                <w:color w:val="auto"/>
                <w:kern w:val="21"/>
                <w:highlight w:val="none"/>
              </w:rPr>
              <w:t>--</w:t>
            </w:r>
          </w:p>
        </w:tc>
        <w:tc>
          <w:tcPr>
            <w:tcW w:w="1276" w:type="dxa"/>
            <w:vAlign w:val="center"/>
          </w:tcPr>
          <w:p w14:paraId="6C77273C">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322915AB">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6D31181C">
            <w:pPr>
              <w:pStyle w:val="34"/>
              <w:ind w:left="0"/>
              <w:rPr>
                <w:rFonts w:hint="default"/>
                <w:color w:val="auto"/>
                <w:kern w:val="21"/>
                <w:highlight w:val="none"/>
              </w:rPr>
            </w:pPr>
            <w:r>
              <w:rPr>
                <w:rFonts w:hint="default"/>
                <w:color w:val="auto"/>
                <w:kern w:val="21"/>
                <w:highlight w:val="none"/>
              </w:rPr>
              <w:t>--</w:t>
            </w:r>
          </w:p>
        </w:tc>
        <w:tc>
          <w:tcPr>
            <w:tcW w:w="1653" w:type="dxa"/>
            <w:vAlign w:val="center"/>
          </w:tcPr>
          <w:p w14:paraId="0F76E5F5">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5F609E2D">
            <w:pPr>
              <w:pStyle w:val="34"/>
              <w:ind w:left="0"/>
              <w:rPr>
                <w:rFonts w:hint="default"/>
                <w:color w:val="auto"/>
                <w:kern w:val="21"/>
                <w:highlight w:val="none"/>
              </w:rPr>
            </w:pPr>
            <w:r>
              <w:rPr>
                <w:rFonts w:hint="default"/>
                <w:color w:val="auto"/>
                <w:kern w:val="21"/>
                <w:highlight w:val="none"/>
              </w:rPr>
              <w:t>--</w:t>
            </w:r>
          </w:p>
        </w:tc>
        <w:tc>
          <w:tcPr>
            <w:tcW w:w="1576" w:type="dxa"/>
            <w:vAlign w:val="center"/>
          </w:tcPr>
          <w:p w14:paraId="18A10AB4">
            <w:pPr>
              <w:pStyle w:val="34"/>
              <w:ind w:left="0"/>
              <w:rPr>
                <w:rFonts w:hint="default"/>
                <w:color w:val="auto"/>
                <w:kern w:val="21"/>
                <w:highlight w:val="none"/>
              </w:rPr>
            </w:pPr>
            <w:r>
              <w:rPr>
                <w:rFonts w:hint="default"/>
                <w:color w:val="auto"/>
                <w:kern w:val="21"/>
                <w:highlight w:val="none"/>
              </w:rPr>
              <w:t>--</w:t>
            </w:r>
          </w:p>
        </w:tc>
      </w:tr>
      <w:tr w14:paraId="33A26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0DA4A44E">
            <w:pPr>
              <w:pStyle w:val="34"/>
              <w:ind w:left="0"/>
              <w:rPr>
                <w:rFonts w:hint="default"/>
                <w:color w:val="auto"/>
                <w:kern w:val="21"/>
                <w:highlight w:val="none"/>
              </w:rPr>
            </w:pPr>
          </w:p>
        </w:tc>
        <w:tc>
          <w:tcPr>
            <w:tcW w:w="1418" w:type="dxa"/>
            <w:vAlign w:val="center"/>
          </w:tcPr>
          <w:p w14:paraId="00400467">
            <w:pPr>
              <w:pStyle w:val="34"/>
              <w:ind w:left="0"/>
              <w:rPr>
                <w:rFonts w:hint="default"/>
                <w:color w:val="auto"/>
                <w:kern w:val="21"/>
                <w:highlight w:val="none"/>
              </w:rPr>
            </w:pPr>
            <w:r>
              <w:rPr>
                <w:rFonts w:hint="default"/>
                <w:color w:val="auto"/>
                <w:highlight w:val="none"/>
              </w:rPr>
              <w:t>NO</w:t>
            </w:r>
            <w:r>
              <w:rPr>
                <w:rFonts w:hint="default"/>
                <w:color w:val="auto"/>
                <w:highlight w:val="none"/>
                <w:vertAlign w:val="subscript"/>
              </w:rPr>
              <w:t>X</w:t>
            </w:r>
          </w:p>
        </w:tc>
        <w:tc>
          <w:tcPr>
            <w:tcW w:w="1702" w:type="dxa"/>
            <w:vAlign w:val="center"/>
          </w:tcPr>
          <w:p w14:paraId="32F5A282">
            <w:pPr>
              <w:pStyle w:val="34"/>
              <w:ind w:left="0"/>
              <w:rPr>
                <w:rFonts w:hint="default"/>
                <w:color w:val="auto"/>
                <w:kern w:val="21"/>
                <w:highlight w:val="none"/>
              </w:rPr>
            </w:pPr>
            <w:r>
              <w:rPr>
                <w:rFonts w:hint="default"/>
                <w:color w:val="auto"/>
                <w:kern w:val="21"/>
                <w:highlight w:val="none"/>
              </w:rPr>
              <w:t>--</w:t>
            </w:r>
          </w:p>
        </w:tc>
        <w:tc>
          <w:tcPr>
            <w:tcW w:w="1276" w:type="dxa"/>
            <w:vAlign w:val="center"/>
          </w:tcPr>
          <w:p w14:paraId="14682CD2">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7B8C431C">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4EF78CAC">
            <w:pPr>
              <w:pStyle w:val="34"/>
              <w:ind w:left="0"/>
              <w:rPr>
                <w:rFonts w:hint="default"/>
                <w:color w:val="auto"/>
                <w:kern w:val="21"/>
                <w:highlight w:val="none"/>
              </w:rPr>
            </w:pPr>
            <w:r>
              <w:rPr>
                <w:rFonts w:hint="default"/>
                <w:color w:val="auto"/>
                <w:kern w:val="21"/>
                <w:highlight w:val="none"/>
              </w:rPr>
              <w:t>--</w:t>
            </w:r>
          </w:p>
        </w:tc>
        <w:tc>
          <w:tcPr>
            <w:tcW w:w="1653" w:type="dxa"/>
            <w:vAlign w:val="center"/>
          </w:tcPr>
          <w:p w14:paraId="09DC73EF">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69585C4E">
            <w:pPr>
              <w:pStyle w:val="34"/>
              <w:ind w:left="0"/>
              <w:rPr>
                <w:rFonts w:hint="default"/>
                <w:color w:val="auto"/>
                <w:kern w:val="21"/>
                <w:highlight w:val="none"/>
              </w:rPr>
            </w:pPr>
            <w:r>
              <w:rPr>
                <w:rFonts w:hint="default"/>
                <w:color w:val="auto"/>
                <w:kern w:val="21"/>
                <w:highlight w:val="none"/>
              </w:rPr>
              <w:t>--</w:t>
            </w:r>
          </w:p>
        </w:tc>
        <w:tc>
          <w:tcPr>
            <w:tcW w:w="1576" w:type="dxa"/>
            <w:vAlign w:val="center"/>
          </w:tcPr>
          <w:p w14:paraId="7DDA1D49">
            <w:pPr>
              <w:pStyle w:val="34"/>
              <w:ind w:left="0"/>
              <w:rPr>
                <w:rFonts w:hint="default"/>
                <w:color w:val="auto"/>
                <w:kern w:val="21"/>
                <w:highlight w:val="none"/>
              </w:rPr>
            </w:pPr>
            <w:r>
              <w:rPr>
                <w:rFonts w:hint="default"/>
                <w:color w:val="auto"/>
                <w:kern w:val="21"/>
                <w:highlight w:val="none"/>
              </w:rPr>
              <w:t>--</w:t>
            </w:r>
          </w:p>
        </w:tc>
      </w:tr>
      <w:tr w14:paraId="49119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restart"/>
            <w:vAlign w:val="center"/>
          </w:tcPr>
          <w:p w14:paraId="78DCFA21">
            <w:pPr>
              <w:pStyle w:val="34"/>
              <w:ind w:left="0"/>
              <w:rPr>
                <w:rFonts w:hint="default"/>
                <w:color w:val="auto"/>
                <w:kern w:val="21"/>
                <w:highlight w:val="none"/>
              </w:rPr>
            </w:pPr>
            <w:r>
              <w:rPr>
                <w:rFonts w:hint="default"/>
                <w:color w:val="auto"/>
                <w:kern w:val="21"/>
                <w:highlight w:val="none"/>
              </w:rPr>
              <w:t>废水</w:t>
            </w:r>
          </w:p>
        </w:tc>
        <w:tc>
          <w:tcPr>
            <w:tcW w:w="1418" w:type="dxa"/>
            <w:vAlign w:val="center"/>
          </w:tcPr>
          <w:p w14:paraId="5074BC53">
            <w:pPr>
              <w:pStyle w:val="34"/>
              <w:ind w:left="0"/>
              <w:rPr>
                <w:rFonts w:hint="default"/>
                <w:color w:val="auto"/>
                <w:kern w:val="21"/>
                <w:highlight w:val="none"/>
              </w:rPr>
            </w:pPr>
            <w:r>
              <w:rPr>
                <w:rFonts w:hint="default"/>
                <w:color w:val="auto"/>
                <w:kern w:val="21"/>
                <w:highlight w:val="none"/>
              </w:rPr>
              <w:t>COD</w:t>
            </w:r>
          </w:p>
        </w:tc>
        <w:tc>
          <w:tcPr>
            <w:tcW w:w="1702" w:type="dxa"/>
            <w:vAlign w:val="center"/>
          </w:tcPr>
          <w:p w14:paraId="29698B34">
            <w:pPr>
              <w:pStyle w:val="34"/>
              <w:ind w:left="0"/>
              <w:rPr>
                <w:rFonts w:hint="default"/>
                <w:color w:val="auto"/>
                <w:kern w:val="21"/>
                <w:highlight w:val="none"/>
              </w:rPr>
            </w:pPr>
            <w:r>
              <w:rPr>
                <w:rFonts w:hint="default"/>
                <w:color w:val="auto"/>
                <w:kern w:val="21"/>
                <w:highlight w:val="none"/>
              </w:rPr>
              <w:t>--</w:t>
            </w:r>
          </w:p>
        </w:tc>
        <w:tc>
          <w:tcPr>
            <w:tcW w:w="1276" w:type="dxa"/>
            <w:vAlign w:val="center"/>
          </w:tcPr>
          <w:p w14:paraId="510E1591">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245E470D">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4FD87C5D">
            <w:pPr>
              <w:pStyle w:val="34"/>
              <w:ind w:left="0"/>
              <w:rPr>
                <w:rFonts w:hint="default"/>
                <w:color w:val="auto"/>
                <w:kern w:val="21"/>
                <w:highlight w:val="none"/>
              </w:rPr>
            </w:pPr>
            <w:r>
              <w:rPr>
                <w:rFonts w:hint="default"/>
                <w:color w:val="auto"/>
                <w:kern w:val="21"/>
                <w:highlight w:val="none"/>
              </w:rPr>
              <w:t>--</w:t>
            </w:r>
          </w:p>
        </w:tc>
        <w:tc>
          <w:tcPr>
            <w:tcW w:w="1653" w:type="dxa"/>
            <w:vAlign w:val="center"/>
          </w:tcPr>
          <w:p w14:paraId="3F27CFEE">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7560B69F">
            <w:pPr>
              <w:pStyle w:val="34"/>
              <w:ind w:left="0"/>
              <w:rPr>
                <w:rFonts w:hint="default"/>
                <w:color w:val="auto"/>
                <w:kern w:val="21"/>
                <w:highlight w:val="none"/>
              </w:rPr>
            </w:pPr>
            <w:r>
              <w:rPr>
                <w:rFonts w:hint="default"/>
                <w:color w:val="auto"/>
                <w:kern w:val="21"/>
                <w:highlight w:val="none"/>
              </w:rPr>
              <w:t>--</w:t>
            </w:r>
          </w:p>
        </w:tc>
        <w:tc>
          <w:tcPr>
            <w:tcW w:w="1576" w:type="dxa"/>
            <w:vAlign w:val="center"/>
          </w:tcPr>
          <w:p w14:paraId="1A4AF7D0">
            <w:pPr>
              <w:pStyle w:val="34"/>
              <w:ind w:left="0"/>
              <w:rPr>
                <w:rFonts w:hint="default"/>
                <w:color w:val="auto"/>
                <w:kern w:val="21"/>
                <w:highlight w:val="none"/>
              </w:rPr>
            </w:pPr>
            <w:r>
              <w:rPr>
                <w:rFonts w:hint="default"/>
                <w:color w:val="auto"/>
                <w:kern w:val="21"/>
                <w:highlight w:val="none"/>
              </w:rPr>
              <w:t>--</w:t>
            </w:r>
          </w:p>
        </w:tc>
      </w:tr>
      <w:tr w14:paraId="46CDE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43100626">
            <w:pPr>
              <w:pStyle w:val="34"/>
              <w:ind w:left="0"/>
              <w:rPr>
                <w:rFonts w:hint="default"/>
                <w:color w:val="auto"/>
                <w:kern w:val="21"/>
                <w:highlight w:val="none"/>
              </w:rPr>
            </w:pPr>
          </w:p>
        </w:tc>
        <w:tc>
          <w:tcPr>
            <w:tcW w:w="1418" w:type="dxa"/>
            <w:vAlign w:val="center"/>
          </w:tcPr>
          <w:p w14:paraId="58C8C721">
            <w:pPr>
              <w:pStyle w:val="34"/>
              <w:ind w:left="0"/>
              <w:rPr>
                <w:rFonts w:hint="default"/>
                <w:color w:val="auto"/>
                <w:kern w:val="21"/>
                <w:highlight w:val="none"/>
              </w:rPr>
            </w:pPr>
            <w:r>
              <w:rPr>
                <w:rFonts w:hint="default"/>
                <w:color w:val="auto"/>
                <w:kern w:val="21"/>
                <w:highlight w:val="none"/>
              </w:rPr>
              <w:t>NH</w:t>
            </w:r>
            <w:r>
              <w:rPr>
                <w:rFonts w:hint="default"/>
                <w:color w:val="auto"/>
                <w:kern w:val="21"/>
                <w:highlight w:val="none"/>
                <w:vertAlign w:val="subscript"/>
              </w:rPr>
              <w:t>3</w:t>
            </w:r>
            <w:r>
              <w:rPr>
                <w:rFonts w:hint="default"/>
                <w:color w:val="auto"/>
                <w:kern w:val="21"/>
                <w:highlight w:val="none"/>
              </w:rPr>
              <w:t>-N</w:t>
            </w:r>
          </w:p>
        </w:tc>
        <w:tc>
          <w:tcPr>
            <w:tcW w:w="1702" w:type="dxa"/>
            <w:vAlign w:val="center"/>
          </w:tcPr>
          <w:p w14:paraId="298C2956">
            <w:pPr>
              <w:pStyle w:val="34"/>
              <w:ind w:left="0"/>
              <w:rPr>
                <w:rFonts w:hint="default"/>
                <w:color w:val="auto"/>
                <w:kern w:val="21"/>
                <w:highlight w:val="none"/>
              </w:rPr>
            </w:pPr>
            <w:r>
              <w:rPr>
                <w:rFonts w:hint="default"/>
                <w:color w:val="auto"/>
                <w:kern w:val="21"/>
                <w:highlight w:val="none"/>
              </w:rPr>
              <w:t>--</w:t>
            </w:r>
          </w:p>
        </w:tc>
        <w:tc>
          <w:tcPr>
            <w:tcW w:w="1276" w:type="dxa"/>
            <w:vAlign w:val="center"/>
          </w:tcPr>
          <w:p w14:paraId="011A94C0">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73C92851">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071CAFD4">
            <w:pPr>
              <w:pStyle w:val="34"/>
              <w:ind w:left="0"/>
              <w:rPr>
                <w:rFonts w:hint="default"/>
                <w:color w:val="auto"/>
                <w:kern w:val="21"/>
                <w:highlight w:val="none"/>
              </w:rPr>
            </w:pPr>
            <w:r>
              <w:rPr>
                <w:rFonts w:hint="default"/>
                <w:color w:val="auto"/>
                <w:kern w:val="21"/>
                <w:highlight w:val="none"/>
              </w:rPr>
              <w:t>--</w:t>
            </w:r>
          </w:p>
        </w:tc>
        <w:tc>
          <w:tcPr>
            <w:tcW w:w="1653" w:type="dxa"/>
            <w:vAlign w:val="center"/>
          </w:tcPr>
          <w:p w14:paraId="72921587">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6950E11D">
            <w:pPr>
              <w:pStyle w:val="34"/>
              <w:ind w:left="0"/>
              <w:rPr>
                <w:rFonts w:hint="default"/>
                <w:color w:val="auto"/>
                <w:kern w:val="21"/>
                <w:highlight w:val="none"/>
              </w:rPr>
            </w:pPr>
            <w:r>
              <w:rPr>
                <w:rFonts w:hint="default"/>
                <w:color w:val="auto"/>
                <w:kern w:val="21"/>
                <w:highlight w:val="none"/>
              </w:rPr>
              <w:t>--</w:t>
            </w:r>
          </w:p>
        </w:tc>
        <w:tc>
          <w:tcPr>
            <w:tcW w:w="1576" w:type="dxa"/>
            <w:vAlign w:val="center"/>
          </w:tcPr>
          <w:p w14:paraId="5ED90627">
            <w:pPr>
              <w:pStyle w:val="34"/>
              <w:ind w:left="0"/>
              <w:rPr>
                <w:rFonts w:hint="default"/>
                <w:color w:val="auto"/>
                <w:kern w:val="21"/>
                <w:highlight w:val="none"/>
              </w:rPr>
            </w:pPr>
            <w:r>
              <w:rPr>
                <w:rFonts w:hint="default"/>
                <w:color w:val="auto"/>
                <w:kern w:val="21"/>
                <w:highlight w:val="none"/>
              </w:rPr>
              <w:t>--</w:t>
            </w:r>
          </w:p>
        </w:tc>
      </w:tr>
      <w:tr w14:paraId="48D8E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restart"/>
            <w:vAlign w:val="center"/>
          </w:tcPr>
          <w:p w14:paraId="63201E02">
            <w:pPr>
              <w:pStyle w:val="34"/>
              <w:ind w:left="0"/>
              <w:rPr>
                <w:rFonts w:hint="default"/>
                <w:color w:val="auto"/>
                <w:kern w:val="21"/>
                <w:highlight w:val="none"/>
              </w:rPr>
            </w:pPr>
            <w:r>
              <w:rPr>
                <w:rFonts w:hint="default"/>
                <w:color w:val="auto"/>
                <w:kern w:val="21"/>
                <w:highlight w:val="none"/>
              </w:rPr>
              <w:t>一般工业</w:t>
            </w:r>
          </w:p>
          <w:p w14:paraId="622C261D">
            <w:pPr>
              <w:pStyle w:val="34"/>
              <w:ind w:left="0"/>
              <w:rPr>
                <w:rFonts w:hint="default"/>
                <w:color w:val="auto"/>
                <w:kern w:val="21"/>
                <w:highlight w:val="none"/>
              </w:rPr>
            </w:pPr>
            <w:r>
              <w:rPr>
                <w:rFonts w:hint="default"/>
                <w:color w:val="auto"/>
                <w:kern w:val="21"/>
                <w:highlight w:val="none"/>
              </w:rPr>
              <w:t>固体废物</w:t>
            </w:r>
          </w:p>
        </w:tc>
        <w:tc>
          <w:tcPr>
            <w:tcW w:w="1418" w:type="dxa"/>
            <w:shd w:val="clear" w:color="auto" w:fill="auto"/>
            <w:vAlign w:val="center"/>
          </w:tcPr>
          <w:p w14:paraId="52BF1C3F">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除尘灰</w:t>
            </w:r>
          </w:p>
        </w:tc>
        <w:tc>
          <w:tcPr>
            <w:tcW w:w="1702" w:type="dxa"/>
            <w:shd w:val="clear" w:color="auto" w:fill="auto"/>
            <w:vAlign w:val="center"/>
          </w:tcPr>
          <w:p w14:paraId="08AB8471">
            <w:pPr>
              <w:pStyle w:val="34"/>
              <w:ind w:left="0"/>
              <w:rPr>
                <w:rFonts w:hint="default"/>
                <w:color w:val="auto"/>
                <w:kern w:val="21"/>
                <w:highlight w:val="none"/>
              </w:rPr>
            </w:pPr>
            <w:r>
              <w:rPr>
                <w:rFonts w:hint="default"/>
                <w:color w:val="auto"/>
                <w:kern w:val="21"/>
                <w:highlight w:val="none"/>
              </w:rPr>
              <w:t>43.461t/a</w:t>
            </w:r>
          </w:p>
        </w:tc>
        <w:tc>
          <w:tcPr>
            <w:tcW w:w="1276" w:type="dxa"/>
            <w:shd w:val="clear" w:color="auto" w:fill="auto"/>
            <w:vAlign w:val="center"/>
          </w:tcPr>
          <w:p w14:paraId="37049794">
            <w:pPr>
              <w:pStyle w:val="34"/>
              <w:ind w:left="0"/>
              <w:rPr>
                <w:rFonts w:hint="default"/>
                <w:color w:val="auto"/>
                <w:kern w:val="21"/>
                <w:highlight w:val="none"/>
              </w:rPr>
            </w:pPr>
            <w:r>
              <w:rPr>
                <w:rFonts w:hint="default"/>
                <w:color w:val="auto"/>
                <w:kern w:val="21"/>
                <w:highlight w:val="none"/>
              </w:rPr>
              <w:t>--</w:t>
            </w:r>
          </w:p>
        </w:tc>
        <w:tc>
          <w:tcPr>
            <w:tcW w:w="1702" w:type="dxa"/>
            <w:shd w:val="clear" w:color="auto" w:fill="auto"/>
            <w:vAlign w:val="center"/>
          </w:tcPr>
          <w:p w14:paraId="4637C8E7">
            <w:pPr>
              <w:pStyle w:val="34"/>
              <w:ind w:left="0"/>
              <w:rPr>
                <w:rFonts w:hint="default"/>
                <w:color w:val="auto"/>
                <w:kern w:val="21"/>
                <w:highlight w:val="none"/>
              </w:rPr>
            </w:pPr>
            <w:r>
              <w:rPr>
                <w:rFonts w:hint="default"/>
                <w:color w:val="auto"/>
                <w:kern w:val="21"/>
                <w:highlight w:val="none"/>
              </w:rPr>
              <w:t>--</w:t>
            </w:r>
          </w:p>
        </w:tc>
        <w:tc>
          <w:tcPr>
            <w:tcW w:w="1560" w:type="dxa"/>
            <w:shd w:val="clear" w:color="auto" w:fill="auto"/>
            <w:vAlign w:val="center"/>
          </w:tcPr>
          <w:p w14:paraId="65233256">
            <w:pPr>
              <w:adjustRightInd w:val="0"/>
              <w:snapToGrid w:val="0"/>
              <w:spacing w:line="0" w:lineRule="atLeast"/>
              <w:ind w:firstLine="0" w:firstLineChars="0"/>
              <w:jc w:val="center"/>
              <w:rPr>
                <w:rFonts w:cs="Times New Roman"/>
                <w:color w:val="auto"/>
                <w:kern w:val="21"/>
                <w:sz w:val="21"/>
                <w:szCs w:val="21"/>
                <w:highlight w:val="none"/>
              </w:rPr>
            </w:pPr>
            <w:r>
              <w:rPr>
                <w:rFonts w:hint="eastAsia" w:cs="Times New Roman"/>
                <w:color w:val="auto"/>
                <w:sz w:val="21"/>
                <w:highlight w:val="none"/>
                <w:lang w:eastAsia="zh-CN"/>
              </w:rPr>
              <w:t>959.551</w:t>
            </w:r>
            <w:r>
              <w:rPr>
                <w:rFonts w:cs="Times New Roman"/>
                <w:color w:val="auto"/>
                <w:sz w:val="21"/>
                <w:highlight w:val="none"/>
              </w:rPr>
              <w:t>t/a</w:t>
            </w:r>
          </w:p>
        </w:tc>
        <w:tc>
          <w:tcPr>
            <w:tcW w:w="1653" w:type="dxa"/>
            <w:shd w:val="clear" w:color="auto" w:fill="auto"/>
            <w:vAlign w:val="center"/>
          </w:tcPr>
          <w:p w14:paraId="124F0714">
            <w:pPr>
              <w:pStyle w:val="34"/>
              <w:ind w:left="0"/>
              <w:rPr>
                <w:rFonts w:hint="default"/>
                <w:color w:val="auto"/>
                <w:kern w:val="21"/>
                <w:highlight w:val="none"/>
              </w:rPr>
            </w:pPr>
            <w:r>
              <w:rPr>
                <w:rFonts w:hint="default"/>
                <w:color w:val="auto"/>
                <w:kern w:val="21"/>
                <w:highlight w:val="none"/>
              </w:rPr>
              <w:t>--</w:t>
            </w:r>
          </w:p>
        </w:tc>
        <w:tc>
          <w:tcPr>
            <w:tcW w:w="1640" w:type="dxa"/>
            <w:shd w:val="clear" w:color="auto" w:fill="auto"/>
            <w:vAlign w:val="center"/>
          </w:tcPr>
          <w:p w14:paraId="7CCF4B13">
            <w:pPr>
              <w:adjustRightInd w:val="0"/>
              <w:snapToGrid w:val="0"/>
              <w:spacing w:line="0" w:lineRule="atLeast"/>
              <w:ind w:firstLine="0" w:firstLineChars="0"/>
              <w:jc w:val="center"/>
              <w:rPr>
                <w:rFonts w:cs="Times New Roman"/>
                <w:color w:val="auto"/>
                <w:kern w:val="21"/>
                <w:sz w:val="21"/>
                <w:szCs w:val="21"/>
                <w:highlight w:val="none"/>
              </w:rPr>
            </w:pPr>
            <w:r>
              <w:rPr>
                <w:rFonts w:hint="eastAsia" w:cs="Times New Roman"/>
                <w:color w:val="auto"/>
                <w:sz w:val="21"/>
                <w:highlight w:val="none"/>
                <w:lang w:eastAsia="zh-CN"/>
              </w:rPr>
              <w:t>1003.012</w:t>
            </w:r>
            <w:r>
              <w:rPr>
                <w:rFonts w:cs="Times New Roman"/>
                <w:color w:val="auto"/>
                <w:sz w:val="21"/>
                <w:highlight w:val="none"/>
              </w:rPr>
              <w:t>t/a</w:t>
            </w:r>
          </w:p>
        </w:tc>
        <w:tc>
          <w:tcPr>
            <w:tcW w:w="1576" w:type="dxa"/>
            <w:shd w:val="clear" w:color="auto" w:fill="auto"/>
            <w:vAlign w:val="center"/>
          </w:tcPr>
          <w:p w14:paraId="37801CAD">
            <w:pPr>
              <w:adjustRightInd w:val="0"/>
              <w:snapToGrid w:val="0"/>
              <w:spacing w:line="0" w:lineRule="atLeast"/>
              <w:ind w:firstLine="0" w:firstLineChars="0"/>
              <w:jc w:val="center"/>
              <w:rPr>
                <w:rFonts w:cs="Times New Roman"/>
                <w:color w:val="auto"/>
                <w:kern w:val="21"/>
                <w:sz w:val="21"/>
                <w:szCs w:val="21"/>
                <w:highlight w:val="none"/>
              </w:rPr>
            </w:pPr>
            <w:r>
              <w:rPr>
                <w:rFonts w:cs="Times New Roman"/>
                <w:color w:val="auto"/>
                <w:sz w:val="21"/>
                <w:highlight w:val="none"/>
              </w:rPr>
              <w:t>+</w:t>
            </w:r>
            <w:r>
              <w:rPr>
                <w:rFonts w:hint="eastAsia" w:cs="Times New Roman"/>
                <w:color w:val="auto"/>
                <w:sz w:val="21"/>
                <w:highlight w:val="none"/>
                <w:lang w:eastAsia="zh-CN"/>
              </w:rPr>
              <w:t>959.551</w:t>
            </w:r>
            <w:r>
              <w:rPr>
                <w:rFonts w:cs="Times New Roman"/>
                <w:color w:val="auto"/>
                <w:sz w:val="21"/>
                <w:highlight w:val="none"/>
              </w:rPr>
              <w:t>t/a</w:t>
            </w:r>
          </w:p>
        </w:tc>
      </w:tr>
      <w:tr w14:paraId="2AD84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451FA467">
            <w:pPr>
              <w:pStyle w:val="34"/>
              <w:ind w:left="0"/>
              <w:rPr>
                <w:rFonts w:hint="default"/>
                <w:color w:val="auto"/>
                <w:kern w:val="21"/>
                <w:highlight w:val="none"/>
              </w:rPr>
            </w:pPr>
          </w:p>
        </w:tc>
        <w:tc>
          <w:tcPr>
            <w:tcW w:w="1418" w:type="dxa"/>
            <w:shd w:val="clear" w:color="auto" w:fill="auto"/>
            <w:vAlign w:val="center"/>
          </w:tcPr>
          <w:p w14:paraId="69F2E87E">
            <w:pPr>
              <w:adjustRightInd w:val="0"/>
              <w:snapToGrid w:val="0"/>
              <w:spacing w:line="0" w:lineRule="atLeast"/>
              <w:ind w:firstLine="0" w:firstLineChars="0"/>
              <w:jc w:val="center"/>
              <w:rPr>
                <w:rFonts w:cs="Times New Roman"/>
                <w:color w:val="auto"/>
                <w:sz w:val="21"/>
                <w:szCs w:val="21"/>
                <w:highlight w:val="none"/>
              </w:rPr>
            </w:pPr>
            <w:r>
              <w:rPr>
                <w:rFonts w:cs="Times New Roman"/>
                <w:color w:val="auto"/>
                <w:sz w:val="21"/>
                <w:highlight w:val="none"/>
              </w:rPr>
              <w:t>废旧布袋</w:t>
            </w:r>
          </w:p>
        </w:tc>
        <w:tc>
          <w:tcPr>
            <w:tcW w:w="1702" w:type="dxa"/>
            <w:shd w:val="clear" w:color="auto" w:fill="auto"/>
            <w:vAlign w:val="center"/>
          </w:tcPr>
          <w:p w14:paraId="26CE2B40">
            <w:pPr>
              <w:pStyle w:val="34"/>
              <w:ind w:left="0"/>
              <w:rPr>
                <w:rFonts w:hint="default"/>
                <w:color w:val="auto"/>
                <w:kern w:val="21"/>
                <w:highlight w:val="none"/>
              </w:rPr>
            </w:pPr>
            <w:r>
              <w:rPr>
                <w:rFonts w:hint="default"/>
                <w:color w:val="auto"/>
                <w:kern w:val="21"/>
                <w:highlight w:val="none"/>
              </w:rPr>
              <w:t>0.1t/a</w:t>
            </w:r>
          </w:p>
        </w:tc>
        <w:tc>
          <w:tcPr>
            <w:tcW w:w="1276" w:type="dxa"/>
            <w:shd w:val="clear" w:color="auto" w:fill="auto"/>
            <w:vAlign w:val="center"/>
          </w:tcPr>
          <w:p w14:paraId="4E5E0B4B">
            <w:pPr>
              <w:pStyle w:val="34"/>
              <w:ind w:left="0"/>
              <w:rPr>
                <w:rFonts w:hint="default"/>
                <w:color w:val="auto"/>
                <w:kern w:val="21"/>
                <w:highlight w:val="none"/>
              </w:rPr>
            </w:pPr>
            <w:r>
              <w:rPr>
                <w:rFonts w:hint="default"/>
                <w:color w:val="auto"/>
                <w:kern w:val="21"/>
                <w:highlight w:val="none"/>
              </w:rPr>
              <w:t>--</w:t>
            </w:r>
          </w:p>
        </w:tc>
        <w:tc>
          <w:tcPr>
            <w:tcW w:w="1702" w:type="dxa"/>
            <w:shd w:val="clear" w:color="auto" w:fill="auto"/>
            <w:vAlign w:val="center"/>
          </w:tcPr>
          <w:p w14:paraId="08E41C4F">
            <w:pPr>
              <w:pStyle w:val="34"/>
              <w:ind w:left="0"/>
              <w:rPr>
                <w:rFonts w:hint="default"/>
                <w:color w:val="auto"/>
                <w:kern w:val="21"/>
                <w:highlight w:val="none"/>
              </w:rPr>
            </w:pPr>
            <w:r>
              <w:rPr>
                <w:rFonts w:hint="default"/>
                <w:color w:val="auto"/>
                <w:kern w:val="21"/>
                <w:highlight w:val="none"/>
              </w:rPr>
              <w:t>--</w:t>
            </w:r>
          </w:p>
        </w:tc>
        <w:tc>
          <w:tcPr>
            <w:tcW w:w="1560" w:type="dxa"/>
            <w:shd w:val="clear" w:color="auto" w:fill="auto"/>
            <w:vAlign w:val="center"/>
          </w:tcPr>
          <w:p w14:paraId="321EB0EE">
            <w:pPr>
              <w:adjustRightInd w:val="0"/>
              <w:snapToGrid w:val="0"/>
              <w:spacing w:line="0" w:lineRule="atLeast"/>
              <w:ind w:firstLine="0" w:firstLineChars="0"/>
              <w:jc w:val="center"/>
              <w:rPr>
                <w:rFonts w:cs="Times New Roman"/>
                <w:color w:val="auto"/>
                <w:kern w:val="21"/>
                <w:sz w:val="21"/>
                <w:szCs w:val="21"/>
                <w:highlight w:val="none"/>
              </w:rPr>
            </w:pPr>
            <w:r>
              <w:rPr>
                <w:rFonts w:cs="Times New Roman"/>
                <w:color w:val="auto"/>
                <w:sz w:val="21"/>
                <w:highlight w:val="none"/>
              </w:rPr>
              <w:t>0.2t/a</w:t>
            </w:r>
          </w:p>
        </w:tc>
        <w:tc>
          <w:tcPr>
            <w:tcW w:w="1653" w:type="dxa"/>
            <w:shd w:val="clear" w:color="auto" w:fill="auto"/>
            <w:vAlign w:val="center"/>
          </w:tcPr>
          <w:p w14:paraId="5E767712">
            <w:pPr>
              <w:pStyle w:val="34"/>
              <w:ind w:left="0"/>
              <w:rPr>
                <w:rFonts w:hint="default"/>
                <w:color w:val="auto"/>
                <w:kern w:val="21"/>
                <w:highlight w:val="none"/>
              </w:rPr>
            </w:pPr>
            <w:r>
              <w:rPr>
                <w:rFonts w:hint="default"/>
                <w:color w:val="auto"/>
                <w:kern w:val="21"/>
                <w:highlight w:val="none"/>
              </w:rPr>
              <w:t>--</w:t>
            </w:r>
          </w:p>
        </w:tc>
        <w:tc>
          <w:tcPr>
            <w:tcW w:w="1640" w:type="dxa"/>
            <w:shd w:val="clear" w:color="auto" w:fill="auto"/>
            <w:vAlign w:val="center"/>
          </w:tcPr>
          <w:p w14:paraId="01C2DADD">
            <w:pPr>
              <w:adjustRightInd w:val="0"/>
              <w:snapToGrid w:val="0"/>
              <w:spacing w:line="0" w:lineRule="atLeast"/>
              <w:ind w:firstLine="0" w:firstLineChars="0"/>
              <w:jc w:val="center"/>
              <w:rPr>
                <w:rFonts w:cs="Times New Roman"/>
                <w:color w:val="auto"/>
                <w:kern w:val="21"/>
                <w:sz w:val="21"/>
                <w:szCs w:val="21"/>
                <w:highlight w:val="none"/>
              </w:rPr>
            </w:pPr>
            <w:r>
              <w:rPr>
                <w:rFonts w:cs="Times New Roman"/>
                <w:color w:val="auto"/>
                <w:sz w:val="21"/>
                <w:highlight w:val="none"/>
              </w:rPr>
              <w:t>0.3t/a</w:t>
            </w:r>
          </w:p>
        </w:tc>
        <w:tc>
          <w:tcPr>
            <w:tcW w:w="1576" w:type="dxa"/>
            <w:shd w:val="clear" w:color="auto" w:fill="auto"/>
            <w:vAlign w:val="center"/>
          </w:tcPr>
          <w:p w14:paraId="2B530449">
            <w:pPr>
              <w:adjustRightInd w:val="0"/>
              <w:snapToGrid w:val="0"/>
              <w:spacing w:line="0" w:lineRule="atLeast"/>
              <w:ind w:firstLine="0" w:firstLineChars="0"/>
              <w:jc w:val="center"/>
              <w:rPr>
                <w:rFonts w:cs="Times New Roman"/>
                <w:color w:val="auto"/>
                <w:kern w:val="21"/>
                <w:sz w:val="21"/>
                <w:szCs w:val="21"/>
                <w:highlight w:val="none"/>
              </w:rPr>
            </w:pPr>
            <w:r>
              <w:rPr>
                <w:rFonts w:cs="Times New Roman"/>
                <w:color w:val="auto"/>
                <w:sz w:val="21"/>
                <w:highlight w:val="none"/>
              </w:rPr>
              <w:t>+0.2t/a</w:t>
            </w:r>
          </w:p>
        </w:tc>
      </w:tr>
      <w:tr w14:paraId="53EDB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restart"/>
            <w:vAlign w:val="center"/>
          </w:tcPr>
          <w:p w14:paraId="45337438">
            <w:pPr>
              <w:pStyle w:val="34"/>
              <w:ind w:left="0"/>
              <w:rPr>
                <w:rFonts w:hint="default"/>
                <w:color w:val="auto"/>
                <w:kern w:val="21"/>
                <w:highlight w:val="none"/>
              </w:rPr>
            </w:pPr>
            <w:r>
              <w:rPr>
                <w:rFonts w:hint="default"/>
                <w:color w:val="auto"/>
                <w:kern w:val="21"/>
                <w:highlight w:val="none"/>
              </w:rPr>
              <w:t>危险废物</w:t>
            </w:r>
          </w:p>
        </w:tc>
        <w:tc>
          <w:tcPr>
            <w:tcW w:w="1418" w:type="dxa"/>
            <w:vAlign w:val="center"/>
          </w:tcPr>
          <w:p w14:paraId="61FE5020">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废机油</w:t>
            </w:r>
          </w:p>
        </w:tc>
        <w:tc>
          <w:tcPr>
            <w:tcW w:w="1702" w:type="dxa"/>
            <w:vAlign w:val="center"/>
          </w:tcPr>
          <w:p w14:paraId="7454B5E9">
            <w:pPr>
              <w:pStyle w:val="34"/>
              <w:ind w:left="0"/>
              <w:rPr>
                <w:rFonts w:hint="default"/>
                <w:color w:val="auto"/>
                <w:kern w:val="21"/>
                <w:highlight w:val="none"/>
              </w:rPr>
            </w:pPr>
            <w:r>
              <w:rPr>
                <w:rFonts w:hint="default"/>
                <w:color w:val="auto"/>
                <w:kern w:val="21"/>
                <w:highlight w:val="none"/>
              </w:rPr>
              <w:t>0.2t/a</w:t>
            </w:r>
          </w:p>
        </w:tc>
        <w:tc>
          <w:tcPr>
            <w:tcW w:w="1276" w:type="dxa"/>
            <w:vAlign w:val="center"/>
          </w:tcPr>
          <w:p w14:paraId="70D3A720">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02BF5DA8">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0278A038">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1t/a</w:t>
            </w:r>
          </w:p>
        </w:tc>
        <w:tc>
          <w:tcPr>
            <w:tcW w:w="1653" w:type="dxa"/>
            <w:vAlign w:val="center"/>
          </w:tcPr>
          <w:p w14:paraId="68A741EF">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73996A7F">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1.2t/a</w:t>
            </w:r>
          </w:p>
        </w:tc>
        <w:tc>
          <w:tcPr>
            <w:tcW w:w="1576" w:type="dxa"/>
            <w:vAlign w:val="center"/>
          </w:tcPr>
          <w:p w14:paraId="5F978C49">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+1t/a</w:t>
            </w:r>
          </w:p>
        </w:tc>
      </w:tr>
      <w:tr w14:paraId="45C2B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62050735">
            <w:pPr>
              <w:pStyle w:val="34"/>
              <w:ind w:left="0"/>
              <w:rPr>
                <w:rFonts w:hint="default"/>
                <w:color w:val="auto"/>
                <w:kern w:val="21"/>
                <w:highlight w:val="none"/>
              </w:rPr>
            </w:pPr>
          </w:p>
        </w:tc>
        <w:tc>
          <w:tcPr>
            <w:tcW w:w="1418" w:type="dxa"/>
            <w:vAlign w:val="center"/>
          </w:tcPr>
          <w:p w14:paraId="75F27675">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废机油桶</w:t>
            </w:r>
          </w:p>
        </w:tc>
        <w:tc>
          <w:tcPr>
            <w:tcW w:w="1702" w:type="dxa"/>
            <w:vAlign w:val="center"/>
          </w:tcPr>
          <w:p w14:paraId="71B77085">
            <w:pPr>
              <w:pStyle w:val="34"/>
              <w:ind w:left="0"/>
              <w:rPr>
                <w:rFonts w:hint="default"/>
                <w:color w:val="auto"/>
                <w:kern w:val="21"/>
                <w:highlight w:val="none"/>
              </w:rPr>
            </w:pPr>
            <w:r>
              <w:rPr>
                <w:rFonts w:hint="default"/>
                <w:color w:val="auto"/>
                <w:kern w:val="21"/>
                <w:highlight w:val="none"/>
              </w:rPr>
              <w:t>0.02t/a</w:t>
            </w:r>
          </w:p>
        </w:tc>
        <w:tc>
          <w:tcPr>
            <w:tcW w:w="1276" w:type="dxa"/>
            <w:vAlign w:val="center"/>
          </w:tcPr>
          <w:p w14:paraId="25648EA3">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1DC0C17C">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06CB635A">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0.12t/a</w:t>
            </w:r>
          </w:p>
        </w:tc>
        <w:tc>
          <w:tcPr>
            <w:tcW w:w="1653" w:type="dxa"/>
            <w:vAlign w:val="center"/>
          </w:tcPr>
          <w:p w14:paraId="43AF3B1A">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347B3242">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0.14t/a</w:t>
            </w:r>
          </w:p>
        </w:tc>
        <w:tc>
          <w:tcPr>
            <w:tcW w:w="1576" w:type="dxa"/>
            <w:vAlign w:val="center"/>
          </w:tcPr>
          <w:p w14:paraId="7543D156">
            <w:pPr>
              <w:pStyle w:val="44"/>
              <w:widowControl/>
              <w:spacing w:line="0" w:lineRule="atLeast"/>
              <w:ind w:firstLine="0" w:firstLineChars="0"/>
              <w:jc w:val="center"/>
              <w:rPr>
                <w:rFonts w:cs="Times New Roman"/>
                <w:color w:val="auto"/>
                <w:kern w:val="21"/>
                <w:sz w:val="21"/>
                <w:szCs w:val="21"/>
                <w:highlight w:val="none"/>
              </w:rPr>
            </w:pPr>
            <w:r>
              <w:rPr>
                <w:rFonts w:cs="Times New Roman"/>
                <w:color w:val="auto"/>
                <w:kern w:val="21"/>
                <w:sz w:val="21"/>
                <w:szCs w:val="21"/>
                <w:highlight w:val="none"/>
              </w:rPr>
              <w:t>+0.12t/a</w:t>
            </w:r>
          </w:p>
        </w:tc>
      </w:tr>
      <w:tr w14:paraId="7022A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Merge w:val="continue"/>
            <w:vAlign w:val="center"/>
          </w:tcPr>
          <w:p w14:paraId="1969DB71">
            <w:pPr>
              <w:pStyle w:val="34"/>
              <w:ind w:left="0"/>
              <w:rPr>
                <w:rFonts w:hint="default"/>
                <w:color w:val="auto"/>
                <w:kern w:val="21"/>
                <w:highlight w:val="none"/>
              </w:rPr>
            </w:pPr>
          </w:p>
        </w:tc>
        <w:tc>
          <w:tcPr>
            <w:tcW w:w="1418" w:type="dxa"/>
            <w:vAlign w:val="center"/>
          </w:tcPr>
          <w:p w14:paraId="3DE79942">
            <w:pPr>
              <w:pStyle w:val="44"/>
              <w:widowControl/>
              <w:spacing w:line="0" w:lineRule="atLeast"/>
              <w:ind w:firstLine="0" w:firstLineChars="0"/>
              <w:jc w:val="center"/>
              <w:rPr>
                <w:rFonts w:cs="Times New Roman"/>
                <w:color w:val="auto"/>
                <w:sz w:val="21"/>
                <w:szCs w:val="21"/>
                <w:highlight w:val="none"/>
              </w:rPr>
            </w:pPr>
            <w:r>
              <w:rPr>
                <w:rFonts w:hint="eastAsia" w:cs="Times New Roman"/>
                <w:color w:val="auto"/>
                <w:sz w:val="21"/>
                <w:szCs w:val="21"/>
                <w:highlight w:val="none"/>
                <w:lang w:eastAsia="zh-CN"/>
              </w:rPr>
              <w:t>沾染油污的手套、抹布</w:t>
            </w:r>
          </w:p>
        </w:tc>
        <w:tc>
          <w:tcPr>
            <w:tcW w:w="1702" w:type="dxa"/>
            <w:vAlign w:val="center"/>
          </w:tcPr>
          <w:p w14:paraId="2D74FD26">
            <w:pPr>
              <w:pStyle w:val="34"/>
              <w:ind w:left="0"/>
              <w:rPr>
                <w:rFonts w:hint="default" w:eastAsia="宋体"/>
                <w:color w:val="auto"/>
                <w:kern w:val="21"/>
                <w:highlight w:val="none"/>
                <w:lang w:val="en-US" w:eastAsia="zh-CN"/>
              </w:rPr>
            </w:pPr>
            <w:r>
              <w:rPr>
                <w:rFonts w:hint="eastAsia"/>
                <w:color w:val="auto"/>
                <w:kern w:val="21"/>
                <w:highlight w:val="none"/>
                <w:lang w:val="en-US" w:eastAsia="zh-CN"/>
              </w:rPr>
              <w:t>0t/a</w:t>
            </w:r>
          </w:p>
        </w:tc>
        <w:tc>
          <w:tcPr>
            <w:tcW w:w="1276" w:type="dxa"/>
            <w:vAlign w:val="center"/>
          </w:tcPr>
          <w:p w14:paraId="5FB9EC02">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1C77CAD5">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53A3AA63">
            <w:pPr>
              <w:pStyle w:val="44"/>
              <w:widowControl/>
              <w:spacing w:line="0" w:lineRule="atLeast"/>
              <w:ind w:firstLine="0" w:firstLineChars="0"/>
              <w:jc w:val="center"/>
              <w:rPr>
                <w:rFonts w:hint="default"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0.5t/a</w:t>
            </w:r>
          </w:p>
        </w:tc>
        <w:tc>
          <w:tcPr>
            <w:tcW w:w="1653" w:type="dxa"/>
            <w:vAlign w:val="center"/>
          </w:tcPr>
          <w:p w14:paraId="18B4DDF0">
            <w:pPr>
              <w:pStyle w:val="34"/>
              <w:ind w:left="0"/>
              <w:rPr>
                <w:rFonts w:hint="default"/>
                <w:color w:val="auto"/>
                <w:kern w:val="21"/>
                <w:highlight w:val="none"/>
              </w:rPr>
            </w:pPr>
            <w:r>
              <w:rPr>
                <w:rFonts w:hint="default"/>
                <w:color w:val="auto"/>
                <w:kern w:val="21"/>
                <w:highlight w:val="none"/>
              </w:rPr>
              <w:t>--</w:t>
            </w:r>
          </w:p>
        </w:tc>
        <w:tc>
          <w:tcPr>
            <w:tcW w:w="1640" w:type="dxa"/>
            <w:vAlign w:val="center"/>
          </w:tcPr>
          <w:p w14:paraId="4C2FF7A3">
            <w:pPr>
              <w:pStyle w:val="44"/>
              <w:widowControl/>
              <w:spacing w:line="0" w:lineRule="atLeast"/>
              <w:ind w:firstLine="0" w:firstLineChars="0"/>
              <w:jc w:val="center"/>
              <w:rPr>
                <w:rFonts w:hint="default"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0.5t/a</w:t>
            </w:r>
          </w:p>
        </w:tc>
        <w:tc>
          <w:tcPr>
            <w:tcW w:w="1576" w:type="dxa"/>
            <w:vAlign w:val="center"/>
          </w:tcPr>
          <w:p w14:paraId="0C704F4E">
            <w:pPr>
              <w:pStyle w:val="44"/>
              <w:widowControl/>
              <w:spacing w:line="0" w:lineRule="atLeast"/>
              <w:ind w:firstLine="0" w:firstLineChars="0"/>
              <w:jc w:val="center"/>
              <w:rPr>
                <w:rFonts w:hint="default" w:eastAsia="宋体" w:cs="Times New Roman"/>
                <w:color w:val="auto"/>
                <w:kern w:val="21"/>
                <w:sz w:val="21"/>
                <w:szCs w:val="21"/>
                <w:highlight w:val="none"/>
                <w:lang w:val="en-US" w:eastAsia="zh-CN"/>
              </w:rPr>
            </w:pPr>
            <w:r>
              <w:rPr>
                <w:rFonts w:hint="eastAsia" w:cs="Times New Roman"/>
                <w:color w:val="auto"/>
                <w:kern w:val="21"/>
                <w:sz w:val="21"/>
                <w:szCs w:val="21"/>
                <w:highlight w:val="none"/>
                <w:lang w:val="en-US" w:eastAsia="zh-CN"/>
              </w:rPr>
              <w:t>+0.5t/a</w:t>
            </w:r>
          </w:p>
        </w:tc>
      </w:tr>
      <w:tr w14:paraId="27661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9" w:type="dxa"/>
            <w:vAlign w:val="center"/>
          </w:tcPr>
          <w:p w14:paraId="59B5C5EC">
            <w:pPr>
              <w:pStyle w:val="34"/>
              <w:ind w:left="0"/>
              <w:rPr>
                <w:rFonts w:hint="default"/>
                <w:color w:val="auto"/>
                <w:kern w:val="21"/>
                <w:highlight w:val="none"/>
              </w:rPr>
            </w:pPr>
            <w:r>
              <w:rPr>
                <w:rFonts w:hint="default"/>
                <w:color w:val="auto"/>
                <w:kern w:val="21"/>
                <w:highlight w:val="none"/>
              </w:rPr>
              <w:t>生活垃圾</w:t>
            </w:r>
          </w:p>
        </w:tc>
        <w:tc>
          <w:tcPr>
            <w:tcW w:w="1418" w:type="dxa"/>
            <w:vAlign w:val="center"/>
          </w:tcPr>
          <w:p w14:paraId="2D76CD98">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生活垃圾</w:t>
            </w:r>
          </w:p>
        </w:tc>
        <w:tc>
          <w:tcPr>
            <w:tcW w:w="1702" w:type="dxa"/>
            <w:vAlign w:val="center"/>
          </w:tcPr>
          <w:p w14:paraId="41BA1869">
            <w:pPr>
              <w:pStyle w:val="34"/>
              <w:ind w:left="0"/>
              <w:rPr>
                <w:rFonts w:hint="default"/>
                <w:color w:val="auto"/>
                <w:kern w:val="21"/>
                <w:highlight w:val="none"/>
              </w:rPr>
            </w:pPr>
            <w:r>
              <w:rPr>
                <w:rFonts w:hint="default"/>
                <w:color w:val="auto"/>
                <w:kern w:val="21"/>
                <w:highlight w:val="none"/>
              </w:rPr>
              <w:t>2.25t/a</w:t>
            </w:r>
          </w:p>
        </w:tc>
        <w:tc>
          <w:tcPr>
            <w:tcW w:w="1276" w:type="dxa"/>
            <w:vAlign w:val="center"/>
          </w:tcPr>
          <w:p w14:paraId="1B4745F8">
            <w:pPr>
              <w:pStyle w:val="34"/>
              <w:ind w:left="0"/>
              <w:rPr>
                <w:rFonts w:hint="default"/>
                <w:color w:val="auto"/>
                <w:kern w:val="21"/>
                <w:highlight w:val="none"/>
              </w:rPr>
            </w:pPr>
            <w:r>
              <w:rPr>
                <w:rFonts w:hint="default"/>
                <w:color w:val="auto"/>
                <w:kern w:val="21"/>
                <w:highlight w:val="none"/>
              </w:rPr>
              <w:t>--</w:t>
            </w:r>
          </w:p>
        </w:tc>
        <w:tc>
          <w:tcPr>
            <w:tcW w:w="1702" w:type="dxa"/>
            <w:vAlign w:val="center"/>
          </w:tcPr>
          <w:p w14:paraId="1853FC0F">
            <w:pPr>
              <w:pStyle w:val="34"/>
              <w:ind w:left="0"/>
              <w:rPr>
                <w:rFonts w:hint="default"/>
                <w:color w:val="auto"/>
                <w:kern w:val="21"/>
                <w:highlight w:val="none"/>
              </w:rPr>
            </w:pPr>
            <w:r>
              <w:rPr>
                <w:rFonts w:hint="default"/>
                <w:color w:val="auto"/>
                <w:kern w:val="21"/>
                <w:highlight w:val="none"/>
              </w:rPr>
              <w:t>--</w:t>
            </w:r>
          </w:p>
        </w:tc>
        <w:tc>
          <w:tcPr>
            <w:tcW w:w="1560" w:type="dxa"/>
            <w:vAlign w:val="center"/>
          </w:tcPr>
          <w:p w14:paraId="68F9916E">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r>
              <w:rPr>
                <w:rFonts w:hint="eastAsia" w:cs="Times New Roman"/>
                <w:color w:val="auto"/>
                <w:sz w:val="21"/>
                <w:szCs w:val="21"/>
                <w:highlight w:val="none"/>
                <w:lang w:val="en-US" w:eastAsia="zh-CN"/>
              </w:rPr>
              <w:t>2</w:t>
            </w:r>
            <w:r>
              <w:rPr>
                <w:rFonts w:cs="Times New Roman"/>
                <w:color w:val="auto"/>
                <w:kern w:val="21"/>
                <w:sz w:val="21"/>
                <w:szCs w:val="21"/>
                <w:highlight w:val="none"/>
              </w:rPr>
              <w:t>t/a</w:t>
            </w:r>
          </w:p>
        </w:tc>
        <w:tc>
          <w:tcPr>
            <w:tcW w:w="1653" w:type="dxa"/>
            <w:vAlign w:val="center"/>
          </w:tcPr>
          <w:p w14:paraId="494D1BD3">
            <w:pPr>
              <w:widowControl/>
              <w:spacing w:line="0" w:lineRule="atLeast"/>
              <w:ind w:firstLine="0" w:firstLineChars="0"/>
              <w:jc w:val="center"/>
              <w:textAlignment w:val="center"/>
              <w:rPr>
                <w:rFonts w:cs="Times New Roman"/>
                <w:color w:val="auto"/>
                <w:kern w:val="21"/>
                <w:sz w:val="21"/>
                <w:szCs w:val="21"/>
                <w:highlight w:val="none"/>
              </w:rPr>
            </w:pPr>
            <w:r>
              <w:rPr>
                <w:rFonts w:cs="Times New Roman"/>
                <w:color w:val="auto"/>
                <w:kern w:val="21"/>
                <w:sz w:val="21"/>
                <w:szCs w:val="21"/>
                <w:highlight w:val="none"/>
              </w:rPr>
              <w:t>--</w:t>
            </w:r>
          </w:p>
        </w:tc>
        <w:tc>
          <w:tcPr>
            <w:tcW w:w="1640" w:type="dxa"/>
            <w:vAlign w:val="center"/>
          </w:tcPr>
          <w:p w14:paraId="2E3158F3">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3.</w:t>
            </w:r>
            <w:r>
              <w:rPr>
                <w:rFonts w:hint="eastAsia" w:cs="Times New Roman"/>
                <w:color w:val="auto"/>
                <w:sz w:val="21"/>
                <w:szCs w:val="21"/>
                <w:highlight w:val="none"/>
                <w:lang w:val="en-US" w:eastAsia="zh-CN"/>
              </w:rPr>
              <w:t>4</w:t>
            </w:r>
            <w:r>
              <w:rPr>
                <w:rFonts w:cs="Times New Roman"/>
                <w:color w:val="auto"/>
                <w:sz w:val="21"/>
                <w:szCs w:val="21"/>
                <w:highlight w:val="none"/>
              </w:rPr>
              <w:t>5</w:t>
            </w:r>
            <w:r>
              <w:rPr>
                <w:rFonts w:cs="Times New Roman"/>
                <w:color w:val="auto"/>
                <w:kern w:val="21"/>
                <w:sz w:val="21"/>
                <w:szCs w:val="21"/>
                <w:highlight w:val="none"/>
              </w:rPr>
              <w:t>t/a</w:t>
            </w:r>
          </w:p>
        </w:tc>
        <w:tc>
          <w:tcPr>
            <w:tcW w:w="1576" w:type="dxa"/>
            <w:vAlign w:val="center"/>
          </w:tcPr>
          <w:p w14:paraId="362E4050">
            <w:pPr>
              <w:pStyle w:val="44"/>
              <w:widowControl/>
              <w:spacing w:line="0" w:lineRule="atLeast"/>
              <w:ind w:firstLine="0" w:firstLineChars="0"/>
              <w:jc w:val="center"/>
              <w:rPr>
                <w:rFonts w:cs="Times New Roman"/>
                <w:color w:val="auto"/>
                <w:sz w:val="21"/>
                <w:szCs w:val="21"/>
                <w:highlight w:val="none"/>
              </w:rPr>
            </w:pPr>
            <w:r>
              <w:rPr>
                <w:rFonts w:cs="Times New Roman"/>
                <w:color w:val="auto"/>
                <w:sz w:val="21"/>
                <w:szCs w:val="21"/>
                <w:highlight w:val="none"/>
              </w:rPr>
              <w:t>+1.</w:t>
            </w:r>
            <w:r>
              <w:rPr>
                <w:rFonts w:hint="eastAsia" w:cs="Times New Roman"/>
                <w:color w:val="auto"/>
                <w:sz w:val="21"/>
                <w:szCs w:val="21"/>
                <w:highlight w:val="none"/>
                <w:lang w:val="en-US" w:eastAsia="zh-CN"/>
              </w:rPr>
              <w:t>2</w:t>
            </w:r>
            <w:r>
              <w:rPr>
                <w:rFonts w:cs="Times New Roman"/>
                <w:color w:val="auto"/>
                <w:kern w:val="21"/>
                <w:sz w:val="21"/>
                <w:szCs w:val="21"/>
                <w:highlight w:val="none"/>
              </w:rPr>
              <w:t>t/a</w:t>
            </w:r>
          </w:p>
        </w:tc>
      </w:tr>
    </w:tbl>
    <w:p w14:paraId="2F53F2CC">
      <w:pPr>
        <w:widowControl/>
        <w:ind w:firstLine="420"/>
        <w:jc w:val="left"/>
        <w:rPr>
          <w:rFonts w:cs="Times New Roman"/>
          <w:color w:val="auto"/>
          <w:sz w:val="21"/>
          <w:szCs w:val="21"/>
          <w:highlight w:val="none"/>
        </w:rPr>
      </w:pPr>
      <w:r>
        <w:rPr>
          <w:rFonts w:cs="Times New Roman"/>
          <w:color w:val="auto"/>
          <w:sz w:val="21"/>
          <w:szCs w:val="21"/>
          <w:highlight w:val="none"/>
        </w:rPr>
        <w:t>注：⑥=①+③+④-⑤；⑦=⑥-①</w:t>
      </w:r>
    </w:p>
    <w:sectPr>
      <w:pgSz w:w="16838" w:h="11906" w:orient="landscape"/>
      <w:pgMar w:top="1803" w:right="1418" w:bottom="1803" w:left="1418" w:header="851" w:footer="992" w:gutter="0"/>
      <w:cols w:space="0" w:num="1"/>
      <w:docGrid w:type="linesAndChar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3AD932D9-6279-465F-B0EB-2AA5DB1A9DE6}"/>
  </w:font>
  <w:font w:name="楷体_GB2312">
    <w:panose1 w:val="02010609030101010101"/>
    <w:charset w:val="86"/>
    <w:family w:val="modern"/>
    <w:pitch w:val="default"/>
    <w:sig w:usb0="00000001" w:usb1="080E0000" w:usb2="00000000" w:usb3="00000000" w:csb0="00040000" w:csb1="00000000"/>
    <w:embedRegular r:id="rId2" w:fontKey="{69390140-20A1-420F-B952-187747BA14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7F8">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3776A">
    <w:pPr>
      <w:framePr w:wrap="around" w:vAnchor="text" w:hAnchor="margin" w:xAlign="center" w:y="1"/>
      <w:tabs>
        <w:tab w:val="center" w:pos="4153"/>
        <w:tab w:val="right" w:pos="8306"/>
      </w:tabs>
      <w:ind w:firstLine="480"/>
    </w:pPr>
    <w:r>
      <w:fldChar w:fldCharType="begin"/>
    </w:r>
    <w:r>
      <w:instrText xml:space="preserve">PAGE  </w:instrText>
    </w:r>
    <w:r>
      <w:fldChar w:fldCharType="end"/>
    </w:r>
  </w:p>
  <w:p w14:paraId="6E08F31C">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EB9F5">
    <w:pPr>
      <w:tabs>
        <w:tab w:val="center" w:pos="4153"/>
        <w:tab w:val="right" w:pos="8306"/>
      </w:tabs>
      <w:ind w:firstLine="48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-17780</wp:posOffset>
              </wp:positionV>
              <wp:extent cx="1828800" cy="1828800"/>
              <wp:effectExtent l="0" t="0" r="0" b="0"/>
              <wp:wrapNone/>
              <wp:docPr id="10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07FFD9">
                          <w:pPr>
                            <w:tabs>
                              <w:tab w:val="center" w:pos="4153"/>
                              <w:tab w:val="right" w:pos="8306"/>
                            </w:tabs>
                            <w:ind w:firstLine="420"/>
                            <w:rPr>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34</w:t>
                          </w:r>
                          <w:r>
                            <w:rPr>
                              <w:rFonts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1.4pt;height:144pt;width:144pt;mso-position-horizontal:center;mso-position-horizontal-relative:margin;mso-wrap-style:none;z-index:251664384;mso-width-relative:page;mso-height-relative:page;" filled="f" stroked="f" coordsize="21600,21600" o:gfxdata="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phqstQAAAAHAQAADwAAAAAAAAABACAAAAAiAAAAZHJzL2Rvd25yZXYueG1sUEsB&#10;AhQAFAAAAAgAh07iQNN4Y3gyAgAAZQQAAA4AAAAAAAAAAQAgAAAAIwEAAGRycy9lMm9Eb2MueG1s&#10;UEsFBgAAAAAGAAYAWQEAAMcFAAAAAA==&#10;">
              <v:fill on="f" focussize="0,0"/>
              <v:stroke on="f" weight="0.5pt"/>
              <v:imagedata o:title=""/>
              <o:lock v:ext="edit" aspectratio="f"/>
              <v:textbox inset="0mm,0mm,0mm,0mm" style="mso-fit-shape-to-text:t;">
                <w:txbxContent>
                  <w:p w14:paraId="7707FFD9">
                    <w:pPr>
                      <w:tabs>
                        <w:tab w:val="center" w:pos="4153"/>
                        <w:tab w:val="right" w:pos="8306"/>
                      </w:tabs>
                      <w:ind w:firstLine="420"/>
                      <w:rPr>
                        <w:sz w:val="21"/>
                        <w:szCs w:val="21"/>
                      </w:rP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rPr>
                      <w:t>34</w:t>
                    </w:r>
                    <w:r>
                      <w:rPr>
                        <w:rFonts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503C8"/>
    <w:multiLevelType w:val="singleLevel"/>
    <w:tmpl w:val="953503C8"/>
    <w:lvl w:ilvl="0" w:tentative="0">
      <w:start w:val="4"/>
      <w:numFmt w:val="chineseCounting"/>
      <w:suff w:val="nothing"/>
      <w:lvlText w:val="%1、"/>
      <w:lvlJc w:val="left"/>
      <w:rPr>
        <w:rFonts w:hint="eastAsia"/>
      </w:rPr>
    </w:lvl>
  </w:abstractNum>
  <w:abstractNum w:abstractNumId="1">
    <w:nsid w:val="B2F1A808"/>
    <w:multiLevelType w:val="singleLevel"/>
    <w:tmpl w:val="B2F1A808"/>
    <w:lvl w:ilvl="0" w:tentative="0">
      <w:start w:val="1"/>
      <w:numFmt w:val="decimal"/>
      <w:suff w:val="nothing"/>
      <w:lvlText w:val="%1、"/>
      <w:lvlJc w:val="left"/>
    </w:lvl>
  </w:abstractNum>
  <w:abstractNum w:abstractNumId="2">
    <w:nsid w:val="B72D6C69"/>
    <w:multiLevelType w:val="singleLevel"/>
    <w:tmpl w:val="B72D6C69"/>
    <w:lvl w:ilvl="0" w:tentative="0">
      <w:start w:val="5"/>
      <w:numFmt w:val="chineseCounting"/>
      <w:suff w:val="nothing"/>
      <w:lvlText w:val="%1、"/>
      <w:lvlJc w:val="left"/>
      <w:rPr>
        <w:rFonts w:hint="eastAsia"/>
      </w:rPr>
    </w:lvl>
  </w:abstractNum>
  <w:abstractNum w:abstractNumId="3">
    <w:nsid w:val="66A990CF"/>
    <w:multiLevelType w:val="singleLevel"/>
    <w:tmpl w:val="66A990CF"/>
    <w:lvl w:ilvl="0" w:tentative="0">
      <w:start w:val="1"/>
      <w:numFmt w:val="decimal"/>
      <w:lvlText w:val="%1."/>
      <w:lvlJc w:val="left"/>
      <w:pPr>
        <w:tabs>
          <w:tab w:val="left" w:pos="312"/>
        </w:tabs>
      </w:pPr>
    </w:lvl>
  </w:abstractNum>
  <w:abstractNum w:abstractNumId="4">
    <w:nsid w:val="67329FA3"/>
    <w:multiLevelType w:val="singleLevel"/>
    <w:tmpl w:val="67329FA3"/>
    <w:lvl w:ilvl="0" w:tentative="0">
      <w:start w:val="1"/>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9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172A27"/>
    <w:rsid w:val="00000F91"/>
    <w:rsid w:val="000342DA"/>
    <w:rsid w:val="0003733B"/>
    <w:rsid w:val="00054CC0"/>
    <w:rsid w:val="00061727"/>
    <w:rsid w:val="00093753"/>
    <w:rsid w:val="00122C2E"/>
    <w:rsid w:val="00172A27"/>
    <w:rsid w:val="0017452C"/>
    <w:rsid w:val="001B4F57"/>
    <w:rsid w:val="001C1410"/>
    <w:rsid w:val="001E6876"/>
    <w:rsid w:val="002006B3"/>
    <w:rsid w:val="002630BB"/>
    <w:rsid w:val="002F219B"/>
    <w:rsid w:val="002F498B"/>
    <w:rsid w:val="003051B6"/>
    <w:rsid w:val="003502B3"/>
    <w:rsid w:val="003577A2"/>
    <w:rsid w:val="00393D0C"/>
    <w:rsid w:val="003C5C89"/>
    <w:rsid w:val="003E2BB3"/>
    <w:rsid w:val="003F57FD"/>
    <w:rsid w:val="0040071C"/>
    <w:rsid w:val="0046154B"/>
    <w:rsid w:val="00494FFB"/>
    <w:rsid w:val="005329DC"/>
    <w:rsid w:val="00560A23"/>
    <w:rsid w:val="00577BB2"/>
    <w:rsid w:val="005C2DAA"/>
    <w:rsid w:val="00612345"/>
    <w:rsid w:val="00655D4D"/>
    <w:rsid w:val="006903C4"/>
    <w:rsid w:val="006934FC"/>
    <w:rsid w:val="00761CC3"/>
    <w:rsid w:val="00761D4C"/>
    <w:rsid w:val="007A706A"/>
    <w:rsid w:val="007D18C5"/>
    <w:rsid w:val="007E04E2"/>
    <w:rsid w:val="008A614D"/>
    <w:rsid w:val="008F2601"/>
    <w:rsid w:val="00995BDD"/>
    <w:rsid w:val="009F6C93"/>
    <w:rsid w:val="00A10DFA"/>
    <w:rsid w:val="00A220D6"/>
    <w:rsid w:val="00A636E0"/>
    <w:rsid w:val="00A9026C"/>
    <w:rsid w:val="00B06BE2"/>
    <w:rsid w:val="00B55E29"/>
    <w:rsid w:val="00B6066B"/>
    <w:rsid w:val="00BC3A1F"/>
    <w:rsid w:val="00BD29E3"/>
    <w:rsid w:val="00BF0E19"/>
    <w:rsid w:val="00C163D5"/>
    <w:rsid w:val="00C20E2D"/>
    <w:rsid w:val="00C35164"/>
    <w:rsid w:val="00C929A7"/>
    <w:rsid w:val="00C94822"/>
    <w:rsid w:val="00CC39B5"/>
    <w:rsid w:val="00D61F34"/>
    <w:rsid w:val="00D72607"/>
    <w:rsid w:val="00D72C64"/>
    <w:rsid w:val="00DF0DD3"/>
    <w:rsid w:val="00E03DF9"/>
    <w:rsid w:val="00E221E9"/>
    <w:rsid w:val="00EE7724"/>
    <w:rsid w:val="00F355B1"/>
    <w:rsid w:val="00F41A72"/>
    <w:rsid w:val="00F61039"/>
    <w:rsid w:val="00F6348A"/>
    <w:rsid w:val="00FB1760"/>
    <w:rsid w:val="00FC6B5E"/>
    <w:rsid w:val="01011022"/>
    <w:rsid w:val="01050F22"/>
    <w:rsid w:val="011024D9"/>
    <w:rsid w:val="012A1DDB"/>
    <w:rsid w:val="01311D17"/>
    <w:rsid w:val="01320784"/>
    <w:rsid w:val="01320EF1"/>
    <w:rsid w:val="01390BCC"/>
    <w:rsid w:val="013B4944"/>
    <w:rsid w:val="013B4D07"/>
    <w:rsid w:val="013E2A29"/>
    <w:rsid w:val="0145054F"/>
    <w:rsid w:val="014632E9"/>
    <w:rsid w:val="01503B5B"/>
    <w:rsid w:val="015255CD"/>
    <w:rsid w:val="01864B43"/>
    <w:rsid w:val="018A4F70"/>
    <w:rsid w:val="018D219E"/>
    <w:rsid w:val="01987FE8"/>
    <w:rsid w:val="019A59ED"/>
    <w:rsid w:val="019B7995"/>
    <w:rsid w:val="01AC6D23"/>
    <w:rsid w:val="01B86DB6"/>
    <w:rsid w:val="01C9069C"/>
    <w:rsid w:val="01CC7C92"/>
    <w:rsid w:val="01CD0F22"/>
    <w:rsid w:val="01DF5489"/>
    <w:rsid w:val="01E23011"/>
    <w:rsid w:val="01F01E3C"/>
    <w:rsid w:val="01F26DD4"/>
    <w:rsid w:val="01FB3965"/>
    <w:rsid w:val="020B4EFD"/>
    <w:rsid w:val="020E01CE"/>
    <w:rsid w:val="0224187C"/>
    <w:rsid w:val="023C5336"/>
    <w:rsid w:val="02477318"/>
    <w:rsid w:val="02574889"/>
    <w:rsid w:val="025F2B56"/>
    <w:rsid w:val="026D3DC1"/>
    <w:rsid w:val="026F71B4"/>
    <w:rsid w:val="02714395"/>
    <w:rsid w:val="027A02F2"/>
    <w:rsid w:val="027D19C5"/>
    <w:rsid w:val="028265A2"/>
    <w:rsid w:val="029167E5"/>
    <w:rsid w:val="02917E5D"/>
    <w:rsid w:val="02940D55"/>
    <w:rsid w:val="029F03C1"/>
    <w:rsid w:val="02AD361F"/>
    <w:rsid w:val="02AE2387"/>
    <w:rsid w:val="02AF383B"/>
    <w:rsid w:val="02B34ECE"/>
    <w:rsid w:val="02B60CBE"/>
    <w:rsid w:val="02B71295"/>
    <w:rsid w:val="02B724C3"/>
    <w:rsid w:val="02B836CF"/>
    <w:rsid w:val="02B83A9C"/>
    <w:rsid w:val="02D50DC8"/>
    <w:rsid w:val="02D52B76"/>
    <w:rsid w:val="02D92A9A"/>
    <w:rsid w:val="02DC5239"/>
    <w:rsid w:val="02E27A67"/>
    <w:rsid w:val="02E53E56"/>
    <w:rsid w:val="02EB0DDA"/>
    <w:rsid w:val="02F4124E"/>
    <w:rsid w:val="02F921A3"/>
    <w:rsid w:val="03190CB5"/>
    <w:rsid w:val="0324105A"/>
    <w:rsid w:val="033427F5"/>
    <w:rsid w:val="035241C7"/>
    <w:rsid w:val="03573B83"/>
    <w:rsid w:val="03883819"/>
    <w:rsid w:val="03A621D8"/>
    <w:rsid w:val="03AD764F"/>
    <w:rsid w:val="03B44BCD"/>
    <w:rsid w:val="03B70CBC"/>
    <w:rsid w:val="03B86720"/>
    <w:rsid w:val="03C77E08"/>
    <w:rsid w:val="03D1611A"/>
    <w:rsid w:val="03D34F82"/>
    <w:rsid w:val="03D43304"/>
    <w:rsid w:val="03DB72E3"/>
    <w:rsid w:val="03E2554B"/>
    <w:rsid w:val="03E52368"/>
    <w:rsid w:val="03E73CA6"/>
    <w:rsid w:val="03F62ABB"/>
    <w:rsid w:val="03FD6D45"/>
    <w:rsid w:val="04040477"/>
    <w:rsid w:val="04062939"/>
    <w:rsid w:val="040932A6"/>
    <w:rsid w:val="040A30FF"/>
    <w:rsid w:val="042450BA"/>
    <w:rsid w:val="04363901"/>
    <w:rsid w:val="043E52CA"/>
    <w:rsid w:val="04423926"/>
    <w:rsid w:val="044702B6"/>
    <w:rsid w:val="04471852"/>
    <w:rsid w:val="045126D0"/>
    <w:rsid w:val="04543492"/>
    <w:rsid w:val="045C1444"/>
    <w:rsid w:val="045C4086"/>
    <w:rsid w:val="047C0E97"/>
    <w:rsid w:val="047E2A18"/>
    <w:rsid w:val="04827420"/>
    <w:rsid w:val="04C66F35"/>
    <w:rsid w:val="04C80BE4"/>
    <w:rsid w:val="04D72BD5"/>
    <w:rsid w:val="05027D4C"/>
    <w:rsid w:val="05066DF9"/>
    <w:rsid w:val="05097AD0"/>
    <w:rsid w:val="050C731A"/>
    <w:rsid w:val="050D2A9B"/>
    <w:rsid w:val="051001D1"/>
    <w:rsid w:val="052404E3"/>
    <w:rsid w:val="05287B6D"/>
    <w:rsid w:val="05313A6E"/>
    <w:rsid w:val="0539563E"/>
    <w:rsid w:val="05490F01"/>
    <w:rsid w:val="05505DB7"/>
    <w:rsid w:val="055661F0"/>
    <w:rsid w:val="05873555"/>
    <w:rsid w:val="05942874"/>
    <w:rsid w:val="0597796B"/>
    <w:rsid w:val="05A642C8"/>
    <w:rsid w:val="05CE2EF3"/>
    <w:rsid w:val="05E50A51"/>
    <w:rsid w:val="05E7412E"/>
    <w:rsid w:val="05ED5005"/>
    <w:rsid w:val="05EE467B"/>
    <w:rsid w:val="05FA2A1A"/>
    <w:rsid w:val="05FA5CAB"/>
    <w:rsid w:val="05FB3E5B"/>
    <w:rsid w:val="05FC6C57"/>
    <w:rsid w:val="061009EE"/>
    <w:rsid w:val="06257970"/>
    <w:rsid w:val="062F6E94"/>
    <w:rsid w:val="0636240F"/>
    <w:rsid w:val="064620CC"/>
    <w:rsid w:val="06580562"/>
    <w:rsid w:val="065E5503"/>
    <w:rsid w:val="067A34B9"/>
    <w:rsid w:val="06820577"/>
    <w:rsid w:val="068E0837"/>
    <w:rsid w:val="069B2454"/>
    <w:rsid w:val="069E4BF1"/>
    <w:rsid w:val="06A16104"/>
    <w:rsid w:val="06CA6E73"/>
    <w:rsid w:val="06D355D7"/>
    <w:rsid w:val="06F04422"/>
    <w:rsid w:val="06F12B21"/>
    <w:rsid w:val="07026CB5"/>
    <w:rsid w:val="07110CFE"/>
    <w:rsid w:val="07142A40"/>
    <w:rsid w:val="07161A27"/>
    <w:rsid w:val="0727310A"/>
    <w:rsid w:val="073836D3"/>
    <w:rsid w:val="073C0B0D"/>
    <w:rsid w:val="074B78AB"/>
    <w:rsid w:val="074D3623"/>
    <w:rsid w:val="075C2D03"/>
    <w:rsid w:val="078106E1"/>
    <w:rsid w:val="07910015"/>
    <w:rsid w:val="079E79DC"/>
    <w:rsid w:val="07B84D14"/>
    <w:rsid w:val="07C45D40"/>
    <w:rsid w:val="07D57964"/>
    <w:rsid w:val="07D653C6"/>
    <w:rsid w:val="07E13D6B"/>
    <w:rsid w:val="07E82202"/>
    <w:rsid w:val="07E91E0C"/>
    <w:rsid w:val="08071C7F"/>
    <w:rsid w:val="0807307F"/>
    <w:rsid w:val="081A779C"/>
    <w:rsid w:val="081D0D6B"/>
    <w:rsid w:val="081F6E46"/>
    <w:rsid w:val="0831219F"/>
    <w:rsid w:val="083A6EF6"/>
    <w:rsid w:val="083C7E99"/>
    <w:rsid w:val="08484ACF"/>
    <w:rsid w:val="08531678"/>
    <w:rsid w:val="08534FC3"/>
    <w:rsid w:val="08580838"/>
    <w:rsid w:val="085F7550"/>
    <w:rsid w:val="0865499C"/>
    <w:rsid w:val="086B6CBD"/>
    <w:rsid w:val="08896B0B"/>
    <w:rsid w:val="089728BA"/>
    <w:rsid w:val="08A6123D"/>
    <w:rsid w:val="08A73B40"/>
    <w:rsid w:val="08AC25CB"/>
    <w:rsid w:val="08AC6F2B"/>
    <w:rsid w:val="08B510DB"/>
    <w:rsid w:val="08B84ACC"/>
    <w:rsid w:val="08BA3270"/>
    <w:rsid w:val="08C120D5"/>
    <w:rsid w:val="08C571E9"/>
    <w:rsid w:val="08D74269"/>
    <w:rsid w:val="08DC4280"/>
    <w:rsid w:val="08E3005A"/>
    <w:rsid w:val="08F101F5"/>
    <w:rsid w:val="08F961FB"/>
    <w:rsid w:val="09031CF5"/>
    <w:rsid w:val="0906193C"/>
    <w:rsid w:val="090926CF"/>
    <w:rsid w:val="091F26C2"/>
    <w:rsid w:val="095A2027"/>
    <w:rsid w:val="095F52E8"/>
    <w:rsid w:val="09644D99"/>
    <w:rsid w:val="096E162E"/>
    <w:rsid w:val="098449F2"/>
    <w:rsid w:val="098F0CBF"/>
    <w:rsid w:val="099866AB"/>
    <w:rsid w:val="099B6BC7"/>
    <w:rsid w:val="09BC1349"/>
    <w:rsid w:val="09CC760F"/>
    <w:rsid w:val="09D21BBD"/>
    <w:rsid w:val="09E01AC0"/>
    <w:rsid w:val="09E85525"/>
    <w:rsid w:val="09EA72CC"/>
    <w:rsid w:val="09F20D2E"/>
    <w:rsid w:val="0A0A4BD4"/>
    <w:rsid w:val="0A0D64AD"/>
    <w:rsid w:val="0A2E2EFB"/>
    <w:rsid w:val="0A2E3708"/>
    <w:rsid w:val="0A2F0DBE"/>
    <w:rsid w:val="0A301362"/>
    <w:rsid w:val="0A4040D0"/>
    <w:rsid w:val="0A5E16A3"/>
    <w:rsid w:val="0A6F013C"/>
    <w:rsid w:val="0A7315F2"/>
    <w:rsid w:val="0A884C87"/>
    <w:rsid w:val="0A894972"/>
    <w:rsid w:val="0A8C0A91"/>
    <w:rsid w:val="0A926C64"/>
    <w:rsid w:val="0A93330C"/>
    <w:rsid w:val="0A934C1E"/>
    <w:rsid w:val="0A950A79"/>
    <w:rsid w:val="0A95778C"/>
    <w:rsid w:val="0A985DD1"/>
    <w:rsid w:val="0AAF1C69"/>
    <w:rsid w:val="0AAF4740"/>
    <w:rsid w:val="0AB03AE3"/>
    <w:rsid w:val="0AC27FEC"/>
    <w:rsid w:val="0AD12F3C"/>
    <w:rsid w:val="0AE21620"/>
    <w:rsid w:val="0AE47DFA"/>
    <w:rsid w:val="0AF84A10"/>
    <w:rsid w:val="0B186D4E"/>
    <w:rsid w:val="0B22040F"/>
    <w:rsid w:val="0B2269DD"/>
    <w:rsid w:val="0B247C65"/>
    <w:rsid w:val="0B255345"/>
    <w:rsid w:val="0B2621C1"/>
    <w:rsid w:val="0B39068D"/>
    <w:rsid w:val="0B674587"/>
    <w:rsid w:val="0B684506"/>
    <w:rsid w:val="0B7750AD"/>
    <w:rsid w:val="0B8D0A07"/>
    <w:rsid w:val="0BAC636C"/>
    <w:rsid w:val="0BC32105"/>
    <w:rsid w:val="0BC92F29"/>
    <w:rsid w:val="0BCE43DF"/>
    <w:rsid w:val="0BD95485"/>
    <w:rsid w:val="0BED05E2"/>
    <w:rsid w:val="0BED43B6"/>
    <w:rsid w:val="0BF04916"/>
    <w:rsid w:val="0BF409A8"/>
    <w:rsid w:val="0BF64A4C"/>
    <w:rsid w:val="0BFB189F"/>
    <w:rsid w:val="0BFC470F"/>
    <w:rsid w:val="0C0A6BE3"/>
    <w:rsid w:val="0C1E3260"/>
    <w:rsid w:val="0C210BDA"/>
    <w:rsid w:val="0C30706F"/>
    <w:rsid w:val="0C31239D"/>
    <w:rsid w:val="0C3E6C7F"/>
    <w:rsid w:val="0C405830"/>
    <w:rsid w:val="0C4905FF"/>
    <w:rsid w:val="0C580AA0"/>
    <w:rsid w:val="0C5C2A6F"/>
    <w:rsid w:val="0C6902E1"/>
    <w:rsid w:val="0C84226F"/>
    <w:rsid w:val="0CA77331"/>
    <w:rsid w:val="0CAE6C5F"/>
    <w:rsid w:val="0CC0234D"/>
    <w:rsid w:val="0CC873FE"/>
    <w:rsid w:val="0CCE09BB"/>
    <w:rsid w:val="0CE20586"/>
    <w:rsid w:val="0CE70F52"/>
    <w:rsid w:val="0CE84A81"/>
    <w:rsid w:val="0D0429D6"/>
    <w:rsid w:val="0D1C216B"/>
    <w:rsid w:val="0D1D6A0C"/>
    <w:rsid w:val="0D29243C"/>
    <w:rsid w:val="0D38325D"/>
    <w:rsid w:val="0D3926CE"/>
    <w:rsid w:val="0D3D5EE8"/>
    <w:rsid w:val="0D3F756A"/>
    <w:rsid w:val="0D44292A"/>
    <w:rsid w:val="0D4839CF"/>
    <w:rsid w:val="0D5A61A4"/>
    <w:rsid w:val="0D6C2E00"/>
    <w:rsid w:val="0D6D52EE"/>
    <w:rsid w:val="0D731909"/>
    <w:rsid w:val="0D804A02"/>
    <w:rsid w:val="0D812F1B"/>
    <w:rsid w:val="0D820CF9"/>
    <w:rsid w:val="0D83224B"/>
    <w:rsid w:val="0D85413F"/>
    <w:rsid w:val="0D903EB0"/>
    <w:rsid w:val="0DA2016A"/>
    <w:rsid w:val="0DAF0B93"/>
    <w:rsid w:val="0DC875DE"/>
    <w:rsid w:val="0DD95385"/>
    <w:rsid w:val="0DF27B36"/>
    <w:rsid w:val="0E0124B7"/>
    <w:rsid w:val="0E0248B1"/>
    <w:rsid w:val="0E1A2554"/>
    <w:rsid w:val="0E232EAA"/>
    <w:rsid w:val="0E234276"/>
    <w:rsid w:val="0E311D1E"/>
    <w:rsid w:val="0E422A76"/>
    <w:rsid w:val="0E47267D"/>
    <w:rsid w:val="0E51221D"/>
    <w:rsid w:val="0E62280C"/>
    <w:rsid w:val="0E6C765D"/>
    <w:rsid w:val="0E753244"/>
    <w:rsid w:val="0E794CFD"/>
    <w:rsid w:val="0E807E3A"/>
    <w:rsid w:val="0E85714D"/>
    <w:rsid w:val="0E8F78D5"/>
    <w:rsid w:val="0E926BE8"/>
    <w:rsid w:val="0E9D742B"/>
    <w:rsid w:val="0E9F2275"/>
    <w:rsid w:val="0EB2020F"/>
    <w:rsid w:val="0EB30F5C"/>
    <w:rsid w:val="0EBF1D36"/>
    <w:rsid w:val="0EC659A5"/>
    <w:rsid w:val="0EC92DC4"/>
    <w:rsid w:val="0ECB20BE"/>
    <w:rsid w:val="0ED92EC2"/>
    <w:rsid w:val="0EE26D46"/>
    <w:rsid w:val="0EF37602"/>
    <w:rsid w:val="0EF50ABC"/>
    <w:rsid w:val="0EF5464B"/>
    <w:rsid w:val="0F1862C4"/>
    <w:rsid w:val="0F1C0F04"/>
    <w:rsid w:val="0F2243E3"/>
    <w:rsid w:val="0F232A23"/>
    <w:rsid w:val="0F3B43AE"/>
    <w:rsid w:val="0F607C6B"/>
    <w:rsid w:val="0F7C2CF7"/>
    <w:rsid w:val="0F9575E1"/>
    <w:rsid w:val="0FB90411"/>
    <w:rsid w:val="0FBC1346"/>
    <w:rsid w:val="0FC015A9"/>
    <w:rsid w:val="0FE25086"/>
    <w:rsid w:val="0FEE0716"/>
    <w:rsid w:val="0FFC1519"/>
    <w:rsid w:val="0FFC5BE6"/>
    <w:rsid w:val="100A565A"/>
    <w:rsid w:val="10260EB5"/>
    <w:rsid w:val="10376C1E"/>
    <w:rsid w:val="103C6E2A"/>
    <w:rsid w:val="103F4C21"/>
    <w:rsid w:val="1042405B"/>
    <w:rsid w:val="10593038"/>
    <w:rsid w:val="10635F40"/>
    <w:rsid w:val="10673DF6"/>
    <w:rsid w:val="10726FEC"/>
    <w:rsid w:val="107533EE"/>
    <w:rsid w:val="10834A4A"/>
    <w:rsid w:val="10841DD0"/>
    <w:rsid w:val="108B3378"/>
    <w:rsid w:val="10900C36"/>
    <w:rsid w:val="10946E11"/>
    <w:rsid w:val="109B71AD"/>
    <w:rsid w:val="10B4102E"/>
    <w:rsid w:val="10EC5787"/>
    <w:rsid w:val="10F900DB"/>
    <w:rsid w:val="110376FD"/>
    <w:rsid w:val="11050CB5"/>
    <w:rsid w:val="110805BA"/>
    <w:rsid w:val="112D4B41"/>
    <w:rsid w:val="112E0C66"/>
    <w:rsid w:val="113A06B7"/>
    <w:rsid w:val="1155697F"/>
    <w:rsid w:val="11651569"/>
    <w:rsid w:val="117A18B4"/>
    <w:rsid w:val="11840453"/>
    <w:rsid w:val="11894D61"/>
    <w:rsid w:val="118E1C3D"/>
    <w:rsid w:val="118F5312"/>
    <w:rsid w:val="1191029E"/>
    <w:rsid w:val="119F5F25"/>
    <w:rsid w:val="11AA707A"/>
    <w:rsid w:val="11BC5701"/>
    <w:rsid w:val="11D34725"/>
    <w:rsid w:val="11D64215"/>
    <w:rsid w:val="11E27B6F"/>
    <w:rsid w:val="11FA3ACB"/>
    <w:rsid w:val="12152F8F"/>
    <w:rsid w:val="1218482D"/>
    <w:rsid w:val="123115B0"/>
    <w:rsid w:val="123B62E5"/>
    <w:rsid w:val="124043EC"/>
    <w:rsid w:val="12411FD6"/>
    <w:rsid w:val="1245423F"/>
    <w:rsid w:val="125644FC"/>
    <w:rsid w:val="12591F6D"/>
    <w:rsid w:val="125F0152"/>
    <w:rsid w:val="125F245C"/>
    <w:rsid w:val="127B61EA"/>
    <w:rsid w:val="128276A4"/>
    <w:rsid w:val="12897A26"/>
    <w:rsid w:val="128C4F32"/>
    <w:rsid w:val="129739A4"/>
    <w:rsid w:val="12A045DD"/>
    <w:rsid w:val="12AB21D8"/>
    <w:rsid w:val="12DD1D4C"/>
    <w:rsid w:val="12E23728"/>
    <w:rsid w:val="12EB6997"/>
    <w:rsid w:val="12F65F3A"/>
    <w:rsid w:val="13203C8E"/>
    <w:rsid w:val="13386398"/>
    <w:rsid w:val="134A6C68"/>
    <w:rsid w:val="13594D77"/>
    <w:rsid w:val="135E5896"/>
    <w:rsid w:val="136276B8"/>
    <w:rsid w:val="136B13F7"/>
    <w:rsid w:val="137B10C2"/>
    <w:rsid w:val="13896B58"/>
    <w:rsid w:val="13947058"/>
    <w:rsid w:val="139C151B"/>
    <w:rsid w:val="139F2F8D"/>
    <w:rsid w:val="13A7230D"/>
    <w:rsid w:val="13C978F4"/>
    <w:rsid w:val="13D12951"/>
    <w:rsid w:val="13DC66D3"/>
    <w:rsid w:val="13E156B5"/>
    <w:rsid w:val="13FC0F16"/>
    <w:rsid w:val="13FC218B"/>
    <w:rsid w:val="140A090B"/>
    <w:rsid w:val="140D682E"/>
    <w:rsid w:val="141A2ADF"/>
    <w:rsid w:val="141C624A"/>
    <w:rsid w:val="14200447"/>
    <w:rsid w:val="142154CC"/>
    <w:rsid w:val="142D5C47"/>
    <w:rsid w:val="142E1A9D"/>
    <w:rsid w:val="14334118"/>
    <w:rsid w:val="1444790E"/>
    <w:rsid w:val="14575269"/>
    <w:rsid w:val="146E4ABA"/>
    <w:rsid w:val="1472498B"/>
    <w:rsid w:val="14795A57"/>
    <w:rsid w:val="147F4DF3"/>
    <w:rsid w:val="147F4EB5"/>
    <w:rsid w:val="148D1503"/>
    <w:rsid w:val="14983BB6"/>
    <w:rsid w:val="14A27AD7"/>
    <w:rsid w:val="14A405FA"/>
    <w:rsid w:val="14AD74AF"/>
    <w:rsid w:val="14B06F3D"/>
    <w:rsid w:val="14DA64B5"/>
    <w:rsid w:val="14FE3722"/>
    <w:rsid w:val="15057852"/>
    <w:rsid w:val="151C48BF"/>
    <w:rsid w:val="151F2CFF"/>
    <w:rsid w:val="15204125"/>
    <w:rsid w:val="15270E5C"/>
    <w:rsid w:val="152E7598"/>
    <w:rsid w:val="15511FDE"/>
    <w:rsid w:val="15545B7C"/>
    <w:rsid w:val="15597637"/>
    <w:rsid w:val="155E2E9F"/>
    <w:rsid w:val="155E4C4D"/>
    <w:rsid w:val="156124BF"/>
    <w:rsid w:val="15634011"/>
    <w:rsid w:val="15663D90"/>
    <w:rsid w:val="156E04EB"/>
    <w:rsid w:val="15872CB5"/>
    <w:rsid w:val="158A2C37"/>
    <w:rsid w:val="15AD0685"/>
    <w:rsid w:val="15AD1303"/>
    <w:rsid w:val="15B7757C"/>
    <w:rsid w:val="15BD5DC8"/>
    <w:rsid w:val="15CC605B"/>
    <w:rsid w:val="15D46865"/>
    <w:rsid w:val="15F555B1"/>
    <w:rsid w:val="15F5655C"/>
    <w:rsid w:val="1606331B"/>
    <w:rsid w:val="16353C00"/>
    <w:rsid w:val="16416217"/>
    <w:rsid w:val="16474A4D"/>
    <w:rsid w:val="1653052A"/>
    <w:rsid w:val="166C3680"/>
    <w:rsid w:val="167667FF"/>
    <w:rsid w:val="16893E20"/>
    <w:rsid w:val="16A9251B"/>
    <w:rsid w:val="16AB77B1"/>
    <w:rsid w:val="16B31329"/>
    <w:rsid w:val="16BC7E7D"/>
    <w:rsid w:val="16BE5D16"/>
    <w:rsid w:val="16BF34C9"/>
    <w:rsid w:val="16C44F84"/>
    <w:rsid w:val="16C946F3"/>
    <w:rsid w:val="16D173C4"/>
    <w:rsid w:val="16D5207F"/>
    <w:rsid w:val="16DB3F82"/>
    <w:rsid w:val="16EB72C3"/>
    <w:rsid w:val="16F32C5C"/>
    <w:rsid w:val="16F74D42"/>
    <w:rsid w:val="16FB30BC"/>
    <w:rsid w:val="17002709"/>
    <w:rsid w:val="17017B30"/>
    <w:rsid w:val="170D11CC"/>
    <w:rsid w:val="17176A9E"/>
    <w:rsid w:val="171A7C8B"/>
    <w:rsid w:val="171C4DC0"/>
    <w:rsid w:val="172C53E8"/>
    <w:rsid w:val="1756785B"/>
    <w:rsid w:val="17647424"/>
    <w:rsid w:val="177D5C04"/>
    <w:rsid w:val="17910762"/>
    <w:rsid w:val="17A27073"/>
    <w:rsid w:val="17C911DB"/>
    <w:rsid w:val="17CB7B0C"/>
    <w:rsid w:val="17D46287"/>
    <w:rsid w:val="17E36B12"/>
    <w:rsid w:val="18062DF3"/>
    <w:rsid w:val="181E2472"/>
    <w:rsid w:val="183729BF"/>
    <w:rsid w:val="183B244E"/>
    <w:rsid w:val="18533C37"/>
    <w:rsid w:val="1869511A"/>
    <w:rsid w:val="187C78C4"/>
    <w:rsid w:val="18810C7F"/>
    <w:rsid w:val="18825528"/>
    <w:rsid w:val="189746FE"/>
    <w:rsid w:val="189763E7"/>
    <w:rsid w:val="189C466F"/>
    <w:rsid w:val="18A8170F"/>
    <w:rsid w:val="18AB3EA9"/>
    <w:rsid w:val="18AE37F5"/>
    <w:rsid w:val="18BB2841"/>
    <w:rsid w:val="18BB6270"/>
    <w:rsid w:val="18BD01A3"/>
    <w:rsid w:val="18C63A0C"/>
    <w:rsid w:val="18C752CA"/>
    <w:rsid w:val="18CD45C3"/>
    <w:rsid w:val="18CF5030"/>
    <w:rsid w:val="18D04380"/>
    <w:rsid w:val="18D07C10"/>
    <w:rsid w:val="18D13939"/>
    <w:rsid w:val="18D166D0"/>
    <w:rsid w:val="18D23988"/>
    <w:rsid w:val="18EE3310"/>
    <w:rsid w:val="18EF7F00"/>
    <w:rsid w:val="18F45E68"/>
    <w:rsid w:val="1906206E"/>
    <w:rsid w:val="19090A90"/>
    <w:rsid w:val="191805BA"/>
    <w:rsid w:val="19305B29"/>
    <w:rsid w:val="193457D1"/>
    <w:rsid w:val="193C7053"/>
    <w:rsid w:val="193E0799"/>
    <w:rsid w:val="1952391A"/>
    <w:rsid w:val="195E16BF"/>
    <w:rsid w:val="196565AA"/>
    <w:rsid w:val="19755E2C"/>
    <w:rsid w:val="1984390B"/>
    <w:rsid w:val="199B6470"/>
    <w:rsid w:val="19AD1CFF"/>
    <w:rsid w:val="19B906A4"/>
    <w:rsid w:val="19BA510D"/>
    <w:rsid w:val="19BC14B3"/>
    <w:rsid w:val="19BE5083"/>
    <w:rsid w:val="19C07057"/>
    <w:rsid w:val="19C84F88"/>
    <w:rsid w:val="19C9617A"/>
    <w:rsid w:val="19D11E91"/>
    <w:rsid w:val="19F02EFF"/>
    <w:rsid w:val="19FD2C86"/>
    <w:rsid w:val="1A050447"/>
    <w:rsid w:val="1A0C209B"/>
    <w:rsid w:val="1A1A782C"/>
    <w:rsid w:val="1A241DBF"/>
    <w:rsid w:val="1A286237"/>
    <w:rsid w:val="1A321168"/>
    <w:rsid w:val="1A3639FD"/>
    <w:rsid w:val="1A3C42BF"/>
    <w:rsid w:val="1A611584"/>
    <w:rsid w:val="1A6577C4"/>
    <w:rsid w:val="1A7B3BAB"/>
    <w:rsid w:val="1A8A12DE"/>
    <w:rsid w:val="1A925D59"/>
    <w:rsid w:val="1AA665D9"/>
    <w:rsid w:val="1AAD7F8E"/>
    <w:rsid w:val="1AB148E7"/>
    <w:rsid w:val="1AD611BB"/>
    <w:rsid w:val="1AE87493"/>
    <w:rsid w:val="1B0070B8"/>
    <w:rsid w:val="1B1C713C"/>
    <w:rsid w:val="1B1D4C62"/>
    <w:rsid w:val="1B293607"/>
    <w:rsid w:val="1B2A7AAB"/>
    <w:rsid w:val="1B2E4E30"/>
    <w:rsid w:val="1B300E3A"/>
    <w:rsid w:val="1B3805FC"/>
    <w:rsid w:val="1B387F06"/>
    <w:rsid w:val="1B4206C9"/>
    <w:rsid w:val="1B4677D6"/>
    <w:rsid w:val="1B48577A"/>
    <w:rsid w:val="1B4D4122"/>
    <w:rsid w:val="1B6B5B32"/>
    <w:rsid w:val="1B73772D"/>
    <w:rsid w:val="1B7E0B1A"/>
    <w:rsid w:val="1B8C002B"/>
    <w:rsid w:val="1B8C7BEC"/>
    <w:rsid w:val="1B944247"/>
    <w:rsid w:val="1B974A15"/>
    <w:rsid w:val="1BA576AA"/>
    <w:rsid w:val="1BAA0105"/>
    <w:rsid w:val="1BAA6669"/>
    <w:rsid w:val="1BB34F5C"/>
    <w:rsid w:val="1BBA546D"/>
    <w:rsid w:val="1BDF2723"/>
    <w:rsid w:val="1BE776CD"/>
    <w:rsid w:val="1BE849CB"/>
    <w:rsid w:val="1BF27091"/>
    <w:rsid w:val="1BFF55C8"/>
    <w:rsid w:val="1C047A68"/>
    <w:rsid w:val="1C0965FF"/>
    <w:rsid w:val="1C116575"/>
    <w:rsid w:val="1C1425F4"/>
    <w:rsid w:val="1C1918CE"/>
    <w:rsid w:val="1C191E53"/>
    <w:rsid w:val="1C2029F3"/>
    <w:rsid w:val="1C3662C8"/>
    <w:rsid w:val="1C37657A"/>
    <w:rsid w:val="1C414AF5"/>
    <w:rsid w:val="1C5978AF"/>
    <w:rsid w:val="1C717645"/>
    <w:rsid w:val="1C762334"/>
    <w:rsid w:val="1C7C3066"/>
    <w:rsid w:val="1C857158"/>
    <w:rsid w:val="1C97248C"/>
    <w:rsid w:val="1CA05B4B"/>
    <w:rsid w:val="1CA227B6"/>
    <w:rsid w:val="1CA92C52"/>
    <w:rsid w:val="1CB174D9"/>
    <w:rsid w:val="1CB35A2F"/>
    <w:rsid w:val="1CB77D35"/>
    <w:rsid w:val="1CC37803"/>
    <w:rsid w:val="1CE728BC"/>
    <w:rsid w:val="1CEB78BA"/>
    <w:rsid w:val="1CF229F8"/>
    <w:rsid w:val="1CFE7CC1"/>
    <w:rsid w:val="1D01040E"/>
    <w:rsid w:val="1D03542A"/>
    <w:rsid w:val="1D183933"/>
    <w:rsid w:val="1D1B7E59"/>
    <w:rsid w:val="1D2041E1"/>
    <w:rsid w:val="1D2B4AE8"/>
    <w:rsid w:val="1D3D4EE3"/>
    <w:rsid w:val="1D457476"/>
    <w:rsid w:val="1D537B9A"/>
    <w:rsid w:val="1D5C20C2"/>
    <w:rsid w:val="1D5F77B4"/>
    <w:rsid w:val="1D7D38EA"/>
    <w:rsid w:val="1D7E2A72"/>
    <w:rsid w:val="1DA12F6F"/>
    <w:rsid w:val="1DB65C56"/>
    <w:rsid w:val="1DBA49EB"/>
    <w:rsid w:val="1DC26A6C"/>
    <w:rsid w:val="1DCE1C60"/>
    <w:rsid w:val="1DD222AB"/>
    <w:rsid w:val="1DFA09B3"/>
    <w:rsid w:val="1E026A8E"/>
    <w:rsid w:val="1E0F7524"/>
    <w:rsid w:val="1E116D00"/>
    <w:rsid w:val="1E201DA8"/>
    <w:rsid w:val="1E33278F"/>
    <w:rsid w:val="1E335271"/>
    <w:rsid w:val="1E440900"/>
    <w:rsid w:val="1E4A21EA"/>
    <w:rsid w:val="1E5937C0"/>
    <w:rsid w:val="1E7B23CC"/>
    <w:rsid w:val="1E9B2A6E"/>
    <w:rsid w:val="1EAB2A66"/>
    <w:rsid w:val="1ED564A5"/>
    <w:rsid w:val="1EE82B93"/>
    <w:rsid w:val="1F0E3240"/>
    <w:rsid w:val="1F1F3655"/>
    <w:rsid w:val="1F233BE4"/>
    <w:rsid w:val="1F264BAA"/>
    <w:rsid w:val="1F425A6D"/>
    <w:rsid w:val="1F431C37"/>
    <w:rsid w:val="1F443106"/>
    <w:rsid w:val="1F461F81"/>
    <w:rsid w:val="1F52137F"/>
    <w:rsid w:val="1F55183E"/>
    <w:rsid w:val="1F5666AB"/>
    <w:rsid w:val="1F682A9E"/>
    <w:rsid w:val="1F6C0902"/>
    <w:rsid w:val="1F9255E2"/>
    <w:rsid w:val="1F9260B5"/>
    <w:rsid w:val="1FA904AC"/>
    <w:rsid w:val="1FAF4A23"/>
    <w:rsid w:val="1FB004ED"/>
    <w:rsid w:val="1FB01C98"/>
    <w:rsid w:val="1FB625A6"/>
    <w:rsid w:val="1FB97BC2"/>
    <w:rsid w:val="1FBA22EE"/>
    <w:rsid w:val="1FC53C71"/>
    <w:rsid w:val="1FC73A85"/>
    <w:rsid w:val="1FDF21B9"/>
    <w:rsid w:val="1FE12CAA"/>
    <w:rsid w:val="1FE9418F"/>
    <w:rsid w:val="1FF30486"/>
    <w:rsid w:val="20145E6F"/>
    <w:rsid w:val="201D273C"/>
    <w:rsid w:val="202742C3"/>
    <w:rsid w:val="202A23AA"/>
    <w:rsid w:val="202E3C78"/>
    <w:rsid w:val="20332E67"/>
    <w:rsid w:val="2035252F"/>
    <w:rsid w:val="203C4903"/>
    <w:rsid w:val="20426768"/>
    <w:rsid w:val="2050481D"/>
    <w:rsid w:val="20620D86"/>
    <w:rsid w:val="206371A4"/>
    <w:rsid w:val="20697954"/>
    <w:rsid w:val="20760097"/>
    <w:rsid w:val="2078600D"/>
    <w:rsid w:val="20860302"/>
    <w:rsid w:val="208714FC"/>
    <w:rsid w:val="209D534B"/>
    <w:rsid w:val="20A8590A"/>
    <w:rsid w:val="20AD5F80"/>
    <w:rsid w:val="20AF2234"/>
    <w:rsid w:val="20B83A79"/>
    <w:rsid w:val="20B857A0"/>
    <w:rsid w:val="20C52024"/>
    <w:rsid w:val="20CD1C21"/>
    <w:rsid w:val="20EA55E7"/>
    <w:rsid w:val="20EE50D7"/>
    <w:rsid w:val="20F66C93"/>
    <w:rsid w:val="20F70346"/>
    <w:rsid w:val="20FA7F20"/>
    <w:rsid w:val="20FD2567"/>
    <w:rsid w:val="210963B5"/>
    <w:rsid w:val="21134B3E"/>
    <w:rsid w:val="211F1734"/>
    <w:rsid w:val="21225187"/>
    <w:rsid w:val="21364806"/>
    <w:rsid w:val="213A039E"/>
    <w:rsid w:val="213E2E90"/>
    <w:rsid w:val="216049C8"/>
    <w:rsid w:val="216E6218"/>
    <w:rsid w:val="217534B7"/>
    <w:rsid w:val="217607E2"/>
    <w:rsid w:val="21787C99"/>
    <w:rsid w:val="217C72A8"/>
    <w:rsid w:val="21874123"/>
    <w:rsid w:val="218813D2"/>
    <w:rsid w:val="21AA3D8E"/>
    <w:rsid w:val="21B37DB7"/>
    <w:rsid w:val="21B56376"/>
    <w:rsid w:val="21B75E11"/>
    <w:rsid w:val="21CA7BA7"/>
    <w:rsid w:val="21CC28F9"/>
    <w:rsid w:val="21CC4CBC"/>
    <w:rsid w:val="21EC22D6"/>
    <w:rsid w:val="21ED5D8B"/>
    <w:rsid w:val="21F61163"/>
    <w:rsid w:val="220A3841"/>
    <w:rsid w:val="220F4C41"/>
    <w:rsid w:val="2211034A"/>
    <w:rsid w:val="22295AD0"/>
    <w:rsid w:val="222C5BD1"/>
    <w:rsid w:val="22405E06"/>
    <w:rsid w:val="22452BFA"/>
    <w:rsid w:val="22520116"/>
    <w:rsid w:val="22582CF2"/>
    <w:rsid w:val="22596EC8"/>
    <w:rsid w:val="226400B3"/>
    <w:rsid w:val="226D4721"/>
    <w:rsid w:val="22706402"/>
    <w:rsid w:val="227A40E7"/>
    <w:rsid w:val="228C104B"/>
    <w:rsid w:val="22930ECF"/>
    <w:rsid w:val="229B0896"/>
    <w:rsid w:val="229B20F7"/>
    <w:rsid w:val="22A86856"/>
    <w:rsid w:val="22A94B51"/>
    <w:rsid w:val="22AD6181"/>
    <w:rsid w:val="22B63416"/>
    <w:rsid w:val="22C0401A"/>
    <w:rsid w:val="22CA332F"/>
    <w:rsid w:val="22D401B1"/>
    <w:rsid w:val="22D4112F"/>
    <w:rsid w:val="22D8603F"/>
    <w:rsid w:val="22E611C3"/>
    <w:rsid w:val="22EA79FA"/>
    <w:rsid w:val="22F73166"/>
    <w:rsid w:val="231B182E"/>
    <w:rsid w:val="2322550C"/>
    <w:rsid w:val="233F7861"/>
    <w:rsid w:val="234D125D"/>
    <w:rsid w:val="23511506"/>
    <w:rsid w:val="23656449"/>
    <w:rsid w:val="236723EA"/>
    <w:rsid w:val="237545C1"/>
    <w:rsid w:val="237B29FC"/>
    <w:rsid w:val="237B31BD"/>
    <w:rsid w:val="23856442"/>
    <w:rsid w:val="239429AE"/>
    <w:rsid w:val="239F5B0C"/>
    <w:rsid w:val="23AD4C81"/>
    <w:rsid w:val="23AE6D9F"/>
    <w:rsid w:val="23D2483C"/>
    <w:rsid w:val="23D94C12"/>
    <w:rsid w:val="23E32EED"/>
    <w:rsid w:val="23E366B0"/>
    <w:rsid w:val="23E46649"/>
    <w:rsid w:val="23F414E2"/>
    <w:rsid w:val="24003F32"/>
    <w:rsid w:val="240C2CD0"/>
    <w:rsid w:val="241B5D53"/>
    <w:rsid w:val="24292B7F"/>
    <w:rsid w:val="243313F3"/>
    <w:rsid w:val="2446347C"/>
    <w:rsid w:val="24750609"/>
    <w:rsid w:val="24753161"/>
    <w:rsid w:val="248C02D2"/>
    <w:rsid w:val="24971EEC"/>
    <w:rsid w:val="24977834"/>
    <w:rsid w:val="24A24B56"/>
    <w:rsid w:val="24A84769"/>
    <w:rsid w:val="24B11CAB"/>
    <w:rsid w:val="24B96BC3"/>
    <w:rsid w:val="24BC0066"/>
    <w:rsid w:val="24D2319D"/>
    <w:rsid w:val="24E33462"/>
    <w:rsid w:val="24FB4836"/>
    <w:rsid w:val="24FC5519"/>
    <w:rsid w:val="250D3EB3"/>
    <w:rsid w:val="25123667"/>
    <w:rsid w:val="251F318E"/>
    <w:rsid w:val="252217F3"/>
    <w:rsid w:val="252E1F46"/>
    <w:rsid w:val="25521304"/>
    <w:rsid w:val="25565941"/>
    <w:rsid w:val="2558384A"/>
    <w:rsid w:val="25587188"/>
    <w:rsid w:val="25680BD9"/>
    <w:rsid w:val="256D6F65"/>
    <w:rsid w:val="256F5287"/>
    <w:rsid w:val="257362C1"/>
    <w:rsid w:val="25746FEE"/>
    <w:rsid w:val="25755DC7"/>
    <w:rsid w:val="2580182B"/>
    <w:rsid w:val="258411D9"/>
    <w:rsid w:val="25853D69"/>
    <w:rsid w:val="25965227"/>
    <w:rsid w:val="259914E9"/>
    <w:rsid w:val="259A5A99"/>
    <w:rsid w:val="25A31CB1"/>
    <w:rsid w:val="25B12BBB"/>
    <w:rsid w:val="25C250DE"/>
    <w:rsid w:val="25C65F86"/>
    <w:rsid w:val="25CA2EBD"/>
    <w:rsid w:val="25D212EB"/>
    <w:rsid w:val="25D80104"/>
    <w:rsid w:val="25D866B1"/>
    <w:rsid w:val="25DC4098"/>
    <w:rsid w:val="25E86E68"/>
    <w:rsid w:val="25F4429D"/>
    <w:rsid w:val="26052103"/>
    <w:rsid w:val="26151358"/>
    <w:rsid w:val="261D4938"/>
    <w:rsid w:val="262C69BF"/>
    <w:rsid w:val="26355556"/>
    <w:rsid w:val="26437C73"/>
    <w:rsid w:val="264C722C"/>
    <w:rsid w:val="264F486A"/>
    <w:rsid w:val="265126D9"/>
    <w:rsid w:val="2652435A"/>
    <w:rsid w:val="265D5C7F"/>
    <w:rsid w:val="265D7571"/>
    <w:rsid w:val="265E0E77"/>
    <w:rsid w:val="26633E71"/>
    <w:rsid w:val="26661BB3"/>
    <w:rsid w:val="267E506F"/>
    <w:rsid w:val="26816DC9"/>
    <w:rsid w:val="268214FA"/>
    <w:rsid w:val="26875117"/>
    <w:rsid w:val="26937562"/>
    <w:rsid w:val="26963D00"/>
    <w:rsid w:val="26B446CD"/>
    <w:rsid w:val="26B66F5E"/>
    <w:rsid w:val="26C129C2"/>
    <w:rsid w:val="26D56328"/>
    <w:rsid w:val="26DB434F"/>
    <w:rsid w:val="26FF54C0"/>
    <w:rsid w:val="2705096F"/>
    <w:rsid w:val="270524A8"/>
    <w:rsid w:val="270C39B5"/>
    <w:rsid w:val="27101DFE"/>
    <w:rsid w:val="271C45F0"/>
    <w:rsid w:val="271F406F"/>
    <w:rsid w:val="27202600"/>
    <w:rsid w:val="273016E0"/>
    <w:rsid w:val="273405F5"/>
    <w:rsid w:val="27472085"/>
    <w:rsid w:val="275B6273"/>
    <w:rsid w:val="275D4D64"/>
    <w:rsid w:val="27613BB2"/>
    <w:rsid w:val="276517BD"/>
    <w:rsid w:val="27663E9A"/>
    <w:rsid w:val="27671425"/>
    <w:rsid w:val="276B4952"/>
    <w:rsid w:val="27836132"/>
    <w:rsid w:val="27851C6A"/>
    <w:rsid w:val="279D33D4"/>
    <w:rsid w:val="27BB3FE9"/>
    <w:rsid w:val="27BC3C87"/>
    <w:rsid w:val="27C4149A"/>
    <w:rsid w:val="27C82C4B"/>
    <w:rsid w:val="27CC3C98"/>
    <w:rsid w:val="27D52B4D"/>
    <w:rsid w:val="27E014F2"/>
    <w:rsid w:val="28021CA9"/>
    <w:rsid w:val="280A21E6"/>
    <w:rsid w:val="280E2503"/>
    <w:rsid w:val="28120110"/>
    <w:rsid w:val="2829733C"/>
    <w:rsid w:val="282E41E5"/>
    <w:rsid w:val="2830121C"/>
    <w:rsid w:val="28357D92"/>
    <w:rsid w:val="283C7D9D"/>
    <w:rsid w:val="28453A9D"/>
    <w:rsid w:val="28623A04"/>
    <w:rsid w:val="288602EB"/>
    <w:rsid w:val="28A50FE4"/>
    <w:rsid w:val="28B900FF"/>
    <w:rsid w:val="28C17575"/>
    <w:rsid w:val="28C733BF"/>
    <w:rsid w:val="28D41C26"/>
    <w:rsid w:val="28DD1ED1"/>
    <w:rsid w:val="28F60FCD"/>
    <w:rsid w:val="28F61A9F"/>
    <w:rsid w:val="29051210"/>
    <w:rsid w:val="290F7B6C"/>
    <w:rsid w:val="291056F2"/>
    <w:rsid w:val="29185CAA"/>
    <w:rsid w:val="291D59A5"/>
    <w:rsid w:val="29412EB4"/>
    <w:rsid w:val="29680268"/>
    <w:rsid w:val="296850EE"/>
    <w:rsid w:val="29780BB0"/>
    <w:rsid w:val="297840D8"/>
    <w:rsid w:val="297A1C52"/>
    <w:rsid w:val="29910127"/>
    <w:rsid w:val="29B86150"/>
    <w:rsid w:val="29BD3122"/>
    <w:rsid w:val="29BD5F8E"/>
    <w:rsid w:val="29C33840"/>
    <w:rsid w:val="29C972AD"/>
    <w:rsid w:val="29D240BD"/>
    <w:rsid w:val="29D35994"/>
    <w:rsid w:val="29DE6F98"/>
    <w:rsid w:val="29EF4C92"/>
    <w:rsid w:val="29FC18E1"/>
    <w:rsid w:val="2A1470AB"/>
    <w:rsid w:val="2A193E18"/>
    <w:rsid w:val="2A1E7AAD"/>
    <w:rsid w:val="2A202233"/>
    <w:rsid w:val="2A370001"/>
    <w:rsid w:val="2A3F382C"/>
    <w:rsid w:val="2A3F627E"/>
    <w:rsid w:val="2A465270"/>
    <w:rsid w:val="2A4B1A50"/>
    <w:rsid w:val="2A6668B4"/>
    <w:rsid w:val="2A963FF1"/>
    <w:rsid w:val="2AB208B7"/>
    <w:rsid w:val="2AC147E8"/>
    <w:rsid w:val="2AC5334C"/>
    <w:rsid w:val="2ACD0453"/>
    <w:rsid w:val="2AE31A25"/>
    <w:rsid w:val="2AF552B4"/>
    <w:rsid w:val="2AFB4FC0"/>
    <w:rsid w:val="2B0B4AC1"/>
    <w:rsid w:val="2B364ABF"/>
    <w:rsid w:val="2B3C23FA"/>
    <w:rsid w:val="2B4016F4"/>
    <w:rsid w:val="2B555AE1"/>
    <w:rsid w:val="2B697A75"/>
    <w:rsid w:val="2B6D37A6"/>
    <w:rsid w:val="2B750AD9"/>
    <w:rsid w:val="2B7A0B37"/>
    <w:rsid w:val="2B893597"/>
    <w:rsid w:val="2B8D14A1"/>
    <w:rsid w:val="2B92639B"/>
    <w:rsid w:val="2BA559AE"/>
    <w:rsid w:val="2BA74C25"/>
    <w:rsid w:val="2BAA609E"/>
    <w:rsid w:val="2BCF7030"/>
    <w:rsid w:val="2BF2775E"/>
    <w:rsid w:val="2BF85E4C"/>
    <w:rsid w:val="2C025EDA"/>
    <w:rsid w:val="2C0E2A78"/>
    <w:rsid w:val="2C106849"/>
    <w:rsid w:val="2C244BF9"/>
    <w:rsid w:val="2C295BA3"/>
    <w:rsid w:val="2C300C99"/>
    <w:rsid w:val="2C504E98"/>
    <w:rsid w:val="2C581F9E"/>
    <w:rsid w:val="2C601DE4"/>
    <w:rsid w:val="2C6505D6"/>
    <w:rsid w:val="2C695F59"/>
    <w:rsid w:val="2C8045B1"/>
    <w:rsid w:val="2C864D5D"/>
    <w:rsid w:val="2C87672E"/>
    <w:rsid w:val="2C8D0751"/>
    <w:rsid w:val="2C9B3E02"/>
    <w:rsid w:val="2C9D5009"/>
    <w:rsid w:val="2C9F0A4D"/>
    <w:rsid w:val="2CA5650C"/>
    <w:rsid w:val="2CB10DC3"/>
    <w:rsid w:val="2CB96BFC"/>
    <w:rsid w:val="2CC33414"/>
    <w:rsid w:val="2CCE2260"/>
    <w:rsid w:val="2CD428A4"/>
    <w:rsid w:val="2CDC672B"/>
    <w:rsid w:val="2CDE24A4"/>
    <w:rsid w:val="2CEB4476"/>
    <w:rsid w:val="2CF14016"/>
    <w:rsid w:val="2CF56F6B"/>
    <w:rsid w:val="2CF83341"/>
    <w:rsid w:val="2D006182"/>
    <w:rsid w:val="2D013CA5"/>
    <w:rsid w:val="2D042FA3"/>
    <w:rsid w:val="2D083CF2"/>
    <w:rsid w:val="2D0F6B01"/>
    <w:rsid w:val="2D1A688D"/>
    <w:rsid w:val="2D391DD0"/>
    <w:rsid w:val="2D524C40"/>
    <w:rsid w:val="2D5A1B18"/>
    <w:rsid w:val="2D687FBF"/>
    <w:rsid w:val="2D6E36A1"/>
    <w:rsid w:val="2D7E3C87"/>
    <w:rsid w:val="2D7F3505"/>
    <w:rsid w:val="2D917516"/>
    <w:rsid w:val="2D96147A"/>
    <w:rsid w:val="2D9E7AD4"/>
    <w:rsid w:val="2DAE1933"/>
    <w:rsid w:val="2DC21B63"/>
    <w:rsid w:val="2DCC49F2"/>
    <w:rsid w:val="2DD51BFA"/>
    <w:rsid w:val="2DED761F"/>
    <w:rsid w:val="2DFE5A4C"/>
    <w:rsid w:val="2E1974F1"/>
    <w:rsid w:val="2E2F3573"/>
    <w:rsid w:val="2E482D2B"/>
    <w:rsid w:val="2E540BAD"/>
    <w:rsid w:val="2E546C87"/>
    <w:rsid w:val="2E550472"/>
    <w:rsid w:val="2E71494B"/>
    <w:rsid w:val="2E736EF5"/>
    <w:rsid w:val="2E7540FB"/>
    <w:rsid w:val="2E755089"/>
    <w:rsid w:val="2E7E6D73"/>
    <w:rsid w:val="2E85311A"/>
    <w:rsid w:val="2E9E3D31"/>
    <w:rsid w:val="2EA0520A"/>
    <w:rsid w:val="2EA17C2D"/>
    <w:rsid w:val="2EA633BB"/>
    <w:rsid w:val="2EAD65D1"/>
    <w:rsid w:val="2EB136ED"/>
    <w:rsid w:val="2EB55486"/>
    <w:rsid w:val="2EC42555"/>
    <w:rsid w:val="2ED27DE6"/>
    <w:rsid w:val="2ED72DDC"/>
    <w:rsid w:val="2ED77300"/>
    <w:rsid w:val="2EDA6AB3"/>
    <w:rsid w:val="2EDA6E9C"/>
    <w:rsid w:val="2EDB15C7"/>
    <w:rsid w:val="2EE47B19"/>
    <w:rsid w:val="2EE8585B"/>
    <w:rsid w:val="2EF13931"/>
    <w:rsid w:val="2EF240BB"/>
    <w:rsid w:val="2EF315E8"/>
    <w:rsid w:val="2EFA3855"/>
    <w:rsid w:val="2EFC1307"/>
    <w:rsid w:val="2F067BDF"/>
    <w:rsid w:val="2F1009C1"/>
    <w:rsid w:val="2F1874C4"/>
    <w:rsid w:val="2F1E10E7"/>
    <w:rsid w:val="2F1F5CDD"/>
    <w:rsid w:val="2F266384"/>
    <w:rsid w:val="2F2803A9"/>
    <w:rsid w:val="2F6839C4"/>
    <w:rsid w:val="2F860BD0"/>
    <w:rsid w:val="2F880DEC"/>
    <w:rsid w:val="2F923DB1"/>
    <w:rsid w:val="2F971030"/>
    <w:rsid w:val="2F986A5D"/>
    <w:rsid w:val="2FB7670C"/>
    <w:rsid w:val="2FB97EC7"/>
    <w:rsid w:val="2FBD0A96"/>
    <w:rsid w:val="2FDB1CDE"/>
    <w:rsid w:val="2FE8003F"/>
    <w:rsid w:val="2FE81F67"/>
    <w:rsid w:val="2FF059E1"/>
    <w:rsid w:val="2FF479A2"/>
    <w:rsid w:val="2FFB409B"/>
    <w:rsid w:val="30071D11"/>
    <w:rsid w:val="301C3B57"/>
    <w:rsid w:val="30224D9D"/>
    <w:rsid w:val="302F0062"/>
    <w:rsid w:val="30350A2D"/>
    <w:rsid w:val="303A7345"/>
    <w:rsid w:val="30473ADA"/>
    <w:rsid w:val="30485549"/>
    <w:rsid w:val="305E56A9"/>
    <w:rsid w:val="30907FB2"/>
    <w:rsid w:val="30B37E14"/>
    <w:rsid w:val="30B62E11"/>
    <w:rsid w:val="30B755FA"/>
    <w:rsid w:val="30BD6871"/>
    <w:rsid w:val="30BF50C1"/>
    <w:rsid w:val="30D8545C"/>
    <w:rsid w:val="30E25BAB"/>
    <w:rsid w:val="30F36F64"/>
    <w:rsid w:val="30F55139"/>
    <w:rsid w:val="30F57DBC"/>
    <w:rsid w:val="31124223"/>
    <w:rsid w:val="31126BC0"/>
    <w:rsid w:val="3115045E"/>
    <w:rsid w:val="31190D28"/>
    <w:rsid w:val="311D74EB"/>
    <w:rsid w:val="312406A1"/>
    <w:rsid w:val="31273174"/>
    <w:rsid w:val="31366C3C"/>
    <w:rsid w:val="31420E76"/>
    <w:rsid w:val="315054AB"/>
    <w:rsid w:val="3159031F"/>
    <w:rsid w:val="31657A9E"/>
    <w:rsid w:val="316F4012"/>
    <w:rsid w:val="317249B1"/>
    <w:rsid w:val="31880C30"/>
    <w:rsid w:val="31897FCD"/>
    <w:rsid w:val="318F5AA7"/>
    <w:rsid w:val="31945827"/>
    <w:rsid w:val="31BA5DEC"/>
    <w:rsid w:val="31BC4D7D"/>
    <w:rsid w:val="31C13DBE"/>
    <w:rsid w:val="31C32A23"/>
    <w:rsid w:val="31C75BFC"/>
    <w:rsid w:val="31CA3A6E"/>
    <w:rsid w:val="31D669F3"/>
    <w:rsid w:val="31E11237"/>
    <w:rsid w:val="31E65B93"/>
    <w:rsid w:val="31E671D1"/>
    <w:rsid w:val="31ED04C3"/>
    <w:rsid w:val="31EE3B03"/>
    <w:rsid w:val="31F84007"/>
    <w:rsid w:val="31F92ACB"/>
    <w:rsid w:val="31FD76E0"/>
    <w:rsid w:val="321465A6"/>
    <w:rsid w:val="32237961"/>
    <w:rsid w:val="32250B75"/>
    <w:rsid w:val="32274BC3"/>
    <w:rsid w:val="323112C7"/>
    <w:rsid w:val="323904E2"/>
    <w:rsid w:val="32475EE3"/>
    <w:rsid w:val="324C52F9"/>
    <w:rsid w:val="324D5C32"/>
    <w:rsid w:val="3254109F"/>
    <w:rsid w:val="326C0551"/>
    <w:rsid w:val="326C2B8E"/>
    <w:rsid w:val="32701913"/>
    <w:rsid w:val="327D2960"/>
    <w:rsid w:val="3291620A"/>
    <w:rsid w:val="32931F82"/>
    <w:rsid w:val="32941D67"/>
    <w:rsid w:val="329F0927"/>
    <w:rsid w:val="32B06644"/>
    <w:rsid w:val="32B12408"/>
    <w:rsid w:val="32BA62F2"/>
    <w:rsid w:val="32C173CE"/>
    <w:rsid w:val="32CF120F"/>
    <w:rsid w:val="32D16463"/>
    <w:rsid w:val="32E04BAD"/>
    <w:rsid w:val="32E53E60"/>
    <w:rsid w:val="32E82F39"/>
    <w:rsid w:val="32EA5C41"/>
    <w:rsid w:val="32EC1C81"/>
    <w:rsid w:val="331108DD"/>
    <w:rsid w:val="331C14B6"/>
    <w:rsid w:val="331F5761"/>
    <w:rsid w:val="33224C06"/>
    <w:rsid w:val="33447779"/>
    <w:rsid w:val="33537BB7"/>
    <w:rsid w:val="33541730"/>
    <w:rsid w:val="335D0CAA"/>
    <w:rsid w:val="335D5BE1"/>
    <w:rsid w:val="337068B0"/>
    <w:rsid w:val="337B28B9"/>
    <w:rsid w:val="33900270"/>
    <w:rsid w:val="33986591"/>
    <w:rsid w:val="339A10EE"/>
    <w:rsid w:val="339F2D1F"/>
    <w:rsid w:val="33AB50A9"/>
    <w:rsid w:val="33B8680A"/>
    <w:rsid w:val="33BA0D5B"/>
    <w:rsid w:val="33D23B0B"/>
    <w:rsid w:val="33DF01AE"/>
    <w:rsid w:val="33EB36F8"/>
    <w:rsid w:val="33F17860"/>
    <w:rsid w:val="340D18C0"/>
    <w:rsid w:val="342513BC"/>
    <w:rsid w:val="34271EF5"/>
    <w:rsid w:val="343441D7"/>
    <w:rsid w:val="34397380"/>
    <w:rsid w:val="344C063B"/>
    <w:rsid w:val="345164A1"/>
    <w:rsid w:val="34572B3B"/>
    <w:rsid w:val="347D4D3B"/>
    <w:rsid w:val="347F27BE"/>
    <w:rsid w:val="34837458"/>
    <w:rsid w:val="3487111B"/>
    <w:rsid w:val="34966896"/>
    <w:rsid w:val="349834BB"/>
    <w:rsid w:val="34A4769B"/>
    <w:rsid w:val="34AE2285"/>
    <w:rsid w:val="34C25DD7"/>
    <w:rsid w:val="34C71A6F"/>
    <w:rsid w:val="34CC177B"/>
    <w:rsid w:val="34CD283C"/>
    <w:rsid w:val="34DA79F4"/>
    <w:rsid w:val="34F12F90"/>
    <w:rsid w:val="3500706D"/>
    <w:rsid w:val="350C09F5"/>
    <w:rsid w:val="353131D9"/>
    <w:rsid w:val="35364D98"/>
    <w:rsid w:val="35410E83"/>
    <w:rsid w:val="35446481"/>
    <w:rsid w:val="3547159E"/>
    <w:rsid w:val="35564348"/>
    <w:rsid w:val="355D3C94"/>
    <w:rsid w:val="35633E8E"/>
    <w:rsid w:val="35655D3A"/>
    <w:rsid w:val="359D0770"/>
    <w:rsid w:val="35AE7CBF"/>
    <w:rsid w:val="35BA70A8"/>
    <w:rsid w:val="35BE5963"/>
    <w:rsid w:val="35C27DD4"/>
    <w:rsid w:val="35C54013"/>
    <w:rsid w:val="35C661CB"/>
    <w:rsid w:val="35CA0BC8"/>
    <w:rsid w:val="35CE6E2D"/>
    <w:rsid w:val="35D408E8"/>
    <w:rsid w:val="35E623C9"/>
    <w:rsid w:val="35E65041"/>
    <w:rsid w:val="35E93C67"/>
    <w:rsid w:val="35EA423A"/>
    <w:rsid w:val="35F71FF6"/>
    <w:rsid w:val="35F7577C"/>
    <w:rsid w:val="35FA7C22"/>
    <w:rsid w:val="360016DD"/>
    <w:rsid w:val="36051B9A"/>
    <w:rsid w:val="360A392E"/>
    <w:rsid w:val="362172F1"/>
    <w:rsid w:val="3633728A"/>
    <w:rsid w:val="36397778"/>
    <w:rsid w:val="36463C3A"/>
    <w:rsid w:val="366E1EB1"/>
    <w:rsid w:val="36746D57"/>
    <w:rsid w:val="367A3D47"/>
    <w:rsid w:val="36835E6A"/>
    <w:rsid w:val="36962059"/>
    <w:rsid w:val="36971278"/>
    <w:rsid w:val="36A53F22"/>
    <w:rsid w:val="36B03F7D"/>
    <w:rsid w:val="36BA6964"/>
    <w:rsid w:val="36BC3E1D"/>
    <w:rsid w:val="36CF0D4E"/>
    <w:rsid w:val="36DB7A54"/>
    <w:rsid w:val="36DD37CC"/>
    <w:rsid w:val="36DF7544"/>
    <w:rsid w:val="36ED5381"/>
    <w:rsid w:val="3705221A"/>
    <w:rsid w:val="37074119"/>
    <w:rsid w:val="370B0FE7"/>
    <w:rsid w:val="370B6D7F"/>
    <w:rsid w:val="370D65DB"/>
    <w:rsid w:val="37177175"/>
    <w:rsid w:val="371B42F4"/>
    <w:rsid w:val="371F6F58"/>
    <w:rsid w:val="37432E2E"/>
    <w:rsid w:val="3757290F"/>
    <w:rsid w:val="377203B8"/>
    <w:rsid w:val="377728CF"/>
    <w:rsid w:val="378D1A6F"/>
    <w:rsid w:val="37991DE9"/>
    <w:rsid w:val="37AF60E0"/>
    <w:rsid w:val="37B15F36"/>
    <w:rsid w:val="37BF3FFB"/>
    <w:rsid w:val="37C666DE"/>
    <w:rsid w:val="37CC40C9"/>
    <w:rsid w:val="37D20E57"/>
    <w:rsid w:val="37F4791A"/>
    <w:rsid w:val="37FA217C"/>
    <w:rsid w:val="38166895"/>
    <w:rsid w:val="381D52AE"/>
    <w:rsid w:val="385645E3"/>
    <w:rsid w:val="385B52F0"/>
    <w:rsid w:val="3861668A"/>
    <w:rsid w:val="38654298"/>
    <w:rsid w:val="386C187C"/>
    <w:rsid w:val="386C3059"/>
    <w:rsid w:val="386D5023"/>
    <w:rsid w:val="38880E0B"/>
    <w:rsid w:val="38907322"/>
    <w:rsid w:val="3899146F"/>
    <w:rsid w:val="38A57083"/>
    <w:rsid w:val="38AB1D0C"/>
    <w:rsid w:val="38AF61C9"/>
    <w:rsid w:val="38B31234"/>
    <w:rsid w:val="38B37AA2"/>
    <w:rsid w:val="38C25809"/>
    <w:rsid w:val="38C56745"/>
    <w:rsid w:val="38DA3621"/>
    <w:rsid w:val="38E15A09"/>
    <w:rsid w:val="39007D65"/>
    <w:rsid w:val="3905563F"/>
    <w:rsid w:val="39056649"/>
    <w:rsid w:val="3906243C"/>
    <w:rsid w:val="39074B30"/>
    <w:rsid w:val="39094D07"/>
    <w:rsid w:val="390E5CB1"/>
    <w:rsid w:val="390F2DD0"/>
    <w:rsid w:val="391576B2"/>
    <w:rsid w:val="392E40D0"/>
    <w:rsid w:val="393A3F57"/>
    <w:rsid w:val="394657F7"/>
    <w:rsid w:val="39537F4E"/>
    <w:rsid w:val="395E1D1E"/>
    <w:rsid w:val="396401D4"/>
    <w:rsid w:val="397E7A99"/>
    <w:rsid w:val="39904D51"/>
    <w:rsid w:val="399E1B32"/>
    <w:rsid w:val="399F2FBB"/>
    <w:rsid w:val="39AF077F"/>
    <w:rsid w:val="39B87ABC"/>
    <w:rsid w:val="39C250BC"/>
    <w:rsid w:val="39D872ED"/>
    <w:rsid w:val="39F8091D"/>
    <w:rsid w:val="39FC5BB1"/>
    <w:rsid w:val="39FE5893"/>
    <w:rsid w:val="3A0115A3"/>
    <w:rsid w:val="3A0177D1"/>
    <w:rsid w:val="3A053765"/>
    <w:rsid w:val="3A241A39"/>
    <w:rsid w:val="3A253D8A"/>
    <w:rsid w:val="3A3210EF"/>
    <w:rsid w:val="3A371445"/>
    <w:rsid w:val="3A4F5E72"/>
    <w:rsid w:val="3A523518"/>
    <w:rsid w:val="3A550481"/>
    <w:rsid w:val="3A6D3B7C"/>
    <w:rsid w:val="3A6F1235"/>
    <w:rsid w:val="3A6F6E31"/>
    <w:rsid w:val="3ABA0641"/>
    <w:rsid w:val="3ABE1B66"/>
    <w:rsid w:val="3ADB68D1"/>
    <w:rsid w:val="3ADD7441"/>
    <w:rsid w:val="3AE4407E"/>
    <w:rsid w:val="3AE949DE"/>
    <w:rsid w:val="3AF24EBD"/>
    <w:rsid w:val="3B131DCF"/>
    <w:rsid w:val="3B135A0E"/>
    <w:rsid w:val="3B196D9D"/>
    <w:rsid w:val="3B1C4A8B"/>
    <w:rsid w:val="3B2404AE"/>
    <w:rsid w:val="3B241CE3"/>
    <w:rsid w:val="3B377BC2"/>
    <w:rsid w:val="3B3D2A8B"/>
    <w:rsid w:val="3B404051"/>
    <w:rsid w:val="3B452E6B"/>
    <w:rsid w:val="3B4F27BE"/>
    <w:rsid w:val="3B540266"/>
    <w:rsid w:val="3B561D9F"/>
    <w:rsid w:val="3B575B87"/>
    <w:rsid w:val="3B5B73B5"/>
    <w:rsid w:val="3B64626A"/>
    <w:rsid w:val="3B65517B"/>
    <w:rsid w:val="3B6A50FB"/>
    <w:rsid w:val="3B6A7C30"/>
    <w:rsid w:val="3B7F30A4"/>
    <w:rsid w:val="3B8052AF"/>
    <w:rsid w:val="3B840969"/>
    <w:rsid w:val="3B8A6A56"/>
    <w:rsid w:val="3B8B3FAC"/>
    <w:rsid w:val="3B983D25"/>
    <w:rsid w:val="3BBC60A6"/>
    <w:rsid w:val="3BD436ED"/>
    <w:rsid w:val="3BD70408"/>
    <w:rsid w:val="3BDA1BFA"/>
    <w:rsid w:val="3BDF3480"/>
    <w:rsid w:val="3BFB1526"/>
    <w:rsid w:val="3C016985"/>
    <w:rsid w:val="3C033CD5"/>
    <w:rsid w:val="3C035857"/>
    <w:rsid w:val="3C0D06AF"/>
    <w:rsid w:val="3C307701"/>
    <w:rsid w:val="3C4369F6"/>
    <w:rsid w:val="3C455176"/>
    <w:rsid w:val="3C464AF7"/>
    <w:rsid w:val="3C591B47"/>
    <w:rsid w:val="3C5C253A"/>
    <w:rsid w:val="3C683B38"/>
    <w:rsid w:val="3C6C00E3"/>
    <w:rsid w:val="3C7D6D35"/>
    <w:rsid w:val="3C8A79B0"/>
    <w:rsid w:val="3C8B64CE"/>
    <w:rsid w:val="3C9708C1"/>
    <w:rsid w:val="3CAB7EC8"/>
    <w:rsid w:val="3CB05D3B"/>
    <w:rsid w:val="3CBC214D"/>
    <w:rsid w:val="3CD66F34"/>
    <w:rsid w:val="3CDB255C"/>
    <w:rsid w:val="3CF42DDE"/>
    <w:rsid w:val="3CFA113F"/>
    <w:rsid w:val="3D127F47"/>
    <w:rsid w:val="3D13530B"/>
    <w:rsid w:val="3D1617E6"/>
    <w:rsid w:val="3D1713EA"/>
    <w:rsid w:val="3D2D6CED"/>
    <w:rsid w:val="3D324578"/>
    <w:rsid w:val="3D3659E4"/>
    <w:rsid w:val="3D3D0C9A"/>
    <w:rsid w:val="3D430CEE"/>
    <w:rsid w:val="3D4445A5"/>
    <w:rsid w:val="3D4D292D"/>
    <w:rsid w:val="3D6F7806"/>
    <w:rsid w:val="3D83364B"/>
    <w:rsid w:val="3D907E00"/>
    <w:rsid w:val="3D9A7025"/>
    <w:rsid w:val="3DA6700D"/>
    <w:rsid w:val="3DA74185"/>
    <w:rsid w:val="3DC569F0"/>
    <w:rsid w:val="3DCA69C2"/>
    <w:rsid w:val="3DD05E38"/>
    <w:rsid w:val="3DE836E4"/>
    <w:rsid w:val="3DEF58A7"/>
    <w:rsid w:val="3DFC6C2D"/>
    <w:rsid w:val="3E076B71"/>
    <w:rsid w:val="3E2B5A4F"/>
    <w:rsid w:val="3E310F6B"/>
    <w:rsid w:val="3E42339A"/>
    <w:rsid w:val="3E483C21"/>
    <w:rsid w:val="3E48598A"/>
    <w:rsid w:val="3E530BD4"/>
    <w:rsid w:val="3E5D535C"/>
    <w:rsid w:val="3E6E5168"/>
    <w:rsid w:val="3E794ED0"/>
    <w:rsid w:val="3E84616D"/>
    <w:rsid w:val="3E890949"/>
    <w:rsid w:val="3E8B29F0"/>
    <w:rsid w:val="3EA541DC"/>
    <w:rsid w:val="3ED33E7C"/>
    <w:rsid w:val="3EEE1ACD"/>
    <w:rsid w:val="3EEF6A08"/>
    <w:rsid w:val="3EFA2761"/>
    <w:rsid w:val="3EFD6E56"/>
    <w:rsid w:val="3F1E3DA0"/>
    <w:rsid w:val="3F220916"/>
    <w:rsid w:val="3F236594"/>
    <w:rsid w:val="3F270BE3"/>
    <w:rsid w:val="3F3F7BB5"/>
    <w:rsid w:val="3F4C498F"/>
    <w:rsid w:val="3F6A41B1"/>
    <w:rsid w:val="3F746C97"/>
    <w:rsid w:val="3F75792D"/>
    <w:rsid w:val="3F780536"/>
    <w:rsid w:val="3F7A2500"/>
    <w:rsid w:val="3F84512C"/>
    <w:rsid w:val="3F871E1C"/>
    <w:rsid w:val="3F9410C3"/>
    <w:rsid w:val="3F9825AB"/>
    <w:rsid w:val="3F9B4C64"/>
    <w:rsid w:val="3FA220EB"/>
    <w:rsid w:val="3FA415C5"/>
    <w:rsid w:val="3FAE55BE"/>
    <w:rsid w:val="3FB2340B"/>
    <w:rsid w:val="3FB64F8C"/>
    <w:rsid w:val="3FB94BD4"/>
    <w:rsid w:val="3FBB7BEC"/>
    <w:rsid w:val="3FC11629"/>
    <w:rsid w:val="3FCB229C"/>
    <w:rsid w:val="3FCF3ECE"/>
    <w:rsid w:val="3FD8137B"/>
    <w:rsid w:val="3FD8637B"/>
    <w:rsid w:val="3FE039DF"/>
    <w:rsid w:val="3FEE07F8"/>
    <w:rsid w:val="3FF83425"/>
    <w:rsid w:val="40234448"/>
    <w:rsid w:val="40280130"/>
    <w:rsid w:val="402E6F2B"/>
    <w:rsid w:val="40576CCB"/>
    <w:rsid w:val="40657D71"/>
    <w:rsid w:val="408D7AA4"/>
    <w:rsid w:val="40914C7B"/>
    <w:rsid w:val="409C47E1"/>
    <w:rsid w:val="40A252DF"/>
    <w:rsid w:val="40B15E93"/>
    <w:rsid w:val="40B70B43"/>
    <w:rsid w:val="40C40DE3"/>
    <w:rsid w:val="40C96E57"/>
    <w:rsid w:val="40CA0F58"/>
    <w:rsid w:val="40CF23D7"/>
    <w:rsid w:val="40D62A2D"/>
    <w:rsid w:val="40DF0E69"/>
    <w:rsid w:val="41076015"/>
    <w:rsid w:val="410B6C24"/>
    <w:rsid w:val="4111260C"/>
    <w:rsid w:val="411216D9"/>
    <w:rsid w:val="41133F2D"/>
    <w:rsid w:val="411C2B09"/>
    <w:rsid w:val="411C2EF3"/>
    <w:rsid w:val="412010D5"/>
    <w:rsid w:val="41227E70"/>
    <w:rsid w:val="41284F74"/>
    <w:rsid w:val="41320BB8"/>
    <w:rsid w:val="41551E6B"/>
    <w:rsid w:val="41594065"/>
    <w:rsid w:val="41596145"/>
    <w:rsid w:val="41666A77"/>
    <w:rsid w:val="41806179"/>
    <w:rsid w:val="41917930"/>
    <w:rsid w:val="41960FB3"/>
    <w:rsid w:val="41A14C3E"/>
    <w:rsid w:val="41AC19ED"/>
    <w:rsid w:val="41BC18C7"/>
    <w:rsid w:val="41BD2B78"/>
    <w:rsid w:val="41C65F56"/>
    <w:rsid w:val="41C9151C"/>
    <w:rsid w:val="41D03B36"/>
    <w:rsid w:val="41DB29C8"/>
    <w:rsid w:val="41DD127B"/>
    <w:rsid w:val="41E16D8A"/>
    <w:rsid w:val="41E40104"/>
    <w:rsid w:val="41EE4E42"/>
    <w:rsid w:val="41F83508"/>
    <w:rsid w:val="42031F09"/>
    <w:rsid w:val="420F4A90"/>
    <w:rsid w:val="421157E0"/>
    <w:rsid w:val="42227F3A"/>
    <w:rsid w:val="423C2589"/>
    <w:rsid w:val="42462837"/>
    <w:rsid w:val="42586868"/>
    <w:rsid w:val="425B50B1"/>
    <w:rsid w:val="42646E38"/>
    <w:rsid w:val="426A5400"/>
    <w:rsid w:val="426B4382"/>
    <w:rsid w:val="4297231E"/>
    <w:rsid w:val="42A035DD"/>
    <w:rsid w:val="42A87384"/>
    <w:rsid w:val="42AC41EC"/>
    <w:rsid w:val="42B13512"/>
    <w:rsid w:val="42D36D15"/>
    <w:rsid w:val="42DE0CD7"/>
    <w:rsid w:val="42E45EE2"/>
    <w:rsid w:val="42F41450"/>
    <w:rsid w:val="42FD135F"/>
    <w:rsid w:val="431962D5"/>
    <w:rsid w:val="432F1C28"/>
    <w:rsid w:val="433230F1"/>
    <w:rsid w:val="43403836"/>
    <w:rsid w:val="434075BC"/>
    <w:rsid w:val="434340AA"/>
    <w:rsid w:val="4345155B"/>
    <w:rsid w:val="4348138B"/>
    <w:rsid w:val="43491B10"/>
    <w:rsid w:val="434F74D3"/>
    <w:rsid w:val="43550050"/>
    <w:rsid w:val="43556519"/>
    <w:rsid w:val="435E5C94"/>
    <w:rsid w:val="436506AE"/>
    <w:rsid w:val="437653B0"/>
    <w:rsid w:val="437D6ECD"/>
    <w:rsid w:val="43B95B98"/>
    <w:rsid w:val="43BD1D1D"/>
    <w:rsid w:val="43C66C0B"/>
    <w:rsid w:val="43C7383A"/>
    <w:rsid w:val="43CE2E1A"/>
    <w:rsid w:val="43D9531B"/>
    <w:rsid w:val="43DA6B09"/>
    <w:rsid w:val="43DE0B83"/>
    <w:rsid w:val="43E8573A"/>
    <w:rsid w:val="43EA39CC"/>
    <w:rsid w:val="43F263DD"/>
    <w:rsid w:val="43F4397D"/>
    <w:rsid w:val="43F63E47"/>
    <w:rsid w:val="43FD5442"/>
    <w:rsid w:val="442C70C0"/>
    <w:rsid w:val="443313D4"/>
    <w:rsid w:val="443469F5"/>
    <w:rsid w:val="44392D47"/>
    <w:rsid w:val="44413139"/>
    <w:rsid w:val="444365EB"/>
    <w:rsid w:val="446E7C5F"/>
    <w:rsid w:val="448A3656"/>
    <w:rsid w:val="448C0E2A"/>
    <w:rsid w:val="448E5DAD"/>
    <w:rsid w:val="44974253"/>
    <w:rsid w:val="44A05415"/>
    <w:rsid w:val="44A47F95"/>
    <w:rsid w:val="44AA0BE2"/>
    <w:rsid w:val="44B72F6D"/>
    <w:rsid w:val="44C316FB"/>
    <w:rsid w:val="44CE2ED5"/>
    <w:rsid w:val="44D25191"/>
    <w:rsid w:val="44E65F75"/>
    <w:rsid w:val="44E702AB"/>
    <w:rsid w:val="44EE7DCD"/>
    <w:rsid w:val="450A1BFC"/>
    <w:rsid w:val="45130693"/>
    <w:rsid w:val="451B2E32"/>
    <w:rsid w:val="451E337D"/>
    <w:rsid w:val="453734C5"/>
    <w:rsid w:val="45453B14"/>
    <w:rsid w:val="454E5C43"/>
    <w:rsid w:val="45605A62"/>
    <w:rsid w:val="457A5934"/>
    <w:rsid w:val="45905D93"/>
    <w:rsid w:val="459D18A8"/>
    <w:rsid w:val="459D5538"/>
    <w:rsid w:val="45B32A0C"/>
    <w:rsid w:val="45BA40BC"/>
    <w:rsid w:val="45CA00E0"/>
    <w:rsid w:val="45E07589"/>
    <w:rsid w:val="45E974E7"/>
    <w:rsid w:val="46070D74"/>
    <w:rsid w:val="46096996"/>
    <w:rsid w:val="4613720A"/>
    <w:rsid w:val="46301C9C"/>
    <w:rsid w:val="463A5182"/>
    <w:rsid w:val="463D527D"/>
    <w:rsid w:val="46465FA6"/>
    <w:rsid w:val="464A165E"/>
    <w:rsid w:val="464D23F0"/>
    <w:rsid w:val="464D7814"/>
    <w:rsid w:val="46652611"/>
    <w:rsid w:val="468D653D"/>
    <w:rsid w:val="469877BB"/>
    <w:rsid w:val="46A55116"/>
    <w:rsid w:val="46B207D1"/>
    <w:rsid w:val="46B502C1"/>
    <w:rsid w:val="46BB053E"/>
    <w:rsid w:val="46BB1252"/>
    <w:rsid w:val="46CC73B9"/>
    <w:rsid w:val="46D67190"/>
    <w:rsid w:val="46E1112A"/>
    <w:rsid w:val="46E7520A"/>
    <w:rsid w:val="46E9235E"/>
    <w:rsid w:val="46F27B7D"/>
    <w:rsid w:val="46F74436"/>
    <w:rsid w:val="46FA6AE6"/>
    <w:rsid w:val="470B7865"/>
    <w:rsid w:val="47114B64"/>
    <w:rsid w:val="471F15A1"/>
    <w:rsid w:val="472079AE"/>
    <w:rsid w:val="47227F5E"/>
    <w:rsid w:val="47234345"/>
    <w:rsid w:val="472523CF"/>
    <w:rsid w:val="472F42C8"/>
    <w:rsid w:val="47337B52"/>
    <w:rsid w:val="474035E3"/>
    <w:rsid w:val="47470357"/>
    <w:rsid w:val="474B29D4"/>
    <w:rsid w:val="476D5479"/>
    <w:rsid w:val="476E0C2F"/>
    <w:rsid w:val="476E5D82"/>
    <w:rsid w:val="477236C0"/>
    <w:rsid w:val="47787B56"/>
    <w:rsid w:val="477912EF"/>
    <w:rsid w:val="477F470B"/>
    <w:rsid w:val="4784068B"/>
    <w:rsid w:val="47997C5E"/>
    <w:rsid w:val="47B441E1"/>
    <w:rsid w:val="47B657A4"/>
    <w:rsid w:val="47D06A35"/>
    <w:rsid w:val="47D31C64"/>
    <w:rsid w:val="47D544D4"/>
    <w:rsid w:val="47D97FDF"/>
    <w:rsid w:val="47E0311C"/>
    <w:rsid w:val="47E40AC5"/>
    <w:rsid w:val="47F06F8A"/>
    <w:rsid w:val="47FE05D7"/>
    <w:rsid w:val="480908C5"/>
    <w:rsid w:val="481B4533"/>
    <w:rsid w:val="481F0678"/>
    <w:rsid w:val="482F0BE9"/>
    <w:rsid w:val="48372CCA"/>
    <w:rsid w:val="485867BE"/>
    <w:rsid w:val="48607DFE"/>
    <w:rsid w:val="48661694"/>
    <w:rsid w:val="488C32A4"/>
    <w:rsid w:val="48942A9B"/>
    <w:rsid w:val="48A51C70"/>
    <w:rsid w:val="48A66749"/>
    <w:rsid w:val="48B3211E"/>
    <w:rsid w:val="48C50ABA"/>
    <w:rsid w:val="48E31026"/>
    <w:rsid w:val="48F51A1E"/>
    <w:rsid w:val="4901555D"/>
    <w:rsid w:val="4909304D"/>
    <w:rsid w:val="494200A5"/>
    <w:rsid w:val="49424F48"/>
    <w:rsid w:val="4946359A"/>
    <w:rsid w:val="49755AE6"/>
    <w:rsid w:val="4986332C"/>
    <w:rsid w:val="498A77E3"/>
    <w:rsid w:val="499B7529"/>
    <w:rsid w:val="499C7517"/>
    <w:rsid w:val="49A44735"/>
    <w:rsid w:val="49B56DF9"/>
    <w:rsid w:val="49C57F71"/>
    <w:rsid w:val="49CE328E"/>
    <w:rsid w:val="49DB5C65"/>
    <w:rsid w:val="49F17862"/>
    <w:rsid w:val="49F41101"/>
    <w:rsid w:val="49F7794D"/>
    <w:rsid w:val="4A080A57"/>
    <w:rsid w:val="4A0B09E5"/>
    <w:rsid w:val="4A0B1365"/>
    <w:rsid w:val="4A0F5F3A"/>
    <w:rsid w:val="4A1D1292"/>
    <w:rsid w:val="4A4C0E65"/>
    <w:rsid w:val="4A4F27DB"/>
    <w:rsid w:val="4A5676C5"/>
    <w:rsid w:val="4A5D364E"/>
    <w:rsid w:val="4A704C4B"/>
    <w:rsid w:val="4A752EED"/>
    <w:rsid w:val="4A7D6761"/>
    <w:rsid w:val="4A7F4742"/>
    <w:rsid w:val="4A8508C9"/>
    <w:rsid w:val="4A8A55C1"/>
    <w:rsid w:val="4A8E2C8B"/>
    <w:rsid w:val="4A98352B"/>
    <w:rsid w:val="4A9B7572"/>
    <w:rsid w:val="4AB07A32"/>
    <w:rsid w:val="4AC11314"/>
    <w:rsid w:val="4ACA4540"/>
    <w:rsid w:val="4AD64A28"/>
    <w:rsid w:val="4AD818D4"/>
    <w:rsid w:val="4ADD5A7D"/>
    <w:rsid w:val="4AE04316"/>
    <w:rsid w:val="4AEF250A"/>
    <w:rsid w:val="4AF0342B"/>
    <w:rsid w:val="4AFA62A3"/>
    <w:rsid w:val="4AFD139D"/>
    <w:rsid w:val="4B174D92"/>
    <w:rsid w:val="4B1922E8"/>
    <w:rsid w:val="4B2177D5"/>
    <w:rsid w:val="4B2A0CD9"/>
    <w:rsid w:val="4B38326F"/>
    <w:rsid w:val="4B4055D9"/>
    <w:rsid w:val="4B4C118B"/>
    <w:rsid w:val="4B5616AD"/>
    <w:rsid w:val="4B5A1229"/>
    <w:rsid w:val="4B602E44"/>
    <w:rsid w:val="4B6C4CC7"/>
    <w:rsid w:val="4B722013"/>
    <w:rsid w:val="4B7E3C53"/>
    <w:rsid w:val="4B814B4B"/>
    <w:rsid w:val="4B8749F0"/>
    <w:rsid w:val="4B881CA0"/>
    <w:rsid w:val="4B911C4D"/>
    <w:rsid w:val="4B9761E7"/>
    <w:rsid w:val="4B9D30D2"/>
    <w:rsid w:val="4BB02511"/>
    <w:rsid w:val="4BD72E77"/>
    <w:rsid w:val="4BE3272A"/>
    <w:rsid w:val="4BE920CC"/>
    <w:rsid w:val="4BF316AA"/>
    <w:rsid w:val="4BFF7CCA"/>
    <w:rsid w:val="4C137FAF"/>
    <w:rsid w:val="4C1B0A80"/>
    <w:rsid w:val="4C352402"/>
    <w:rsid w:val="4C3954F1"/>
    <w:rsid w:val="4C415718"/>
    <w:rsid w:val="4C4D000A"/>
    <w:rsid w:val="4C6A2CD0"/>
    <w:rsid w:val="4C746F8D"/>
    <w:rsid w:val="4C7D44AC"/>
    <w:rsid w:val="4C864568"/>
    <w:rsid w:val="4C9010A6"/>
    <w:rsid w:val="4C96024D"/>
    <w:rsid w:val="4C995F8F"/>
    <w:rsid w:val="4CAC181F"/>
    <w:rsid w:val="4CB5626F"/>
    <w:rsid w:val="4CC016DB"/>
    <w:rsid w:val="4CC53781"/>
    <w:rsid w:val="4CC63C3E"/>
    <w:rsid w:val="4CCF727A"/>
    <w:rsid w:val="4CD20212"/>
    <w:rsid w:val="4CDC2CC4"/>
    <w:rsid w:val="4CFE5DF2"/>
    <w:rsid w:val="4D057181"/>
    <w:rsid w:val="4D206361"/>
    <w:rsid w:val="4D2C4702"/>
    <w:rsid w:val="4D3128AE"/>
    <w:rsid w:val="4D374611"/>
    <w:rsid w:val="4D3E5B16"/>
    <w:rsid w:val="4D522EA8"/>
    <w:rsid w:val="4D61085B"/>
    <w:rsid w:val="4D783A7B"/>
    <w:rsid w:val="4D791DBE"/>
    <w:rsid w:val="4D814A59"/>
    <w:rsid w:val="4D97427D"/>
    <w:rsid w:val="4DA6645A"/>
    <w:rsid w:val="4DB50279"/>
    <w:rsid w:val="4DBD0F93"/>
    <w:rsid w:val="4DCC56B0"/>
    <w:rsid w:val="4DD03C33"/>
    <w:rsid w:val="4DEC5FBC"/>
    <w:rsid w:val="4DF04C95"/>
    <w:rsid w:val="4DFE254C"/>
    <w:rsid w:val="4E012FE9"/>
    <w:rsid w:val="4E105DDD"/>
    <w:rsid w:val="4E1738D6"/>
    <w:rsid w:val="4E2C2826"/>
    <w:rsid w:val="4E2F3207"/>
    <w:rsid w:val="4E323FA5"/>
    <w:rsid w:val="4E43185B"/>
    <w:rsid w:val="4E45017D"/>
    <w:rsid w:val="4E693811"/>
    <w:rsid w:val="4E6A373F"/>
    <w:rsid w:val="4E71591D"/>
    <w:rsid w:val="4E984AB3"/>
    <w:rsid w:val="4E9B69BF"/>
    <w:rsid w:val="4EA42EFC"/>
    <w:rsid w:val="4EC217CD"/>
    <w:rsid w:val="4ECB40C4"/>
    <w:rsid w:val="4ED166E8"/>
    <w:rsid w:val="4EE17E6C"/>
    <w:rsid w:val="4F1B7E36"/>
    <w:rsid w:val="4F1C2E7C"/>
    <w:rsid w:val="4F22226C"/>
    <w:rsid w:val="4F3A75B6"/>
    <w:rsid w:val="4F3B5CFF"/>
    <w:rsid w:val="4F3C420F"/>
    <w:rsid w:val="4F3D30B4"/>
    <w:rsid w:val="4F5D5052"/>
    <w:rsid w:val="4F6230B3"/>
    <w:rsid w:val="4F650788"/>
    <w:rsid w:val="4F654444"/>
    <w:rsid w:val="4F7A2A2D"/>
    <w:rsid w:val="4F802923"/>
    <w:rsid w:val="4FA53B20"/>
    <w:rsid w:val="4FBC0F90"/>
    <w:rsid w:val="4FCA77D6"/>
    <w:rsid w:val="4FCF5BF9"/>
    <w:rsid w:val="4FE71261"/>
    <w:rsid w:val="4FE90FDC"/>
    <w:rsid w:val="4FFC0D0F"/>
    <w:rsid w:val="5010479F"/>
    <w:rsid w:val="50126125"/>
    <w:rsid w:val="501369AF"/>
    <w:rsid w:val="501C3C7C"/>
    <w:rsid w:val="502D1B1A"/>
    <w:rsid w:val="503C110B"/>
    <w:rsid w:val="503F0DB8"/>
    <w:rsid w:val="5059663C"/>
    <w:rsid w:val="50701184"/>
    <w:rsid w:val="50823529"/>
    <w:rsid w:val="508D3F17"/>
    <w:rsid w:val="509855DF"/>
    <w:rsid w:val="50AC681E"/>
    <w:rsid w:val="50AE2199"/>
    <w:rsid w:val="50B912B8"/>
    <w:rsid w:val="50D4744D"/>
    <w:rsid w:val="50FC65B4"/>
    <w:rsid w:val="50FF306B"/>
    <w:rsid w:val="510D2AA8"/>
    <w:rsid w:val="510F4A72"/>
    <w:rsid w:val="51213772"/>
    <w:rsid w:val="51307BD2"/>
    <w:rsid w:val="513308E8"/>
    <w:rsid w:val="514F5E63"/>
    <w:rsid w:val="5151441F"/>
    <w:rsid w:val="516040B3"/>
    <w:rsid w:val="517C4442"/>
    <w:rsid w:val="51826FF2"/>
    <w:rsid w:val="51843B20"/>
    <w:rsid w:val="51B07591"/>
    <w:rsid w:val="51C95405"/>
    <w:rsid w:val="51E91D83"/>
    <w:rsid w:val="51F10A18"/>
    <w:rsid w:val="51F14117"/>
    <w:rsid w:val="51F24178"/>
    <w:rsid w:val="521A4185"/>
    <w:rsid w:val="521B61AC"/>
    <w:rsid w:val="52264DA9"/>
    <w:rsid w:val="522E717A"/>
    <w:rsid w:val="52302EF2"/>
    <w:rsid w:val="52377DDC"/>
    <w:rsid w:val="523E1F03"/>
    <w:rsid w:val="524B2801"/>
    <w:rsid w:val="5260237F"/>
    <w:rsid w:val="52650ECC"/>
    <w:rsid w:val="52666914"/>
    <w:rsid w:val="528A1057"/>
    <w:rsid w:val="528A593B"/>
    <w:rsid w:val="5292215D"/>
    <w:rsid w:val="5296704C"/>
    <w:rsid w:val="52976ACD"/>
    <w:rsid w:val="529A036B"/>
    <w:rsid w:val="529E60AD"/>
    <w:rsid w:val="52A53B5F"/>
    <w:rsid w:val="52AA3771"/>
    <w:rsid w:val="52B704A1"/>
    <w:rsid w:val="52D02A20"/>
    <w:rsid w:val="52D7511B"/>
    <w:rsid w:val="52DD3A5E"/>
    <w:rsid w:val="52E57838"/>
    <w:rsid w:val="52F27627"/>
    <w:rsid w:val="52F537F4"/>
    <w:rsid w:val="52F777D3"/>
    <w:rsid w:val="52F835DF"/>
    <w:rsid w:val="52F858ED"/>
    <w:rsid w:val="53026928"/>
    <w:rsid w:val="53066ED1"/>
    <w:rsid w:val="530A729F"/>
    <w:rsid w:val="530B7B15"/>
    <w:rsid w:val="53254664"/>
    <w:rsid w:val="532D10B1"/>
    <w:rsid w:val="533B3B9C"/>
    <w:rsid w:val="535E64CE"/>
    <w:rsid w:val="53806F03"/>
    <w:rsid w:val="53847DC9"/>
    <w:rsid w:val="539B439B"/>
    <w:rsid w:val="53BD2563"/>
    <w:rsid w:val="53CC27A6"/>
    <w:rsid w:val="53D273BA"/>
    <w:rsid w:val="53DF24DA"/>
    <w:rsid w:val="53E95EAC"/>
    <w:rsid w:val="53F00B8B"/>
    <w:rsid w:val="540232F6"/>
    <w:rsid w:val="5411332C"/>
    <w:rsid w:val="541F2AA0"/>
    <w:rsid w:val="54210D44"/>
    <w:rsid w:val="54260108"/>
    <w:rsid w:val="54283DE4"/>
    <w:rsid w:val="542D1A21"/>
    <w:rsid w:val="542D3E58"/>
    <w:rsid w:val="542D76E9"/>
    <w:rsid w:val="54487855"/>
    <w:rsid w:val="544D6995"/>
    <w:rsid w:val="546D7D41"/>
    <w:rsid w:val="54874137"/>
    <w:rsid w:val="5489228E"/>
    <w:rsid w:val="548A53A2"/>
    <w:rsid w:val="549332C4"/>
    <w:rsid w:val="54C65448"/>
    <w:rsid w:val="54DC66E2"/>
    <w:rsid w:val="54E26005"/>
    <w:rsid w:val="54E96176"/>
    <w:rsid w:val="54FF3F9A"/>
    <w:rsid w:val="550E157C"/>
    <w:rsid w:val="5511639A"/>
    <w:rsid w:val="551C7B3B"/>
    <w:rsid w:val="551F6098"/>
    <w:rsid w:val="55237856"/>
    <w:rsid w:val="552D3F4B"/>
    <w:rsid w:val="552E541C"/>
    <w:rsid w:val="55300130"/>
    <w:rsid w:val="55320664"/>
    <w:rsid w:val="55482300"/>
    <w:rsid w:val="554E2794"/>
    <w:rsid w:val="5554772F"/>
    <w:rsid w:val="555B1033"/>
    <w:rsid w:val="55831706"/>
    <w:rsid w:val="55AC2DE3"/>
    <w:rsid w:val="55C01949"/>
    <w:rsid w:val="55C16D48"/>
    <w:rsid w:val="55CF1235"/>
    <w:rsid w:val="55D342D2"/>
    <w:rsid w:val="55D43358"/>
    <w:rsid w:val="55FD55FA"/>
    <w:rsid w:val="56202506"/>
    <w:rsid w:val="56231427"/>
    <w:rsid w:val="56322138"/>
    <w:rsid w:val="5632548A"/>
    <w:rsid w:val="563715A5"/>
    <w:rsid w:val="56393994"/>
    <w:rsid w:val="563A2839"/>
    <w:rsid w:val="564F0FFC"/>
    <w:rsid w:val="56632CAD"/>
    <w:rsid w:val="56645D3A"/>
    <w:rsid w:val="566D0271"/>
    <w:rsid w:val="567B0A6D"/>
    <w:rsid w:val="567C0D81"/>
    <w:rsid w:val="569357FD"/>
    <w:rsid w:val="569D79DE"/>
    <w:rsid w:val="56A874FB"/>
    <w:rsid w:val="56AD79FC"/>
    <w:rsid w:val="56CB3FD2"/>
    <w:rsid w:val="56DF169C"/>
    <w:rsid w:val="56E02C8D"/>
    <w:rsid w:val="56E5660D"/>
    <w:rsid w:val="56EC6D02"/>
    <w:rsid w:val="56F10390"/>
    <w:rsid w:val="56F3010C"/>
    <w:rsid w:val="56FA2CF2"/>
    <w:rsid w:val="56FD46D5"/>
    <w:rsid w:val="570429F0"/>
    <w:rsid w:val="57054D49"/>
    <w:rsid w:val="571A0371"/>
    <w:rsid w:val="571B61C1"/>
    <w:rsid w:val="571B7CCD"/>
    <w:rsid w:val="5728564E"/>
    <w:rsid w:val="574762CD"/>
    <w:rsid w:val="57476390"/>
    <w:rsid w:val="574A05B2"/>
    <w:rsid w:val="574A3AC1"/>
    <w:rsid w:val="57546FBA"/>
    <w:rsid w:val="575B631B"/>
    <w:rsid w:val="576307AA"/>
    <w:rsid w:val="57681A35"/>
    <w:rsid w:val="5774783B"/>
    <w:rsid w:val="57763155"/>
    <w:rsid w:val="57792C45"/>
    <w:rsid w:val="578810DA"/>
    <w:rsid w:val="579200B4"/>
    <w:rsid w:val="579D33E4"/>
    <w:rsid w:val="57A557E8"/>
    <w:rsid w:val="57C2639A"/>
    <w:rsid w:val="57E858E7"/>
    <w:rsid w:val="57FD50E8"/>
    <w:rsid w:val="58005114"/>
    <w:rsid w:val="580C4401"/>
    <w:rsid w:val="580C4D73"/>
    <w:rsid w:val="580E4381"/>
    <w:rsid w:val="58134E48"/>
    <w:rsid w:val="581806B0"/>
    <w:rsid w:val="58224D61"/>
    <w:rsid w:val="58474262"/>
    <w:rsid w:val="584F6556"/>
    <w:rsid w:val="587F381E"/>
    <w:rsid w:val="58855796"/>
    <w:rsid w:val="58883D00"/>
    <w:rsid w:val="58920462"/>
    <w:rsid w:val="58A43470"/>
    <w:rsid w:val="58A92390"/>
    <w:rsid w:val="58C213C6"/>
    <w:rsid w:val="58C9700B"/>
    <w:rsid w:val="58CA7BFC"/>
    <w:rsid w:val="58DC7E81"/>
    <w:rsid w:val="58EC638D"/>
    <w:rsid w:val="590258BD"/>
    <w:rsid w:val="59164FFD"/>
    <w:rsid w:val="591A2BA2"/>
    <w:rsid w:val="591D3E82"/>
    <w:rsid w:val="59285CAB"/>
    <w:rsid w:val="59476372"/>
    <w:rsid w:val="594C0FEF"/>
    <w:rsid w:val="59554017"/>
    <w:rsid w:val="595B1BFC"/>
    <w:rsid w:val="59626EE6"/>
    <w:rsid w:val="59693403"/>
    <w:rsid w:val="596C2A61"/>
    <w:rsid w:val="596E090B"/>
    <w:rsid w:val="597638E0"/>
    <w:rsid w:val="5979517E"/>
    <w:rsid w:val="597B10E7"/>
    <w:rsid w:val="597E4B39"/>
    <w:rsid w:val="59872E8F"/>
    <w:rsid w:val="598D262D"/>
    <w:rsid w:val="59922DA8"/>
    <w:rsid w:val="599824F3"/>
    <w:rsid w:val="59B46F19"/>
    <w:rsid w:val="59B93600"/>
    <w:rsid w:val="59CE65A3"/>
    <w:rsid w:val="59D055B5"/>
    <w:rsid w:val="59D16022"/>
    <w:rsid w:val="59E940B2"/>
    <w:rsid w:val="59EF1F14"/>
    <w:rsid w:val="59EF71EF"/>
    <w:rsid w:val="5A132048"/>
    <w:rsid w:val="5A1629CD"/>
    <w:rsid w:val="5A324A7C"/>
    <w:rsid w:val="5A3636BC"/>
    <w:rsid w:val="5A3A408B"/>
    <w:rsid w:val="5A403EEE"/>
    <w:rsid w:val="5A427AEC"/>
    <w:rsid w:val="5A5F48DF"/>
    <w:rsid w:val="5A6C4002"/>
    <w:rsid w:val="5A6E7F38"/>
    <w:rsid w:val="5A7342B5"/>
    <w:rsid w:val="5A755946"/>
    <w:rsid w:val="5A854A24"/>
    <w:rsid w:val="5A8C14BA"/>
    <w:rsid w:val="5A9B1D83"/>
    <w:rsid w:val="5A9C7376"/>
    <w:rsid w:val="5AAB0681"/>
    <w:rsid w:val="5ABF3065"/>
    <w:rsid w:val="5AC266B1"/>
    <w:rsid w:val="5ACA497E"/>
    <w:rsid w:val="5AE053D3"/>
    <w:rsid w:val="5AED1175"/>
    <w:rsid w:val="5B0B58E2"/>
    <w:rsid w:val="5B0E60D7"/>
    <w:rsid w:val="5B170F05"/>
    <w:rsid w:val="5B294982"/>
    <w:rsid w:val="5B602AE8"/>
    <w:rsid w:val="5B6C4BE3"/>
    <w:rsid w:val="5B717120"/>
    <w:rsid w:val="5B9A3BD2"/>
    <w:rsid w:val="5BA75F0B"/>
    <w:rsid w:val="5BAB5CB9"/>
    <w:rsid w:val="5BB57FDD"/>
    <w:rsid w:val="5BBE156E"/>
    <w:rsid w:val="5BC56459"/>
    <w:rsid w:val="5BCE7A03"/>
    <w:rsid w:val="5BEA0272"/>
    <w:rsid w:val="5C0322C2"/>
    <w:rsid w:val="5C0C4B43"/>
    <w:rsid w:val="5C163158"/>
    <w:rsid w:val="5C2A10A5"/>
    <w:rsid w:val="5C3564E0"/>
    <w:rsid w:val="5C480E38"/>
    <w:rsid w:val="5C4850FD"/>
    <w:rsid w:val="5C4D2E55"/>
    <w:rsid w:val="5C502C34"/>
    <w:rsid w:val="5C5C79FA"/>
    <w:rsid w:val="5C5E6B3F"/>
    <w:rsid w:val="5C735EB5"/>
    <w:rsid w:val="5C783F87"/>
    <w:rsid w:val="5C7B7116"/>
    <w:rsid w:val="5C874828"/>
    <w:rsid w:val="5CA2207C"/>
    <w:rsid w:val="5CAF478F"/>
    <w:rsid w:val="5CB309A7"/>
    <w:rsid w:val="5CB9273D"/>
    <w:rsid w:val="5CBD2518"/>
    <w:rsid w:val="5CC11514"/>
    <w:rsid w:val="5CC22998"/>
    <w:rsid w:val="5CC70FBE"/>
    <w:rsid w:val="5CCB1E1F"/>
    <w:rsid w:val="5CCE3A33"/>
    <w:rsid w:val="5CEE5E83"/>
    <w:rsid w:val="5CFC41E2"/>
    <w:rsid w:val="5CFD7E74"/>
    <w:rsid w:val="5D080CF3"/>
    <w:rsid w:val="5D196598"/>
    <w:rsid w:val="5D1C3349"/>
    <w:rsid w:val="5D3F048D"/>
    <w:rsid w:val="5D493C50"/>
    <w:rsid w:val="5D4A0B06"/>
    <w:rsid w:val="5D913399"/>
    <w:rsid w:val="5D99024E"/>
    <w:rsid w:val="5DA052A8"/>
    <w:rsid w:val="5DA30A1C"/>
    <w:rsid w:val="5DA45399"/>
    <w:rsid w:val="5DBC388C"/>
    <w:rsid w:val="5DCA7D57"/>
    <w:rsid w:val="5DD12FD7"/>
    <w:rsid w:val="5DE05969"/>
    <w:rsid w:val="5DEA03F9"/>
    <w:rsid w:val="5DEE0147"/>
    <w:rsid w:val="5E2733FB"/>
    <w:rsid w:val="5E305538"/>
    <w:rsid w:val="5E6805A5"/>
    <w:rsid w:val="5E6E5431"/>
    <w:rsid w:val="5E9807E1"/>
    <w:rsid w:val="5E9E4F90"/>
    <w:rsid w:val="5EAB4D5B"/>
    <w:rsid w:val="5EBF3633"/>
    <w:rsid w:val="5ECD3E6E"/>
    <w:rsid w:val="5ED07993"/>
    <w:rsid w:val="5ED30E8D"/>
    <w:rsid w:val="5ED52E57"/>
    <w:rsid w:val="5ED92B68"/>
    <w:rsid w:val="5EDA5C65"/>
    <w:rsid w:val="5EE54319"/>
    <w:rsid w:val="5EE5534E"/>
    <w:rsid w:val="5EE914C3"/>
    <w:rsid w:val="5F087B79"/>
    <w:rsid w:val="5F0A286B"/>
    <w:rsid w:val="5F123E3E"/>
    <w:rsid w:val="5F131BD1"/>
    <w:rsid w:val="5F1A7E0D"/>
    <w:rsid w:val="5F3A3EBC"/>
    <w:rsid w:val="5F3F6522"/>
    <w:rsid w:val="5F461FF9"/>
    <w:rsid w:val="5F473251"/>
    <w:rsid w:val="5F557AF4"/>
    <w:rsid w:val="5F706332"/>
    <w:rsid w:val="5F86770A"/>
    <w:rsid w:val="5F8D3732"/>
    <w:rsid w:val="5F9C71B5"/>
    <w:rsid w:val="5FA75968"/>
    <w:rsid w:val="5FAA1892"/>
    <w:rsid w:val="5FB17C29"/>
    <w:rsid w:val="5FC20DD4"/>
    <w:rsid w:val="5FD35746"/>
    <w:rsid w:val="5FDA275C"/>
    <w:rsid w:val="5FDB1B15"/>
    <w:rsid w:val="5FEB2206"/>
    <w:rsid w:val="5FEC490B"/>
    <w:rsid w:val="5FF34165"/>
    <w:rsid w:val="60047EEC"/>
    <w:rsid w:val="602F1964"/>
    <w:rsid w:val="602F333F"/>
    <w:rsid w:val="60511079"/>
    <w:rsid w:val="60546E53"/>
    <w:rsid w:val="606A3F87"/>
    <w:rsid w:val="60806DF2"/>
    <w:rsid w:val="60A46F85"/>
    <w:rsid w:val="60AC0F7A"/>
    <w:rsid w:val="60BA3903"/>
    <w:rsid w:val="60C40351"/>
    <w:rsid w:val="60D1764E"/>
    <w:rsid w:val="60D31618"/>
    <w:rsid w:val="60E73C33"/>
    <w:rsid w:val="60F410CC"/>
    <w:rsid w:val="61077514"/>
    <w:rsid w:val="611319A3"/>
    <w:rsid w:val="612E3836"/>
    <w:rsid w:val="6134704E"/>
    <w:rsid w:val="61483DB4"/>
    <w:rsid w:val="614B5872"/>
    <w:rsid w:val="614D13CA"/>
    <w:rsid w:val="61550DD5"/>
    <w:rsid w:val="61605829"/>
    <w:rsid w:val="616D6CBD"/>
    <w:rsid w:val="617E14D2"/>
    <w:rsid w:val="618266FD"/>
    <w:rsid w:val="618741B1"/>
    <w:rsid w:val="619266BC"/>
    <w:rsid w:val="6195615A"/>
    <w:rsid w:val="61972E0C"/>
    <w:rsid w:val="619A2136"/>
    <w:rsid w:val="619B5570"/>
    <w:rsid w:val="61A02CE9"/>
    <w:rsid w:val="61A325B4"/>
    <w:rsid w:val="61AD00BB"/>
    <w:rsid w:val="61AD3C17"/>
    <w:rsid w:val="61BC41C8"/>
    <w:rsid w:val="61CF10CB"/>
    <w:rsid w:val="61DC4C5B"/>
    <w:rsid w:val="61DF5D9B"/>
    <w:rsid w:val="61ED0B53"/>
    <w:rsid w:val="61F01D56"/>
    <w:rsid w:val="61F35001"/>
    <w:rsid w:val="61F478F6"/>
    <w:rsid w:val="62044A8C"/>
    <w:rsid w:val="6215498C"/>
    <w:rsid w:val="621E7CE8"/>
    <w:rsid w:val="622E5A52"/>
    <w:rsid w:val="6232694B"/>
    <w:rsid w:val="623954AB"/>
    <w:rsid w:val="625C6013"/>
    <w:rsid w:val="628726BA"/>
    <w:rsid w:val="628A03FC"/>
    <w:rsid w:val="6298484B"/>
    <w:rsid w:val="62AD78CF"/>
    <w:rsid w:val="62B41BA1"/>
    <w:rsid w:val="62B95A03"/>
    <w:rsid w:val="62CE2806"/>
    <w:rsid w:val="62D11B87"/>
    <w:rsid w:val="62D4747D"/>
    <w:rsid w:val="62D55A67"/>
    <w:rsid w:val="62D67621"/>
    <w:rsid w:val="62F914E8"/>
    <w:rsid w:val="62FB0B6F"/>
    <w:rsid w:val="63077F0F"/>
    <w:rsid w:val="63091321"/>
    <w:rsid w:val="63147CC6"/>
    <w:rsid w:val="631541C8"/>
    <w:rsid w:val="63182C08"/>
    <w:rsid w:val="63457FB4"/>
    <w:rsid w:val="634F1D3E"/>
    <w:rsid w:val="6355746B"/>
    <w:rsid w:val="635A03E1"/>
    <w:rsid w:val="637D113E"/>
    <w:rsid w:val="6390559E"/>
    <w:rsid w:val="6398095F"/>
    <w:rsid w:val="639A466F"/>
    <w:rsid w:val="63A1650F"/>
    <w:rsid w:val="63A736D9"/>
    <w:rsid w:val="63AE1C7F"/>
    <w:rsid w:val="63B77FBB"/>
    <w:rsid w:val="63C65A29"/>
    <w:rsid w:val="63D2132D"/>
    <w:rsid w:val="63D27965"/>
    <w:rsid w:val="63D64287"/>
    <w:rsid w:val="63EC26F1"/>
    <w:rsid w:val="640A62E8"/>
    <w:rsid w:val="6410335F"/>
    <w:rsid w:val="64197F5D"/>
    <w:rsid w:val="64205C7E"/>
    <w:rsid w:val="642121F6"/>
    <w:rsid w:val="64234559"/>
    <w:rsid w:val="64251D13"/>
    <w:rsid w:val="64252032"/>
    <w:rsid w:val="6437457B"/>
    <w:rsid w:val="643A3C7A"/>
    <w:rsid w:val="64482C14"/>
    <w:rsid w:val="644E5EB8"/>
    <w:rsid w:val="645020F0"/>
    <w:rsid w:val="645B6A79"/>
    <w:rsid w:val="645E38EF"/>
    <w:rsid w:val="64606AAB"/>
    <w:rsid w:val="646111DA"/>
    <w:rsid w:val="64664DF7"/>
    <w:rsid w:val="64746F5B"/>
    <w:rsid w:val="64882136"/>
    <w:rsid w:val="6499512E"/>
    <w:rsid w:val="64A6710D"/>
    <w:rsid w:val="64AB7A5B"/>
    <w:rsid w:val="64D350EB"/>
    <w:rsid w:val="64D6617C"/>
    <w:rsid w:val="64DE616D"/>
    <w:rsid w:val="64DF0FF1"/>
    <w:rsid w:val="64EF63C2"/>
    <w:rsid w:val="64F34B5B"/>
    <w:rsid w:val="6505105E"/>
    <w:rsid w:val="6518361C"/>
    <w:rsid w:val="651F17C3"/>
    <w:rsid w:val="652038DC"/>
    <w:rsid w:val="652A1008"/>
    <w:rsid w:val="652D670A"/>
    <w:rsid w:val="6545060B"/>
    <w:rsid w:val="654E74BF"/>
    <w:rsid w:val="655F5C38"/>
    <w:rsid w:val="65642D0B"/>
    <w:rsid w:val="657310D0"/>
    <w:rsid w:val="657D6391"/>
    <w:rsid w:val="657F58CB"/>
    <w:rsid w:val="65964ABA"/>
    <w:rsid w:val="659A0ECE"/>
    <w:rsid w:val="659C1913"/>
    <w:rsid w:val="65A92151"/>
    <w:rsid w:val="65BB606E"/>
    <w:rsid w:val="65BD0007"/>
    <w:rsid w:val="65CB6735"/>
    <w:rsid w:val="65CF2708"/>
    <w:rsid w:val="65DA1314"/>
    <w:rsid w:val="65DF45BB"/>
    <w:rsid w:val="65F95B49"/>
    <w:rsid w:val="65FA7352"/>
    <w:rsid w:val="660E49DF"/>
    <w:rsid w:val="663526E8"/>
    <w:rsid w:val="66377FF2"/>
    <w:rsid w:val="663A0D2C"/>
    <w:rsid w:val="663F14FE"/>
    <w:rsid w:val="664663E8"/>
    <w:rsid w:val="66467922"/>
    <w:rsid w:val="664F718F"/>
    <w:rsid w:val="6653155D"/>
    <w:rsid w:val="66540B05"/>
    <w:rsid w:val="66547C19"/>
    <w:rsid w:val="66592F0D"/>
    <w:rsid w:val="6661512E"/>
    <w:rsid w:val="6679524B"/>
    <w:rsid w:val="66A113FF"/>
    <w:rsid w:val="66B01D32"/>
    <w:rsid w:val="66B51774"/>
    <w:rsid w:val="66BA3EC8"/>
    <w:rsid w:val="66BA5C45"/>
    <w:rsid w:val="66C11F13"/>
    <w:rsid w:val="66D11988"/>
    <w:rsid w:val="66EC7296"/>
    <w:rsid w:val="66F55BEA"/>
    <w:rsid w:val="670131CD"/>
    <w:rsid w:val="67082FC6"/>
    <w:rsid w:val="671A77FF"/>
    <w:rsid w:val="672C7FDB"/>
    <w:rsid w:val="6740552D"/>
    <w:rsid w:val="6746382A"/>
    <w:rsid w:val="674A24F0"/>
    <w:rsid w:val="675636B0"/>
    <w:rsid w:val="675749AE"/>
    <w:rsid w:val="67584625"/>
    <w:rsid w:val="676575D3"/>
    <w:rsid w:val="67713939"/>
    <w:rsid w:val="67786A75"/>
    <w:rsid w:val="67A2062E"/>
    <w:rsid w:val="67B87F93"/>
    <w:rsid w:val="67CC405C"/>
    <w:rsid w:val="67D03436"/>
    <w:rsid w:val="67D04C04"/>
    <w:rsid w:val="67D76FAA"/>
    <w:rsid w:val="67EE58F8"/>
    <w:rsid w:val="67F65BEC"/>
    <w:rsid w:val="68076FC0"/>
    <w:rsid w:val="68104F00"/>
    <w:rsid w:val="68351F05"/>
    <w:rsid w:val="68395190"/>
    <w:rsid w:val="68572FCB"/>
    <w:rsid w:val="6860410D"/>
    <w:rsid w:val="688B0A2A"/>
    <w:rsid w:val="68956209"/>
    <w:rsid w:val="68AC2CF6"/>
    <w:rsid w:val="68B96EF8"/>
    <w:rsid w:val="68C53F3C"/>
    <w:rsid w:val="68CA3403"/>
    <w:rsid w:val="68E1689C"/>
    <w:rsid w:val="68EF3120"/>
    <w:rsid w:val="68F37357"/>
    <w:rsid w:val="68FE11FC"/>
    <w:rsid w:val="690B64CB"/>
    <w:rsid w:val="691A543C"/>
    <w:rsid w:val="69225557"/>
    <w:rsid w:val="6928448B"/>
    <w:rsid w:val="6938470E"/>
    <w:rsid w:val="693862AF"/>
    <w:rsid w:val="69456CBE"/>
    <w:rsid w:val="69594C8E"/>
    <w:rsid w:val="69633B3E"/>
    <w:rsid w:val="69746674"/>
    <w:rsid w:val="698447EC"/>
    <w:rsid w:val="698D6205"/>
    <w:rsid w:val="69951B60"/>
    <w:rsid w:val="69CD60D1"/>
    <w:rsid w:val="6A0B06C0"/>
    <w:rsid w:val="6A2038D6"/>
    <w:rsid w:val="6A263B63"/>
    <w:rsid w:val="6A300436"/>
    <w:rsid w:val="6A320DED"/>
    <w:rsid w:val="6A3D2035"/>
    <w:rsid w:val="6A432A52"/>
    <w:rsid w:val="6A502E5C"/>
    <w:rsid w:val="6A552581"/>
    <w:rsid w:val="6A5C61DA"/>
    <w:rsid w:val="6A611A43"/>
    <w:rsid w:val="6A624B72"/>
    <w:rsid w:val="6A684071"/>
    <w:rsid w:val="6A784ED9"/>
    <w:rsid w:val="6A786D8C"/>
    <w:rsid w:val="6A835E5D"/>
    <w:rsid w:val="6A8938DF"/>
    <w:rsid w:val="6A8D1F00"/>
    <w:rsid w:val="6A930BF1"/>
    <w:rsid w:val="6A933BC6"/>
    <w:rsid w:val="6AA039DF"/>
    <w:rsid w:val="6AB876E5"/>
    <w:rsid w:val="6AC2057D"/>
    <w:rsid w:val="6AD27B99"/>
    <w:rsid w:val="6AD93CCF"/>
    <w:rsid w:val="6AE12B83"/>
    <w:rsid w:val="6AE2476C"/>
    <w:rsid w:val="6AE32382"/>
    <w:rsid w:val="6AEA681A"/>
    <w:rsid w:val="6AEA7C8A"/>
    <w:rsid w:val="6AFF7473"/>
    <w:rsid w:val="6B286A04"/>
    <w:rsid w:val="6B2B2BF8"/>
    <w:rsid w:val="6B331DE2"/>
    <w:rsid w:val="6B4165B7"/>
    <w:rsid w:val="6B425DD6"/>
    <w:rsid w:val="6B4D3D13"/>
    <w:rsid w:val="6B5A3B76"/>
    <w:rsid w:val="6B633050"/>
    <w:rsid w:val="6B6B003F"/>
    <w:rsid w:val="6B8556C8"/>
    <w:rsid w:val="6B92099D"/>
    <w:rsid w:val="6B97275E"/>
    <w:rsid w:val="6BB307EE"/>
    <w:rsid w:val="6BCE1B0B"/>
    <w:rsid w:val="6BD577E6"/>
    <w:rsid w:val="6BDB5261"/>
    <w:rsid w:val="6BE70117"/>
    <w:rsid w:val="6BFA38B5"/>
    <w:rsid w:val="6C0C4976"/>
    <w:rsid w:val="6C0D09EB"/>
    <w:rsid w:val="6C2647E2"/>
    <w:rsid w:val="6C4B3A42"/>
    <w:rsid w:val="6C4B5069"/>
    <w:rsid w:val="6C507FC1"/>
    <w:rsid w:val="6C787517"/>
    <w:rsid w:val="6C7F2D2D"/>
    <w:rsid w:val="6C854FC5"/>
    <w:rsid w:val="6C8C6C95"/>
    <w:rsid w:val="6C996EF9"/>
    <w:rsid w:val="6C9C4FB4"/>
    <w:rsid w:val="6CA03650"/>
    <w:rsid w:val="6CA52F2C"/>
    <w:rsid w:val="6CAA723C"/>
    <w:rsid w:val="6CAB3449"/>
    <w:rsid w:val="6CAE4471"/>
    <w:rsid w:val="6CB34465"/>
    <w:rsid w:val="6CD879A5"/>
    <w:rsid w:val="6CE03614"/>
    <w:rsid w:val="6CE152C0"/>
    <w:rsid w:val="6CFE155B"/>
    <w:rsid w:val="6D0272EE"/>
    <w:rsid w:val="6D1C4806"/>
    <w:rsid w:val="6D325C64"/>
    <w:rsid w:val="6D38020B"/>
    <w:rsid w:val="6D42270A"/>
    <w:rsid w:val="6D4F4D93"/>
    <w:rsid w:val="6D5E4D24"/>
    <w:rsid w:val="6D6C2BD8"/>
    <w:rsid w:val="6D7808F1"/>
    <w:rsid w:val="6D7B3172"/>
    <w:rsid w:val="6D7F07BA"/>
    <w:rsid w:val="6D867120"/>
    <w:rsid w:val="6D8C3992"/>
    <w:rsid w:val="6D8C3B65"/>
    <w:rsid w:val="6D8F68C7"/>
    <w:rsid w:val="6D947B4A"/>
    <w:rsid w:val="6D99255B"/>
    <w:rsid w:val="6DCB3142"/>
    <w:rsid w:val="6DCC18C9"/>
    <w:rsid w:val="6DDB5FB0"/>
    <w:rsid w:val="6DDD41C4"/>
    <w:rsid w:val="6DE8487B"/>
    <w:rsid w:val="6DF547E6"/>
    <w:rsid w:val="6DFF3A4C"/>
    <w:rsid w:val="6E0434DA"/>
    <w:rsid w:val="6E153270"/>
    <w:rsid w:val="6E191986"/>
    <w:rsid w:val="6E337259"/>
    <w:rsid w:val="6E424F0C"/>
    <w:rsid w:val="6E4F2657"/>
    <w:rsid w:val="6E5673E4"/>
    <w:rsid w:val="6E825D78"/>
    <w:rsid w:val="6E8421A4"/>
    <w:rsid w:val="6E8C0CB8"/>
    <w:rsid w:val="6E91041D"/>
    <w:rsid w:val="6E9E269F"/>
    <w:rsid w:val="6EA6211A"/>
    <w:rsid w:val="6EAC46CA"/>
    <w:rsid w:val="6EB20E3D"/>
    <w:rsid w:val="6EB505AF"/>
    <w:rsid w:val="6EBD33B2"/>
    <w:rsid w:val="6EC649A7"/>
    <w:rsid w:val="6ECB1B80"/>
    <w:rsid w:val="6F1928EC"/>
    <w:rsid w:val="6F1F3C7A"/>
    <w:rsid w:val="6F2B7527"/>
    <w:rsid w:val="6F374385"/>
    <w:rsid w:val="6F470B2C"/>
    <w:rsid w:val="6F6274DE"/>
    <w:rsid w:val="6F7253F9"/>
    <w:rsid w:val="6F765629"/>
    <w:rsid w:val="6F85635D"/>
    <w:rsid w:val="6F89020F"/>
    <w:rsid w:val="6F933500"/>
    <w:rsid w:val="6F974FB6"/>
    <w:rsid w:val="6F9A48DA"/>
    <w:rsid w:val="6F9E03A0"/>
    <w:rsid w:val="6FAA158B"/>
    <w:rsid w:val="6FB605CC"/>
    <w:rsid w:val="6FC30AAA"/>
    <w:rsid w:val="6FC54822"/>
    <w:rsid w:val="6FC96532"/>
    <w:rsid w:val="6FCC3518"/>
    <w:rsid w:val="6FCD14BC"/>
    <w:rsid w:val="6FD94920"/>
    <w:rsid w:val="6FEA6591"/>
    <w:rsid w:val="70025A76"/>
    <w:rsid w:val="70031466"/>
    <w:rsid w:val="700E1B9B"/>
    <w:rsid w:val="70236354"/>
    <w:rsid w:val="70287B5B"/>
    <w:rsid w:val="70343E87"/>
    <w:rsid w:val="703E5658"/>
    <w:rsid w:val="7048097A"/>
    <w:rsid w:val="70553DF8"/>
    <w:rsid w:val="705754D4"/>
    <w:rsid w:val="70643D7A"/>
    <w:rsid w:val="70710506"/>
    <w:rsid w:val="707D0D1C"/>
    <w:rsid w:val="708135BB"/>
    <w:rsid w:val="708159DE"/>
    <w:rsid w:val="70821F1B"/>
    <w:rsid w:val="70916C3B"/>
    <w:rsid w:val="70932CBE"/>
    <w:rsid w:val="709B0D8D"/>
    <w:rsid w:val="709B3423"/>
    <w:rsid w:val="709C4929"/>
    <w:rsid w:val="709F3AFD"/>
    <w:rsid w:val="70BD2E8D"/>
    <w:rsid w:val="70CC398E"/>
    <w:rsid w:val="70E22345"/>
    <w:rsid w:val="70F83601"/>
    <w:rsid w:val="70FB7BFC"/>
    <w:rsid w:val="710041DB"/>
    <w:rsid w:val="71082FD5"/>
    <w:rsid w:val="71120427"/>
    <w:rsid w:val="711D7EDC"/>
    <w:rsid w:val="712832BA"/>
    <w:rsid w:val="71402523"/>
    <w:rsid w:val="7148395C"/>
    <w:rsid w:val="71486351"/>
    <w:rsid w:val="71554A0A"/>
    <w:rsid w:val="71613BDC"/>
    <w:rsid w:val="716E42A4"/>
    <w:rsid w:val="71A315DF"/>
    <w:rsid w:val="71A97DB6"/>
    <w:rsid w:val="71AF3FC2"/>
    <w:rsid w:val="71BF117D"/>
    <w:rsid w:val="71C11862"/>
    <w:rsid w:val="71C36968"/>
    <w:rsid w:val="71C46A78"/>
    <w:rsid w:val="71DA4B9E"/>
    <w:rsid w:val="71E274F8"/>
    <w:rsid w:val="71EF5153"/>
    <w:rsid w:val="72111D31"/>
    <w:rsid w:val="721C6F7D"/>
    <w:rsid w:val="721E4C35"/>
    <w:rsid w:val="721F5814"/>
    <w:rsid w:val="724E6B26"/>
    <w:rsid w:val="72710C91"/>
    <w:rsid w:val="72864BBF"/>
    <w:rsid w:val="7286759B"/>
    <w:rsid w:val="72B31523"/>
    <w:rsid w:val="72B47F4F"/>
    <w:rsid w:val="72B65B3C"/>
    <w:rsid w:val="72C5562B"/>
    <w:rsid w:val="72C56475"/>
    <w:rsid w:val="72DF4DA1"/>
    <w:rsid w:val="72E32F73"/>
    <w:rsid w:val="72E41D1D"/>
    <w:rsid w:val="72F54098"/>
    <w:rsid w:val="73005B71"/>
    <w:rsid w:val="73012CB8"/>
    <w:rsid w:val="730335E6"/>
    <w:rsid w:val="731953CE"/>
    <w:rsid w:val="73294290"/>
    <w:rsid w:val="732A47B2"/>
    <w:rsid w:val="732B0E40"/>
    <w:rsid w:val="73396723"/>
    <w:rsid w:val="736B7D85"/>
    <w:rsid w:val="737502C9"/>
    <w:rsid w:val="737C3ED3"/>
    <w:rsid w:val="73A051F4"/>
    <w:rsid w:val="73A730FD"/>
    <w:rsid w:val="73B47087"/>
    <w:rsid w:val="73D74FD2"/>
    <w:rsid w:val="73DF14B7"/>
    <w:rsid w:val="73E00453"/>
    <w:rsid w:val="73EA0B9E"/>
    <w:rsid w:val="73EA2A38"/>
    <w:rsid w:val="73F05BE5"/>
    <w:rsid w:val="73F75C60"/>
    <w:rsid w:val="74013CFF"/>
    <w:rsid w:val="740437C9"/>
    <w:rsid w:val="74077D67"/>
    <w:rsid w:val="740A737E"/>
    <w:rsid w:val="74106D2C"/>
    <w:rsid w:val="742B36DE"/>
    <w:rsid w:val="74342EB6"/>
    <w:rsid w:val="7438648B"/>
    <w:rsid w:val="743F3957"/>
    <w:rsid w:val="745919DD"/>
    <w:rsid w:val="745A5839"/>
    <w:rsid w:val="745E666F"/>
    <w:rsid w:val="74610332"/>
    <w:rsid w:val="746119D2"/>
    <w:rsid w:val="746324CE"/>
    <w:rsid w:val="74686D53"/>
    <w:rsid w:val="746C5BB4"/>
    <w:rsid w:val="7479536C"/>
    <w:rsid w:val="74820F33"/>
    <w:rsid w:val="7497481F"/>
    <w:rsid w:val="74B5661C"/>
    <w:rsid w:val="74B75BE0"/>
    <w:rsid w:val="74BA3C79"/>
    <w:rsid w:val="74F7562F"/>
    <w:rsid w:val="74F92698"/>
    <w:rsid w:val="74FB517C"/>
    <w:rsid w:val="75000AE1"/>
    <w:rsid w:val="751275C7"/>
    <w:rsid w:val="751B53A5"/>
    <w:rsid w:val="751D0C5C"/>
    <w:rsid w:val="7535698D"/>
    <w:rsid w:val="75363ACC"/>
    <w:rsid w:val="7537638F"/>
    <w:rsid w:val="754C1DD8"/>
    <w:rsid w:val="75650F02"/>
    <w:rsid w:val="75652275"/>
    <w:rsid w:val="75790588"/>
    <w:rsid w:val="757C7FD0"/>
    <w:rsid w:val="758900C7"/>
    <w:rsid w:val="75AB6268"/>
    <w:rsid w:val="75AD0232"/>
    <w:rsid w:val="75AD3016"/>
    <w:rsid w:val="75B25848"/>
    <w:rsid w:val="75D73A7B"/>
    <w:rsid w:val="7604624F"/>
    <w:rsid w:val="760673B0"/>
    <w:rsid w:val="760D16A4"/>
    <w:rsid w:val="761F438D"/>
    <w:rsid w:val="76225AA8"/>
    <w:rsid w:val="76236746"/>
    <w:rsid w:val="76252C1A"/>
    <w:rsid w:val="762C0BF0"/>
    <w:rsid w:val="762D0D86"/>
    <w:rsid w:val="76370577"/>
    <w:rsid w:val="764D4EFD"/>
    <w:rsid w:val="765C1CD6"/>
    <w:rsid w:val="765E32DA"/>
    <w:rsid w:val="76733229"/>
    <w:rsid w:val="7682263F"/>
    <w:rsid w:val="76C422C3"/>
    <w:rsid w:val="76C54018"/>
    <w:rsid w:val="76CB008E"/>
    <w:rsid w:val="76DB0DCF"/>
    <w:rsid w:val="76EE0B02"/>
    <w:rsid w:val="76FF686B"/>
    <w:rsid w:val="77102B3B"/>
    <w:rsid w:val="771F4AB3"/>
    <w:rsid w:val="773409C2"/>
    <w:rsid w:val="773A0C8D"/>
    <w:rsid w:val="774E2DEE"/>
    <w:rsid w:val="774E77F3"/>
    <w:rsid w:val="77507ED0"/>
    <w:rsid w:val="776644B4"/>
    <w:rsid w:val="77692F57"/>
    <w:rsid w:val="77701517"/>
    <w:rsid w:val="777125D8"/>
    <w:rsid w:val="777515FB"/>
    <w:rsid w:val="7775731C"/>
    <w:rsid w:val="777B5F90"/>
    <w:rsid w:val="778D7514"/>
    <w:rsid w:val="77A0722F"/>
    <w:rsid w:val="77A476AC"/>
    <w:rsid w:val="77B42785"/>
    <w:rsid w:val="77F75794"/>
    <w:rsid w:val="77FA7F89"/>
    <w:rsid w:val="77FD7E9C"/>
    <w:rsid w:val="78085BF3"/>
    <w:rsid w:val="78276D39"/>
    <w:rsid w:val="784309DA"/>
    <w:rsid w:val="78451CFA"/>
    <w:rsid w:val="78520C1D"/>
    <w:rsid w:val="786D1EFA"/>
    <w:rsid w:val="787635D5"/>
    <w:rsid w:val="7883171E"/>
    <w:rsid w:val="788F00C3"/>
    <w:rsid w:val="78AF0F9C"/>
    <w:rsid w:val="78B05A6F"/>
    <w:rsid w:val="78B11DE7"/>
    <w:rsid w:val="78B354D9"/>
    <w:rsid w:val="78C21EA9"/>
    <w:rsid w:val="78D802CB"/>
    <w:rsid w:val="78F41CD4"/>
    <w:rsid w:val="78F92638"/>
    <w:rsid w:val="78FB44CB"/>
    <w:rsid w:val="79070D90"/>
    <w:rsid w:val="790E0FE8"/>
    <w:rsid w:val="791A2573"/>
    <w:rsid w:val="792151BF"/>
    <w:rsid w:val="792C5912"/>
    <w:rsid w:val="793961D9"/>
    <w:rsid w:val="793D3032"/>
    <w:rsid w:val="79425135"/>
    <w:rsid w:val="7946490C"/>
    <w:rsid w:val="794C5FB4"/>
    <w:rsid w:val="794E5BD0"/>
    <w:rsid w:val="795029A4"/>
    <w:rsid w:val="795428EF"/>
    <w:rsid w:val="79607369"/>
    <w:rsid w:val="796479A7"/>
    <w:rsid w:val="79694470"/>
    <w:rsid w:val="797C23F5"/>
    <w:rsid w:val="797E57EA"/>
    <w:rsid w:val="79901D47"/>
    <w:rsid w:val="799435C7"/>
    <w:rsid w:val="799D0E6E"/>
    <w:rsid w:val="79A05AEA"/>
    <w:rsid w:val="79BB6A33"/>
    <w:rsid w:val="79D2097A"/>
    <w:rsid w:val="79D40E05"/>
    <w:rsid w:val="79D55313"/>
    <w:rsid w:val="79DF0BD6"/>
    <w:rsid w:val="79E306C6"/>
    <w:rsid w:val="79E85CDC"/>
    <w:rsid w:val="7A066163"/>
    <w:rsid w:val="7A122D59"/>
    <w:rsid w:val="7A156214"/>
    <w:rsid w:val="7A2860D9"/>
    <w:rsid w:val="7A2D22F0"/>
    <w:rsid w:val="7A4B40F7"/>
    <w:rsid w:val="7A525512"/>
    <w:rsid w:val="7A562445"/>
    <w:rsid w:val="7A643CD7"/>
    <w:rsid w:val="7A653A3D"/>
    <w:rsid w:val="7A7237F8"/>
    <w:rsid w:val="7A761DC8"/>
    <w:rsid w:val="7A7D0CDB"/>
    <w:rsid w:val="7A7E03EF"/>
    <w:rsid w:val="7A7F1A71"/>
    <w:rsid w:val="7A97325F"/>
    <w:rsid w:val="7A99163F"/>
    <w:rsid w:val="7A9A76FE"/>
    <w:rsid w:val="7AA00365"/>
    <w:rsid w:val="7AAA017E"/>
    <w:rsid w:val="7AC32016"/>
    <w:rsid w:val="7ACB0EA9"/>
    <w:rsid w:val="7AD47268"/>
    <w:rsid w:val="7ADC7DA0"/>
    <w:rsid w:val="7ADD4C06"/>
    <w:rsid w:val="7ADE68DB"/>
    <w:rsid w:val="7AFD64C1"/>
    <w:rsid w:val="7AFF5078"/>
    <w:rsid w:val="7B1C07F4"/>
    <w:rsid w:val="7B1F572E"/>
    <w:rsid w:val="7B242EC7"/>
    <w:rsid w:val="7B2A241A"/>
    <w:rsid w:val="7B2A7C2F"/>
    <w:rsid w:val="7B3E13A1"/>
    <w:rsid w:val="7B557EA6"/>
    <w:rsid w:val="7B6C1B5B"/>
    <w:rsid w:val="7B7018CD"/>
    <w:rsid w:val="7B713709"/>
    <w:rsid w:val="7B8B129D"/>
    <w:rsid w:val="7B9128B7"/>
    <w:rsid w:val="7B997A06"/>
    <w:rsid w:val="7B9A7F3F"/>
    <w:rsid w:val="7B9C6019"/>
    <w:rsid w:val="7B9D15E4"/>
    <w:rsid w:val="7BA929C9"/>
    <w:rsid w:val="7BAA0A9D"/>
    <w:rsid w:val="7BAC0703"/>
    <w:rsid w:val="7BAF4D0D"/>
    <w:rsid w:val="7BB120FE"/>
    <w:rsid w:val="7BB41671"/>
    <w:rsid w:val="7BB701D3"/>
    <w:rsid w:val="7BBF3F84"/>
    <w:rsid w:val="7BC71922"/>
    <w:rsid w:val="7BCD6D65"/>
    <w:rsid w:val="7BD55D7E"/>
    <w:rsid w:val="7BDD556E"/>
    <w:rsid w:val="7BE50ED5"/>
    <w:rsid w:val="7BEE17B4"/>
    <w:rsid w:val="7C0E311C"/>
    <w:rsid w:val="7C174657"/>
    <w:rsid w:val="7C2E0F1A"/>
    <w:rsid w:val="7C320365"/>
    <w:rsid w:val="7C351613"/>
    <w:rsid w:val="7C392839"/>
    <w:rsid w:val="7C3C6FC1"/>
    <w:rsid w:val="7C3E7E36"/>
    <w:rsid w:val="7C407ADD"/>
    <w:rsid w:val="7C422BF4"/>
    <w:rsid w:val="7C492337"/>
    <w:rsid w:val="7C5B5787"/>
    <w:rsid w:val="7C611D76"/>
    <w:rsid w:val="7C6E5ADA"/>
    <w:rsid w:val="7C816BA9"/>
    <w:rsid w:val="7C835849"/>
    <w:rsid w:val="7C9276A5"/>
    <w:rsid w:val="7CAE6522"/>
    <w:rsid w:val="7CAE7305"/>
    <w:rsid w:val="7CC67EAE"/>
    <w:rsid w:val="7CCB34CE"/>
    <w:rsid w:val="7CCD11BA"/>
    <w:rsid w:val="7CD24A22"/>
    <w:rsid w:val="7CE02C9B"/>
    <w:rsid w:val="7CE53EAD"/>
    <w:rsid w:val="7CED53B8"/>
    <w:rsid w:val="7CF0401D"/>
    <w:rsid w:val="7D2662BA"/>
    <w:rsid w:val="7D373B79"/>
    <w:rsid w:val="7D3A52E0"/>
    <w:rsid w:val="7D433E81"/>
    <w:rsid w:val="7D617181"/>
    <w:rsid w:val="7D715BF1"/>
    <w:rsid w:val="7D8C4938"/>
    <w:rsid w:val="7D8E6B9B"/>
    <w:rsid w:val="7D954665"/>
    <w:rsid w:val="7D9A7DE8"/>
    <w:rsid w:val="7D9C12B8"/>
    <w:rsid w:val="7DA71A0B"/>
    <w:rsid w:val="7DB34794"/>
    <w:rsid w:val="7DBC2663"/>
    <w:rsid w:val="7DCA74A7"/>
    <w:rsid w:val="7DD32ED5"/>
    <w:rsid w:val="7DDA593C"/>
    <w:rsid w:val="7DF764EE"/>
    <w:rsid w:val="7E03753F"/>
    <w:rsid w:val="7E13337A"/>
    <w:rsid w:val="7E221091"/>
    <w:rsid w:val="7E260B81"/>
    <w:rsid w:val="7E2A3492"/>
    <w:rsid w:val="7E2A385C"/>
    <w:rsid w:val="7E3C48EB"/>
    <w:rsid w:val="7E3D0274"/>
    <w:rsid w:val="7E437537"/>
    <w:rsid w:val="7E493977"/>
    <w:rsid w:val="7E4F3BFD"/>
    <w:rsid w:val="7E503E50"/>
    <w:rsid w:val="7E6913DD"/>
    <w:rsid w:val="7E74156C"/>
    <w:rsid w:val="7E844680"/>
    <w:rsid w:val="7E9006F1"/>
    <w:rsid w:val="7E96616C"/>
    <w:rsid w:val="7EA23BA4"/>
    <w:rsid w:val="7EA408EF"/>
    <w:rsid w:val="7EAE68CD"/>
    <w:rsid w:val="7ECA4E87"/>
    <w:rsid w:val="7EDF2D32"/>
    <w:rsid w:val="7EE84089"/>
    <w:rsid w:val="7EF26F08"/>
    <w:rsid w:val="7EF63A96"/>
    <w:rsid w:val="7EF853E9"/>
    <w:rsid w:val="7F08745F"/>
    <w:rsid w:val="7F185E70"/>
    <w:rsid w:val="7F2C666B"/>
    <w:rsid w:val="7F332280"/>
    <w:rsid w:val="7F335BEE"/>
    <w:rsid w:val="7F613CD2"/>
    <w:rsid w:val="7F6C1FFF"/>
    <w:rsid w:val="7F761695"/>
    <w:rsid w:val="7F7D19D6"/>
    <w:rsid w:val="7F7D6EC7"/>
    <w:rsid w:val="7F7F6A39"/>
    <w:rsid w:val="7F852604"/>
    <w:rsid w:val="7F8A3392"/>
    <w:rsid w:val="7F9E3539"/>
    <w:rsid w:val="7FB14F17"/>
    <w:rsid w:val="7FC16E99"/>
    <w:rsid w:val="7FDD23C7"/>
    <w:rsid w:val="7FDD34C2"/>
    <w:rsid w:val="7FE5130C"/>
    <w:rsid w:val="7FF0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ind w:firstLine="720" w:firstLineChars="200"/>
      <w:jc w:val="both"/>
    </w:pPr>
    <w:rPr>
      <w:rFonts w:ascii="Times New Roman" w:hAnsi="Times New Roman" w:eastAsia="宋体" w:cstheme="minorBidi"/>
      <w:snapToGrid w:val="0"/>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semiHidden/>
    <w:unhideWhenUsed/>
    <w:qFormat/>
    <w:uiPriority w:val="0"/>
    <w:pPr>
      <w:spacing w:beforeAutospacing="1" w:afterAutospacing="1"/>
      <w:jc w:val="left"/>
      <w:outlineLvl w:val="2"/>
    </w:pPr>
    <w:rPr>
      <w:rFonts w:hint="eastAsia" w:ascii="宋体" w:hAnsi="宋体" w:cs="Times New Roman"/>
      <w:b/>
      <w:sz w:val="27"/>
      <w:szCs w:val="27"/>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style>
  <w:style w:type="paragraph" w:customStyle="1" w:styleId="7">
    <w:name w:val="样式 正文文本 + 首行缩进:  2 字符"/>
    <w:basedOn w:val="8"/>
    <w:next w:val="1"/>
    <w:semiHidden/>
    <w:qFormat/>
    <w:uiPriority w:val="0"/>
    <w:pPr>
      <w:spacing w:line="480" w:lineRule="exact"/>
      <w:ind w:firstLine="480"/>
    </w:pPr>
    <w:rPr>
      <w:rFonts w:ascii="Calibri" w:hAnsi="Calibri"/>
      <w:sz w:val="24"/>
      <w:szCs w:val="22"/>
    </w:rPr>
  </w:style>
  <w:style w:type="paragraph" w:styleId="8">
    <w:name w:val="Body Text"/>
    <w:basedOn w:val="1"/>
    <w:next w:val="1"/>
    <w:qFormat/>
    <w:uiPriority w:val="0"/>
    <w:pPr>
      <w:widowControl/>
      <w:snapToGrid w:val="0"/>
      <w:spacing w:before="60" w:after="160" w:line="259" w:lineRule="auto"/>
      <w:ind w:right="113"/>
    </w:pPr>
    <w:rPr>
      <w:sz w:val="18"/>
      <w:szCs w:val="20"/>
    </w:rPr>
  </w:style>
  <w:style w:type="paragraph" w:styleId="9">
    <w:name w:val="annotation text"/>
    <w:basedOn w:val="1"/>
    <w:link w:val="49"/>
    <w:qFormat/>
    <w:uiPriority w:val="0"/>
    <w:pPr>
      <w:jc w:val="left"/>
    </w:pPr>
  </w:style>
  <w:style w:type="paragraph" w:styleId="10">
    <w:name w:val="Body Text Indent"/>
    <w:basedOn w:val="1"/>
    <w:next w:val="11"/>
    <w:qFormat/>
    <w:uiPriority w:val="0"/>
    <w:pPr>
      <w:spacing w:after="120"/>
      <w:ind w:left="420" w:leftChars="200"/>
    </w:pPr>
    <w:rPr>
      <w:szCs w:val="20"/>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2">
    <w:name w:val="样式5"/>
    <w:basedOn w:val="13"/>
    <w:next w:val="14"/>
    <w:qFormat/>
    <w:uiPriority w:val="0"/>
    <w:pPr>
      <w:snapToGrid w:val="0"/>
      <w:spacing w:beforeLines="20" w:afterLines="20" w:line="480" w:lineRule="exact"/>
      <w:ind w:firstLine="523" w:firstLineChars="218"/>
      <w:jc w:val="both"/>
    </w:pPr>
    <w:rPr>
      <w:i/>
      <w:iCs/>
      <w:kern w:val="2"/>
      <w:szCs w:val="20"/>
    </w:rPr>
  </w:style>
  <w:style w:type="paragraph" w:customStyle="1" w:styleId="13">
    <w:name w:val="正文1"/>
    <w:basedOn w:val="1"/>
    <w:next w:val="1"/>
    <w:qFormat/>
    <w:uiPriority w:val="0"/>
    <w:pPr>
      <w:jc w:val="center"/>
    </w:pPr>
    <w:rPr>
      <w:rFonts w:ascii="宋体" w:hAnsi="宋体"/>
      <w:kern w:val="36"/>
    </w:rPr>
  </w:style>
  <w:style w:type="paragraph" w:styleId="14">
    <w:name w:val="endnote text"/>
    <w:basedOn w:val="1"/>
    <w:unhideWhenUsed/>
    <w:qFormat/>
    <w:uiPriority w:val="0"/>
    <w:pPr>
      <w:snapToGrid w:val="0"/>
      <w:jc w:val="left"/>
    </w:pPr>
    <w:rPr>
      <w:rFonts w:ascii="Calibri" w:hAnsi="Calibri"/>
      <w:szCs w:val="22"/>
    </w:rPr>
  </w:style>
  <w:style w:type="paragraph" w:styleId="15">
    <w:name w:val="Block Text"/>
    <w:basedOn w:val="1"/>
    <w:next w:val="1"/>
    <w:qFormat/>
    <w:uiPriority w:val="0"/>
    <w:pPr>
      <w:ind w:left="113" w:right="113" w:firstLine="555"/>
      <w:jc w:val="left"/>
    </w:pPr>
  </w:style>
  <w:style w:type="paragraph" w:styleId="16">
    <w:name w:val="footer"/>
    <w:basedOn w:val="1"/>
    <w:qFormat/>
    <w:uiPriority w:val="0"/>
    <w:pPr>
      <w:tabs>
        <w:tab w:val="center" w:pos="4153"/>
        <w:tab w:val="right" w:pos="8306"/>
      </w:tabs>
      <w:snapToGrid w:val="0"/>
      <w:jc w:val="left"/>
    </w:pPr>
    <w:rPr>
      <w:sz w:val="18"/>
    </w:rPr>
  </w:style>
  <w:style w:type="paragraph" w:styleId="17">
    <w:name w:val="List"/>
    <w:basedOn w:val="1"/>
    <w:qFormat/>
    <w:uiPriority w:val="0"/>
    <w:pPr>
      <w:ind w:left="200" w:hanging="200" w:hangingChars="200"/>
    </w:pPr>
  </w:style>
  <w:style w:type="paragraph" w:styleId="18">
    <w:name w:val="Normal (Web)"/>
    <w:basedOn w:val="1"/>
    <w:qFormat/>
    <w:uiPriority w:val="0"/>
    <w:pPr>
      <w:widowControl/>
      <w:spacing w:before="100" w:beforeAutospacing="1" w:after="100" w:afterAutospacing="1"/>
      <w:jc w:val="left"/>
    </w:pPr>
    <w:rPr>
      <w:rFonts w:ascii="宋体" w:hAnsi="宋体"/>
      <w:szCs w:val="20"/>
    </w:rPr>
  </w:style>
  <w:style w:type="paragraph" w:styleId="19">
    <w:name w:val="annotation subject"/>
    <w:basedOn w:val="9"/>
    <w:next w:val="9"/>
    <w:link w:val="50"/>
    <w:qFormat/>
    <w:uiPriority w:val="0"/>
    <w:rPr>
      <w:b/>
      <w:bCs/>
    </w:rPr>
  </w:style>
  <w:style w:type="paragraph" w:styleId="20">
    <w:name w:val="Body Text First Indent"/>
    <w:basedOn w:val="8"/>
    <w:qFormat/>
    <w:uiPriority w:val="0"/>
    <w:pPr>
      <w:ind w:firstLine="420" w:firstLineChars="100"/>
    </w:pPr>
    <w:rPr>
      <w:szCs w:val="24"/>
    </w:rPr>
  </w:style>
  <w:style w:type="paragraph" w:styleId="21">
    <w:name w:val="Body Text First Indent 2"/>
    <w:basedOn w:val="10"/>
    <w:next w:val="20"/>
    <w:qFormat/>
    <w:uiPriority w:val="0"/>
    <w:pPr>
      <w:ind w:firstLine="420"/>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Default"/>
    <w:basedOn w:val="29"/>
    <w:next w:val="31"/>
    <w:qFormat/>
    <w:uiPriority w:val="0"/>
    <w:pPr>
      <w:autoSpaceDE w:val="0"/>
      <w:autoSpaceDN w:val="0"/>
    </w:pPr>
    <w:rPr>
      <w:rFonts w:cs="宋体"/>
      <w:color w:val="000000"/>
      <w:sz w:val="24"/>
      <w:szCs w:val="24"/>
    </w:rPr>
  </w:style>
  <w:style w:type="paragraph" w:customStyle="1" w:styleId="29">
    <w:name w:val="纯文本1"/>
    <w:basedOn w:val="30"/>
    <w:next w:val="1"/>
    <w:qFormat/>
    <w:uiPriority w:val="0"/>
    <w:pPr>
      <w:adjustRightInd w:val="0"/>
      <w:spacing w:line="240" w:lineRule="auto"/>
      <w:ind w:firstLine="0" w:firstLineChars="0"/>
      <w:textAlignment w:val="baseline"/>
    </w:pPr>
    <w:rPr>
      <w:rFonts w:ascii="宋体" w:hAnsi="Courier New"/>
      <w:sz w:val="21"/>
      <w:szCs w:val="20"/>
    </w:rPr>
  </w:style>
  <w:style w:type="paragraph" w:customStyle="1" w:styleId="30">
    <w:name w:val="正文_0"/>
    <w:next w:val="29"/>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31">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2">
    <w:name w:val="表内容@"/>
    <w:basedOn w:val="1"/>
    <w:qFormat/>
    <w:uiPriority w:val="0"/>
    <w:pPr>
      <w:adjustRightInd w:val="0"/>
      <w:spacing w:line="0" w:lineRule="atLeast"/>
      <w:jc w:val="center"/>
    </w:pPr>
    <w:rPr>
      <w:rFonts w:ascii="宋体" w:hAnsi="宋体" w:cs="Arial"/>
      <w:sz w:val="21"/>
      <w:szCs w:val="21"/>
    </w:rPr>
  </w:style>
  <w:style w:type="paragraph" w:customStyle="1" w:styleId="33">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4">
    <w:name w:val="表格"/>
    <w:basedOn w:val="17"/>
    <w:next w:val="1"/>
    <w:qFormat/>
    <w:uiPriority w:val="0"/>
    <w:pPr>
      <w:widowControl/>
      <w:spacing w:line="0" w:lineRule="atLeast"/>
      <w:ind w:firstLine="0" w:firstLineChars="0"/>
      <w:jc w:val="center"/>
    </w:pPr>
    <w:rPr>
      <w:rFonts w:hint="eastAsia" w:cs="Times New Roman"/>
      <w:sz w:val="21"/>
      <w:szCs w:val="21"/>
    </w:rPr>
  </w:style>
  <w:style w:type="paragraph" w:customStyle="1" w:styleId="35">
    <w:name w:val="图表标题"/>
    <w:basedOn w:val="1"/>
    <w:qFormat/>
    <w:uiPriority w:val="0"/>
    <w:pPr>
      <w:widowControl/>
      <w:spacing w:line="0" w:lineRule="atLeast"/>
      <w:ind w:firstLine="0" w:firstLineChars="0"/>
      <w:jc w:val="center"/>
    </w:pPr>
    <w:rPr>
      <w:rFonts w:cs="Times New Roman"/>
      <w:b/>
    </w:rPr>
  </w:style>
  <w:style w:type="table" w:customStyle="1" w:styleId="36">
    <w:name w:val="Table Normal"/>
    <w:unhideWhenUsed/>
    <w:qFormat/>
    <w:uiPriority w:val="0"/>
    <w:tblPr>
      <w:tblCellMar>
        <w:top w:w="0" w:type="dxa"/>
        <w:left w:w="0" w:type="dxa"/>
        <w:bottom w:w="0" w:type="dxa"/>
        <w:right w:w="0" w:type="dxa"/>
      </w:tblCellMar>
    </w:tblPr>
  </w:style>
  <w:style w:type="paragraph" w:styleId="3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8">
    <w:name w:val="fontstyle01"/>
    <w:qFormat/>
    <w:uiPriority w:val="0"/>
    <w:rPr>
      <w:rFonts w:hint="eastAsia" w:ascii="宋体" w:hAnsi="宋体" w:eastAsia="宋体"/>
      <w:color w:val="000000"/>
      <w:sz w:val="24"/>
      <w:szCs w:val="24"/>
    </w:rPr>
  </w:style>
  <w:style w:type="paragraph" w:customStyle="1" w:styleId="39">
    <w:name w:val="表格内-MB"/>
    <w:basedOn w:val="1"/>
    <w:qFormat/>
    <w:uiPriority w:val="0"/>
    <w:pPr>
      <w:widowControl/>
      <w:adjustRightInd w:val="0"/>
      <w:snapToGrid w:val="0"/>
      <w:contextualSpacing/>
      <w:jc w:val="center"/>
    </w:pPr>
  </w:style>
  <w:style w:type="paragraph" w:customStyle="1" w:styleId="40">
    <w:name w:val="_Style 3"/>
    <w:unhideWhenUsed/>
    <w:qFormat/>
    <w:uiPriority w:val="99"/>
    <w:rPr>
      <w:rFonts w:ascii="Times New Roman" w:hAnsi="Times New Roman" w:eastAsia="宋体" w:cs="Times New Roman"/>
      <w:kern w:val="2"/>
      <w:sz w:val="21"/>
      <w:szCs w:val="24"/>
      <w:lang w:val="en-US" w:eastAsia="zh-CN" w:bidi="ar-SA"/>
    </w:rPr>
  </w:style>
  <w:style w:type="paragraph" w:customStyle="1" w:styleId="41">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42">
    <w:name w:val="表格内容格式"/>
    <w:basedOn w:val="1"/>
    <w:qFormat/>
    <w:uiPriority w:val="0"/>
    <w:pPr>
      <w:tabs>
        <w:tab w:val="left" w:pos="1755"/>
      </w:tabs>
      <w:spacing w:line="240" w:lineRule="auto"/>
      <w:ind w:firstLine="0" w:firstLineChars="0"/>
      <w:contextualSpacing/>
      <w:jc w:val="center"/>
      <w:textAlignment w:val="baseline"/>
    </w:pPr>
    <w:rPr>
      <w:sz w:val="21"/>
    </w:rPr>
  </w:style>
  <w:style w:type="paragraph" w:customStyle="1" w:styleId="43">
    <w:name w:val="Table Text"/>
    <w:basedOn w:val="1"/>
    <w:semiHidden/>
    <w:qFormat/>
    <w:uiPriority w:val="0"/>
    <w:rPr>
      <w:rFonts w:ascii="宋体" w:hAnsi="宋体" w:cs="宋体"/>
      <w:sz w:val="20"/>
      <w:szCs w:val="20"/>
      <w:lang w:eastAsia="en-US"/>
    </w:rPr>
  </w:style>
  <w:style w:type="paragraph" w:customStyle="1" w:styleId="44">
    <w:name w:val="表"/>
    <w:basedOn w:val="1"/>
    <w:qFormat/>
    <w:uiPriority w:val="0"/>
    <w:pPr>
      <w:spacing w:line="440" w:lineRule="exact"/>
      <w:ind w:firstLine="200"/>
    </w:pPr>
  </w:style>
  <w:style w:type="paragraph" w:customStyle="1" w:styleId="45">
    <w:name w:val="表格正文"/>
    <w:basedOn w:val="1"/>
    <w:next w:val="1"/>
    <w:qFormat/>
    <w:uiPriority w:val="0"/>
    <w:pPr>
      <w:spacing w:line="240" w:lineRule="auto"/>
      <w:ind w:firstLine="0" w:firstLineChars="0"/>
      <w:jc w:val="center"/>
    </w:pPr>
    <w:rPr>
      <w:szCs w:val="22"/>
    </w:rPr>
  </w:style>
  <w:style w:type="paragraph" w:customStyle="1" w:styleId="46">
    <w:name w:val="UserStyle_11"/>
    <w:basedOn w:val="47"/>
    <w:next w:val="47"/>
    <w:qFormat/>
    <w:uiPriority w:val="0"/>
    <w:pPr>
      <w:spacing w:line="400" w:lineRule="atLeast"/>
    </w:pPr>
    <w:rPr>
      <w:rFonts w:ascii="Times New Roman"/>
      <w:spacing w:val="-2"/>
      <w:kern w:val="0"/>
      <w:sz w:val="24"/>
    </w:rPr>
  </w:style>
  <w:style w:type="paragraph" w:customStyle="1" w:styleId="47">
    <w:name w:val="NormalIndent"/>
    <w:basedOn w:val="1"/>
    <w:qFormat/>
    <w:uiPriority w:val="0"/>
    <w:pPr>
      <w:ind w:firstLine="420"/>
      <w:textAlignment w:val="baseline"/>
    </w:pPr>
    <w:rPr>
      <w:rFonts w:ascii="宋体"/>
      <w:kern w:val="2"/>
      <w:sz w:val="25"/>
    </w:rPr>
  </w:style>
  <w:style w:type="character" w:customStyle="1" w:styleId="48">
    <w:name w:val="NormalCharacter"/>
    <w:qFormat/>
    <w:uiPriority w:val="0"/>
    <w:rPr>
      <w:rFonts w:ascii="Times New Roman" w:hAnsi="Times New Roman" w:eastAsia="宋体" w:cs="Times New Roman"/>
      <w:kern w:val="2"/>
      <w:sz w:val="21"/>
      <w:szCs w:val="24"/>
      <w:lang w:val="en-US" w:eastAsia="zh-CN" w:bidi="ar-SA"/>
    </w:rPr>
  </w:style>
  <w:style w:type="character" w:customStyle="1" w:styleId="49">
    <w:name w:val="批注文字 字符"/>
    <w:basedOn w:val="24"/>
    <w:link w:val="9"/>
    <w:qFormat/>
    <w:uiPriority w:val="0"/>
    <w:rPr>
      <w:rFonts w:cstheme="minorBidi"/>
      <w:snapToGrid w:val="0"/>
      <w:sz w:val="24"/>
      <w:szCs w:val="24"/>
    </w:rPr>
  </w:style>
  <w:style w:type="character" w:customStyle="1" w:styleId="50">
    <w:name w:val="批注主题 字符"/>
    <w:basedOn w:val="49"/>
    <w:link w:val="19"/>
    <w:qFormat/>
    <w:uiPriority w:val="0"/>
    <w:rPr>
      <w:rFonts w:cstheme="minorBidi"/>
      <w:b/>
      <w:bCs/>
      <w:snapToGrid w:val="0"/>
      <w:sz w:val="24"/>
      <w:szCs w:val="24"/>
    </w:rPr>
  </w:style>
  <w:style w:type="paragraph" w:customStyle="1" w:styleId="51">
    <w:name w:val="(.a表格内容"/>
    <w:basedOn w:val="1"/>
    <w:qFormat/>
    <w:uiPriority w:val="0"/>
    <w:pPr>
      <w:widowControl/>
      <w:adjustRightInd w:val="0"/>
      <w:spacing w:line="0" w:lineRule="atLeast"/>
      <w:ind w:firstLine="0" w:firstLineChars="0"/>
      <w:jc w:val="center"/>
    </w:pPr>
    <w:rPr>
      <w:rFonts w:cs="Arial"/>
      <w:bCs/>
      <w:sz w:val="21"/>
      <w:szCs w:val="24"/>
    </w:rPr>
  </w:style>
  <w:style w:type="paragraph" w:customStyle="1" w:styleId="52">
    <w:name w:val="表头"/>
    <w:next w:val="1"/>
    <w:qFormat/>
    <w:uiPriority w:val="0"/>
    <w:pPr>
      <w:spacing w:line="360" w:lineRule="auto"/>
      <w:jc w:val="center"/>
    </w:pPr>
    <w:rPr>
      <w:rFonts w:ascii="Times New Roman" w:hAnsi="Times New Roman" w:eastAsia="宋体" w:cs="Times New Roman"/>
      <w:b/>
      <w:sz w:val="21"/>
      <w:szCs w:val="21"/>
      <w:lang w:val="en-US" w:eastAsia="zh-CN"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1.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jpeg"/><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theme" Target="theme/theme1.xml"/><Relationship Id="rId79" Type="http://schemas.openxmlformats.org/officeDocument/2006/relationships/image" Target="media/image56.jpeg"/><Relationship Id="rId78" Type="http://schemas.openxmlformats.org/officeDocument/2006/relationships/image" Target="media/image55.png"/><Relationship Id="rId77" Type="http://schemas.openxmlformats.org/officeDocument/2006/relationships/image" Target="media/image54.wmf"/><Relationship Id="rId76" Type="http://schemas.openxmlformats.org/officeDocument/2006/relationships/image" Target="media/image53.wmf"/><Relationship Id="rId75" Type="http://schemas.openxmlformats.org/officeDocument/2006/relationships/image" Target="media/image52.wmf"/><Relationship Id="rId74" Type="http://schemas.openxmlformats.org/officeDocument/2006/relationships/image" Target="media/image51.wmf"/><Relationship Id="rId73" Type="http://schemas.openxmlformats.org/officeDocument/2006/relationships/image" Target="media/image50.wmf"/><Relationship Id="rId72" Type="http://schemas.openxmlformats.org/officeDocument/2006/relationships/image" Target="media/image49.wmf"/><Relationship Id="rId71" Type="http://schemas.openxmlformats.org/officeDocument/2006/relationships/image" Target="media/image48.wmf"/><Relationship Id="rId70" Type="http://schemas.openxmlformats.org/officeDocument/2006/relationships/image" Target="media/image47.wmf"/><Relationship Id="rId7" Type="http://schemas.openxmlformats.org/officeDocument/2006/relationships/footer" Target="footer3.xml"/><Relationship Id="rId69" Type="http://schemas.openxmlformats.org/officeDocument/2006/relationships/image" Target="media/image46.wmf"/><Relationship Id="rId68" Type="http://schemas.openxmlformats.org/officeDocument/2006/relationships/image" Target="media/image45.wmf"/><Relationship Id="rId67" Type="http://schemas.openxmlformats.org/officeDocument/2006/relationships/image" Target="media/image44.wmf"/><Relationship Id="rId66" Type="http://schemas.openxmlformats.org/officeDocument/2006/relationships/image" Target="media/image43.wmf"/><Relationship Id="rId65" Type="http://schemas.openxmlformats.org/officeDocument/2006/relationships/image" Target="media/image42.wmf"/><Relationship Id="rId64" Type="http://schemas.openxmlformats.org/officeDocument/2006/relationships/image" Target="media/image41.wmf"/><Relationship Id="rId63" Type="http://schemas.openxmlformats.org/officeDocument/2006/relationships/image" Target="media/image40.wmf"/><Relationship Id="rId62" Type="http://schemas.openxmlformats.org/officeDocument/2006/relationships/image" Target="media/image39.wmf"/><Relationship Id="rId61" Type="http://schemas.openxmlformats.org/officeDocument/2006/relationships/image" Target="media/image38.wmf"/><Relationship Id="rId60" Type="http://schemas.openxmlformats.org/officeDocument/2006/relationships/image" Target="media/image37.wmf"/><Relationship Id="rId6" Type="http://schemas.openxmlformats.org/officeDocument/2006/relationships/footer" Target="footer2.xml"/><Relationship Id="rId59" Type="http://schemas.openxmlformats.org/officeDocument/2006/relationships/image" Target="media/image36.wmf"/><Relationship Id="rId58" Type="http://schemas.openxmlformats.org/officeDocument/2006/relationships/image" Target="media/image35.wmf"/><Relationship Id="rId57" Type="http://schemas.openxmlformats.org/officeDocument/2006/relationships/image" Target="media/image34.wmf"/><Relationship Id="rId56" Type="http://schemas.openxmlformats.org/officeDocument/2006/relationships/image" Target="media/image33.wmf"/><Relationship Id="rId55" Type="http://schemas.openxmlformats.org/officeDocument/2006/relationships/image" Target="media/image32.wmf"/><Relationship Id="rId54" Type="http://schemas.openxmlformats.org/officeDocument/2006/relationships/image" Target="media/image31.wmf"/><Relationship Id="rId53" Type="http://schemas.openxmlformats.org/officeDocument/2006/relationships/image" Target="media/image30.wmf"/><Relationship Id="rId52" Type="http://schemas.openxmlformats.org/officeDocument/2006/relationships/image" Target="media/image29.wmf"/><Relationship Id="rId51" Type="http://schemas.openxmlformats.org/officeDocument/2006/relationships/image" Target="media/image28.wmf"/><Relationship Id="rId50" Type="http://schemas.openxmlformats.org/officeDocument/2006/relationships/image" Target="media/image27.wmf"/><Relationship Id="rId5" Type="http://schemas.openxmlformats.org/officeDocument/2006/relationships/footer" Target="footer1.xml"/><Relationship Id="rId49" Type="http://schemas.openxmlformats.org/officeDocument/2006/relationships/image" Target="media/image26.wmf"/><Relationship Id="rId48" Type="http://schemas.openxmlformats.org/officeDocument/2006/relationships/image" Target="media/image25.wmf"/><Relationship Id="rId47" Type="http://schemas.openxmlformats.org/officeDocument/2006/relationships/image" Target="media/image24.wmf"/><Relationship Id="rId46" Type="http://schemas.openxmlformats.org/officeDocument/2006/relationships/image" Target="media/image23.wmf"/><Relationship Id="rId45" Type="http://schemas.openxmlformats.org/officeDocument/2006/relationships/oleObject" Target="embeddings/oleObject15.bin"/><Relationship Id="rId44" Type="http://schemas.openxmlformats.org/officeDocument/2006/relationships/image" Target="media/image22.wmf"/><Relationship Id="rId43" Type="http://schemas.openxmlformats.org/officeDocument/2006/relationships/oleObject" Target="embeddings/oleObject14.bin"/><Relationship Id="rId42" Type="http://schemas.openxmlformats.org/officeDocument/2006/relationships/image" Target="media/image21.wmf"/><Relationship Id="rId41" Type="http://schemas.openxmlformats.org/officeDocument/2006/relationships/oleObject" Target="embeddings/oleObject13.bin"/><Relationship Id="rId40" Type="http://schemas.openxmlformats.org/officeDocument/2006/relationships/image" Target="media/image20.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66802</Words>
  <Characters>76376</Characters>
  <Lines>430</Lines>
  <Paragraphs>121</Paragraphs>
  <TotalTime>46</TotalTime>
  <ScaleCrop>false</ScaleCrop>
  <LinksUpToDate>false</LinksUpToDate>
  <CharactersWithSpaces>76797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2021-02-25T00:44:00Z</dcterms:created>
  <dc:creator>liukuize</dc:creator>
  <cp:lastModifiedBy>卢秀慧</cp:lastModifiedBy>
  <cp:lastPrinted>2025-07-02T01:00:00Z</cp:lastPrinted>
  <dcterms:modified xsi:type="dcterms:W3CDTF">2025-07-04T07:37:33Z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527B2F0A345C448DBF8642E7384B30FE_13</vt:lpwstr>
  </property>
  <property fmtid="{D5CDD505-2E9C-101B-9397-08002B2CF9AE}" pid="4" name="KSOTemplateDocerSaveRecord">
    <vt:lpwstr>eyJoZGlkIjoiNzM1ZDMzMDYxZmE0YWQ2YTU5MDI1YmRmNDcyZTQzYjEiLCJ1c2VySWQiOiI4NTkzMDA5MTcifQ==</vt:lpwstr>
  </property>
</Properties>
</file>