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52"/>
          <w:szCs w:val="52"/>
        </w:rPr>
      </w:pPr>
      <w:r>
        <w:rPr>
          <w:rFonts w:hint="eastAsia" w:ascii="宋体" w:hAnsi="宋体" w:eastAsia="宋体" w:cs="宋体"/>
          <w:b/>
          <w:bCs/>
          <w:sz w:val="52"/>
          <w:szCs w:val="52"/>
        </w:rPr>
        <w:t>围场县城南新区前进村、坡字村</w:t>
      </w:r>
    </w:p>
    <w:p>
      <w:pPr>
        <w:jc w:val="center"/>
        <w:rPr>
          <w:rFonts w:ascii="宋体" w:hAnsi="宋体" w:eastAsia="宋体" w:cs="宋体"/>
          <w:b/>
          <w:bCs/>
          <w:sz w:val="52"/>
          <w:szCs w:val="52"/>
        </w:rPr>
      </w:pPr>
      <w:r>
        <w:rPr>
          <w:rFonts w:hint="eastAsia" w:ascii="宋体" w:hAnsi="宋体" w:eastAsia="宋体" w:cs="宋体"/>
          <w:b/>
          <w:bCs/>
          <w:sz w:val="52"/>
          <w:szCs w:val="52"/>
        </w:rPr>
        <w:t>2019年土地收储项目</w:t>
      </w:r>
    </w:p>
    <w:p>
      <w:pPr>
        <w:jc w:val="center"/>
        <w:rPr>
          <w:rFonts w:ascii="宋体" w:hAnsi="宋体" w:eastAsia="宋体" w:cs="宋体"/>
          <w:b/>
          <w:bCs/>
          <w:sz w:val="36"/>
          <w:szCs w:val="36"/>
        </w:rPr>
      </w:pPr>
      <w:r>
        <w:rPr>
          <w:rFonts w:hint="eastAsia" w:ascii="宋体" w:hAnsi="宋体" w:eastAsia="宋体" w:cs="宋体"/>
          <w:b/>
          <w:bCs/>
          <w:sz w:val="36"/>
          <w:szCs w:val="36"/>
        </w:rPr>
        <w:t>（专项债券资金）</w:t>
      </w:r>
    </w:p>
    <w:p>
      <w:pPr>
        <w:rPr>
          <w:rFonts w:ascii="宋体" w:hAnsi="宋体" w:eastAsia="宋体" w:cs="宋体"/>
          <w:b/>
          <w:bCs/>
          <w:sz w:val="36"/>
          <w:szCs w:val="36"/>
        </w:rPr>
      </w:pPr>
    </w:p>
    <w:p>
      <w:pPr>
        <w:jc w:val="center"/>
        <w:rPr>
          <w:rFonts w:ascii="宋体" w:hAnsi="宋体" w:eastAsia="宋体" w:cs="宋体"/>
          <w:b/>
          <w:bCs/>
          <w:sz w:val="52"/>
          <w:szCs w:val="52"/>
        </w:rPr>
      </w:pPr>
    </w:p>
    <w:p>
      <w:pP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pStyle w:val="16"/>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rFonts w:asciiTheme="minorEastAsia" w:hAnsiTheme="minorEastAsia" w:cstheme="minorEastAsia"/>
          <w:b/>
          <w:bCs/>
          <w:sz w:val="32"/>
          <w:szCs w:val="32"/>
        </w:rPr>
      </w:pPr>
      <w:r>
        <w:rPr>
          <w:rFonts w:hint="eastAsia"/>
          <w:b/>
          <w:bCs/>
          <w:sz w:val="32"/>
          <w:szCs w:val="32"/>
        </w:rPr>
        <w:t>编制时间：</w:t>
      </w:r>
      <w:r>
        <w:rPr>
          <w:rFonts w:hint="eastAsia" w:asciiTheme="minorEastAsia" w:hAnsiTheme="minorEastAsia" w:cstheme="minorEastAsia"/>
          <w:b/>
          <w:bCs/>
          <w:sz w:val="32"/>
          <w:szCs w:val="32"/>
          <w:u w:val="single"/>
        </w:rPr>
        <w:t xml:space="preserve">  2020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12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28  </w:t>
      </w:r>
      <w:r>
        <w:rPr>
          <w:rFonts w:hint="eastAsia" w:asciiTheme="minorEastAsia" w:hAnsiTheme="minorEastAsia" w:cstheme="minorEastAsia"/>
          <w:b/>
          <w:bCs/>
          <w:sz w:val="32"/>
          <w:szCs w:val="32"/>
        </w:rPr>
        <w:t>日</w:t>
      </w: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报告文号：承燕会所审专字（2020）第292号</w:t>
      </w:r>
    </w:p>
    <w:p>
      <w:pPr>
        <w:ind w:firstLine="960" w:firstLineChars="300"/>
        <w:rPr>
          <w:sz w:val="32"/>
          <w:szCs w:val="32"/>
        </w:rPr>
      </w:pPr>
      <w:r>
        <w:rPr>
          <w:rFonts w:hint="eastAsia"/>
          <w:sz w:val="32"/>
          <w:szCs w:val="32"/>
        </w:rPr>
        <w:t>报告日期：2020-12-28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0" o:title=""/>
            <o:lock v:ext="edit" aspectratio="t"/>
            <w10:wrap type="square"/>
          </v:shape>
          <o:OLEObject Type="Embed" ProgID="Word.Picture.8"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620" w:firstLineChars="22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承燕会所审专字（2020）第292号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p>
        <w:p>
          <w:pPr>
            <w:pStyle w:val="9"/>
            <w:tabs>
              <w:tab w:val="right" w:leader="dot" w:pos="8306"/>
            </w:tabs>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p>
        <w:p>
          <w:pPr>
            <w:pStyle w:val="9"/>
            <w:tabs>
              <w:tab w:val="right" w:leader="dot" w:pos="8306"/>
            </w:tabs>
            <w:rPr>
              <w:sz w:val="28"/>
              <w:szCs w:val="28"/>
            </w:rPr>
          </w:pPr>
          <w:r>
            <w:fldChar w:fldCharType="begin"/>
          </w:r>
          <w:r>
            <w:instrText xml:space="preserve"> HYPERLINK \l "_Toc27945"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_Toc27945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"_Toc3023"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_Toc3023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"_Toc25308"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_Toc25308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"_Toc7932"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_Toc7932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"_Toc29608"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_Toc29608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"_Toc28234" </w:instrText>
          </w:r>
          <w:r>
            <w:fldChar w:fldCharType="separate"/>
          </w:r>
          <w:r>
            <w:rPr>
              <w:rFonts w:hint="eastAsia" w:ascii="楷体" w:hAnsi="楷体" w:eastAsia="楷体" w:cs="楷体"/>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_Toc28234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"_Toc20068"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_Toc20068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"_Toc20552"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_Toc20552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"_Toc28016"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_Toc28016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"_Toc20778"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_Toc20778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"_Toc20611"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_Toc20611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"_Toc15753"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_Toc15753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"_Toc11091"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_Toc11091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9"/>
            <w:tabs>
              <w:tab w:val="right" w:leader="dot" w:pos="8306"/>
            </w:tabs>
            <w:rPr>
              <w:rFonts w:ascii="宋体" w:hAnsi="宋体" w:eastAsia="宋体" w:cs="宋体"/>
              <w:bCs/>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pStyle w:val="9"/>
            <w:tabs>
              <w:tab w:val="right" w:leader="dot" w:pos="8306"/>
            </w:tabs>
            <w:rPr>
              <w:sz w:val="28"/>
              <w:szCs w:val="28"/>
            </w:rPr>
          </w:pPr>
          <w:r>
            <w:fldChar w:fldCharType="begin"/>
          </w:r>
          <w:r>
            <w:instrText xml:space="preserve"> HYPERLINK \l "_Toc25872"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_Toc25872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"_Toc2427"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_Toc2427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"_Toc22148"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"_Toc29435" </w:instrText>
          </w:r>
          <w:r>
            <w:fldChar w:fldCharType="separate"/>
          </w:r>
          <w:r>
            <w:rPr>
              <w:rFonts w:hint="eastAsia" w:ascii="黑体" w:hAnsi="黑体" w:eastAsia="黑体" w:cs="黑体"/>
              <w:bCs/>
              <w:kern w:val="0"/>
              <w:sz w:val="28"/>
              <w:szCs w:val="28"/>
            </w:rPr>
            <w:t>五、意见及建议</w:t>
          </w:r>
          <w:r>
            <w:rPr>
              <w:sz w:val="28"/>
              <w:szCs w:val="28"/>
            </w:rPr>
            <w:tab/>
          </w:r>
          <w:r>
            <w:rPr>
              <w:sz w:val="28"/>
              <w:szCs w:val="28"/>
            </w:rPr>
            <w:fldChar w:fldCharType="begin"/>
          </w:r>
          <w:r>
            <w:rPr>
              <w:sz w:val="28"/>
              <w:szCs w:val="28"/>
            </w:rPr>
            <w:instrText xml:space="preserve"> PAGEREF _Toc29435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"_Toc15246"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_Toc15246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"_Toc19932"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_Toc19932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"_Toc16658"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"_Toc24195"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_Toc24195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"_Toc164"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_Toc164 </w:instrText>
          </w:r>
          <w:r>
            <w:rPr>
              <w:sz w:val="28"/>
              <w:szCs w:val="28"/>
            </w:rPr>
            <w:fldChar w:fldCharType="separate"/>
          </w:r>
          <w:r>
            <w:rPr>
              <w:sz w:val="28"/>
              <w:szCs w:val="28"/>
            </w:rPr>
            <w:t>25</w:t>
          </w:r>
          <w:r>
            <w:rPr>
              <w:sz w:val="28"/>
              <w:szCs w:val="28"/>
            </w:rPr>
            <w:fldChar w:fldCharType="end"/>
          </w:r>
          <w:r>
            <w:rPr>
              <w:sz w:val="28"/>
              <w:szCs w:val="28"/>
            </w:rPr>
            <w:fldChar w:fldCharType="end"/>
          </w:r>
        </w:p>
        <w:p>
          <w:pPr>
            <w:rPr>
              <w:rFonts w:ascii="宋体" w:hAnsi="宋体" w:eastAsia="宋体" w:cs="宋体"/>
              <w:b/>
              <w:bCs/>
              <w:sz w:val="32"/>
              <w:szCs w:val="32"/>
            </w:rPr>
          </w:pPr>
          <w:r>
            <w:rPr>
              <w:rFonts w:hint="eastAsia" w:ascii="宋体" w:hAnsi="宋体" w:eastAsia="宋体" w:cs="宋体"/>
              <w:bCs/>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6" w:type="default"/>
          <w:pgSz w:w="11906" w:h="16838"/>
          <w:pgMar w:top="1440" w:right="1800" w:bottom="1440" w:left="1800" w:header="851" w:footer="992" w:gutter="0"/>
          <w:pgNumType w:start="1"/>
          <w:cols w:space="425" w:num="1"/>
          <w:docGrid w:type="lines" w:linePitch="312" w:charSpace="0"/>
        </w:sectPr>
      </w:pPr>
    </w:p>
    <w:p>
      <w:pPr>
        <w:rPr>
          <w:rFonts w:ascii="宋体" w:hAnsi="宋体" w:eastAsia="宋体" w:cs="宋体"/>
          <w:b/>
          <w:bCs/>
          <w:sz w:val="32"/>
          <w:szCs w:val="32"/>
        </w:rPr>
      </w:pPr>
    </w:p>
    <w:p>
      <w:pPr>
        <w:jc w:val="center"/>
        <w:outlineLvl w:val="0"/>
        <w:rPr>
          <w:rFonts w:ascii="宋体" w:hAnsi="宋体" w:eastAsia="宋体" w:cs="宋体"/>
          <w:b/>
          <w:bCs/>
          <w:sz w:val="36"/>
          <w:szCs w:val="36"/>
        </w:rPr>
      </w:pPr>
      <w:bookmarkStart w:id="0" w:name="_Toc13259"/>
      <w:bookmarkStart w:id="1" w:name="_Toc29565"/>
      <w:bookmarkStart w:id="2" w:name="_Toc7123"/>
      <w:bookmarkStart w:id="3" w:name="_Toc32502"/>
      <w:bookmarkStart w:id="4" w:name="_Toc25062"/>
      <w:r>
        <w:rPr>
          <w:rFonts w:hint="eastAsia" w:ascii="宋体" w:hAnsi="宋体" w:eastAsia="宋体" w:cs="宋体"/>
          <w:b/>
          <w:bCs/>
          <w:sz w:val="36"/>
          <w:szCs w:val="36"/>
        </w:rPr>
        <w:t>围场县</w:t>
      </w:r>
      <w:bookmarkEnd w:id="0"/>
      <w:bookmarkEnd w:id="1"/>
      <w:r>
        <w:rPr>
          <w:rFonts w:hint="eastAsia" w:ascii="宋体" w:hAnsi="宋体" w:eastAsia="宋体" w:cs="宋体"/>
          <w:b/>
          <w:bCs/>
          <w:sz w:val="36"/>
          <w:szCs w:val="36"/>
        </w:rPr>
        <w:t>城南新区前进村、坡字村2019年</w:t>
      </w:r>
    </w:p>
    <w:p>
      <w:pPr>
        <w:jc w:val="center"/>
        <w:outlineLvl w:val="0"/>
        <w:rPr>
          <w:rFonts w:ascii="宋体" w:hAnsi="宋体" w:eastAsia="宋体" w:cs="宋体"/>
          <w:b/>
          <w:bCs/>
          <w:sz w:val="36"/>
          <w:szCs w:val="36"/>
        </w:rPr>
      </w:pPr>
      <w:r>
        <w:rPr>
          <w:rFonts w:hint="eastAsia" w:ascii="宋体" w:hAnsi="宋体" w:eastAsia="宋体" w:cs="宋体"/>
          <w:b/>
          <w:bCs/>
          <w:sz w:val="36"/>
          <w:szCs w:val="36"/>
        </w:rPr>
        <w:t>土地收储项目</w:t>
      </w:r>
      <w:bookmarkStart w:id="5" w:name="_Toc3241"/>
      <w:bookmarkStart w:id="6" w:name="_Toc26503"/>
      <w:r>
        <w:rPr>
          <w:rFonts w:hint="eastAsia" w:ascii="宋体" w:hAnsi="宋体" w:eastAsia="宋体" w:cs="宋体"/>
          <w:b/>
          <w:bCs/>
          <w:sz w:val="36"/>
          <w:szCs w:val="36"/>
        </w:rPr>
        <w:t>专项债券资金绩效评价报告</w:t>
      </w:r>
      <w:bookmarkEnd w:id="2"/>
      <w:bookmarkEnd w:id="3"/>
      <w:bookmarkEnd w:id="4"/>
      <w:bookmarkEnd w:id="5"/>
      <w:bookmarkEnd w:id="6"/>
    </w:p>
    <w:p>
      <w:pPr>
        <w:spacing w:line="600" w:lineRule="exact"/>
        <w:ind w:right="-31" w:rightChars="-15"/>
        <w:rPr>
          <w:rFonts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rPr>
          <w:rFonts w:ascii="宋体" w:hAnsi="宋体" w:eastAsia="宋体" w:cs="宋体"/>
          <w:sz w:val="28"/>
          <w:szCs w:val="28"/>
        </w:rPr>
      </w:pPr>
      <w:r>
        <w:rPr>
          <w:rFonts w:hint="eastAsia" w:ascii="宋体" w:hAnsi="宋体" w:eastAsia="宋体" w:cs="宋体"/>
          <w:color w:val="222222"/>
          <w:sz w:val="28"/>
          <w:szCs w:val="28"/>
          <w:shd w:val="clear" w:color="auto" w:fill="FFFFFF"/>
        </w:rPr>
        <w:t>为贯彻落实财政部、原国土资源部制定的《地方政府土地储备专项债券管理办法（试行）》（财预〔2017〕62号）、《土地储备管理办法》和《地方政府专项债务预算管理办法》有关规定，严格预算管理，切实做好土地储备专项债券管理工作。依据</w:t>
      </w:r>
      <w:r>
        <w:rPr>
          <w:rFonts w:hint="eastAsia" w:ascii="宋体" w:hAnsi="宋体" w:eastAsia="宋体" w:cs="宋体"/>
          <w:sz w:val="28"/>
          <w:szCs w:val="28"/>
        </w:rPr>
        <w:t>财政部《项目支出绩效评价管理办法》（财预〔2020〕10号）等文件要求，承德燕山会计师事务所有限责任公司接受围场满族蒙古族自治县财政局委托，成立了绩效评价专项小组，对围场县城南新区2019年土地储备专项债券资金使用情况做绩效评价工作。</w:t>
      </w:r>
    </w:p>
    <w:p>
      <w:pPr>
        <w:ind w:firstLine="560" w:firstLineChars="200"/>
        <w:rPr>
          <w:rFonts w:ascii="宋体" w:hAnsi="宋体" w:eastAsia="宋体" w:cs="宋体"/>
          <w:sz w:val="28"/>
          <w:szCs w:val="28"/>
        </w:rPr>
      </w:pPr>
      <w:r>
        <w:rPr>
          <w:rFonts w:hint="eastAsia" w:ascii="宋体" w:hAnsi="宋体" w:eastAsia="宋体" w:cs="宋体"/>
          <w:sz w:val="28"/>
          <w:szCs w:val="28"/>
        </w:rPr>
        <w:t>本次绩效评价所涉及到的债券资金使用部分的工程项目资料、财务数据以及其他与本评价项目相关资料的真实性、合法性、完整性、有效性由被评价单位负责并提供给我方。根据2019年度围场县地方政府新增专项债劵资金项目的投入情况，我们将从项目的投入指标、管理指标、产出指标和效益指标四个方面进行全面综合的绩效考评工作。现将有关情况报告如下：</w:t>
      </w:r>
    </w:p>
    <w:p>
      <w:pPr>
        <w:spacing w:line="600" w:lineRule="exact"/>
        <w:ind w:firstLine="643" w:firstLineChars="200"/>
        <w:outlineLvl w:val="0"/>
        <w:rPr>
          <w:rFonts w:ascii="黑体" w:hAnsi="黑体" w:eastAsia="黑体" w:cs="黑体"/>
          <w:b/>
          <w:sz w:val="32"/>
          <w:szCs w:val="32"/>
        </w:rPr>
      </w:pPr>
      <w:bookmarkStart w:id="7" w:name="_Toc27945"/>
      <w:bookmarkStart w:id="8" w:name="_Toc8932"/>
      <w:r>
        <w:rPr>
          <w:rFonts w:hint="eastAsia" w:ascii="黑体" w:hAnsi="黑体" w:eastAsia="黑体" w:cs="黑体"/>
          <w:b/>
          <w:sz w:val="32"/>
          <w:szCs w:val="32"/>
        </w:rPr>
        <w:t>一、项目基本情况</w:t>
      </w:r>
      <w:bookmarkEnd w:id="7"/>
      <w:bookmarkEnd w:id="8"/>
    </w:p>
    <w:p>
      <w:pPr>
        <w:spacing w:line="600" w:lineRule="exact"/>
        <w:ind w:firstLine="643" w:firstLineChars="200"/>
        <w:outlineLvl w:val="1"/>
        <w:rPr>
          <w:rFonts w:ascii="楷体" w:hAnsi="楷体" w:eastAsia="楷体" w:cs="楷体"/>
          <w:b/>
          <w:sz w:val="32"/>
          <w:szCs w:val="32"/>
        </w:rPr>
      </w:pPr>
      <w:bookmarkStart w:id="9" w:name="_Toc3023"/>
      <w:bookmarkStart w:id="10" w:name="_Toc1188"/>
      <w:r>
        <w:rPr>
          <w:rFonts w:hint="eastAsia" w:ascii="楷体" w:hAnsi="楷体" w:eastAsia="楷体" w:cs="楷体"/>
          <w:b/>
          <w:sz w:val="32"/>
          <w:szCs w:val="32"/>
        </w:rPr>
        <w:t>（一）项目概况</w:t>
      </w:r>
      <w:bookmarkEnd w:id="9"/>
      <w:bookmarkEnd w:id="10"/>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rPr>
      </w:pPr>
      <w:r>
        <w:rPr>
          <w:rFonts w:hint="eastAsia" w:ascii="宋体" w:hAnsi="宋体" w:eastAsia="宋体" w:cs="宋体"/>
          <w:sz w:val="28"/>
          <w:szCs w:val="28"/>
        </w:rPr>
        <w:t>围场县城南新区前进村、坡字村2019年土地收储项目</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2.建设地点</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围场满族蒙古族自治县城区</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3.建设单位</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围场满族蒙古族自治县土地储备中心</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4.项目概况</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围场满族蒙古族自治县隶属于河北省承德市，县境东西长138公里，南北宽118公里，总面积9219平方公里，是河北省占地面积最大的县。境内建有2个国家级森林公园、2个省级森林公园；3个国家级自然生态保护区、1个省级自然生态保护区。</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本次河北省财政厅下达了市县2019年第一批新增政府债券资金的通知。根据省政府批准的新增政府债务限额，下达围场县2019年新增政府专项债券资金21000万元。土地储备专项债券资金列入2019年收入功能分类科目110110231“土地储备专项债券转贷收入”，应当在政府性基金预算收入合计线下反映。土地储备专项债券安排本级的支出，应当在政府性基金预算支出合计线上反映，列入21208“国有土地使用权出让收入及对应的专项债券收入安排的支出”下对应科目；转贷下级支出应当在政府性基金预算支出合计线下反映，列入2301131“土地储备专项债券转贷支出”。</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5.项目总投资及资金来源</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项目总投资9000万元，资金全部由县财政解决，使用政府新增专项债券资金。</w:t>
      </w:r>
    </w:p>
    <w:p>
      <w:pPr>
        <w:spacing w:line="600" w:lineRule="exact"/>
        <w:ind w:firstLine="643" w:firstLineChars="200"/>
        <w:outlineLvl w:val="1"/>
        <w:rPr>
          <w:rFonts w:ascii="楷体" w:hAnsi="楷体" w:eastAsia="楷体" w:cs="楷体"/>
          <w:b/>
          <w:sz w:val="32"/>
          <w:szCs w:val="32"/>
        </w:rPr>
      </w:pPr>
      <w:bookmarkStart w:id="11" w:name="_Toc25308"/>
      <w:r>
        <w:rPr>
          <w:rFonts w:hint="eastAsia" w:ascii="楷体" w:hAnsi="楷体" w:eastAsia="楷体" w:cs="楷体"/>
          <w:b/>
          <w:sz w:val="32"/>
          <w:szCs w:val="32"/>
        </w:rPr>
        <w:t>（二）项目绩效目标</w:t>
      </w:r>
      <w:bookmarkEnd w:id="11"/>
    </w:p>
    <w:p>
      <w:pPr>
        <w:spacing w:line="600" w:lineRule="exact"/>
        <w:ind w:firstLine="560" w:firstLineChars="200"/>
        <w:outlineLvl w:val="1"/>
        <w:rPr>
          <w:rFonts w:ascii="宋体" w:hAnsi="宋体" w:eastAsia="宋体" w:cs="宋体"/>
          <w:sz w:val="28"/>
          <w:szCs w:val="28"/>
        </w:rPr>
      </w:pPr>
      <w:bookmarkStart w:id="12" w:name="_Toc10859"/>
      <w:bookmarkStart w:id="13" w:name="_Toc30152"/>
      <w:bookmarkStart w:id="14" w:name="_Toc12271"/>
      <w:r>
        <w:rPr>
          <w:rFonts w:hint="eastAsia" w:ascii="宋体" w:hAnsi="宋体" w:eastAsia="宋体" w:cs="宋体"/>
          <w:sz w:val="28"/>
          <w:szCs w:val="28"/>
        </w:rPr>
        <w:t>1.总体绩效目标</w:t>
      </w:r>
      <w:bookmarkEnd w:id="12"/>
      <w:bookmarkEnd w:id="13"/>
      <w:bookmarkStart w:id="15" w:name="_Toc28894"/>
    </w:p>
    <w:p>
      <w:pPr>
        <w:spacing w:line="600" w:lineRule="exact"/>
        <w:ind w:firstLine="560" w:firstLineChars="200"/>
        <w:outlineLvl w:val="1"/>
        <w:rPr>
          <w:rFonts w:ascii="宋体" w:hAnsi="宋体" w:eastAsia="宋体" w:cs="宋体"/>
          <w:bCs/>
          <w:sz w:val="28"/>
          <w:szCs w:val="28"/>
        </w:rPr>
      </w:pPr>
      <w:bookmarkStart w:id="16" w:name="_Toc31882"/>
      <w:bookmarkStart w:id="17" w:name="_Toc10011"/>
      <w:r>
        <w:rPr>
          <w:rFonts w:hint="eastAsia" w:ascii="宋体" w:hAnsi="宋体" w:eastAsia="宋体" w:cs="宋体"/>
          <w:bCs/>
          <w:sz w:val="28"/>
          <w:szCs w:val="28"/>
        </w:rPr>
        <w:t>通过土地储备专项债券，加快推动重点项目建设，促进土地节约集约利用，提高建设用地保障能力。</w:t>
      </w:r>
    </w:p>
    <w:p>
      <w:pPr>
        <w:spacing w:line="600" w:lineRule="exact"/>
        <w:ind w:firstLine="560" w:firstLineChars="200"/>
        <w:outlineLvl w:val="1"/>
        <w:rPr>
          <w:rFonts w:ascii="宋体" w:hAnsi="宋体" w:eastAsia="宋体" w:cs="宋体"/>
          <w:bCs/>
          <w:sz w:val="28"/>
          <w:szCs w:val="28"/>
        </w:rPr>
      </w:pPr>
      <w:r>
        <w:rPr>
          <w:rFonts w:hint="eastAsia" w:ascii="宋体" w:hAnsi="宋体" w:eastAsia="宋体" w:cs="宋体"/>
          <w:bCs/>
          <w:sz w:val="28"/>
          <w:szCs w:val="28"/>
        </w:rPr>
        <w:t>2.阶段性绩效目标</w:t>
      </w:r>
    </w:p>
    <w:p>
      <w:pPr>
        <w:spacing w:line="600" w:lineRule="exact"/>
        <w:ind w:firstLine="560" w:firstLineChars="200"/>
        <w:outlineLvl w:val="1"/>
        <w:rPr>
          <w:rFonts w:ascii="宋体" w:hAnsi="宋体" w:eastAsia="宋体" w:cs="宋体"/>
          <w:bCs/>
          <w:sz w:val="28"/>
          <w:szCs w:val="28"/>
        </w:rPr>
      </w:pPr>
      <w:r>
        <w:rPr>
          <w:rFonts w:hint="eastAsia" w:ascii="宋体" w:hAnsi="宋体" w:eastAsia="宋体" w:cs="宋体"/>
          <w:bCs/>
          <w:sz w:val="28"/>
          <w:szCs w:val="28"/>
        </w:rPr>
        <w:t>昌元新城、城南热源厂、学府新城二期，按照项目申报内容、可行性研究报告、项目实施方案或实施计划，阶段性完成依法取得土地、进行前期开发、储存以备供应土地、土地出让等工作。各项目实施单位分别制定项目具体实施方案，对项目做出了整体规划。</w:t>
      </w:r>
    </w:p>
    <w:p>
      <w:pPr>
        <w:spacing w:line="600" w:lineRule="exact"/>
        <w:ind w:firstLine="560" w:firstLineChars="200"/>
        <w:outlineLvl w:val="1"/>
        <w:rPr>
          <w:rFonts w:ascii="宋体" w:hAnsi="宋体" w:eastAsia="宋体" w:cs="宋体"/>
          <w:sz w:val="28"/>
          <w:szCs w:val="28"/>
        </w:rPr>
      </w:pPr>
      <w:r>
        <w:rPr>
          <w:rFonts w:hint="eastAsia" w:ascii="宋体" w:hAnsi="宋体" w:eastAsia="宋体" w:cs="宋体"/>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color w:val="000000"/>
          <w:kern w:val="0"/>
          <w:sz w:val="28"/>
          <w:szCs w:val="28"/>
        </w:rPr>
        <w:t>。</w:t>
      </w:r>
      <w:bookmarkEnd w:id="15"/>
      <w:bookmarkEnd w:id="16"/>
      <w:bookmarkEnd w:id="17"/>
    </w:p>
    <w:p>
      <w:pPr>
        <w:spacing w:line="600" w:lineRule="exact"/>
        <w:ind w:firstLine="643" w:firstLineChars="200"/>
        <w:outlineLvl w:val="1"/>
        <w:rPr>
          <w:rFonts w:ascii="楷体" w:hAnsi="楷体" w:eastAsia="楷体" w:cs="楷体"/>
          <w:b/>
          <w:sz w:val="32"/>
          <w:szCs w:val="32"/>
        </w:rPr>
      </w:pPr>
      <w:bookmarkStart w:id="18" w:name="_Toc7932"/>
      <w:r>
        <w:rPr>
          <w:rFonts w:hint="eastAsia" w:ascii="楷体" w:hAnsi="楷体" w:eastAsia="楷体" w:cs="楷体"/>
          <w:b/>
          <w:sz w:val="32"/>
          <w:szCs w:val="32"/>
        </w:rPr>
        <w:t>（三）评价对象和时段</w:t>
      </w:r>
      <w:bookmarkEnd w:id="14"/>
      <w:bookmarkEnd w:id="18"/>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本次考核评价对象：围场县城南新区2019年土地收储专项债券项目。从项目投入、管理、产出、效益等方面进行全面的评价考核。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19" w:name="_Toc29608"/>
      <w:r>
        <w:rPr>
          <w:rFonts w:hint="eastAsia" w:ascii="黑体" w:hAnsi="黑体" w:eastAsia="黑体" w:cs="黑体"/>
          <w:b/>
          <w:bCs/>
          <w:sz w:val="32"/>
          <w:szCs w:val="32"/>
        </w:rPr>
        <w:t>二、绩效评价工作开展情况</w:t>
      </w:r>
      <w:bookmarkEnd w:id="19"/>
    </w:p>
    <w:p>
      <w:pPr>
        <w:ind w:firstLine="643" w:firstLineChars="200"/>
        <w:outlineLvl w:val="1"/>
        <w:rPr>
          <w:rFonts w:ascii="楷体" w:hAnsi="楷体" w:eastAsia="楷体" w:cs="楷体"/>
          <w:b/>
          <w:bCs/>
          <w:sz w:val="32"/>
          <w:szCs w:val="32"/>
        </w:rPr>
      </w:pPr>
      <w:bookmarkStart w:id="20" w:name="_Toc28234"/>
      <w:r>
        <w:rPr>
          <w:rFonts w:hint="eastAsia" w:ascii="楷体" w:hAnsi="楷体" w:eastAsia="楷体" w:cs="楷体"/>
          <w:b/>
          <w:bCs/>
          <w:sz w:val="32"/>
          <w:szCs w:val="32"/>
        </w:rPr>
        <w:t>（一）绩效评价指标权重和绩效评价指标体系</w:t>
      </w:r>
      <w:bookmarkEnd w:id="20"/>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1.绩效评价指标权重</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项目立项管理10分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ind w:firstLine="560"/>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jc w:val="center"/>
              <w:rPr>
                <w:rFonts w:asciiTheme="minorEastAsia" w:hAnsiTheme="minorEastAsia" w:cstheme="minorEastAsia"/>
                <w:kern w:val="0"/>
                <w:sz w:val="28"/>
                <w:szCs w:val="28"/>
              </w:rPr>
            </w:pP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w:t>
      </w:r>
    </w:p>
    <w:tbl>
      <w:tblPr>
        <w:tblStyle w:val="13"/>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1352"/>
        <w:gridCol w:w="3382"/>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3" w:type="pct"/>
            <w:shd w:val="clear" w:color="auto" w:fill="BEBEBE" w:themeFill="background1" w:themeFillShade="BF"/>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
                <w:bCs/>
                <w:sz w:val="24"/>
              </w:rPr>
            </w:pPr>
            <w:bookmarkStart w:id="21" w:name="_Toc20068"/>
            <w:bookmarkStart w:id="22" w:name="_Toc12872"/>
            <w:r>
              <w:rPr>
                <w:rFonts w:hint="eastAsia" w:asciiTheme="minorEastAsia" w:hAnsiTheme="minorEastAsia"/>
                <w:b/>
                <w:bCs/>
                <w:sz w:val="24"/>
              </w:rPr>
              <w:t>一级指标</w:t>
            </w:r>
          </w:p>
        </w:tc>
        <w:tc>
          <w:tcPr>
            <w:tcW w:w="799" w:type="pct"/>
            <w:shd w:val="clear" w:color="auto" w:fill="BEBEBE" w:themeFill="background1" w:themeFillShade="BF"/>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999" w:type="pct"/>
            <w:shd w:val="clear" w:color="auto" w:fill="BEBEBE" w:themeFill="background1" w:themeFillShade="BF"/>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447" w:type="pct"/>
            <w:shd w:val="clear" w:color="auto" w:fill="BEBEBE" w:themeFill="background1" w:themeFillShade="BF"/>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exact"/>
          <w:jc w:val="center"/>
        </w:trPr>
        <w:tc>
          <w:tcPr>
            <w:tcW w:w="753"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99"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99"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447" w:type="pct"/>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exact"/>
          <w:jc w:val="center"/>
        </w:trPr>
        <w:tc>
          <w:tcPr>
            <w:tcW w:w="753" w:type="pct"/>
            <w:vMerge w:val="continue"/>
            <w:vAlign w:val="center"/>
          </w:tcPr>
          <w:p>
            <w:pPr>
              <w:pStyle w:val="17"/>
              <w:kinsoku w:val="0"/>
              <w:overflowPunct w:val="0"/>
              <w:autoSpaceDE w:val="0"/>
              <w:autoSpaceDN w:val="0"/>
              <w:adjustRightInd w:val="0"/>
              <w:snapToGrid w:val="0"/>
              <w:spacing w:before="163" w:after="163"/>
              <w:ind w:firstLine="0"/>
              <w:jc w:val="center"/>
              <w:rPr>
                <w:sz w:val="24"/>
              </w:rPr>
            </w:pPr>
          </w:p>
        </w:tc>
        <w:tc>
          <w:tcPr>
            <w:tcW w:w="799" w:type="pct"/>
            <w:vMerge w:val="continue"/>
            <w:vAlign w:val="center"/>
          </w:tcPr>
          <w:p>
            <w:pPr>
              <w:pStyle w:val="17"/>
              <w:kinsoku w:val="0"/>
              <w:overflowPunct w:val="0"/>
              <w:autoSpaceDE w:val="0"/>
              <w:autoSpaceDN w:val="0"/>
              <w:adjustRightInd w:val="0"/>
              <w:snapToGrid w:val="0"/>
              <w:spacing w:before="163" w:after="163"/>
              <w:ind w:firstLine="0"/>
              <w:rPr>
                <w:sz w:val="24"/>
              </w:rPr>
            </w:pPr>
          </w:p>
        </w:tc>
        <w:tc>
          <w:tcPr>
            <w:tcW w:w="1999"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447"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exact"/>
          <w:jc w:val="center"/>
        </w:trPr>
        <w:tc>
          <w:tcPr>
            <w:tcW w:w="753"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99" w:type="pct"/>
            <w:vMerge w:val="continue"/>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p>
        </w:tc>
        <w:tc>
          <w:tcPr>
            <w:tcW w:w="1999"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447"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项目能够按照收储计划执行，可持续性强得满分；未按计划执行，达不到要求不得分；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53"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99"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99"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447"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项目资料完整得6分，资料不完整或每缺少一项扣1分；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753" w:type="pct"/>
            <w:vMerge w:val="continue"/>
            <w:vAlign w:val="center"/>
          </w:tcPr>
          <w:p>
            <w:pPr>
              <w:pStyle w:val="17"/>
              <w:kinsoku w:val="0"/>
              <w:overflowPunct w:val="0"/>
              <w:autoSpaceDE w:val="0"/>
              <w:autoSpaceDN w:val="0"/>
              <w:adjustRightInd w:val="0"/>
              <w:snapToGrid w:val="0"/>
              <w:spacing w:before="163" w:after="163"/>
              <w:ind w:firstLine="0"/>
              <w:jc w:val="center"/>
              <w:rPr>
                <w:sz w:val="24"/>
              </w:rPr>
            </w:pPr>
          </w:p>
        </w:tc>
        <w:tc>
          <w:tcPr>
            <w:tcW w:w="799" w:type="pct"/>
            <w:vMerge w:val="continue"/>
            <w:vAlign w:val="center"/>
          </w:tcPr>
          <w:p>
            <w:pPr>
              <w:pStyle w:val="17"/>
              <w:kinsoku w:val="0"/>
              <w:overflowPunct w:val="0"/>
              <w:autoSpaceDE w:val="0"/>
              <w:autoSpaceDN w:val="0"/>
              <w:adjustRightInd w:val="0"/>
              <w:snapToGrid w:val="0"/>
              <w:spacing w:before="163" w:after="163"/>
              <w:ind w:firstLine="0"/>
              <w:rPr>
                <w:sz w:val="24"/>
              </w:rPr>
            </w:pPr>
          </w:p>
        </w:tc>
        <w:tc>
          <w:tcPr>
            <w:tcW w:w="1999"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5、管理制度健全性、制度执行有效性（6分）；</w:t>
            </w:r>
          </w:p>
        </w:tc>
        <w:tc>
          <w:tcPr>
            <w:tcW w:w="1447" w:type="pct"/>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项目管理制度健全、有效得6分；管理制度不完善扣1分；执行的有效性差扣2分；无管理制度不得分；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53"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99" w:type="pct"/>
            <w:vMerge w:val="continue"/>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p>
        </w:tc>
        <w:tc>
          <w:tcPr>
            <w:tcW w:w="1999"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447" w:type="pct"/>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753" w:type="pct"/>
            <w:vMerge w:val="continue"/>
            <w:vAlign w:val="center"/>
          </w:tcPr>
          <w:p>
            <w:pPr>
              <w:pStyle w:val="17"/>
              <w:kinsoku w:val="0"/>
              <w:overflowPunct w:val="0"/>
              <w:autoSpaceDE w:val="0"/>
              <w:autoSpaceDN w:val="0"/>
              <w:adjustRightInd w:val="0"/>
              <w:snapToGrid w:val="0"/>
              <w:spacing w:before="163" w:after="163"/>
              <w:ind w:firstLine="0"/>
              <w:jc w:val="center"/>
              <w:rPr>
                <w:sz w:val="24"/>
              </w:rPr>
            </w:pPr>
          </w:p>
        </w:tc>
        <w:tc>
          <w:tcPr>
            <w:tcW w:w="799"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99" w:type="pct"/>
            <w:vAlign w:val="center"/>
          </w:tcPr>
          <w:p>
            <w:pPr>
              <w:pStyle w:val="17"/>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7、资金使用合规性（4分）</w:t>
            </w:r>
          </w:p>
        </w:tc>
        <w:tc>
          <w:tcPr>
            <w:tcW w:w="1447" w:type="pct"/>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753" w:type="pct"/>
            <w:vMerge w:val="continue"/>
            <w:vAlign w:val="center"/>
          </w:tcPr>
          <w:p>
            <w:pPr>
              <w:pStyle w:val="17"/>
              <w:kinsoku w:val="0"/>
              <w:overflowPunct w:val="0"/>
              <w:autoSpaceDE w:val="0"/>
              <w:autoSpaceDN w:val="0"/>
              <w:adjustRightInd w:val="0"/>
              <w:snapToGrid w:val="0"/>
              <w:spacing w:before="163" w:after="163"/>
              <w:ind w:firstLine="0"/>
              <w:jc w:val="center"/>
              <w:rPr>
                <w:sz w:val="24"/>
              </w:rPr>
            </w:pPr>
          </w:p>
        </w:tc>
        <w:tc>
          <w:tcPr>
            <w:tcW w:w="799"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99" w:type="pct"/>
            <w:vAlign w:val="center"/>
          </w:tcPr>
          <w:p>
            <w:pPr>
              <w:pStyle w:val="17"/>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8、</w:t>
            </w:r>
            <w:r>
              <w:rPr>
                <w:rFonts w:hint="eastAsia" w:asciiTheme="minorEastAsia" w:hAnsiTheme="minorEastAsia" w:cstheme="minorEastAsia"/>
                <w:color w:val="000000"/>
                <w:kern w:val="0"/>
                <w:sz w:val="24"/>
                <w:lang w:bidi="ar"/>
              </w:rPr>
              <w:t>资金到位率=实际到位资金/计划资金总额*100%</w:t>
            </w:r>
            <w:r>
              <w:rPr>
                <w:rFonts w:hint="eastAsia" w:ascii="宋体" w:hAnsi="宋体" w:eastAsia="宋体" w:cs="宋体"/>
                <w:color w:val="000000"/>
                <w:sz w:val="24"/>
              </w:rPr>
              <w:t>（3分）</w:t>
            </w:r>
          </w:p>
        </w:tc>
        <w:tc>
          <w:tcPr>
            <w:tcW w:w="1447" w:type="pct"/>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cstheme="minorEastAsia"/>
                <w:color w:val="000000"/>
                <w:kern w:val="0"/>
                <w:sz w:val="24"/>
                <w:lang w:bidi="ar"/>
              </w:rPr>
              <w:t>资金到位率≥90%，得满分；85%≤到位率＜90%，得2分；75%≤到位率＜85%，得1分；到位率＜75%，得0.5分；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53"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99"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99" w:type="pct"/>
            <w:vAlign w:val="center"/>
          </w:tcPr>
          <w:p>
            <w:pPr>
              <w:pStyle w:val="17"/>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9、县级财政国库集中支付情况（4分）；</w:t>
            </w:r>
          </w:p>
        </w:tc>
        <w:tc>
          <w:tcPr>
            <w:tcW w:w="1447"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及时拨付项目资金得4分，未及时拨付每发现一次扣1分；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753"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99"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99" w:type="pct"/>
            <w:vAlign w:val="center"/>
          </w:tcPr>
          <w:p>
            <w:pPr>
              <w:pStyle w:val="17"/>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10、会计制度执行情况（4分）</w:t>
            </w:r>
          </w:p>
        </w:tc>
        <w:tc>
          <w:tcPr>
            <w:tcW w:w="1447"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53"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99"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99"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11、收储项目完成情况（10分）；</w:t>
            </w:r>
          </w:p>
        </w:tc>
        <w:tc>
          <w:tcPr>
            <w:tcW w:w="1447"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本次评价项目全部完成得10分，每有一项未完成扣2分；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753" w:type="pct"/>
            <w:vMerge w:val="continue"/>
            <w:vAlign w:val="center"/>
          </w:tcPr>
          <w:p>
            <w:pPr>
              <w:pStyle w:val="17"/>
              <w:kinsoku w:val="0"/>
              <w:overflowPunct w:val="0"/>
              <w:autoSpaceDE w:val="0"/>
              <w:autoSpaceDN w:val="0"/>
              <w:adjustRightInd w:val="0"/>
              <w:snapToGrid w:val="0"/>
              <w:spacing w:before="163" w:after="163"/>
              <w:ind w:firstLine="0"/>
              <w:jc w:val="center"/>
              <w:rPr>
                <w:sz w:val="24"/>
              </w:rPr>
            </w:pPr>
          </w:p>
        </w:tc>
        <w:tc>
          <w:tcPr>
            <w:tcW w:w="799" w:type="pct"/>
            <w:vMerge w:val="continue"/>
            <w:vAlign w:val="center"/>
          </w:tcPr>
          <w:p>
            <w:pPr>
              <w:pStyle w:val="17"/>
              <w:kinsoku w:val="0"/>
              <w:overflowPunct w:val="0"/>
              <w:autoSpaceDE w:val="0"/>
              <w:autoSpaceDN w:val="0"/>
              <w:adjustRightInd w:val="0"/>
              <w:snapToGrid w:val="0"/>
              <w:spacing w:before="163" w:after="163"/>
              <w:ind w:firstLine="0"/>
              <w:rPr>
                <w:sz w:val="24"/>
              </w:rPr>
            </w:pPr>
          </w:p>
        </w:tc>
        <w:tc>
          <w:tcPr>
            <w:tcW w:w="1999"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12、完成项目债券资金使用率（10分）；</w:t>
            </w:r>
          </w:p>
        </w:tc>
        <w:tc>
          <w:tcPr>
            <w:tcW w:w="1447" w:type="pct"/>
          </w:tcPr>
          <w:p>
            <w:pPr>
              <w:pStyle w:val="17"/>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使用率≥95%得满分；85%≤使用率＜95%，得8分；75%≤使用率＜85%，得5分；使用率＜75%，得2分；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753"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99"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99"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13、总体目标实现情况（10分）；</w:t>
            </w:r>
          </w:p>
        </w:tc>
        <w:tc>
          <w:tcPr>
            <w:tcW w:w="1447" w:type="pct"/>
          </w:tcPr>
          <w:p>
            <w:pPr>
              <w:pStyle w:val="17"/>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按照计划达到预期目标得10分；未达到目标，每有一项扣减2分；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753"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7"/>
              <w:kinsoku w:val="0"/>
              <w:overflowPunct w:val="0"/>
              <w:autoSpaceDE w:val="0"/>
              <w:autoSpaceDN w:val="0"/>
              <w:adjustRightInd w:val="0"/>
              <w:snapToGrid w:val="0"/>
              <w:spacing w:before="163" w:after="163"/>
              <w:ind w:firstLine="0"/>
              <w:rPr>
                <w:sz w:val="24"/>
              </w:rPr>
            </w:pPr>
            <w:r>
              <w:rPr>
                <w:rFonts w:hint="eastAsia" w:asciiTheme="minorEastAsia" w:hAnsiTheme="minorEastAsia"/>
                <w:bCs/>
                <w:sz w:val="24"/>
              </w:rPr>
              <w:t>（30份）</w:t>
            </w:r>
          </w:p>
        </w:tc>
        <w:tc>
          <w:tcPr>
            <w:tcW w:w="799"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情况</w:t>
            </w:r>
          </w:p>
          <w:p>
            <w:pPr>
              <w:pStyle w:val="17"/>
              <w:kinsoku w:val="0"/>
              <w:overflowPunct w:val="0"/>
              <w:autoSpaceDE w:val="0"/>
              <w:autoSpaceDN w:val="0"/>
              <w:adjustRightInd w:val="0"/>
              <w:snapToGrid w:val="0"/>
              <w:spacing w:before="163" w:after="163"/>
              <w:ind w:firstLine="0"/>
              <w:jc w:val="center"/>
              <w:rPr>
                <w:sz w:val="24"/>
              </w:rPr>
            </w:pPr>
            <w:r>
              <w:rPr>
                <w:rFonts w:hint="eastAsia" w:asciiTheme="minorEastAsia" w:hAnsiTheme="minorEastAsia"/>
                <w:bCs/>
                <w:sz w:val="24"/>
              </w:rPr>
              <w:t>（20分）</w:t>
            </w:r>
          </w:p>
        </w:tc>
        <w:tc>
          <w:tcPr>
            <w:tcW w:w="1999"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14、社会效益实现情况（10分）；</w:t>
            </w:r>
          </w:p>
        </w:tc>
        <w:tc>
          <w:tcPr>
            <w:tcW w:w="1447"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项目的实施社会效益显著得10分，社会效益不明显得5分，社会效益差不得分；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753" w:type="pct"/>
            <w:vMerge w:val="continue"/>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p>
        </w:tc>
        <w:tc>
          <w:tcPr>
            <w:tcW w:w="799" w:type="pct"/>
            <w:vMerge w:val="continue"/>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p>
        </w:tc>
        <w:tc>
          <w:tcPr>
            <w:tcW w:w="1999"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15、生态效益（环境）改善情况（10分）；</w:t>
            </w:r>
          </w:p>
        </w:tc>
        <w:tc>
          <w:tcPr>
            <w:tcW w:w="1447"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项目建设对生态效益和环境有明显提升得10分，项目实施对生态、环境有一定影响扣2分；生态效益不明显得5分，社会生态效益不佳不得分；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753"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99"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99"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16、项目建设带来的直接经济效益（5分）；</w:t>
            </w:r>
          </w:p>
        </w:tc>
        <w:tc>
          <w:tcPr>
            <w:tcW w:w="1447"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项目建设能够持续带动当地直接经济效益明显提升得5分，直接经济效益不明显扣1分，无直接经济效益扣2分；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753"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99"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99"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17、项目建设带来的间接经济效益（5分）；</w:t>
            </w:r>
          </w:p>
        </w:tc>
        <w:tc>
          <w:tcPr>
            <w:tcW w:w="1447"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项目建设能够持续带动当地间接经济效益明显提升得5分，经济效益一般得3分，无间接经济效益不得分；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53"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99"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44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3" w:firstLineChars="200"/>
        <w:outlineLvl w:val="1"/>
        <w:rPr>
          <w:rFonts w:ascii="楷体" w:hAnsi="楷体" w:eastAsia="楷体" w:cs="楷体"/>
          <w:b/>
          <w:kern w:val="0"/>
          <w:sz w:val="32"/>
          <w:szCs w:val="32"/>
        </w:rPr>
      </w:pPr>
      <w:r>
        <w:rPr>
          <w:rFonts w:hint="eastAsia" w:ascii="楷体" w:hAnsi="楷体" w:eastAsia="楷体" w:cs="楷体"/>
          <w:b/>
          <w:kern w:val="0"/>
          <w:sz w:val="32"/>
          <w:szCs w:val="32"/>
        </w:rPr>
        <w:t>（二）绩效评价目的和依据</w:t>
      </w:r>
      <w:bookmarkEnd w:id="21"/>
      <w:bookmarkEnd w:id="22"/>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ind w:firstLine="560" w:firstLineChars="200"/>
        <w:rPr>
          <w:rFonts w:ascii="宋体" w:hAnsi="宋体" w:eastAsia="宋体" w:cs="宋体"/>
          <w:sz w:val="28"/>
          <w:szCs w:val="28"/>
        </w:rPr>
      </w:pPr>
      <w:r>
        <w:rPr>
          <w:rFonts w:hint="eastAsia" w:ascii="宋体" w:hAnsi="宋体" w:eastAsia="宋体" w:cs="宋体"/>
          <w:sz w:val="28"/>
          <w:szCs w:val="28"/>
        </w:rPr>
        <w:t>通过开展土地储备专项资金的绩效评价，了解项目的立项情况和执行情况，分析项目绩效目标的实现情况和项目社会经济效益、环境影响、可持续影响等情况，发现问题，总结经验，提出改进意见和建议，为加强财政资金管理，规范财政支出行为，提高财政资金的使用效益和项目管理水平，更合理安排土地储备专项资金提供决策参考依据。</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ascii="宋体" w:hAnsi="宋体" w:eastAsia="宋体" w:cs="宋体"/>
          <w:sz w:val="28"/>
          <w:szCs w:val="28"/>
        </w:rPr>
      </w:pPr>
      <w:r>
        <w:rPr>
          <w:rFonts w:hint="eastAsia" w:ascii="宋体" w:hAnsi="宋体" w:eastAsia="宋体" w:cs="宋体"/>
          <w:sz w:val="28"/>
          <w:szCs w:val="28"/>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ascii="宋体" w:hAnsi="宋体" w:eastAsia="宋体" w:cs="宋体"/>
          <w:sz w:val="28"/>
          <w:szCs w:val="28"/>
        </w:rPr>
      </w:pPr>
      <w:r>
        <w:rPr>
          <w:rFonts w:hint="eastAsia" w:ascii="宋体" w:hAnsi="宋体" w:eastAsia="宋体" w:cs="宋体"/>
          <w:sz w:val="28"/>
          <w:szCs w:val="28"/>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ascii="宋体" w:hAnsi="宋体" w:eastAsia="宋体" w:cs="宋体"/>
          <w:sz w:val="28"/>
          <w:szCs w:val="28"/>
        </w:rPr>
      </w:pPr>
      <w:r>
        <w:rPr>
          <w:rFonts w:hint="eastAsia" w:ascii="宋体" w:hAnsi="宋体" w:eastAsia="宋体" w:cs="宋体"/>
          <w:sz w:val="28"/>
          <w:szCs w:val="28"/>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2.评价依据</w:t>
      </w:r>
    </w:p>
    <w:p>
      <w:pPr>
        <w:ind w:firstLine="560" w:firstLineChars="200"/>
        <w:rPr>
          <w:rFonts w:ascii="宋体" w:hAnsi="宋体" w:eastAsia="宋体" w:cs="宋体"/>
          <w:sz w:val="28"/>
          <w:szCs w:val="28"/>
        </w:rPr>
      </w:pPr>
      <w:r>
        <w:rPr>
          <w:rFonts w:hint="eastAsia" w:ascii="宋体" w:hAnsi="宋体" w:eastAsia="宋体" w:cs="宋体"/>
          <w:sz w:val="28"/>
          <w:szCs w:val="28"/>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spacing w:line="530" w:lineRule="exact"/>
        <w:ind w:left="0" w:firstLine="56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（1）法律依据</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《中华人民共和国预算法》（2018年修正）</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《中华人民共和国环境保护法》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《中华人民共和国合同法》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《中华人民共和国建筑法》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《中华人民共和国会计法》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《中华人民共和国公司法》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《中华人民共和国招标投标法》</w:t>
      </w:r>
    </w:p>
    <w:p>
      <w:pPr>
        <w:ind w:firstLine="560" w:firstLineChars="200"/>
        <w:rPr>
          <w:rFonts w:asciiTheme="minorEastAsia" w:hAnsiTheme="minorEastAsia" w:cstheme="minorEastAsia"/>
          <w:color w:val="000000" w:themeColor="text1"/>
          <w:szCs w:val="28"/>
          <w14:textFill>
            <w14:solidFill>
              <w14:schemeClr w14:val="tx1"/>
            </w14:solidFill>
          </w14:textFill>
        </w:rPr>
      </w:pPr>
      <w:r>
        <w:rPr>
          <w:rFonts w:hint="eastAsia" w:ascii="宋体" w:hAnsi="宋体" w:eastAsia="宋体" w:cs="宋体"/>
          <w:sz w:val="28"/>
          <w:szCs w:val="28"/>
        </w:rPr>
        <w:t>《中华人民共和国政府采购法》</w:t>
      </w:r>
    </w:p>
    <w:p>
      <w:pPr>
        <w:pStyle w:val="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（2）法规依据</w:t>
      </w:r>
    </w:p>
    <w:tbl>
      <w:tblPr>
        <w:tblStyle w:val="13"/>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8"/>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50" w:type="dxa"/>
            <w:shd w:val="clear" w:color="auto" w:fill="BEBEBE" w:themeFill="background1" w:themeFillShade="BF"/>
            <w:vAlign w:val="center"/>
          </w:tcPr>
          <w:p>
            <w:pPr>
              <w:pStyle w:val="18"/>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8"/>
              <w:spacing w:before="156" w:after="156"/>
              <w:ind w:firstLine="0" w:firstLineChars="0"/>
              <w:jc w:val="center"/>
              <w:rPr>
                <w:rFonts w:ascii="宋体" w:hAnsi="宋体" w:eastAsia="宋体"/>
                <w:b/>
                <w:kern w:val="0"/>
                <w:sz w:val="24"/>
              </w:rPr>
            </w:pPr>
            <w:r>
              <w:rPr>
                <w:rFonts w:hint="eastAsia" w:ascii="宋体" w:hAnsi="宋体" w:eastAsia="宋体"/>
                <w:b/>
                <w:kern w:val="0"/>
                <w:sz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8"/>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50" w:type="dxa"/>
            <w:vAlign w:val="center"/>
          </w:tcPr>
          <w:p>
            <w:pPr>
              <w:pStyle w:val="18"/>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8"/>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50" w:type="dxa"/>
            <w:vAlign w:val="center"/>
          </w:tcPr>
          <w:p>
            <w:pPr>
              <w:pStyle w:val="18"/>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8"/>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50" w:type="dxa"/>
            <w:vAlign w:val="center"/>
          </w:tcPr>
          <w:p>
            <w:pPr>
              <w:pStyle w:val="18"/>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3"/>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blHeader/>
          <w:jc w:val="center"/>
        </w:trPr>
        <w:tc>
          <w:tcPr>
            <w:tcW w:w="2702" w:type="dxa"/>
            <w:shd w:val="clear" w:color="auto" w:fill="BEBEBE" w:themeFill="background1" w:themeFillShade="BF"/>
            <w:vAlign w:val="center"/>
          </w:tcPr>
          <w:p>
            <w:pPr>
              <w:pStyle w:val="18"/>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597" w:type="dxa"/>
            <w:shd w:val="clear" w:color="auto" w:fill="BEBEBE" w:themeFill="background1" w:themeFillShade="BF"/>
            <w:vAlign w:val="center"/>
          </w:tcPr>
          <w:p>
            <w:pPr>
              <w:pStyle w:val="18"/>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299" w:type="dxa"/>
            <w:gridSpan w:val="2"/>
            <w:vAlign w:val="center"/>
          </w:tcPr>
          <w:p>
            <w:pPr>
              <w:pStyle w:val="18"/>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702"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国土资规〔2017〕17号</w:t>
            </w:r>
          </w:p>
        </w:tc>
        <w:tc>
          <w:tcPr>
            <w:tcW w:w="5597"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 xml:space="preserve">《土地储备管理办法》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702"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财综〔2018〕8号</w:t>
            </w:r>
          </w:p>
        </w:tc>
        <w:tc>
          <w:tcPr>
            <w:tcW w:w="5597"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《土地储备资金财务管理办法》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702"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财预〔2017〕62号</w:t>
            </w:r>
          </w:p>
        </w:tc>
        <w:tc>
          <w:tcPr>
            <w:tcW w:w="5597"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《地方政府土地储备专项债券管理办法（试行）》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2702"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财建〔2004〕729号</w:t>
            </w:r>
          </w:p>
        </w:tc>
        <w:tc>
          <w:tcPr>
            <w:tcW w:w="5597"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702"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597"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702"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597"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702"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财预〔2011〕207号</w:t>
            </w:r>
          </w:p>
        </w:tc>
        <w:tc>
          <w:tcPr>
            <w:tcW w:w="5597"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702"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597"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702"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597"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2702"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财预〔2014〕45号</w:t>
            </w:r>
          </w:p>
        </w:tc>
        <w:tc>
          <w:tcPr>
            <w:tcW w:w="5597"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702"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财预〔2015〕82号</w:t>
            </w:r>
          </w:p>
        </w:tc>
        <w:tc>
          <w:tcPr>
            <w:tcW w:w="5597"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702"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财办预〔2016〕123号</w:t>
            </w:r>
          </w:p>
        </w:tc>
        <w:tc>
          <w:tcPr>
            <w:tcW w:w="5597"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2702"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597"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2702"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597"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2702"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597"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299" w:type="dxa"/>
            <w:gridSpan w:val="2"/>
            <w:vAlign w:val="center"/>
          </w:tcPr>
          <w:p>
            <w:pPr>
              <w:pStyle w:val="18"/>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2702"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冀财金〔2015〕28号</w:t>
            </w:r>
          </w:p>
        </w:tc>
        <w:tc>
          <w:tcPr>
            <w:tcW w:w="5597"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2702"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597"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8"/>
        <w:tabs>
          <w:tab w:val="left" w:pos="1623"/>
        </w:tabs>
        <w:spacing w:before="59"/>
        <w:ind w:left="560" w:firstLine="0" w:firstLineChars="0"/>
        <w:jc w:val="left"/>
        <w:rPr>
          <w:rFonts w:asciiTheme="minorEastAsia" w:hAnsiTheme="minorEastAsia" w:cstheme="minorEastAsia"/>
          <w:b/>
          <w:bCs/>
          <w:spacing w:val="-3"/>
          <w:sz w:val="28"/>
          <w:szCs w:val="28"/>
        </w:rPr>
      </w:pPr>
    </w:p>
    <w:p>
      <w:pPr>
        <w:pStyle w:val="18"/>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2"/>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bookmarkStart w:id="23" w:name="_Toc22990"/>
            <w:bookmarkStart w:id="24" w:name="_Toc20552"/>
            <w:r>
              <w:rPr>
                <w:rFonts w:hint="eastAsia" w:ascii="宋体" w:hAnsi="宋体" w:eastAsia="宋体" w:cs="宋体"/>
                <w:b/>
                <w:bCs/>
                <w:color w:val="000000"/>
                <w:kern w:val="0"/>
                <w:sz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项目批复文件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资金收支凭证和票据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文件、协议、合同等</w:t>
            </w:r>
          </w:p>
        </w:tc>
      </w:tr>
    </w:tbl>
    <w:p>
      <w:pPr>
        <w:pStyle w:val="4"/>
        <w:ind w:left="0" w:leftChars="0" w:firstLine="643" w:firstLineChars="200"/>
        <w:rPr>
          <w:rFonts w:hint="default" w:ascii="楷体" w:hAnsi="楷体" w:eastAsia="楷体" w:cs="楷体"/>
          <w:szCs w:val="32"/>
        </w:rPr>
      </w:pPr>
    </w:p>
    <w:p>
      <w:pPr>
        <w:pStyle w:val="4"/>
        <w:ind w:left="0" w:leftChars="0" w:firstLine="643" w:firstLineChars="200"/>
        <w:rPr>
          <w:rFonts w:hint="default" w:ascii="楷体" w:hAnsi="楷体" w:eastAsia="楷体" w:cs="楷体"/>
          <w:szCs w:val="32"/>
        </w:rPr>
      </w:pPr>
      <w:r>
        <w:rPr>
          <w:rFonts w:ascii="楷体" w:hAnsi="楷体" w:eastAsia="楷体" w:cs="楷体"/>
          <w:szCs w:val="32"/>
        </w:rPr>
        <w:t>（三）绩效评价工作内容和范围</w:t>
      </w:r>
      <w:bookmarkEnd w:id="23"/>
      <w:bookmarkEnd w:id="24"/>
    </w:p>
    <w:p>
      <w:pPr>
        <w:ind w:firstLine="560" w:firstLineChars="200"/>
        <w:rPr>
          <w:rFonts w:ascii="仿宋" w:hAnsi="仿宋" w:eastAsia="仿宋" w:cs="仿宋"/>
          <w:sz w:val="32"/>
          <w:szCs w:val="32"/>
        </w:rPr>
      </w:pPr>
      <w:r>
        <w:rPr>
          <w:rFonts w:hint="eastAsia" w:ascii="宋体" w:hAnsi="宋体" w:eastAsia="宋体" w:cs="宋体"/>
          <w:sz w:val="28"/>
          <w:szCs w:val="28"/>
        </w:rPr>
        <w:t>我们对本项目2019年度专项债券资金使用部分的项目资料的完整性、有效性作出判断，对围场满族蒙古族自治县土地储备中心提供的资料数据进行考察、核实，对绩效评价指标体系中的各项工作任务做出客观、公正的评判，不足之处究其原因作出响应</w:t>
      </w:r>
      <w:r>
        <w:rPr>
          <w:rFonts w:hint="eastAsia" w:ascii="仿宋" w:hAnsi="仿宋" w:eastAsia="仿宋" w:cs="仿宋"/>
          <w:sz w:val="32"/>
          <w:szCs w:val="32"/>
        </w:rPr>
        <w:t>。</w:t>
      </w:r>
    </w:p>
    <w:p>
      <w:pPr>
        <w:ind w:firstLine="560" w:firstLineChars="200"/>
        <w:rPr>
          <w:rFonts w:ascii="宋体" w:hAnsi="宋体" w:eastAsia="宋体" w:cs="宋体"/>
          <w:sz w:val="28"/>
          <w:szCs w:val="28"/>
        </w:rPr>
      </w:pPr>
      <w:r>
        <w:rPr>
          <w:rFonts w:hint="eastAsia" w:ascii="宋体" w:hAnsi="宋体" w:eastAsia="宋体" w:cs="宋体"/>
          <w:sz w:val="28"/>
          <w:szCs w:val="28"/>
        </w:rPr>
        <w:t>评价内容包括：</w:t>
      </w:r>
    </w:p>
    <w:p>
      <w:pPr>
        <w:ind w:firstLine="560" w:firstLineChars="200"/>
        <w:rPr>
          <w:rFonts w:ascii="宋体" w:hAnsi="宋体" w:eastAsia="宋体" w:cs="宋体"/>
          <w:sz w:val="28"/>
          <w:szCs w:val="28"/>
        </w:rPr>
      </w:pPr>
      <w:r>
        <w:rPr>
          <w:rFonts w:hint="eastAsia" w:ascii="宋体" w:hAnsi="宋体" w:eastAsia="宋体" w:cs="宋体"/>
          <w:sz w:val="28"/>
          <w:szCs w:val="28"/>
        </w:rPr>
        <w:t>1.决策情况；</w:t>
      </w:r>
    </w:p>
    <w:p>
      <w:pPr>
        <w:ind w:firstLine="560" w:firstLineChars="200"/>
        <w:rPr>
          <w:rFonts w:ascii="宋体" w:hAnsi="宋体" w:eastAsia="宋体" w:cs="宋体"/>
          <w:sz w:val="28"/>
          <w:szCs w:val="28"/>
        </w:rPr>
      </w:pPr>
      <w:r>
        <w:rPr>
          <w:rFonts w:hint="eastAsia" w:ascii="宋体" w:hAnsi="宋体" w:eastAsia="宋体" w:cs="宋体"/>
          <w:sz w:val="28"/>
          <w:szCs w:val="28"/>
        </w:rPr>
        <w:t>2.资金投入和使用情况；</w:t>
      </w:r>
    </w:p>
    <w:p>
      <w:pPr>
        <w:ind w:firstLine="560" w:firstLineChars="200"/>
        <w:rPr>
          <w:rFonts w:ascii="宋体" w:hAnsi="宋体" w:eastAsia="宋体" w:cs="宋体"/>
          <w:sz w:val="28"/>
          <w:szCs w:val="28"/>
        </w:rPr>
      </w:pPr>
      <w:r>
        <w:rPr>
          <w:rFonts w:hint="eastAsia" w:ascii="宋体" w:hAnsi="宋体" w:eastAsia="宋体" w:cs="宋体"/>
          <w:sz w:val="28"/>
          <w:szCs w:val="28"/>
        </w:rPr>
        <w:t>3.相关管理制度办法的健全性及执行情况；</w:t>
      </w:r>
    </w:p>
    <w:p>
      <w:pPr>
        <w:ind w:firstLine="560" w:firstLineChars="200"/>
        <w:rPr>
          <w:rFonts w:ascii="宋体" w:hAnsi="宋体" w:eastAsia="宋体" w:cs="宋体"/>
          <w:sz w:val="28"/>
          <w:szCs w:val="28"/>
        </w:rPr>
      </w:pPr>
      <w:r>
        <w:rPr>
          <w:rFonts w:hint="eastAsia" w:ascii="宋体" w:hAnsi="宋体" w:eastAsia="宋体" w:cs="宋体"/>
          <w:sz w:val="28"/>
          <w:szCs w:val="28"/>
        </w:rPr>
        <w:t>4.实现的产出情况；</w:t>
      </w:r>
    </w:p>
    <w:p>
      <w:pPr>
        <w:ind w:firstLine="560" w:firstLineChars="200"/>
        <w:rPr>
          <w:rFonts w:ascii="宋体" w:hAnsi="宋体" w:eastAsia="宋体" w:cs="宋体"/>
          <w:sz w:val="28"/>
          <w:szCs w:val="28"/>
        </w:rPr>
      </w:pPr>
      <w:r>
        <w:rPr>
          <w:rFonts w:hint="eastAsia" w:ascii="宋体" w:hAnsi="宋体" w:eastAsia="宋体" w:cs="宋体"/>
          <w:sz w:val="28"/>
          <w:szCs w:val="28"/>
        </w:rPr>
        <w:t>5.取得的效益情况；</w:t>
      </w:r>
    </w:p>
    <w:p>
      <w:pPr>
        <w:ind w:firstLine="560" w:firstLineChars="200"/>
        <w:rPr>
          <w:rFonts w:ascii="宋体" w:hAnsi="宋体" w:eastAsia="宋体" w:cs="宋体"/>
          <w:sz w:val="28"/>
          <w:szCs w:val="28"/>
        </w:rPr>
      </w:pPr>
      <w:r>
        <w:rPr>
          <w:rFonts w:hint="eastAsia" w:ascii="宋体" w:hAnsi="宋体" w:eastAsia="宋体" w:cs="宋体"/>
          <w:sz w:val="28"/>
          <w:szCs w:val="28"/>
        </w:rPr>
        <w:t>6.其他相关内容；</w:t>
      </w:r>
    </w:p>
    <w:p>
      <w:pPr>
        <w:ind w:firstLine="560" w:firstLineChars="200"/>
        <w:rPr>
          <w:rFonts w:ascii="宋体" w:hAnsi="宋体" w:eastAsia="宋体" w:cs="宋体"/>
          <w:sz w:val="28"/>
          <w:szCs w:val="28"/>
        </w:rPr>
      </w:pPr>
      <w:r>
        <w:rPr>
          <w:rFonts w:hint="eastAsia" w:ascii="宋体" w:hAnsi="宋体" w:eastAsia="宋体" w:cs="宋体"/>
          <w:sz w:val="28"/>
          <w:szCs w:val="28"/>
        </w:rPr>
        <w:t>评价范围包括城南新区围场镇前进村、坡子村</w:t>
      </w:r>
      <w:r>
        <w:rPr>
          <w:rFonts w:hint="eastAsia" w:ascii="宋体" w:hAnsi="宋体" w:eastAsia="宋体" w:cs="宋体"/>
          <w:bCs/>
          <w:sz w:val="28"/>
          <w:szCs w:val="28"/>
        </w:rPr>
        <w:t>土地储备项目，</w:t>
      </w:r>
      <w:r>
        <w:rPr>
          <w:rFonts w:hint="eastAsia" w:ascii="宋体" w:hAnsi="宋体" w:eastAsia="宋体" w:cs="宋体"/>
          <w:sz w:val="28"/>
          <w:szCs w:val="28"/>
        </w:rPr>
        <w:t>2019年度围场县地方政府新增专项债劵资金的预算投入、支出情况。</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5" w:name="_Toc30379"/>
      <w:bookmarkStart w:id="26" w:name="_Toc28016"/>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5"/>
      <w:bookmarkEnd w:id="26"/>
    </w:p>
    <w:p>
      <w:pPr>
        <w:ind w:firstLine="560" w:firstLineChars="200"/>
        <w:rPr>
          <w:rFonts w:ascii="宋体" w:hAnsi="宋体" w:eastAsia="宋体" w:cs="宋体"/>
          <w:sz w:val="28"/>
          <w:szCs w:val="28"/>
        </w:rPr>
      </w:pPr>
      <w:r>
        <w:rPr>
          <w:rFonts w:hint="eastAsia" w:ascii="宋体" w:hAnsi="宋体" w:eastAsia="宋体" w:cs="宋体"/>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hAnsi="宋体" w:eastAsia="宋体" w:cs="宋体"/>
          <w:sz w:val="28"/>
          <w:szCs w:val="28"/>
        </w:rPr>
      </w:pPr>
      <w:r>
        <w:rPr>
          <w:rFonts w:hint="eastAsia" w:ascii="宋体" w:hAnsi="宋体" w:eastAsia="宋体" w:cs="宋体"/>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pStyle w:val="5"/>
        <w:spacing w:line="530" w:lineRule="exact"/>
        <w:ind w:left="0" w:firstLine="560" w:firstLineChars="200"/>
        <w:rPr>
          <w:rFonts w:ascii="宋体" w:hAnsi="宋体" w:eastAsia="宋体" w:cs="宋体"/>
        </w:rPr>
      </w:pPr>
      <w:r>
        <w:rPr>
          <w:rFonts w:hint="eastAsia" w:ascii="宋体" w:hAnsi="宋体" w:eastAsia="宋体" w:cs="宋体"/>
        </w:rPr>
        <w:t>评价方法：</w:t>
      </w:r>
    </w:p>
    <w:p>
      <w:pPr>
        <w:pStyle w:val="5"/>
        <w:spacing w:line="530" w:lineRule="exact"/>
        <w:ind w:left="0" w:firstLine="560" w:firstLineChars="200"/>
        <w:rPr>
          <w:rFonts w:ascii="宋体" w:hAnsi="宋体" w:eastAsia="宋体" w:cs="宋体"/>
        </w:rPr>
      </w:pPr>
      <w:r>
        <w:rPr>
          <w:rFonts w:hint="eastAsia" w:ascii="宋体" w:hAnsi="宋体" w:eastAsia="宋体" w:cs="宋体"/>
        </w:rPr>
        <w:t>1、层次分析法</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pStyle w:val="5"/>
        <w:spacing w:line="530" w:lineRule="exact"/>
        <w:ind w:left="0" w:firstLine="560" w:firstLineChars="200"/>
        <w:rPr>
          <w:rFonts w:ascii="宋体" w:hAnsi="宋体" w:eastAsia="宋体" w:cs="宋体"/>
        </w:rPr>
      </w:pPr>
      <w:r>
        <w:rPr>
          <w:rFonts w:hint="eastAsia" w:ascii="宋体" w:hAnsi="宋体" w:eastAsia="宋体" w:cs="宋体"/>
        </w:rPr>
        <w:t>2、对比分析法</w:t>
      </w:r>
    </w:p>
    <w:p>
      <w:pPr>
        <w:ind w:firstLine="560" w:firstLineChars="200"/>
        <w:rPr>
          <w:rFonts w:ascii="宋体" w:hAnsi="宋体" w:eastAsia="宋体" w:cs="宋体"/>
          <w:sz w:val="28"/>
          <w:szCs w:val="28"/>
        </w:rPr>
      </w:pPr>
      <w:r>
        <w:rPr>
          <w:rFonts w:hint="eastAsia" w:ascii="宋体" w:hAnsi="宋体" w:eastAsia="宋体" w:cs="宋体"/>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ind w:firstLine="560" w:firstLineChars="200"/>
        <w:rPr>
          <w:rFonts w:ascii="宋体" w:hAnsi="宋体" w:eastAsia="宋体" w:cs="宋体"/>
          <w:sz w:val="28"/>
          <w:szCs w:val="28"/>
        </w:rPr>
      </w:pPr>
      <w:r>
        <w:rPr>
          <w:rFonts w:hint="eastAsia" w:ascii="宋体" w:hAnsi="宋体" w:eastAsia="宋体" w:cs="宋体"/>
          <w:sz w:val="28"/>
          <w:szCs w:val="28"/>
        </w:rPr>
        <w:t>3、成本效益分析法。是指将投入与产出、效益进行关联性分析的方法。</w:t>
      </w:r>
    </w:p>
    <w:p>
      <w:pPr>
        <w:ind w:firstLine="560" w:firstLineChars="200"/>
        <w:rPr>
          <w:rFonts w:ascii="宋体" w:hAnsi="宋体" w:eastAsia="宋体" w:cs="宋体"/>
          <w:sz w:val="28"/>
          <w:szCs w:val="28"/>
        </w:rPr>
      </w:pPr>
      <w:r>
        <w:rPr>
          <w:rFonts w:hint="eastAsia" w:ascii="宋体" w:hAnsi="宋体" w:eastAsia="宋体" w:cs="宋体"/>
          <w:sz w:val="28"/>
          <w:szCs w:val="28"/>
        </w:rPr>
        <w:t>4、因素分析法。是指综合分析影响绩效目标实现、实施效果的内外部因素的方法。</w:t>
      </w:r>
    </w:p>
    <w:p>
      <w:pPr>
        <w:ind w:firstLine="560" w:firstLineChars="200"/>
        <w:rPr>
          <w:rFonts w:ascii="宋体" w:hAnsi="宋体" w:eastAsia="宋体" w:cs="宋体"/>
          <w:sz w:val="28"/>
          <w:szCs w:val="28"/>
        </w:rPr>
      </w:pPr>
      <w:r>
        <w:rPr>
          <w:rFonts w:hint="eastAsia" w:ascii="宋体" w:hAnsi="宋体" w:eastAsia="宋体" w:cs="宋体"/>
          <w:sz w:val="28"/>
          <w:szCs w:val="28"/>
        </w:rPr>
        <w:t>5、调查法</w:t>
      </w:r>
    </w:p>
    <w:p>
      <w:pPr>
        <w:ind w:firstLine="560" w:firstLineChars="200"/>
        <w:rPr>
          <w:rFonts w:ascii="宋体" w:hAnsi="宋体" w:eastAsia="宋体" w:cs="宋体"/>
          <w:sz w:val="28"/>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7" w:name="_Toc12042"/>
      <w:bookmarkStart w:id="28" w:name="_Toc20778"/>
      <w:bookmarkStart w:id="29" w:name="_Toc8164"/>
      <w:bookmarkStart w:id="30" w:name="_Toc29690"/>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27"/>
      <w:bookmarkEnd w:id="28"/>
      <w:bookmarkEnd w:id="29"/>
    </w:p>
    <w:p>
      <w:pPr>
        <w:ind w:firstLine="560" w:firstLineChars="200"/>
        <w:rPr>
          <w:rFonts w:ascii="宋体" w:hAnsi="宋体" w:eastAsia="宋体" w:cs="宋体"/>
          <w:sz w:val="28"/>
          <w:szCs w:val="28"/>
        </w:rPr>
      </w:pPr>
      <w:bookmarkStart w:id="31" w:name="_Toc31807"/>
      <w:bookmarkStart w:id="32" w:name="_Toc18780"/>
      <w:bookmarkStart w:id="33" w:name="_Toc22556"/>
      <w:bookmarkStart w:id="34" w:name="_Toc2087"/>
      <w:bookmarkStart w:id="35" w:name="_Toc13042"/>
      <w:bookmarkStart w:id="36" w:name="_Toc17563"/>
      <w:r>
        <w:rPr>
          <w:rFonts w:hint="eastAsia" w:ascii="宋体" w:hAnsi="宋体" w:eastAsia="宋体" w:cs="宋体"/>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31"/>
      <w:bookmarkEnd w:id="32"/>
      <w:bookmarkEnd w:id="33"/>
      <w:bookmarkEnd w:id="34"/>
      <w:bookmarkEnd w:id="35"/>
      <w:bookmarkEnd w:id="36"/>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37" w:name="_Toc24311"/>
      <w:bookmarkStart w:id="38" w:name="_Toc19058"/>
      <w:bookmarkStart w:id="39" w:name="_Toc27413"/>
      <w:bookmarkStart w:id="40" w:name="_Toc24529"/>
      <w:bookmarkStart w:id="41" w:name="_Toc24972"/>
      <w:bookmarkStart w:id="42" w:name="_Toc1487"/>
      <w:bookmarkStart w:id="43" w:name="_Toc15494"/>
      <w:bookmarkStart w:id="44" w:name="_Toc14572"/>
      <w:bookmarkStart w:id="45" w:name="_Toc14297"/>
      <w:bookmarkStart w:id="46" w:name="_Toc17036"/>
      <w:r>
        <w:rPr>
          <w:rFonts w:hint="eastAsia" w:ascii="宋体" w:hAnsi="宋体" w:eastAsia="宋体" w:cs="宋体"/>
          <w:b/>
          <w:bCs/>
          <w:kern w:val="0"/>
          <w:sz w:val="28"/>
          <w:szCs w:val="28"/>
        </w:rPr>
        <w:t>1、明确项目团队的职责与分工</w:t>
      </w:r>
      <w:bookmarkEnd w:id="37"/>
      <w:bookmarkEnd w:id="38"/>
      <w:bookmarkEnd w:id="39"/>
      <w:bookmarkEnd w:id="40"/>
      <w:bookmarkEnd w:id="41"/>
      <w:bookmarkEnd w:id="42"/>
      <w:bookmarkEnd w:id="43"/>
      <w:bookmarkEnd w:id="44"/>
      <w:bookmarkEnd w:id="45"/>
      <w:bookmarkEnd w:id="46"/>
    </w:p>
    <w:tbl>
      <w:tblPr>
        <w:tblStyle w:val="1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7"/>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7"/>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7"/>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7"/>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7"/>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7"/>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5" w:type="dxa"/>
            <w:vMerge w:val="restart"/>
            <w:vAlign w:val="center"/>
          </w:tcPr>
          <w:p>
            <w:pPr>
              <w:pStyle w:val="17"/>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7"/>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5" w:type="dxa"/>
            <w:vMerge w:val="continue"/>
            <w:vAlign w:val="center"/>
          </w:tcPr>
          <w:p>
            <w:pPr>
              <w:pStyle w:val="17"/>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5" w:type="dxa"/>
            <w:vMerge w:val="continue"/>
            <w:vAlign w:val="center"/>
          </w:tcPr>
          <w:p>
            <w:pPr>
              <w:pStyle w:val="17"/>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5" w:type="dxa"/>
            <w:vMerge w:val="continue"/>
            <w:vAlign w:val="center"/>
          </w:tcPr>
          <w:p>
            <w:pPr>
              <w:pStyle w:val="17"/>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5" w:type="dxa"/>
            <w:vMerge w:val="continue"/>
            <w:vAlign w:val="center"/>
          </w:tcPr>
          <w:p>
            <w:pPr>
              <w:pStyle w:val="17"/>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5" w:type="dxa"/>
            <w:vMerge w:val="continue"/>
            <w:vAlign w:val="center"/>
          </w:tcPr>
          <w:p>
            <w:pPr>
              <w:pStyle w:val="17"/>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311"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47" w:name="_Toc6642"/>
      <w:bookmarkStart w:id="48" w:name="_Toc29931"/>
      <w:bookmarkStart w:id="49" w:name="_Toc25494"/>
      <w:bookmarkStart w:id="50" w:name="_Toc28394"/>
      <w:bookmarkStart w:id="51" w:name="_Toc31637"/>
      <w:bookmarkStart w:id="52" w:name="_Toc27143"/>
    </w:p>
    <w:p>
      <w:pPr>
        <w:spacing w:before="156" w:beforeLines="50" w:after="156" w:afterLines="50"/>
        <w:ind w:left="420" w:leftChars="200" w:firstLine="281" w:firstLineChars="100"/>
        <w:outlineLvl w:val="1"/>
        <w:rPr>
          <w:rFonts w:ascii="宋体" w:hAnsi="宋体" w:eastAsia="宋体" w:cs="宋体"/>
          <w:b/>
          <w:bCs/>
          <w:kern w:val="0"/>
          <w:sz w:val="28"/>
          <w:szCs w:val="28"/>
        </w:rPr>
      </w:pPr>
      <w:r>
        <w:rPr>
          <w:rFonts w:hint="eastAsia" w:ascii="宋体" w:hAnsi="宋体" w:eastAsia="宋体" w:cs="宋体"/>
          <w:b/>
          <w:bCs/>
          <w:kern w:val="0"/>
          <w:sz w:val="28"/>
          <w:szCs w:val="28"/>
        </w:rPr>
        <w:t>2、评价工作各相关当事方的职责</w:t>
      </w:r>
      <w:bookmarkEnd w:id="47"/>
      <w:bookmarkEnd w:id="48"/>
      <w:bookmarkEnd w:id="49"/>
      <w:bookmarkEnd w:id="50"/>
      <w:bookmarkEnd w:id="51"/>
      <w:bookmarkEnd w:id="52"/>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63"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72"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72"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w:t>
            </w:r>
            <w:r>
              <w:rPr>
                <w:rFonts w:hint="eastAsia" w:ascii="宋体" w:hAnsi="宋体" w:eastAsia="宋体" w:cs="宋体"/>
                <w:sz w:val="24"/>
              </w:rPr>
              <w:t>本</w:t>
            </w:r>
            <w:r>
              <w:rPr>
                <w:rFonts w:hint="eastAsia" w:ascii="宋体" w:hAnsi="宋体" w:eastAsia="宋体" w:cs="宋体"/>
                <w:spacing w:val="15"/>
                <w:kern w:val="0"/>
                <w:sz w:val="24"/>
              </w:rPr>
              <w:t>项目资金安排的使用情况，组织实施情况和绩效目标实现程度及效果进行评价；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w:t>
            </w:r>
            <w:r>
              <w:rPr>
                <w:rFonts w:hint="eastAsia" w:ascii="宋体" w:hAnsi="宋体" w:eastAsia="宋体" w:cs="宋体"/>
                <w:sz w:val="24"/>
              </w:rPr>
              <w:t>本</w:t>
            </w:r>
            <w:r>
              <w:rPr>
                <w:rFonts w:hint="eastAsia" w:ascii="宋体" w:hAnsi="宋体" w:eastAsia="宋体" w:cs="宋体"/>
                <w:spacing w:val="15"/>
                <w:kern w:val="0"/>
                <w:sz w:val="24"/>
              </w:rPr>
              <w:t>项目进行第三方绩效评价服务，并出具绩效评价报告；</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ind w:firstLine="560" w:firstLineChars="200"/>
        <w:rPr>
          <w:rFonts w:ascii="黑体" w:hAnsi="黑体" w:eastAsia="黑体" w:cs="黑体"/>
          <w:sz w:val="32"/>
          <w:szCs w:val="32"/>
        </w:rPr>
      </w:pPr>
      <w:bookmarkStart w:id="53" w:name="_Toc27067"/>
      <w:bookmarkStart w:id="54" w:name="_Toc17781"/>
      <w:bookmarkStart w:id="55" w:name="_Toc24530"/>
      <w:bookmarkStart w:id="56" w:name="_Toc332"/>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3"/>
      <w:bookmarkEnd w:id="54"/>
      <w:bookmarkEnd w:id="55"/>
      <w:bookmarkEnd w:id="56"/>
    </w:p>
    <w:p>
      <w:pPr>
        <w:adjustRightInd w:val="0"/>
        <w:snapToGrid w:val="0"/>
        <w:spacing w:line="600" w:lineRule="exact"/>
        <w:ind w:firstLine="640" w:firstLineChars="200"/>
        <w:outlineLvl w:val="0"/>
        <w:rPr>
          <w:rFonts w:ascii="黑体" w:hAnsi="黑体" w:eastAsia="黑体" w:cs="黑体"/>
          <w:sz w:val="32"/>
          <w:szCs w:val="32"/>
        </w:rPr>
      </w:pPr>
      <w:bookmarkStart w:id="57" w:name="_Toc20611"/>
      <w:r>
        <w:rPr>
          <w:rFonts w:hint="eastAsia" w:ascii="黑体" w:hAnsi="黑体" w:eastAsia="黑体" w:cs="黑体"/>
          <w:sz w:val="32"/>
          <w:szCs w:val="32"/>
        </w:rPr>
        <w:t>三、</w:t>
      </w:r>
      <w:bookmarkEnd w:id="30"/>
      <w:r>
        <w:rPr>
          <w:rFonts w:hint="eastAsia" w:ascii="黑体" w:hAnsi="黑体" w:eastAsia="黑体" w:cs="黑体"/>
          <w:sz w:val="32"/>
          <w:szCs w:val="32"/>
        </w:rPr>
        <w:t>项目实施及资金使用情况</w:t>
      </w:r>
      <w:bookmarkEnd w:id="57"/>
    </w:p>
    <w:p>
      <w:pPr>
        <w:ind w:firstLine="643" w:firstLineChars="200"/>
        <w:outlineLvl w:val="1"/>
        <w:rPr>
          <w:rFonts w:ascii="楷体" w:hAnsi="楷体" w:eastAsia="楷体" w:cs="楷体"/>
          <w:b/>
          <w:bCs/>
          <w:sz w:val="32"/>
          <w:szCs w:val="32"/>
        </w:rPr>
      </w:pPr>
      <w:bookmarkStart w:id="58" w:name="_Toc6786"/>
      <w:bookmarkStart w:id="59" w:name="_Toc15753"/>
      <w:r>
        <w:rPr>
          <w:rFonts w:hint="eastAsia" w:ascii="楷体" w:hAnsi="楷体" w:eastAsia="楷体" w:cs="楷体"/>
          <w:b/>
          <w:bCs/>
          <w:sz w:val="32"/>
          <w:szCs w:val="32"/>
        </w:rPr>
        <w:t>（一）项目实施情况</w:t>
      </w:r>
      <w:bookmarkEnd w:id="58"/>
      <w:bookmarkEnd w:id="59"/>
    </w:p>
    <w:p>
      <w:pPr>
        <w:ind w:firstLine="560" w:firstLineChars="200"/>
        <w:rPr>
          <w:rFonts w:ascii="宋体" w:hAnsi="宋体" w:eastAsia="宋体" w:cs="宋体"/>
          <w:sz w:val="28"/>
          <w:szCs w:val="28"/>
        </w:rPr>
      </w:pPr>
      <w:r>
        <w:rPr>
          <w:rFonts w:hint="eastAsia" w:ascii="宋体" w:hAnsi="宋体" w:eastAsia="宋体" w:cs="宋体"/>
          <w:sz w:val="28"/>
          <w:szCs w:val="28"/>
        </w:rPr>
        <w:t>2018年5月31日，围场县规划审批委员会2018年第一次会议纪要审定项目中，原则通过城南新区总体规划，并通过位于城南新区范围内昌元新城地块图则成果及各项控制指标，要求昌元新城项目以此为依据进行建设方案设计。同意位于迎宾街以南，滨河西路以西昌元新城1-8号地块总体建设方案。同意学府新城南区建设方案变更项目，会议认为学府新城建设方案按照城南新区的规划理念，进一步优化了建设方案。</w:t>
      </w:r>
    </w:p>
    <w:p>
      <w:pPr>
        <w:ind w:firstLine="560" w:firstLineChars="200"/>
        <w:rPr>
          <w:rFonts w:ascii="宋体" w:hAnsi="宋体" w:eastAsia="宋体" w:cs="宋体"/>
          <w:sz w:val="28"/>
          <w:szCs w:val="28"/>
        </w:rPr>
      </w:pPr>
      <w:r>
        <w:rPr>
          <w:rFonts w:hint="eastAsia" w:ascii="宋体" w:hAnsi="宋体" w:eastAsia="宋体" w:cs="宋体"/>
          <w:sz w:val="28"/>
          <w:szCs w:val="28"/>
        </w:rPr>
        <w:t>2018年11月围场县人民政府同意县国土资源局关于将城南新区约46公顷土地列入2019年土地收储计划。</w:t>
      </w:r>
    </w:p>
    <w:p>
      <w:pPr>
        <w:ind w:firstLine="560" w:firstLineChars="200"/>
        <w:rPr>
          <w:rFonts w:ascii="宋体" w:hAnsi="宋体" w:eastAsia="宋体" w:cs="宋体"/>
          <w:sz w:val="28"/>
          <w:szCs w:val="28"/>
        </w:rPr>
      </w:pPr>
      <w:r>
        <w:rPr>
          <w:rFonts w:hint="eastAsia" w:ascii="宋体" w:hAnsi="宋体" w:eastAsia="宋体" w:cs="宋体"/>
          <w:sz w:val="28"/>
          <w:szCs w:val="28"/>
        </w:rPr>
        <w:t>2019年5月14日，围场县规划审批委员会2019年第一次会议纪要审定项目中，原则同意位于坡字村旱河以南，原渣土消纳场及周边地块城南调峰热源厂建设方案。</w:t>
      </w:r>
    </w:p>
    <w:p>
      <w:pPr>
        <w:ind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人民政府文件（围政〔2019〕100号）精神，围场县人民政府做了关于2019年新增地方政府债券限额管理及使用方案的报告。根据河北省财政厅《关于下达市县2019年第一批新增政府债券资金的通知》（冀财债〔2019〕21号），下达围场县专项债券资金21000万元。按照《地方政府专项债券预算管理办法》要求，结合围场县实际，安排土地收储项目3个，总计使用专项债券资金9000万元。</w:t>
      </w:r>
    </w:p>
    <w:p>
      <w:pPr>
        <w:ind w:firstLine="643" w:firstLineChars="200"/>
        <w:outlineLvl w:val="1"/>
        <w:rPr>
          <w:rFonts w:ascii="楷体" w:hAnsi="楷体" w:eastAsia="楷体" w:cs="楷体"/>
          <w:b/>
          <w:bCs/>
          <w:sz w:val="32"/>
          <w:szCs w:val="32"/>
        </w:rPr>
      </w:pPr>
      <w:bookmarkStart w:id="60" w:name="_Toc14809"/>
      <w:bookmarkStart w:id="61" w:name="_Toc11091"/>
      <w:r>
        <w:rPr>
          <w:rFonts w:hint="eastAsia" w:ascii="楷体" w:hAnsi="楷体" w:eastAsia="楷体" w:cs="楷体"/>
          <w:b/>
          <w:bCs/>
          <w:sz w:val="32"/>
          <w:szCs w:val="32"/>
        </w:rPr>
        <w:t>（二）资金使用情况</w:t>
      </w:r>
      <w:bookmarkEnd w:id="60"/>
      <w:bookmarkEnd w:id="61"/>
    </w:p>
    <w:p>
      <w:pPr>
        <w:ind w:firstLine="560" w:firstLineChars="200"/>
        <w:rPr>
          <w:rFonts w:ascii="宋体" w:hAnsi="宋体" w:eastAsia="宋体" w:cs="宋体"/>
          <w:sz w:val="28"/>
          <w:szCs w:val="28"/>
        </w:rPr>
      </w:pPr>
      <w:bookmarkStart w:id="62" w:name="_Toc13622"/>
      <w:bookmarkStart w:id="63" w:name="_Toc15054"/>
      <w:r>
        <w:rPr>
          <w:rFonts w:hint="eastAsia" w:ascii="宋体" w:hAnsi="宋体" w:eastAsia="宋体" w:cs="宋体"/>
          <w:sz w:val="28"/>
          <w:szCs w:val="28"/>
        </w:rPr>
        <w:t>2019年4月22日，财政拨付城南新区坡字村、前进村土地收储项目债券资金1398.5928万元。</w:t>
      </w:r>
      <w:bookmarkEnd w:id="62"/>
      <w:bookmarkEnd w:id="63"/>
    </w:p>
    <w:p>
      <w:pPr>
        <w:ind w:firstLine="560" w:firstLineChars="200"/>
        <w:rPr>
          <w:rFonts w:ascii="宋体" w:hAnsi="宋体" w:eastAsia="宋体" w:cs="宋体"/>
          <w:sz w:val="28"/>
          <w:szCs w:val="28"/>
        </w:rPr>
      </w:pPr>
      <w:r>
        <w:rPr>
          <w:rFonts w:hint="eastAsia" w:ascii="宋体" w:hAnsi="宋体" w:eastAsia="宋体" w:cs="宋体"/>
          <w:sz w:val="28"/>
          <w:szCs w:val="28"/>
        </w:rPr>
        <w:t>2019年4月28日，财政拨付城南新区坡字村、前进村土地收储项目债券资金7601.4072万元。</w:t>
      </w:r>
    </w:p>
    <w:p>
      <w:pPr>
        <w:ind w:firstLine="560" w:firstLineChars="200"/>
        <w:rPr>
          <w:rFonts w:ascii="宋体" w:hAnsi="宋体" w:eastAsia="宋体" w:cs="宋体"/>
          <w:sz w:val="28"/>
          <w:szCs w:val="28"/>
        </w:rPr>
      </w:pPr>
      <w:r>
        <w:rPr>
          <w:rFonts w:hint="eastAsia" w:ascii="宋体" w:hAnsi="宋体" w:eastAsia="宋体" w:cs="宋体"/>
          <w:sz w:val="28"/>
          <w:szCs w:val="28"/>
        </w:rPr>
        <w:t>2019年4月23日，围场县土地储备中心支付围场镇坡字村城南热源厂63.5724亩征地补偿款借款1398.5928万元。</w:t>
      </w:r>
    </w:p>
    <w:p>
      <w:pPr>
        <w:ind w:firstLine="560" w:firstLineChars="200"/>
        <w:rPr>
          <w:rFonts w:ascii="宋体" w:hAnsi="宋体" w:eastAsia="宋体" w:cs="宋体"/>
          <w:sz w:val="28"/>
          <w:szCs w:val="28"/>
        </w:rPr>
      </w:pPr>
      <w:r>
        <w:rPr>
          <w:rFonts w:hint="eastAsia" w:ascii="宋体" w:hAnsi="宋体" w:eastAsia="宋体" w:cs="宋体"/>
          <w:sz w:val="28"/>
          <w:szCs w:val="28"/>
        </w:rPr>
        <w:t>2019年5月31日，围场县土地储备中心支付城南热源厂项目围场镇坡字村五组地上物补偿借款26.3112万元。</w:t>
      </w:r>
    </w:p>
    <w:p>
      <w:pPr>
        <w:ind w:firstLine="560" w:firstLineChars="200"/>
        <w:rPr>
          <w:rFonts w:ascii="宋体" w:hAnsi="宋体" w:eastAsia="宋体" w:cs="宋体"/>
          <w:sz w:val="28"/>
          <w:szCs w:val="28"/>
        </w:rPr>
      </w:pPr>
      <w:r>
        <w:rPr>
          <w:rFonts w:hint="eastAsia" w:ascii="宋体" w:hAnsi="宋体" w:eastAsia="宋体" w:cs="宋体"/>
          <w:sz w:val="28"/>
          <w:szCs w:val="28"/>
        </w:rPr>
        <w:t>2019年5月31日，围场县土地储备中心支付城南热源厂项目围场镇坡字村五组边角死地征地补偿借款16.6056万元。</w:t>
      </w:r>
    </w:p>
    <w:p>
      <w:pPr>
        <w:ind w:firstLine="560" w:firstLineChars="200"/>
        <w:rPr>
          <w:rFonts w:ascii="宋体" w:hAnsi="宋体" w:eastAsia="宋体" w:cs="宋体"/>
          <w:sz w:val="28"/>
          <w:szCs w:val="28"/>
        </w:rPr>
      </w:pPr>
      <w:r>
        <w:rPr>
          <w:rFonts w:hint="eastAsia" w:ascii="宋体" w:hAnsi="宋体" w:eastAsia="宋体" w:cs="宋体"/>
          <w:sz w:val="28"/>
          <w:szCs w:val="28"/>
        </w:rPr>
        <w:t>2019年9月30日，围场县土地储备中心支付城南新区承德宝乐食品有限公司拆迁项目1323.3686万元。</w:t>
      </w:r>
    </w:p>
    <w:p>
      <w:pPr>
        <w:ind w:firstLine="560" w:firstLineChars="200"/>
        <w:rPr>
          <w:rFonts w:ascii="宋体" w:hAnsi="宋体" w:eastAsia="宋体" w:cs="宋体"/>
          <w:sz w:val="28"/>
          <w:szCs w:val="28"/>
        </w:rPr>
      </w:pPr>
      <w:r>
        <w:rPr>
          <w:rFonts w:hint="eastAsia" w:ascii="宋体" w:hAnsi="宋体" w:eastAsia="宋体" w:cs="宋体"/>
          <w:sz w:val="28"/>
          <w:szCs w:val="28"/>
        </w:rPr>
        <w:t>2019年9月30日，围场县土地储备中心支付城南新区围场镇前进村25.85亩宝乐食品有限公司土地收购补偿款1216.82万元。二期收购价款100万元，待土地处置、竞得人进地无争议后由土地储备中心以转账方式一次性支付（目前未支付）。</w:t>
      </w:r>
    </w:p>
    <w:p>
      <w:pPr>
        <w:ind w:firstLine="560" w:firstLineChars="200"/>
        <w:rPr>
          <w:rFonts w:ascii="宋体" w:hAnsi="宋体" w:eastAsia="宋体" w:cs="宋体"/>
          <w:sz w:val="28"/>
          <w:szCs w:val="28"/>
        </w:rPr>
      </w:pPr>
      <w:r>
        <w:rPr>
          <w:rFonts w:hint="eastAsia" w:ascii="宋体" w:hAnsi="宋体" w:eastAsia="宋体" w:cs="宋体"/>
          <w:sz w:val="28"/>
          <w:szCs w:val="28"/>
        </w:rPr>
        <w:t>2019年1月17日，围场县土地储备中心支付围场镇前进村50.2086亩土地补偿款3054.0951万元。</w:t>
      </w:r>
    </w:p>
    <w:p>
      <w:pPr>
        <w:ind w:firstLine="560" w:firstLineChars="200"/>
        <w:rPr>
          <w:rFonts w:ascii="宋体" w:hAnsi="宋体" w:eastAsia="宋体" w:cs="宋体"/>
          <w:sz w:val="28"/>
          <w:szCs w:val="28"/>
        </w:rPr>
      </w:pPr>
      <w:r>
        <w:rPr>
          <w:rFonts w:hint="eastAsia" w:ascii="宋体" w:hAnsi="宋体" w:eastAsia="宋体" w:cs="宋体"/>
          <w:sz w:val="28"/>
          <w:szCs w:val="28"/>
        </w:rPr>
        <w:t>2019年2月20日，围场县土地储备中心支付围场镇借款（原供热公司所租赁区域28.873亩土地补偿及地上物）2073.51万元。</w:t>
      </w:r>
    </w:p>
    <w:p>
      <w:pPr>
        <w:ind w:firstLine="640" w:firstLineChars="200"/>
        <w:outlineLvl w:val="0"/>
        <w:rPr>
          <w:rFonts w:ascii="黑体" w:hAnsi="黑体" w:eastAsia="黑体" w:cs="黑体"/>
          <w:sz w:val="32"/>
          <w:szCs w:val="32"/>
        </w:rPr>
      </w:pPr>
      <w:bookmarkStart w:id="64" w:name="_Toc25872"/>
      <w:r>
        <w:rPr>
          <w:rFonts w:hint="eastAsia" w:ascii="黑体" w:hAnsi="黑体" w:eastAsia="黑体" w:cs="黑体"/>
          <w:sz w:val="32"/>
          <w:szCs w:val="32"/>
        </w:rPr>
        <w:t>四、绩效评价分析与结论</w:t>
      </w:r>
      <w:bookmarkEnd w:id="64"/>
    </w:p>
    <w:p>
      <w:pPr>
        <w:adjustRightInd w:val="0"/>
        <w:snapToGrid w:val="0"/>
        <w:spacing w:line="360" w:lineRule="auto"/>
        <w:ind w:firstLine="643" w:firstLineChars="200"/>
        <w:outlineLvl w:val="1"/>
        <w:rPr>
          <w:rFonts w:ascii="楷体" w:hAnsi="楷体" w:eastAsia="楷体" w:cs="楷体"/>
          <w:b/>
          <w:kern w:val="0"/>
          <w:sz w:val="32"/>
          <w:szCs w:val="32"/>
        </w:rPr>
      </w:pPr>
      <w:bookmarkStart w:id="65" w:name="_Toc16548"/>
      <w:bookmarkStart w:id="66" w:name="_Toc2427"/>
      <w:r>
        <w:rPr>
          <w:rFonts w:hint="eastAsia" w:ascii="楷体" w:hAnsi="楷体" w:eastAsia="楷体" w:cs="楷体"/>
          <w:b/>
          <w:kern w:val="0"/>
          <w:sz w:val="32"/>
          <w:szCs w:val="32"/>
        </w:rPr>
        <w:t>（一）绩效评价分析</w:t>
      </w:r>
      <w:bookmarkEnd w:id="65"/>
      <w:bookmarkEnd w:id="66"/>
    </w:p>
    <w:p>
      <w:pPr>
        <w:ind w:firstLine="560" w:firstLineChars="200"/>
        <w:rPr>
          <w:rFonts w:ascii="宋体" w:hAnsi="宋体" w:eastAsia="宋体" w:cs="宋体"/>
          <w:sz w:val="28"/>
          <w:szCs w:val="28"/>
        </w:rPr>
      </w:pPr>
      <w:r>
        <w:rPr>
          <w:rFonts w:hint="eastAsia" w:ascii="宋体" w:hAnsi="宋体" w:eastAsia="宋体" w:cs="宋体"/>
          <w:sz w:val="28"/>
          <w:szCs w:val="28"/>
        </w:rPr>
        <w:t>1.投入指标</w:t>
      </w:r>
    </w:p>
    <w:p>
      <w:pPr>
        <w:ind w:firstLine="560" w:firstLineChars="200"/>
        <w:rPr>
          <w:rFonts w:ascii="宋体" w:hAnsi="宋体" w:eastAsia="宋体" w:cs="宋体"/>
          <w:sz w:val="28"/>
          <w:szCs w:val="28"/>
        </w:rPr>
      </w:pPr>
      <w:r>
        <w:rPr>
          <w:rFonts w:hint="eastAsia" w:ascii="宋体" w:hAnsi="宋体" w:eastAsia="宋体" w:cs="宋体"/>
          <w:sz w:val="28"/>
          <w:szCs w:val="28"/>
        </w:rPr>
        <w:t>投入指标绩效评价设定分值为10分，考评得分 10分。</w:t>
      </w:r>
    </w:p>
    <w:p>
      <w:pPr>
        <w:ind w:firstLine="560" w:firstLineChars="200"/>
        <w:rPr>
          <w:rFonts w:ascii="宋体" w:hAnsi="宋体" w:eastAsia="宋体" w:cs="宋体"/>
          <w:sz w:val="28"/>
          <w:szCs w:val="28"/>
        </w:rPr>
      </w:pPr>
      <w:r>
        <w:rPr>
          <w:rFonts w:hint="eastAsia" w:ascii="宋体" w:hAnsi="宋体" w:eastAsia="宋体" w:cs="宋体"/>
          <w:sz w:val="28"/>
          <w:szCs w:val="28"/>
        </w:rPr>
        <w:t>（1）项目立项管理</w:t>
      </w:r>
    </w:p>
    <w:p>
      <w:pPr>
        <w:ind w:firstLine="560" w:firstLineChars="200"/>
        <w:rPr>
          <w:rFonts w:ascii="宋体" w:hAnsi="宋体" w:eastAsia="宋体" w:cs="宋体"/>
          <w:sz w:val="28"/>
          <w:szCs w:val="28"/>
        </w:rPr>
      </w:pPr>
      <w:r>
        <w:rPr>
          <w:rFonts w:hint="eastAsia" w:ascii="宋体" w:hAnsi="宋体" w:eastAsia="宋体" w:cs="宋体"/>
          <w:sz w:val="28"/>
          <w:szCs w:val="28"/>
        </w:rPr>
        <w:t>①项目立项合规性可行性指标标准分值为5分，考评得分5分。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根据河北省财政厅《关于下达市县2019年第一批新增政府债券资金的通知》（冀财债〔2019〕21号），下达围场县专项债券资金21000万元，其中包括土地收储资金9000万元。围场县人民政府做了关于2019年新增地方政府债券限额管理及使用方案的报告。我们认为本项目立项合规、方案可行、设立过程符合政策规定。</w:t>
      </w:r>
    </w:p>
    <w:p>
      <w:pPr>
        <w:ind w:firstLine="560" w:firstLineChars="200"/>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围场县土地储备中心按照项目所设定的绩效目标依据充分，投入可行，资金使用专项债券，来源合规，符合客观实际，能够达到设定的目标。</w:t>
      </w:r>
    </w:p>
    <w:p>
      <w:pPr>
        <w:ind w:firstLine="560" w:firstLineChars="200"/>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围场县土地储备中心严格按照方案实施，依据绩效目标设定的绩效指标清晰、合理、细化、可衡量。通过对围场县城南新区2019年土地收储专项债券项目的分析，项目完成后未来可持续性强。</w:t>
      </w:r>
    </w:p>
    <w:p>
      <w:pPr>
        <w:ind w:firstLine="560" w:firstLineChars="200"/>
        <w:rPr>
          <w:rFonts w:ascii="宋体" w:hAnsi="宋体" w:eastAsia="宋体" w:cs="宋体"/>
          <w:sz w:val="28"/>
          <w:szCs w:val="28"/>
        </w:rPr>
      </w:pPr>
      <w:r>
        <w:rPr>
          <w:rFonts w:hint="eastAsia" w:ascii="宋体" w:hAnsi="宋体" w:eastAsia="宋体" w:cs="宋体"/>
          <w:sz w:val="28"/>
          <w:szCs w:val="28"/>
        </w:rPr>
        <w:t>2.管理指标</w:t>
      </w:r>
    </w:p>
    <w:p>
      <w:pPr>
        <w:ind w:firstLine="560" w:firstLineChars="200"/>
        <w:rPr>
          <w:rFonts w:ascii="宋体" w:hAnsi="宋体" w:eastAsia="宋体" w:cs="宋体"/>
          <w:sz w:val="28"/>
          <w:szCs w:val="28"/>
        </w:rPr>
      </w:pPr>
      <w:r>
        <w:rPr>
          <w:rFonts w:hint="eastAsia" w:ascii="宋体" w:hAnsi="宋体" w:eastAsia="宋体" w:cs="宋体"/>
          <w:sz w:val="28"/>
          <w:szCs w:val="28"/>
        </w:rPr>
        <w:t>管理指标绩效评价设定分值为30分，考评得分30分。</w:t>
      </w:r>
    </w:p>
    <w:p>
      <w:pPr>
        <w:ind w:firstLine="560" w:firstLineChars="200"/>
        <w:rPr>
          <w:rFonts w:ascii="宋体" w:hAnsi="宋体" w:eastAsia="宋体" w:cs="宋体"/>
          <w:sz w:val="28"/>
          <w:szCs w:val="28"/>
        </w:rPr>
      </w:pPr>
      <w:r>
        <w:rPr>
          <w:rFonts w:hint="eastAsia" w:ascii="宋体" w:hAnsi="宋体" w:eastAsia="宋体" w:cs="宋体"/>
          <w:sz w:val="28"/>
          <w:szCs w:val="28"/>
        </w:rPr>
        <w:t>（1）业务管理指标绩效评价设定分值为15分，考评得分15分。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①项目资料的完整性指标标准分值为6分，考评得分6分。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本项目实施过程资料基本完整，资金使用方案清晰，签署的土地补偿协议完整，财务资料（记账凭证）齐全。</w:t>
      </w:r>
    </w:p>
    <w:p>
      <w:pPr>
        <w:ind w:firstLine="560" w:firstLineChars="200"/>
        <w:rPr>
          <w:rFonts w:ascii="宋体" w:hAnsi="宋体" w:eastAsia="宋体" w:cs="宋体"/>
          <w:sz w:val="28"/>
          <w:szCs w:val="28"/>
        </w:rPr>
      </w:pPr>
      <w:r>
        <w:rPr>
          <w:rFonts w:hint="eastAsia" w:ascii="宋体" w:hAnsi="宋体" w:eastAsia="宋体" w:cs="宋体"/>
          <w:sz w:val="28"/>
          <w:szCs w:val="28"/>
        </w:rPr>
        <w:t>②管理制度健全性、制度执行有效性指标标准分值为6分，考评得分6分。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项目实施单位管理制度健全，严格按照《土地储备管理办法》国土资规〔2017〕17号、</w:t>
      </w:r>
      <w:r>
        <w:rPr>
          <w:rFonts w:ascii="宋体" w:hAnsi="宋体" w:eastAsia="宋体" w:cs="宋体"/>
          <w:sz w:val="28"/>
          <w:szCs w:val="28"/>
        </w:rPr>
        <w:t>《土地储备资金财务管理办法》</w:t>
      </w:r>
      <w:r>
        <w:rPr>
          <w:rFonts w:hint="eastAsia" w:ascii="宋体" w:hAnsi="宋体" w:eastAsia="宋体" w:cs="宋体"/>
          <w:sz w:val="28"/>
          <w:szCs w:val="28"/>
        </w:rPr>
        <w:t>财综〔2018〕8号、《地方政府土地储备专项债券管理办法（试行）》财预〔2017〕62号文件执行。</w:t>
      </w:r>
    </w:p>
    <w:p>
      <w:pPr>
        <w:ind w:firstLine="560" w:firstLineChars="200"/>
        <w:rPr>
          <w:rFonts w:ascii="宋体" w:hAnsi="宋体" w:eastAsia="宋体" w:cs="宋体"/>
          <w:sz w:val="28"/>
          <w:szCs w:val="28"/>
        </w:rPr>
      </w:pPr>
      <w:r>
        <w:rPr>
          <w:rFonts w:hint="eastAsia" w:ascii="宋体" w:hAnsi="宋体" w:eastAsia="宋体" w:cs="宋体"/>
          <w:sz w:val="28"/>
          <w:szCs w:val="28"/>
        </w:rPr>
        <w:t>③变更控制情况指标标准分值为3分，考评得分3分。</w:t>
      </w:r>
    </w:p>
    <w:p>
      <w:pPr>
        <w:ind w:firstLine="560" w:firstLineChars="200"/>
        <w:rPr>
          <w:sz w:val="28"/>
          <w:szCs w:val="28"/>
        </w:rPr>
      </w:pPr>
      <w:r>
        <w:rPr>
          <w:rFonts w:hint="eastAsia" w:ascii="宋体" w:hAnsi="宋体" w:eastAsia="宋体" w:cs="宋体"/>
          <w:sz w:val="28"/>
          <w:szCs w:val="28"/>
        </w:rPr>
        <w:t>本次土地收储项目专项债券资金使用部分无变更，能够按照设定的计划实施，项目能够按照资金使用情况顺利进行。</w:t>
      </w:r>
    </w:p>
    <w:p>
      <w:pPr>
        <w:pStyle w:val="16"/>
        <w:ind w:firstLine="560" w:firstLineChars="200"/>
        <w:jc w:val="both"/>
        <w:rPr>
          <w:rFonts w:hAnsi="宋体" w:cs="宋体"/>
          <w:kern w:val="2"/>
          <w:sz w:val="28"/>
          <w:szCs w:val="28"/>
        </w:rPr>
      </w:pPr>
      <w:r>
        <w:rPr>
          <w:rFonts w:hint="eastAsia" w:hAnsi="宋体" w:cs="宋体"/>
          <w:kern w:val="2"/>
          <w:sz w:val="28"/>
          <w:szCs w:val="28"/>
        </w:rPr>
        <w:t>（2）财务管理指标绩效评价设定分值为15分，考评得分15分。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①资金使用合规性指标标准分值为4分，考评得分4分。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本项目债券资金均未用于经常性支出，未用于中央明令禁止的项目支出，全部专项债券资金均用于土地收储补偿款，资金使用合规。</w:t>
      </w:r>
    </w:p>
    <w:p>
      <w:pPr>
        <w:ind w:firstLine="560" w:firstLineChars="200"/>
        <w:rPr>
          <w:rFonts w:ascii="宋体" w:hAnsi="宋体" w:eastAsia="宋体" w:cs="宋体"/>
          <w:sz w:val="28"/>
          <w:szCs w:val="28"/>
        </w:rPr>
      </w:pPr>
      <w:r>
        <w:rPr>
          <w:rFonts w:hint="eastAsia" w:ascii="宋体" w:hAnsi="宋体" w:eastAsia="宋体" w:cs="宋体"/>
          <w:sz w:val="28"/>
          <w:szCs w:val="28"/>
        </w:rPr>
        <w:t>②资金到位率指标标准分值为3分，考评得分3分。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资金到位率=实际到位资金/计划资金总额*100%</w:t>
      </w:r>
    </w:p>
    <w:p>
      <w:pPr>
        <w:ind w:firstLine="560" w:firstLineChars="200"/>
        <w:rPr>
          <w:rFonts w:ascii="宋体" w:hAnsi="宋体" w:eastAsia="宋体" w:cs="宋体"/>
          <w:sz w:val="28"/>
          <w:szCs w:val="28"/>
        </w:rPr>
      </w:pPr>
      <w:r>
        <w:rPr>
          <w:rFonts w:hint="eastAsia" w:ascii="宋体" w:hAnsi="宋体" w:eastAsia="宋体" w:cs="宋体"/>
          <w:sz w:val="28"/>
          <w:szCs w:val="28"/>
        </w:rPr>
        <w:t>2019年4月22日，财政拨付城南新区坡字村、前进村土地收储项目债券资金1398.5928万元。</w:t>
      </w:r>
    </w:p>
    <w:p>
      <w:pPr>
        <w:ind w:firstLine="560" w:firstLineChars="200"/>
        <w:rPr>
          <w:rFonts w:ascii="宋体" w:hAnsi="宋体" w:eastAsia="宋体" w:cs="宋体"/>
          <w:sz w:val="28"/>
          <w:szCs w:val="28"/>
        </w:rPr>
      </w:pPr>
      <w:r>
        <w:rPr>
          <w:rFonts w:hint="eastAsia" w:ascii="宋体" w:hAnsi="宋体" w:eastAsia="宋体" w:cs="宋体"/>
          <w:sz w:val="28"/>
          <w:szCs w:val="28"/>
        </w:rPr>
        <w:t>2019年4月28日，财政拨付城南新区坡字村、前进村土地收储项目债券资金7601.4072万元。</w:t>
      </w:r>
    </w:p>
    <w:p>
      <w:pPr>
        <w:ind w:firstLine="560" w:firstLineChars="200"/>
        <w:rPr>
          <w:rFonts w:ascii="宋体" w:hAnsi="宋体" w:eastAsia="宋体" w:cs="宋体"/>
          <w:sz w:val="28"/>
          <w:szCs w:val="28"/>
        </w:rPr>
      </w:pPr>
      <w:r>
        <w:rPr>
          <w:rFonts w:hint="eastAsia" w:ascii="宋体" w:hAnsi="宋体" w:eastAsia="宋体" w:cs="宋体"/>
          <w:sz w:val="28"/>
          <w:szCs w:val="28"/>
        </w:rPr>
        <w:t>资金到位率100%。</w:t>
      </w:r>
    </w:p>
    <w:p>
      <w:pPr>
        <w:ind w:firstLine="560" w:firstLineChars="200"/>
        <w:rPr>
          <w:rFonts w:ascii="宋体" w:hAnsi="宋体" w:eastAsia="宋体" w:cs="宋体"/>
          <w:sz w:val="28"/>
          <w:szCs w:val="28"/>
        </w:rPr>
      </w:pPr>
      <w:r>
        <w:rPr>
          <w:rFonts w:hint="eastAsia" w:ascii="宋体" w:hAnsi="宋体" w:eastAsia="宋体" w:cs="宋体"/>
          <w:sz w:val="28"/>
          <w:szCs w:val="28"/>
        </w:rPr>
        <w:t>③县级财政国库集中支付情况指标标准分值为4分，考评得分4分。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本项目已按国库集中支付制度要求在县级财政集中支付，支付凭证清晰，未出现资金拖欠现象。</w:t>
      </w:r>
    </w:p>
    <w:p>
      <w:pPr>
        <w:ind w:firstLine="560" w:firstLineChars="200"/>
        <w:rPr>
          <w:rFonts w:ascii="宋体" w:hAnsi="宋体" w:eastAsia="宋体" w:cs="宋体"/>
          <w:sz w:val="28"/>
          <w:szCs w:val="28"/>
        </w:rPr>
      </w:pPr>
      <w:r>
        <w:rPr>
          <w:rFonts w:hint="eastAsia" w:ascii="宋体" w:hAnsi="宋体" w:eastAsia="宋体" w:cs="宋体"/>
          <w:sz w:val="28"/>
          <w:szCs w:val="28"/>
        </w:rPr>
        <w:t>④会计制度执行情况（项目单位）指标标准分值为4分，考评得分4分。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我方在检查中未发现本项目专项债券资金有挪用、抽逃、延迟支付现象，项目补偿款使用合理，财务收支凭证完整、合规。</w:t>
      </w:r>
    </w:p>
    <w:p>
      <w:pPr>
        <w:ind w:firstLine="560" w:firstLineChars="200"/>
        <w:rPr>
          <w:rFonts w:ascii="宋体" w:hAnsi="宋体" w:eastAsia="宋体" w:cs="宋体"/>
          <w:sz w:val="28"/>
          <w:szCs w:val="28"/>
        </w:rPr>
      </w:pPr>
      <w:r>
        <w:rPr>
          <w:rFonts w:hint="eastAsia" w:ascii="宋体" w:hAnsi="宋体" w:eastAsia="宋体" w:cs="宋体"/>
          <w:sz w:val="28"/>
          <w:szCs w:val="28"/>
        </w:rPr>
        <w:t>3.产出指标</w:t>
      </w:r>
    </w:p>
    <w:p>
      <w:pPr>
        <w:ind w:firstLine="560" w:firstLineChars="200"/>
        <w:rPr>
          <w:rFonts w:ascii="宋体" w:hAnsi="宋体" w:eastAsia="宋体" w:cs="宋体"/>
          <w:sz w:val="28"/>
          <w:szCs w:val="28"/>
        </w:rPr>
      </w:pPr>
      <w:r>
        <w:rPr>
          <w:rFonts w:hint="eastAsia" w:ascii="宋体" w:hAnsi="宋体" w:eastAsia="宋体" w:cs="宋体"/>
          <w:sz w:val="28"/>
          <w:szCs w:val="28"/>
        </w:rPr>
        <w:t>产出指标绩效评价设定分值为30分，考评得分30分。</w:t>
      </w:r>
    </w:p>
    <w:p>
      <w:pPr>
        <w:ind w:firstLine="560" w:firstLineChars="200"/>
        <w:rPr>
          <w:rFonts w:ascii="宋体" w:hAnsi="宋体" w:eastAsia="宋体" w:cs="宋体"/>
          <w:sz w:val="28"/>
          <w:szCs w:val="28"/>
        </w:rPr>
      </w:pPr>
      <w:r>
        <w:rPr>
          <w:rFonts w:hint="eastAsia" w:ascii="宋体" w:hAnsi="宋体" w:eastAsia="宋体" w:cs="宋体"/>
          <w:sz w:val="28"/>
          <w:szCs w:val="28"/>
        </w:rPr>
        <w:t>（1）项目产出管理</w:t>
      </w:r>
    </w:p>
    <w:p>
      <w:pPr>
        <w:ind w:firstLine="560" w:firstLineChars="200"/>
        <w:rPr>
          <w:rFonts w:ascii="宋体" w:hAnsi="宋体" w:eastAsia="宋体" w:cs="宋体"/>
          <w:sz w:val="28"/>
          <w:szCs w:val="28"/>
        </w:rPr>
      </w:pPr>
      <w:r>
        <w:rPr>
          <w:rFonts w:hint="eastAsia" w:ascii="宋体" w:hAnsi="宋体" w:eastAsia="宋体" w:cs="宋体"/>
          <w:sz w:val="28"/>
          <w:szCs w:val="28"/>
        </w:rPr>
        <w:t>①收储项目完成情况指标标准分值为10分，考评得分10分。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城南新区围场镇前进村、坡子村土地收储项目已全部完成。围场镇坡字村城南热源厂63.5724亩征地补偿款和坡字村五组地上物补偿、边角死地征地补偿已到位。承德宝乐食品有限公司拆迁款和土地收购补偿款已到位。围场镇前进村50.2086亩土地补偿款已到位。</w:t>
      </w:r>
    </w:p>
    <w:p>
      <w:pPr>
        <w:ind w:firstLine="560" w:firstLineChars="200"/>
        <w:rPr>
          <w:rFonts w:ascii="宋体" w:hAnsi="宋体" w:eastAsia="宋体" w:cs="宋体"/>
          <w:sz w:val="28"/>
          <w:szCs w:val="28"/>
        </w:rPr>
      </w:pPr>
      <w:r>
        <w:rPr>
          <w:rFonts w:hint="eastAsia" w:ascii="宋体" w:hAnsi="宋体" w:eastAsia="宋体" w:cs="宋体"/>
          <w:sz w:val="28"/>
          <w:szCs w:val="28"/>
        </w:rPr>
        <w:t>②完成项目债券资金使用率指标标准分值为10分，考评得分10分。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本收储项目计划使用专项债券资金9000万元，根据财务数据统计，项目完成后，债券资金已全部使用，无结余款项，资金使用率100%，按照绩效评价指标体系评分标准，该项考核得10分。</w:t>
      </w:r>
    </w:p>
    <w:p>
      <w:pPr>
        <w:ind w:firstLine="560" w:firstLineChars="200"/>
        <w:rPr>
          <w:rFonts w:ascii="宋体" w:hAnsi="宋体" w:eastAsia="宋体" w:cs="宋体"/>
          <w:sz w:val="28"/>
          <w:szCs w:val="28"/>
        </w:rPr>
      </w:pPr>
      <w:r>
        <w:rPr>
          <w:rFonts w:hint="eastAsia" w:ascii="宋体" w:hAnsi="宋体" w:eastAsia="宋体" w:cs="宋体"/>
          <w:sz w:val="28"/>
          <w:szCs w:val="28"/>
        </w:rPr>
        <w:t>③总体目标实现情况指标标准分值为10分，考评得分10分。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本项目按照围政〔2019〕100号文件要求，已完成的收储项目投资与计划实施的实际项目总投资基本吻合，主要收储工作按照要求全部完成，总体目标已经实现。</w:t>
      </w:r>
    </w:p>
    <w:p>
      <w:pPr>
        <w:ind w:firstLine="560" w:firstLineChars="200"/>
        <w:rPr>
          <w:rFonts w:ascii="宋体" w:hAnsi="宋体" w:eastAsia="宋体" w:cs="宋体"/>
          <w:sz w:val="28"/>
          <w:szCs w:val="28"/>
        </w:rPr>
      </w:pPr>
      <w:r>
        <w:rPr>
          <w:rFonts w:hint="eastAsia" w:ascii="宋体" w:hAnsi="宋体" w:eastAsia="宋体" w:cs="宋体"/>
          <w:sz w:val="28"/>
          <w:szCs w:val="28"/>
        </w:rPr>
        <w:t>4.效益指标</w:t>
      </w:r>
    </w:p>
    <w:p>
      <w:pPr>
        <w:ind w:firstLine="560" w:firstLineChars="200"/>
        <w:rPr>
          <w:rFonts w:ascii="宋体" w:hAnsi="宋体" w:eastAsia="宋体" w:cs="宋体"/>
          <w:sz w:val="28"/>
          <w:szCs w:val="28"/>
        </w:rPr>
      </w:pPr>
      <w:r>
        <w:rPr>
          <w:rFonts w:hint="eastAsia" w:ascii="宋体" w:hAnsi="宋体" w:eastAsia="宋体" w:cs="宋体"/>
          <w:sz w:val="28"/>
          <w:szCs w:val="28"/>
        </w:rPr>
        <w:t>效益指标绩效评价设定分值为30分，考评得分26分。</w:t>
      </w:r>
    </w:p>
    <w:p>
      <w:pPr>
        <w:ind w:firstLine="560" w:firstLineChars="200"/>
        <w:rPr>
          <w:rFonts w:ascii="宋体" w:hAnsi="宋体" w:eastAsia="宋体" w:cs="宋体"/>
          <w:sz w:val="28"/>
          <w:szCs w:val="28"/>
        </w:rPr>
      </w:pPr>
      <w:r>
        <w:rPr>
          <w:rFonts w:hint="eastAsia" w:ascii="宋体" w:hAnsi="宋体" w:eastAsia="宋体" w:cs="宋体"/>
          <w:sz w:val="28"/>
          <w:szCs w:val="28"/>
        </w:rPr>
        <w:t>（1）社会效益指标绩效评价设定分值为20分，考评得分18分。</w:t>
      </w:r>
    </w:p>
    <w:p>
      <w:pPr>
        <w:ind w:firstLine="560" w:firstLineChars="200"/>
        <w:rPr>
          <w:rFonts w:ascii="宋体" w:hAnsi="宋体" w:eastAsia="宋体" w:cs="宋体"/>
          <w:sz w:val="28"/>
          <w:szCs w:val="28"/>
        </w:rPr>
      </w:pPr>
      <w:r>
        <w:rPr>
          <w:rFonts w:hint="eastAsia" w:ascii="宋体" w:hAnsi="宋体" w:eastAsia="宋体" w:cs="宋体"/>
          <w:sz w:val="28"/>
          <w:szCs w:val="28"/>
        </w:rPr>
        <w:t>①社会效益实现情况指标标准分值为10分，考评得分10分。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通过实施该项目，做好安置点建设，维护群众利益；依法征地拆迁，及时化解因拆迁土地权属等纠纷产生的矛盾问题，密切了干群关系，维护社会稳定；各项征迁工作顺利开展，切实改变城乡面貌，不断提升城市品质；积极做好宣传，广大被征地农户、乡镇和企业对本项目现行征地政策及补偿标准等几乎家喻户晓；征地拆迁工作阳光透明、公正公开，得到了广大群众的拥护、支持和理解，项目的实施社会效益显著。</w:t>
      </w:r>
    </w:p>
    <w:p>
      <w:pPr>
        <w:ind w:firstLine="560" w:firstLineChars="200"/>
        <w:rPr>
          <w:rFonts w:ascii="宋体" w:hAnsi="宋体" w:eastAsia="宋体" w:cs="宋体"/>
          <w:sz w:val="28"/>
          <w:szCs w:val="28"/>
        </w:rPr>
      </w:pPr>
      <w:r>
        <w:rPr>
          <w:rFonts w:hint="eastAsia" w:ascii="宋体" w:hAnsi="宋体" w:eastAsia="宋体" w:cs="宋体"/>
          <w:sz w:val="28"/>
          <w:szCs w:val="28"/>
        </w:rPr>
        <w:t>②生态效益（环境）改善情况指标标准分值为10分，考评得分8分。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项目在拆迁过程中会有一些扬尘、噪声等环境污染，对周边的百姓生活和出行都会造成一定影响，这些都将在项目结束后逐渐消失。通过实施该土地收储项目，依法征地拆迁，坚持城乡规划引领城镇发展，科学合理布局生产建设、生活居住、公共设施，统筹工业区、商业区、生活区，以及村庄、工地、林地等的空间布局，实现人与自然的和谐，后期项目完成生态环境效益会逐渐显现。此项考核指标给予扣减2分。</w:t>
      </w:r>
    </w:p>
    <w:p>
      <w:pPr>
        <w:ind w:firstLine="560" w:firstLineChars="200"/>
        <w:rPr>
          <w:rFonts w:ascii="宋体" w:hAnsi="宋体" w:eastAsia="宋体" w:cs="宋体"/>
          <w:sz w:val="28"/>
          <w:szCs w:val="28"/>
        </w:rPr>
      </w:pPr>
      <w:r>
        <w:rPr>
          <w:rFonts w:hint="eastAsia" w:ascii="宋体" w:hAnsi="宋体" w:eastAsia="宋体" w:cs="宋体"/>
          <w:sz w:val="28"/>
          <w:szCs w:val="28"/>
        </w:rPr>
        <w:t>（2）经济效益指标绩效评价设定分值为10分，考评得分8分。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①直接经济效益指标标准分值为5分，考评得分5分。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围场县通过实施该土地收储项目，能够推进城南新区经济发展，依法征地拆迁，积极开展征迁工作，为项目的建设提供了充足的土地储备保障，加快了县域经济全面发展；科学合理的布局，减少了重复建设，发放的征地拆迁补偿资金增加了农民、乡镇、企业的收入，盘活了资产。直接经济效益显著。</w:t>
      </w:r>
    </w:p>
    <w:p>
      <w:pPr>
        <w:ind w:firstLine="560" w:firstLineChars="200"/>
        <w:rPr>
          <w:rFonts w:ascii="宋体" w:hAnsi="宋体" w:eastAsia="宋体" w:cs="宋体"/>
          <w:sz w:val="28"/>
          <w:szCs w:val="28"/>
        </w:rPr>
      </w:pPr>
      <w:r>
        <w:rPr>
          <w:rFonts w:hint="eastAsia" w:ascii="宋体" w:hAnsi="宋体" w:eastAsia="宋体" w:cs="宋体"/>
          <w:sz w:val="28"/>
          <w:szCs w:val="28"/>
        </w:rPr>
        <w:t>②间接经济效益指标标准分值5分，考评得分3分。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通过实施该土地收储项目，为项目的建设提供了充足的土地储备保障，带来升值预期。初期经济效益不明显，项目建成后随着配套设施的不断完善，能够带动周边经济发展。间接经济效益也会逐渐显现。</w:t>
      </w:r>
    </w:p>
    <w:p>
      <w:pPr>
        <w:ind w:firstLine="643" w:firstLineChars="200"/>
        <w:rPr>
          <w:rFonts w:ascii="楷体" w:hAnsi="楷体" w:eastAsia="楷体" w:cs="楷体"/>
          <w:b/>
          <w:bCs/>
          <w:sz w:val="32"/>
          <w:szCs w:val="32"/>
        </w:rPr>
      </w:pPr>
      <w:bookmarkStart w:id="67" w:name="_Toc14098"/>
      <w:bookmarkStart w:id="68" w:name="_Toc22148"/>
      <w:r>
        <w:rPr>
          <w:rFonts w:hint="eastAsia" w:ascii="楷体" w:hAnsi="楷体" w:eastAsia="楷体" w:cs="楷体"/>
          <w:b/>
          <w:bCs/>
          <w:sz w:val="32"/>
          <w:szCs w:val="32"/>
        </w:rPr>
        <w:t>（二）绩效评价结论</w:t>
      </w:r>
      <w:bookmarkEnd w:id="67"/>
      <w:bookmarkEnd w:id="68"/>
    </w:p>
    <w:p>
      <w:pPr>
        <w:ind w:firstLine="560" w:firstLineChars="200"/>
        <w:rPr>
          <w:rFonts w:ascii="宋体" w:hAnsi="宋体" w:eastAsia="宋体" w:cs="宋体"/>
          <w:sz w:val="28"/>
          <w:szCs w:val="28"/>
        </w:rPr>
      </w:pPr>
      <w:r>
        <w:rPr>
          <w:rFonts w:hint="eastAsia" w:ascii="宋体" w:hAnsi="宋体" w:eastAsia="宋体" w:cs="宋体"/>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绩效评价指标综合得分情况：</w:t>
      </w:r>
    </w:p>
    <w:p>
      <w:pPr>
        <w:rPr>
          <w:rFonts w:ascii="宋体" w:hAnsi="宋体" w:eastAsia="宋体" w:cs="宋体"/>
          <w:sz w:val="28"/>
          <w:szCs w:val="28"/>
        </w:rPr>
      </w:pPr>
      <w:r>
        <w:rPr>
          <w:rFonts w:hint="eastAsia" w:ascii="宋体" w:hAnsi="宋体" w:eastAsia="宋体" w:cs="宋体"/>
          <w:sz w:val="28"/>
          <w:szCs w:val="28"/>
        </w:rPr>
        <w:t>围场县城南新区2019年土地收储项目专项债券绩效考评结果，其中：投入指标考评得分10分、管理指标考评得分30分、产出指标考评得分30分、效益指标考评得分26分。评价小组通过对各项指标的具体分析，汇总得出本次土地储备专项债券资金绩效评价考核综合得分为96分（详见附件：围场县城南新区2019年土地收储项目专项债券绩效评价指标体系得分表），该项目绩效评价为“优”。</w:t>
      </w:r>
    </w:p>
    <w:p>
      <w:pPr>
        <w:ind w:firstLine="560" w:firstLineChars="200"/>
        <w:rPr>
          <w:rFonts w:ascii="宋体" w:hAnsi="宋体" w:eastAsia="宋体" w:cs="宋体"/>
          <w:sz w:val="28"/>
          <w:szCs w:val="28"/>
        </w:rPr>
      </w:pPr>
      <w:r>
        <w:rPr>
          <w:rFonts w:hint="eastAsia" w:ascii="宋体" w:hAnsi="宋体" w:eastAsia="宋体" w:cs="宋体"/>
          <w:sz w:val="28"/>
          <w:szCs w:val="28"/>
        </w:rPr>
        <w:t>评价结论：围场县城南新区2019年土地收储专项债券资金项目符合国家、省、市、县相关规划的要求。项目立项规范，目标合理、明确、细化、可衡量，项目资金能够及时到账，专项债券资金按照计划使用合理合规，相关管理制度完备，并能严格遵守，达到了预期的各项绩效指标，经济效益和社会效益比较显著，项目生态环境效益良好。</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通过本次土地收储项目实施，对城南新区的经济发展影响很大，对社会效益影响是长期的，促进了围场县域的经济发展。</w:t>
      </w:r>
    </w:p>
    <w:p>
      <w:pPr>
        <w:ind w:firstLine="640" w:firstLineChars="200"/>
        <w:rPr>
          <w:rFonts w:ascii="黑体" w:hAnsi="黑体" w:eastAsia="黑体" w:cs="黑体"/>
          <w:sz w:val="32"/>
          <w:szCs w:val="32"/>
        </w:rPr>
      </w:pPr>
      <w:bookmarkStart w:id="69" w:name="_Toc32395"/>
      <w:bookmarkStart w:id="70" w:name="_Toc29435"/>
      <w:r>
        <w:rPr>
          <w:rFonts w:hint="eastAsia" w:ascii="黑体" w:hAnsi="黑体" w:eastAsia="黑体" w:cs="黑体"/>
          <w:sz w:val="32"/>
          <w:szCs w:val="32"/>
        </w:rPr>
        <w:t>五、</w:t>
      </w:r>
      <w:bookmarkEnd w:id="69"/>
      <w:r>
        <w:rPr>
          <w:rFonts w:hint="eastAsia" w:ascii="黑体" w:hAnsi="黑体" w:eastAsia="黑体" w:cs="黑体"/>
          <w:sz w:val="32"/>
          <w:szCs w:val="32"/>
        </w:rPr>
        <w:t>意见及建议</w:t>
      </w:r>
      <w:bookmarkEnd w:id="70"/>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继续加强征迁工作宣传力度，要多渠道、多形式地向被征迁对象宣传国家土地征收补偿相关政策，并严格按照土地征收程序依法开展各项相关工作，切实保障被征迁者的切身利益，积极化解征地引发的矛盾。还应加强项目资料管理、完善收储程序，为了提高建设资金使用效益，建设单位应成立专项资金管理小组，设立专项账户，资金使用严格按照上级专项补助资金管理办法执行，政府有关部门和项目主管部门要加强监管和检查，加强财务管理工作。</w:t>
      </w:r>
    </w:p>
    <w:p>
      <w:pPr>
        <w:pStyle w:val="3"/>
        <w:spacing w:line="240" w:lineRule="auto"/>
        <w:ind w:firstLine="643" w:firstLineChars="200"/>
        <w:rPr>
          <w:rFonts w:ascii="楷体" w:hAnsi="楷体" w:eastAsia="楷体" w:cs="楷体"/>
        </w:rPr>
      </w:pPr>
      <w:bookmarkStart w:id="71" w:name="_Toc5786"/>
      <w:bookmarkStart w:id="72" w:name="_Toc15246"/>
      <w:bookmarkStart w:id="73" w:name="_Toc31396"/>
      <w:bookmarkStart w:id="74" w:name="_Toc25821"/>
      <w:bookmarkStart w:id="75" w:name="_Toc7010"/>
      <w:bookmarkStart w:id="76" w:name="_Toc26763"/>
      <w:r>
        <w:rPr>
          <w:rFonts w:hint="eastAsia" w:ascii="楷体" w:hAnsi="楷体" w:eastAsia="楷体" w:cs="楷体"/>
        </w:rPr>
        <w:t>（一）完善目标申报，</w:t>
      </w:r>
      <w:bookmarkEnd w:id="71"/>
      <w:bookmarkEnd w:id="72"/>
      <w:bookmarkEnd w:id="73"/>
      <w:bookmarkEnd w:id="74"/>
      <w:bookmarkEnd w:id="75"/>
      <w:bookmarkEnd w:id="76"/>
      <w:r>
        <w:rPr>
          <w:rFonts w:hint="eastAsia" w:ascii="楷体" w:hAnsi="楷体" w:eastAsia="楷体" w:cs="楷体"/>
        </w:rPr>
        <w:t>明确目标规划</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各项目实施单位应按时进行绩效目标申报，编制年度绩效目标和长期绩效目标。在绩效目标编制时，在数量、质量、时效、经济效益等方面尽可能量化，便于项目完成情况与绩效目标进行对比。</w:t>
      </w:r>
    </w:p>
    <w:p>
      <w:pPr>
        <w:pStyle w:val="3"/>
        <w:spacing w:line="240" w:lineRule="auto"/>
        <w:ind w:firstLine="643" w:firstLineChars="200"/>
        <w:rPr>
          <w:rFonts w:ascii="楷体" w:hAnsi="楷体" w:eastAsia="楷体" w:cs="楷体"/>
        </w:rPr>
      </w:pPr>
      <w:bookmarkStart w:id="77" w:name="_Toc14241"/>
      <w:bookmarkStart w:id="78" w:name="_Toc10505"/>
      <w:bookmarkStart w:id="79" w:name="_Toc11860"/>
      <w:bookmarkStart w:id="80" w:name="_Toc21411"/>
      <w:bookmarkStart w:id="81" w:name="_Toc6863"/>
      <w:bookmarkStart w:id="82" w:name="_Toc19932"/>
      <w:r>
        <w:rPr>
          <w:rFonts w:hint="eastAsia" w:ascii="楷体" w:hAnsi="楷体" w:eastAsia="楷体" w:cs="楷体"/>
        </w:rPr>
        <w:t>（二）完善资金筹措，</w:t>
      </w:r>
      <w:bookmarkEnd w:id="77"/>
      <w:bookmarkEnd w:id="78"/>
      <w:bookmarkEnd w:id="79"/>
      <w:bookmarkEnd w:id="80"/>
      <w:bookmarkEnd w:id="81"/>
      <w:bookmarkEnd w:id="82"/>
      <w:r>
        <w:rPr>
          <w:rFonts w:hint="eastAsia" w:ascii="楷体" w:hAnsi="楷体" w:eastAsia="楷体" w:cs="楷体"/>
        </w:rPr>
        <w:t>提高资金到位率</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各项目实施单位应积极筹措资金，弥补项目实施所需的资金缺口，为项目按期完成收储计划提供资金保障</w:t>
      </w:r>
      <w:r>
        <w:rPr>
          <w:rFonts w:ascii="宋体" w:hAnsi="宋体" w:eastAsia="宋体" w:cs="宋体"/>
          <w:sz w:val="28"/>
          <w:szCs w:val="28"/>
        </w:rPr>
        <w:t>。</w:t>
      </w:r>
      <w:bookmarkStart w:id="83" w:name="_Toc3001"/>
      <w:bookmarkStart w:id="84" w:name="_Toc30061"/>
      <w:bookmarkStart w:id="85" w:name="_Toc10592"/>
      <w:bookmarkStart w:id="86" w:name="_Toc21034"/>
      <w:bookmarkStart w:id="87" w:name="_Toc11787"/>
    </w:p>
    <w:p>
      <w:pPr>
        <w:pStyle w:val="3"/>
        <w:spacing w:line="240" w:lineRule="auto"/>
        <w:ind w:firstLine="643" w:firstLineChars="200"/>
        <w:rPr>
          <w:rFonts w:ascii="楷体" w:hAnsi="楷体" w:eastAsia="楷体" w:cs="楷体"/>
        </w:rPr>
      </w:pPr>
      <w:bookmarkStart w:id="88" w:name="_Toc16658"/>
      <w:r>
        <w:rPr>
          <w:rFonts w:hint="eastAsia" w:ascii="楷体" w:hAnsi="楷体" w:eastAsia="楷体" w:cs="楷体"/>
        </w:rPr>
        <w:t>（三）</w:t>
      </w:r>
      <w:bookmarkEnd w:id="83"/>
      <w:bookmarkEnd w:id="84"/>
      <w:bookmarkEnd w:id="85"/>
      <w:bookmarkEnd w:id="86"/>
      <w:bookmarkEnd w:id="87"/>
      <w:bookmarkEnd w:id="88"/>
      <w:r>
        <w:rPr>
          <w:rFonts w:hint="eastAsia" w:ascii="楷体" w:hAnsi="楷体" w:eastAsia="楷体" w:cs="楷体"/>
        </w:rPr>
        <w:t>建立健全项目管理制度</w:t>
      </w:r>
    </w:p>
    <w:p>
      <w:pPr>
        <w:ind w:firstLine="560" w:firstLineChars="200"/>
        <w:rPr>
          <w:rFonts w:hAnsi="宋体" w:cs="宋体"/>
          <w:sz w:val="28"/>
          <w:szCs w:val="28"/>
        </w:rPr>
      </w:pPr>
      <w:r>
        <w:rPr>
          <w:rFonts w:hint="eastAsia" w:ascii="宋体" w:hAnsi="宋体" w:eastAsia="宋体" w:cs="宋体"/>
          <w:sz w:val="28"/>
          <w:szCs w:val="28"/>
        </w:rPr>
        <w:t>明确项目总责、各项目职能单位承担的职责、具体实施过程等</w:t>
      </w:r>
      <w:r>
        <w:rPr>
          <w:rFonts w:hint="eastAsia" w:hAnsi="宋体" w:cs="宋体"/>
          <w:sz w:val="28"/>
          <w:szCs w:val="28"/>
        </w:rPr>
        <w:t>。根据</w:t>
      </w:r>
      <w:r>
        <w:rPr>
          <w:rFonts w:ascii="宋体" w:hAnsi="宋体" w:eastAsia="宋体" w:cs="宋体"/>
          <w:sz w:val="28"/>
          <w:szCs w:val="28"/>
        </w:rPr>
        <w:t>《土地储备资金财务管理办法》</w:t>
      </w:r>
      <w:r>
        <w:rPr>
          <w:rFonts w:hint="eastAsia" w:ascii="宋体" w:hAnsi="宋体" w:eastAsia="宋体" w:cs="宋体"/>
          <w:sz w:val="28"/>
          <w:szCs w:val="28"/>
        </w:rPr>
        <w:t>财综〔2018〕8号文件</w:t>
      </w:r>
      <w:r>
        <w:rPr>
          <w:rFonts w:hint="eastAsia" w:hAnsi="宋体" w:cs="宋体"/>
          <w:sz w:val="28"/>
          <w:szCs w:val="28"/>
        </w:rPr>
        <w:t>制定符合本地实际的资金管理办法，规范资金的拨付和使用流程，使财政资金能发挥更大的效益。</w:t>
      </w:r>
    </w:p>
    <w:p>
      <w:pPr>
        <w:pStyle w:val="3"/>
        <w:spacing w:line="240" w:lineRule="auto"/>
        <w:ind w:firstLine="643" w:firstLineChars="200"/>
        <w:rPr>
          <w:rFonts w:ascii="楷体" w:hAnsi="楷体" w:eastAsia="楷体" w:cs="楷体"/>
        </w:rPr>
      </w:pPr>
      <w:r>
        <w:rPr>
          <w:rFonts w:hint="eastAsia" w:ascii="楷体" w:hAnsi="楷体" w:eastAsia="楷体" w:cs="楷体"/>
        </w:rPr>
        <w:t>（四）加强对项目实施过程的控制、监督</w:t>
      </w:r>
    </w:p>
    <w:p>
      <w:pPr>
        <w:ind w:firstLine="560" w:firstLineChars="200"/>
        <w:rPr>
          <w:rFonts w:hAnsi="宋体" w:cs="宋体"/>
          <w:sz w:val="28"/>
          <w:szCs w:val="28"/>
        </w:rPr>
      </w:pPr>
      <w:r>
        <w:rPr>
          <w:rFonts w:hint="eastAsia" w:hAnsi="宋体" w:cs="宋体"/>
          <w:sz w:val="28"/>
          <w:szCs w:val="28"/>
        </w:rPr>
        <w:t>项目实施单位应定期对项目实施进度进行督导检查，及时掌握项目实际实施情况，对于过程中出现的问题及时解决，督促实际组织实施单位加快项目实施步伐，确保项目如期完成。</w:t>
      </w:r>
    </w:p>
    <w:p>
      <w:pPr>
        <w:adjustRightInd w:val="0"/>
        <w:snapToGrid w:val="0"/>
        <w:spacing w:line="360" w:lineRule="auto"/>
        <w:ind w:firstLine="640" w:firstLineChars="200"/>
        <w:outlineLvl w:val="0"/>
        <w:rPr>
          <w:rFonts w:ascii="黑体" w:hAnsi="黑体" w:eastAsia="黑体" w:cs="黑体"/>
          <w:bCs/>
          <w:kern w:val="0"/>
          <w:sz w:val="32"/>
          <w:szCs w:val="32"/>
        </w:rPr>
      </w:pPr>
      <w:bookmarkStart w:id="89" w:name="_Toc24195"/>
      <w:r>
        <w:rPr>
          <w:rFonts w:hint="eastAsia" w:ascii="黑体" w:hAnsi="黑体" w:eastAsia="黑体" w:cs="黑体"/>
          <w:bCs/>
          <w:kern w:val="0"/>
          <w:sz w:val="32"/>
          <w:szCs w:val="32"/>
        </w:rPr>
        <w:t>六、附件</w:t>
      </w:r>
      <w:bookmarkEnd w:id="89"/>
    </w:p>
    <w:p>
      <w:pPr>
        <w:pStyle w:val="3"/>
        <w:rPr>
          <w:rFonts w:ascii="宋体" w:hAnsi="宋体" w:eastAsia="宋体" w:cs="宋体"/>
          <w:sz w:val="28"/>
          <w:szCs w:val="28"/>
        </w:rPr>
      </w:pPr>
      <w:bookmarkStart w:id="90" w:name="_Toc164"/>
      <w:r>
        <w:rPr>
          <w:rFonts w:hint="eastAsia" w:ascii="楷体" w:hAnsi="楷体" w:eastAsia="楷体" w:cs="楷体"/>
        </w:rPr>
        <w:t>绩效评价指标体系得分表</w:t>
      </w:r>
      <w:bookmarkEnd w:id="90"/>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pPr>
    </w:p>
    <w:p>
      <w:pPr>
        <w:adjustRightInd w:val="0"/>
        <w:snapToGrid w:val="0"/>
        <w:spacing w:line="540" w:lineRule="exact"/>
        <w:outlineLvl w:val="0"/>
        <w:rPr>
          <w:rFonts w:hint="eastAsia" w:asciiTheme="minorEastAsia" w:hAnsiTheme="minorEastAsia" w:eastAsiaTheme="minorEastAsia"/>
          <w:sz w:val="32"/>
          <w:szCs w:val="32"/>
          <w:lang w:val="en-US" w:eastAsia="zh-CN"/>
        </w:rPr>
      </w:pPr>
      <w:bookmarkStart w:id="91" w:name="_Toc15162"/>
      <w:r>
        <w:rPr>
          <w:rFonts w:hint="eastAsia" w:asciiTheme="minorEastAsia" w:hAnsiTheme="minorEastAsia"/>
          <w:sz w:val="32"/>
          <w:szCs w:val="32"/>
        </w:rPr>
        <w:t>承德燕山会计师事务所         中国注册会计师：</w:t>
      </w:r>
      <w:bookmarkEnd w:id="91"/>
      <w:r>
        <w:rPr>
          <w:rFonts w:hint="eastAsia" w:asciiTheme="minorEastAsia" w:hAnsiTheme="minorEastAsia"/>
          <w:sz w:val="32"/>
          <w:szCs w:val="32"/>
          <w:lang w:eastAsia="zh-CN"/>
        </w:rPr>
        <w:t>崔春华</w:t>
      </w:r>
    </w:p>
    <w:p>
      <w:pPr>
        <w:adjustRightInd w:val="0"/>
        <w:snapToGrid w:val="0"/>
        <w:spacing w:line="540" w:lineRule="exact"/>
        <w:ind w:firstLine="640" w:firstLineChars="200"/>
        <w:outlineLvl w:val="0"/>
        <w:rPr>
          <w:rFonts w:asciiTheme="minorEastAsia" w:hAnsiTheme="minorEastAsia"/>
          <w:sz w:val="32"/>
          <w:szCs w:val="32"/>
        </w:rPr>
      </w:pPr>
      <w:bookmarkStart w:id="92" w:name="_Toc14815"/>
      <w:r>
        <w:rPr>
          <w:rFonts w:hint="eastAsia" w:asciiTheme="minorEastAsia" w:hAnsiTheme="minorEastAsia"/>
          <w:sz w:val="32"/>
          <w:szCs w:val="32"/>
        </w:rPr>
        <w:t>有限责任公司</w:t>
      </w:r>
      <w:bookmarkEnd w:id="92"/>
    </w:p>
    <w:p>
      <w:pPr>
        <w:ind w:firstLine="640" w:firstLineChars="200"/>
        <w:outlineLvl w:val="0"/>
        <w:rPr>
          <w:rFonts w:hint="eastAsia" w:asciiTheme="minorEastAsia" w:hAnsiTheme="minorEastAsia" w:eastAsiaTheme="minorEastAsia"/>
          <w:sz w:val="32"/>
          <w:szCs w:val="32"/>
          <w:lang w:eastAsia="zh-CN"/>
        </w:rPr>
      </w:pPr>
      <w:bookmarkStart w:id="93" w:name="_Toc13463"/>
      <w:r>
        <w:rPr>
          <w:rFonts w:hint="eastAsia" w:asciiTheme="minorEastAsia" w:hAnsiTheme="minorEastAsia"/>
          <w:sz w:val="32"/>
          <w:szCs w:val="32"/>
        </w:rPr>
        <w:t>河北·承德               中国注册会计师：</w:t>
      </w:r>
      <w:bookmarkEnd w:id="93"/>
      <w:r>
        <w:rPr>
          <w:rFonts w:hint="eastAsia" w:asciiTheme="minorEastAsia" w:hAnsiTheme="minorEastAsia"/>
          <w:sz w:val="32"/>
          <w:szCs w:val="32"/>
          <w:lang w:eastAsia="zh-CN"/>
        </w:rPr>
        <w:t>白秀云</w:t>
      </w:r>
      <w:bookmarkStart w:id="95" w:name="_GoBack"/>
      <w:bookmarkEnd w:id="95"/>
    </w:p>
    <w:p>
      <w:pPr>
        <w:ind w:firstLine="640" w:firstLineChars="200"/>
        <w:rPr>
          <w:rFonts w:asciiTheme="minorEastAsia" w:hAnsiTheme="minorEastAsia"/>
          <w:sz w:val="32"/>
          <w:szCs w:val="32"/>
        </w:rPr>
      </w:pPr>
      <w:r>
        <w:rPr>
          <w:rFonts w:hint="eastAsia" w:asciiTheme="minorEastAsia" w:hAnsiTheme="minorEastAsia"/>
          <w:sz w:val="32"/>
          <w:szCs w:val="32"/>
        </w:rPr>
        <w:t xml:space="preserve">                           </w:t>
      </w:r>
      <w:bookmarkStart w:id="94" w:name="_Toc29542"/>
    </w:p>
    <w:p>
      <w:pPr>
        <w:ind w:firstLine="640" w:firstLineChars="200"/>
        <w:rPr>
          <w:rFonts w:asciiTheme="minorEastAsia" w:hAnsiTheme="minorEastAsia"/>
          <w:sz w:val="32"/>
          <w:szCs w:val="32"/>
        </w:rPr>
      </w:pPr>
    </w:p>
    <w:p>
      <w:pPr>
        <w:ind w:firstLine="4160" w:firstLineChars="1300"/>
        <w:rPr>
          <w:rFonts w:ascii="宋体" w:hAnsi="宋体" w:eastAsia="宋体" w:cs="宋体"/>
          <w:sz w:val="28"/>
          <w:szCs w:val="28"/>
        </w:rPr>
        <w:sectPr>
          <w:footerReference r:id="rId7"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sz w:val="32"/>
          <w:szCs w:val="32"/>
        </w:rPr>
        <w:t>二○二〇年十二月二十八日</w:t>
      </w:r>
      <w:bookmarkEnd w:id="94"/>
    </w:p>
    <w:p>
      <w:pPr>
        <w:jc w:val="center"/>
        <w:rPr>
          <w:rFonts w:ascii="宋体" w:hAnsi="宋体" w:eastAsia="宋体" w:cs="宋体"/>
          <w:b/>
          <w:bCs/>
          <w:sz w:val="28"/>
          <w:szCs w:val="28"/>
          <w:highlight w:val="yellow"/>
        </w:rPr>
      </w:pPr>
      <w:r>
        <w:rPr>
          <w:rFonts w:hint="eastAsia" w:ascii="宋体" w:hAnsi="宋体" w:eastAsia="宋体" w:cs="宋体"/>
          <w:b/>
          <w:bCs/>
          <w:sz w:val="28"/>
          <w:szCs w:val="28"/>
        </w:rPr>
        <w:t>围场县城南新区2019年土地收储项目专项债券绩效评价指标体系得分表</w:t>
      </w:r>
    </w:p>
    <w:tbl>
      <w:tblPr>
        <w:tblStyle w:val="13"/>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1216"/>
        <w:gridCol w:w="4951"/>
        <w:gridCol w:w="5144"/>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442" w:type="pct"/>
            <w:shd w:val="clear" w:color="auto" w:fill="BEBEBE" w:themeFill="background1" w:themeFillShade="BF"/>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435" w:type="pct"/>
            <w:shd w:val="clear" w:color="auto" w:fill="BEBEBE" w:themeFill="background1" w:themeFillShade="BF"/>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71" w:type="pct"/>
            <w:shd w:val="clear" w:color="auto" w:fill="BEBEBE" w:themeFill="background1" w:themeFillShade="BF"/>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839" w:type="pct"/>
            <w:shd w:val="clear" w:color="auto" w:fill="BEBEBE" w:themeFill="background1" w:themeFillShade="BF"/>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511" w:type="pct"/>
            <w:shd w:val="clear" w:color="auto" w:fill="BEBEBE" w:themeFill="background1" w:themeFillShade="BF"/>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2"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435"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71"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839" w:type="pct"/>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c>
          <w:tcPr>
            <w:tcW w:w="511"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2" w:type="pct"/>
            <w:vMerge w:val="continue"/>
            <w:vAlign w:val="center"/>
          </w:tcPr>
          <w:p>
            <w:pPr>
              <w:pStyle w:val="17"/>
              <w:kinsoku w:val="0"/>
              <w:overflowPunct w:val="0"/>
              <w:autoSpaceDE w:val="0"/>
              <w:autoSpaceDN w:val="0"/>
              <w:adjustRightInd w:val="0"/>
              <w:snapToGrid w:val="0"/>
              <w:spacing w:before="163" w:after="163"/>
              <w:ind w:firstLine="0"/>
              <w:jc w:val="center"/>
              <w:rPr>
                <w:sz w:val="24"/>
              </w:rPr>
            </w:pPr>
          </w:p>
        </w:tc>
        <w:tc>
          <w:tcPr>
            <w:tcW w:w="435" w:type="pct"/>
            <w:vMerge w:val="continue"/>
            <w:vAlign w:val="center"/>
          </w:tcPr>
          <w:p>
            <w:pPr>
              <w:pStyle w:val="17"/>
              <w:kinsoku w:val="0"/>
              <w:overflowPunct w:val="0"/>
              <w:autoSpaceDE w:val="0"/>
              <w:autoSpaceDN w:val="0"/>
              <w:adjustRightInd w:val="0"/>
              <w:snapToGrid w:val="0"/>
              <w:spacing w:before="163" w:after="163"/>
              <w:ind w:firstLine="0"/>
              <w:rPr>
                <w:sz w:val="24"/>
              </w:rPr>
            </w:pPr>
          </w:p>
        </w:tc>
        <w:tc>
          <w:tcPr>
            <w:tcW w:w="1771"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839"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511"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2"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435" w:type="pct"/>
            <w:vMerge w:val="continue"/>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p>
        </w:tc>
        <w:tc>
          <w:tcPr>
            <w:tcW w:w="1771"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839"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项目能够按照收储计划执行，可持续性强得满分；未按计划执行，达不到要求不得分；</w:t>
            </w:r>
          </w:p>
        </w:tc>
        <w:tc>
          <w:tcPr>
            <w:tcW w:w="511"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2"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435"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71"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839"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项目资料完整得6分，资料不完整或每缺少一项扣1分；</w:t>
            </w:r>
          </w:p>
        </w:tc>
        <w:tc>
          <w:tcPr>
            <w:tcW w:w="511"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2" w:type="pct"/>
            <w:vMerge w:val="continue"/>
            <w:vAlign w:val="center"/>
          </w:tcPr>
          <w:p>
            <w:pPr>
              <w:pStyle w:val="17"/>
              <w:kinsoku w:val="0"/>
              <w:overflowPunct w:val="0"/>
              <w:autoSpaceDE w:val="0"/>
              <w:autoSpaceDN w:val="0"/>
              <w:adjustRightInd w:val="0"/>
              <w:snapToGrid w:val="0"/>
              <w:spacing w:before="163" w:after="163"/>
              <w:ind w:firstLine="0"/>
              <w:jc w:val="center"/>
              <w:rPr>
                <w:sz w:val="24"/>
              </w:rPr>
            </w:pPr>
          </w:p>
        </w:tc>
        <w:tc>
          <w:tcPr>
            <w:tcW w:w="435" w:type="pct"/>
            <w:vMerge w:val="continue"/>
            <w:vAlign w:val="center"/>
          </w:tcPr>
          <w:p>
            <w:pPr>
              <w:pStyle w:val="17"/>
              <w:kinsoku w:val="0"/>
              <w:overflowPunct w:val="0"/>
              <w:autoSpaceDE w:val="0"/>
              <w:autoSpaceDN w:val="0"/>
              <w:adjustRightInd w:val="0"/>
              <w:snapToGrid w:val="0"/>
              <w:spacing w:before="163" w:after="163"/>
              <w:ind w:firstLine="0"/>
              <w:rPr>
                <w:sz w:val="24"/>
              </w:rPr>
            </w:pPr>
          </w:p>
        </w:tc>
        <w:tc>
          <w:tcPr>
            <w:tcW w:w="1771"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5、管理制度健全性、制度执行有效性（6分）</w:t>
            </w:r>
          </w:p>
        </w:tc>
        <w:tc>
          <w:tcPr>
            <w:tcW w:w="1839" w:type="pct"/>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项目管理制度健全、有效得6分；管理制度不完善扣1分；执行的有效性差扣2分；无管理制度不得分；</w:t>
            </w:r>
          </w:p>
        </w:tc>
        <w:tc>
          <w:tcPr>
            <w:tcW w:w="511"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2"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435" w:type="pct"/>
            <w:vMerge w:val="continue"/>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p>
        </w:tc>
        <w:tc>
          <w:tcPr>
            <w:tcW w:w="1771"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839" w:type="pct"/>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c>
          <w:tcPr>
            <w:tcW w:w="511"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2" w:type="pct"/>
            <w:vMerge w:val="continue"/>
            <w:vAlign w:val="center"/>
          </w:tcPr>
          <w:p>
            <w:pPr>
              <w:pStyle w:val="17"/>
              <w:kinsoku w:val="0"/>
              <w:overflowPunct w:val="0"/>
              <w:autoSpaceDE w:val="0"/>
              <w:autoSpaceDN w:val="0"/>
              <w:adjustRightInd w:val="0"/>
              <w:snapToGrid w:val="0"/>
              <w:spacing w:before="163" w:after="163"/>
              <w:ind w:firstLine="0"/>
              <w:jc w:val="center"/>
              <w:rPr>
                <w:sz w:val="24"/>
              </w:rPr>
            </w:pPr>
          </w:p>
        </w:tc>
        <w:tc>
          <w:tcPr>
            <w:tcW w:w="435"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71" w:type="pct"/>
            <w:vAlign w:val="center"/>
          </w:tcPr>
          <w:p>
            <w:pPr>
              <w:pStyle w:val="17"/>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7、资金使用合规性（4分）</w:t>
            </w:r>
          </w:p>
        </w:tc>
        <w:tc>
          <w:tcPr>
            <w:tcW w:w="1839" w:type="pct"/>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债券资金未用于经常性支出，未用于中央明令禁止的项目支出得4分，发现资金使用不合规每有一项扣1分；</w:t>
            </w:r>
          </w:p>
        </w:tc>
        <w:tc>
          <w:tcPr>
            <w:tcW w:w="511"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2" w:type="pct"/>
            <w:vMerge w:val="continue"/>
            <w:vAlign w:val="center"/>
          </w:tcPr>
          <w:p>
            <w:pPr>
              <w:pStyle w:val="17"/>
              <w:kinsoku w:val="0"/>
              <w:overflowPunct w:val="0"/>
              <w:autoSpaceDE w:val="0"/>
              <w:autoSpaceDN w:val="0"/>
              <w:adjustRightInd w:val="0"/>
              <w:snapToGrid w:val="0"/>
              <w:spacing w:before="163" w:after="163"/>
              <w:ind w:firstLine="0"/>
              <w:jc w:val="center"/>
              <w:rPr>
                <w:sz w:val="24"/>
              </w:rPr>
            </w:pPr>
          </w:p>
        </w:tc>
        <w:tc>
          <w:tcPr>
            <w:tcW w:w="435"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71" w:type="pct"/>
            <w:vAlign w:val="center"/>
          </w:tcPr>
          <w:p>
            <w:pPr>
              <w:pStyle w:val="17"/>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8、</w:t>
            </w:r>
            <w:r>
              <w:rPr>
                <w:rFonts w:hint="eastAsia" w:asciiTheme="minorEastAsia" w:hAnsiTheme="minorEastAsia" w:cstheme="minorEastAsia"/>
                <w:color w:val="000000"/>
                <w:kern w:val="0"/>
                <w:sz w:val="24"/>
                <w:lang w:bidi="ar"/>
              </w:rPr>
              <w:t>资金到位率=实际到位资金/计划资金总额*100%</w:t>
            </w:r>
            <w:r>
              <w:rPr>
                <w:rFonts w:hint="eastAsia" w:ascii="宋体" w:hAnsi="宋体" w:eastAsia="宋体" w:cs="宋体"/>
                <w:color w:val="000000"/>
                <w:sz w:val="24"/>
              </w:rPr>
              <w:t>（3分）</w:t>
            </w:r>
          </w:p>
        </w:tc>
        <w:tc>
          <w:tcPr>
            <w:tcW w:w="1839" w:type="pct"/>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cstheme="minorEastAsia"/>
                <w:color w:val="000000"/>
                <w:kern w:val="0"/>
                <w:sz w:val="24"/>
                <w:lang w:bidi="ar"/>
              </w:rPr>
              <w:t>资金到位率≥90%，得满分；85%≤到位率＜90%，得2分；75%≤到位率＜85%，得1分；到位率＜75%，得0.5分；</w:t>
            </w:r>
          </w:p>
        </w:tc>
        <w:tc>
          <w:tcPr>
            <w:tcW w:w="511"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2"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435"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71" w:type="pct"/>
            <w:vAlign w:val="center"/>
          </w:tcPr>
          <w:p>
            <w:pPr>
              <w:pStyle w:val="17"/>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9、县级财政国库集中支付情况（4分）；</w:t>
            </w:r>
          </w:p>
        </w:tc>
        <w:tc>
          <w:tcPr>
            <w:tcW w:w="1839"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国库及时拨付项目资金得4分，未及时拨付每发现一次扣1分；</w:t>
            </w:r>
          </w:p>
        </w:tc>
        <w:tc>
          <w:tcPr>
            <w:tcW w:w="511"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2"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435"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71" w:type="pct"/>
            <w:vAlign w:val="center"/>
          </w:tcPr>
          <w:p>
            <w:pPr>
              <w:pStyle w:val="17"/>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10、会计制度执行情况（4分）；</w:t>
            </w:r>
          </w:p>
        </w:tc>
        <w:tc>
          <w:tcPr>
            <w:tcW w:w="1839"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511"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2"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435"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71"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11、收储项目完成情况（10分）；</w:t>
            </w:r>
          </w:p>
        </w:tc>
        <w:tc>
          <w:tcPr>
            <w:tcW w:w="1839"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本次评价项目全部完成得10分，每有一项未完成扣2分；</w:t>
            </w:r>
          </w:p>
        </w:tc>
        <w:tc>
          <w:tcPr>
            <w:tcW w:w="511"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2" w:type="pct"/>
            <w:vMerge w:val="continue"/>
            <w:vAlign w:val="center"/>
          </w:tcPr>
          <w:p>
            <w:pPr>
              <w:pStyle w:val="17"/>
              <w:kinsoku w:val="0"/>
              <w:overflowPunct w:val="0"/>
              <w:autoSpaceDE w:val="0"/>
              <w:autoSpaceDN w:val="0"/>
              <w:adjustRightInd w:val="0"/>
              <w:snapToGrid w:val="0"/>
              <w:spacing w:before="163" w:after="163"/>
              <w:ind w:firstLine="0"/>
              <w:jc w:val="center"/>
              <w:rPr>
                <w:sz w:val="24"/>
              </w:rPr>
            </w:pPr>
          </w:p>
        </w:tc>
        <w:tc>
          <w:tcPr>
            <w:tcW w:w="435" w:type="pct"/>
            <w:vMerge w:val="continue"/>
            <w:vAlign w:val="center"/>
          </w:tcPr>
          <w:p>
            <w:pPr>
              <w:pStyle w:val="17"/>
              <w:kinsoku w:val="0"/>
              <w:overflowPunct w:val="0"/>
              <w:autoSpaceDE w:val="0"/>
              <w:autoSpaceDN w:val="0"/>
              <w:adjustRightInd w:val="0"/>
              <w:snapToGrid w:val="0"/>
              <w:spacing w:before="163" w:after="163"/>
              <w:ind w:firstLine="0"/>
              <w:rPr>
                <w:sz w:val="24"/>
              </w:rPr>
            </w:pPr>
          </w:p>
        </w:tc>
        <w:tc>
          <w:tcPr>
            <w:tcW w:w="1771"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12、完成项目债券资金使用率（10分）；</w:t>
            </w:r>
          </w:p>
        </w:tc>
        <w:tc>
          <w:tcPr>
            <w:tcW w:w="1839" w:type="pct"/>
          </w:tcPr>
          <w:p>
            <w:pPr>
              <w:pStyle w:val="17"/>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使用率≥95%得满分；85%≤使用率＜95%，得8分；75%≤使用率＜85%，得5分；使用率＜75%，得2分；</w:t>
            </w:r>
          </w:p>
        </w:tc>
        <w:tc>
          <w:tcPr>
            <w:tcW w:w="511" w:type="pct"/>
            <w:vAlign w:val="center"/>
          </w:tcPr>
          <w:p>
            <w:pPr>
              <w:pStyle w:val="17"/>
              <w:kinsoku w:val="0"/>
              <w:overflowPunct w:val="0"/>
              <w:autoSpaceDE w:val="0"/>
              <w:autoSpaceDN w:val="0"/>
              <w:adjustRightInd w:val="0"/>
              <w:snapToGrid w:val="0"/>
              <w:spacing w:before="163" w:after="163"/>
              <w:ind w:firstLine="0"/>
              <w:jc w:val="center"/>
              <w:rPr>
                <w:rFonts w:ascii="宋体" w:hAnsi="宋体" w:eastAsia="宋体" w:cs="宋体"/>
                <w:color w:val="000000"/>
                <w:sz w:val="24"/>
              </w:rPr>
            </w:pPr>
            <w:r>
              <w:rPr>
                <w:rFonts w:hint="eastAsia" w:ascii="宋体" w:hAnsi="宋体" w:eastAsia="宋体" w:cs="宋体"/>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42"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435"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71"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13、总体目标实现情况（10分）；</w:t>
            </w:r>
          </w:p>
        </w:tc>
        <w:tc>
          <w:tcPr>
            <w:tcW w:w="1839" w:type="pct"/>
          </w:tcPr>
          <w:p>
            <w:pPr>
              <w:pStyle w:val="17"/>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按照计划达到预期目标得10分；未达到目标，每有一项扣减2分；</w:t>
            </w:r>
          </w:p>
        </w:tc>
        <w:tc>
          <w:tcPr>
            <w:tcW w:w="511" w:type="pct"/>
            <w:vAlign w:val="center"/>
          </w:tcPr>
          <w:p>
            <w:pPr>
              <w:pStyle w:val="17"/>
              <w:kinsoku w:val="0"/>
              <w:overflowPunct w:val="0"/>
              <w:autoSpaceDE w:val="0"/>
              <w:autoSpaceDN w:val="0"/>
              <w:adjustRightInd w:val="0"/>
              <w:snapToGrid w:val="0"/>
              <w:spacing w:before="163" w:after="163"/>
              <w:ind w:firstLine="0"/>
              <w:jc w:val="center"/>
              <w:rPr>
                <w:rFonts w:ascii="宋体" w:hAnsi="宋体" w:eastAsia="宋体" w:cs="宋体"/>
                <w:color w:val="000000"/>
                <w:sz w:val="24"/>
              </w:rPr>
            </w:pPr>
            <w:r>
              <w:rPr>
                <w:rFonts w:hint="eastAsia" w:ascii="宋体" w:hAnsi="宋体" w:eastAsia="宋体" w:cs="宋体"/>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2"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7"/>
              <w:kinsoku w:val="0"/>
              <w:overflowPunct w:val="0"/>
              <w:autoSpaceDE w:val="0"/>
              <w:autoSpaceDN w:val="0"/>
              <w:adjustRightInd w:val="0"/>
              <w:snapToGrid w:val="0"/>
              <w:spacing w:before="163" w:after="163"/>
              <w:ind w:firstLine="0"/>
              <w:rPr>
                <w:sz w:val="24"/>
              </w:rPr>
            </w:pPr>
            <w:r>
              <w:rPr>
                <w:rFonts w:hint="eastAsia" w:asciiTheme="minorEastAsia" w:hAnsiTheme="minorEastAsia"/>
                <w:bCs/>
                <w:sz w:val="24"/>
              </w:rPr>
              <w:t>（30份）</w:t>
            </w:r>
          </w:p>
        </w:tc>
        <w:tc>
          <w:tcPr>
            <w:tcW w:w="435"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7"/>
              <w:kinsoku w:val="0"/>
              <w:overflowPunct w:val="0"/>
              <w:autoSpaceDE w:val="0"/>
              <w:autoSpaceDN w:val="0"/>
              <w:adjustRightInd w:val="0"/>
              <w:snapToGrid w:val="0"/>
              <w:spacing w:before="163" w:after="163"/>
              <w:ind w:firstLine="0"/>
              <w:jc w:val="center"/>
              <w:rPr>
                <w:sz w:val="24"/>
              </w:rPr>
            </w:pPr>
            <w:r>
              <w:rPr>
                <w:rFonts w:hint="eastAsia" w:asciiTheme="minorEastAsia" w:hAnsiTheme="minorEastAsia"/>
                <w:bCs/>
                <w:sz w:val="24"/>
              </w:rPr>
              <w:t>（20分）</w:t>
            </w:r>
          </w:p>
        </w:tc>
        <w:tc>
          <w:tcPr>
            <w:tcW w:w="1771"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14、社会效益实现情况（10分）；</w:t>
            </w:r>
          </w:p>
        </w:tc>
        <w:tc>
          <w:tcPr>
            <w:tcW w:w="1839"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项目的实施社会效益显著得10分，社会效益不明显得5分，社会效益差不得分；</w:t>
            </w:r>
          </w:p>
        </w:tc>
        <w:tc>
          <w:tcPr>
            <w:tcW w:w="511"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2" w:type="pct"/>
            <w:vMerge w:val="continue"/>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p>
        </w:tc>
        <w:tc>
          <w:tcPr>
            <w:tcW w:w="435" w:type="pct"/>
            <w:vMerge w:val="continue"/>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p>
        </w:tc>
        <w:tc>
          <w:tcPr>
            <w:tcW w:w="1771"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15、生态效益（环境）改善情况（10分）；</w:t>
            </w:r>
          </w:p>
        </w:tc>
        <w:tc>
          <w:tcPr>
            <w:tcW w:w="1839"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项目建设对生态效益和环境有明显提升得10分，提升不明显得5分，社会生态效益不佳不得分；</w:t>
            </w:r>
          </w:p>
        </w:tc>
        <w:tc>
          <w:tcPr>
            <w:tcW w:w="511"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2"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435"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71"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16、项目建设带来的直接经济效益（5分）；</w:t>
            </w:r>
          </w:p>
        </w:tc>
        <w:tc>
          <w:tcPr>
            <w:tcW w:w="1839"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项目建设能够持续带动当地直接经济效益明显提升得5分，直接经济效益不明显扣1分，无直接经济效益扣2分；</w:t>
            </w:r>
          </w:p>
        </w:tc>
        <w:tc>
          <w:tcPr>
            <w:tcW w:w="511" w:type="pct"/>
            <w:vAlign w:val="center"/>
          </w:tcPr>
          <w:p>
            <w:pPr>
              <w:pStyle w:val="17"/>
              <w:kinsoku w:val="0"/>
              <w:overflowPunct w:val="0"/>
              <w:autoSpaceDE w:val="0"/>
              <w:autoSpaceDN w:val="0"/>
              <w:adjustRightInd w:val="0"/>
              <w:snapToGrid w:val="0"/>
              <w:spacing w:before="163" w:after="163"/>
              <w:ind w:firstLine="0"/>
              <w:jc w:val="center"/>
              <w:rPr>
                <w:rFonts w:ascii="宋体" w:hAnsi="宋体" w:eastAsia="宋体" w:cs="Times New Roman"/>
                <w:bCs/>
                <w:sz w:val="24"/>
                <w:lang w:bidi="ar"/>
              </w:rPr>
            </w:pPr>
            <w:r>
              <w:rPr>
                <w:rFonts w:hint="eastAsia" w:ascii="宋体" w:hAnsi="宋体" w:eastAsia="宋体" w:cs="Times New Roman"/>
                <w:bCs/>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2"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435"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71"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17、项目建设带来的间接经济效益（5分）；</w:t>
            </w:r>
          </w:p>
        </w:tc>
        <w:tc>
          <w:tcPr>
            <w:tcW w:w="1839"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项目建设能够持续带动当地间接经济效益明显提升得5分，经济效益一般得3分，无间接经济效益不得分；</w:t>
            </w:r>
          </w:p>
        </w:tc>
        <w:tc>
          <w:tcPr>
            <w:tcW w:w="511" w:type="pct"/>
            <w:vAlign w:val="center"/>
          </w:tcPr>
          <w:p>
            <w:pPr>
              <w:pStyle w:val="17"/>
              <w:kinsoku w:val="0"/>
              <w:overflowPunct w:val="0"/>
              <w:autoSpaceDE w:val="0"/>
              <w:autoSpaceDN w:val="0"/>
              <w:adjustRightInd w:val="0"/>
              <w:snapToGrid w:val="0"/>
              <w:spacing w:before="163" w:after="163"/>
              <w:ind w:firstLine="0"/>
              <w:jc w:val="center"/>
              <w:rPr>
                <w:rFonts w:ascii="宋体" w:hAnsi="宋体" w:eastAsia="宋体" w:cs="Times New Roman"/>
                <w:bCs/>
                <w:sz w:val="24"/>
                <w:lang w:bidi="ar"/>
              </w:rPr>
            </w:pPr>
            <w:r>
              <w:rPr>
                <w:rFonts w:hint="eastAsia" w:ascii="宋体" w:hAnsi="宋体" w:eastAsia="宋体" w:cs="Times New Roman"/>
                <w:bCs/>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442"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435"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611"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511"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96</w:t>
            </w:r>
          </w:p>
        </w:tc>
      </w:tr>
    </w:tbl>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52C9E"/>
    <w:rsid w:val="00112079"/>
    <w:rsid w:val="00333228"/>
    <w:rsid w:val="00813C02"/>
    <w:rsid w:val="00A619DC"/>
    <w:rsid w:val="015B5119"/>
    <w:rsid w:val="01AC5B3B"/>
    <w:rsid w:val="02003143"/>
    <w:rsid w:val="03906ECE"/>
    <w:rsid w:val="03B73450"/>
    <w:rsid w:val="047E3D7B"/>
    <w:rsid w:val="06B3136F"/>
    <w:rsid w:val="09DF3A36"/>
    <w:rsid w:val="0A617961"/>
    <w:rsid w:val="0CF76258"/>
    <w:rsid w:val="0E760B65"/>
    <w:rsid w:val="0E95012C"/>
    <w:rsid w:val="0E9B7341"/>
    <w:rsid w:val="0FF14209"/>
    <w:rsid w:val="105E04DB"/>
    <w:rsid w:val="111919D7"/>
    <w:rsid w:val="11CA6AB4"/>
    <w:rsid w:val="12192A13"/>
    <w:rsid w:val="12B142D4"/>
    <w:rsid w:val="13426D82"/>
    <w:rsid w:val="14262167"/>
    <w:rsid w:val="1671287C"/>
    <w:rsid w:val="16AC0C54"/>
    <w:rsid w:val="179E01C8"/>
    <w:rsid w:val="18B14196"/>
    <w:rsid w:val="19B12636"/>
    <w:rsid w:val="1C0818FD"/>
    <w:rsid w:val="1DCB30AC"/>
    <w:rsid w:val="1E3912B7"/>
    <w:rsid w:val="1F2779AA"/>
    <w:rsid w:val="21C358CA"/>
    <w:rsid w:val="249E53A8"/>
    <w:rsid w:val="25D00022"/>
    <w:rsid w:val="261A33D3"/>
    <w:rsid w:val="27DD72F2"/>
    <w:rsid w:val="284D6241"/>
    <w:rsid w:val="297639A8"/>
    <w:rsid w:val="2B052CF6"/>
    <w:rsid w:val="2B284D4B"/>
    <w:rsid w:val="2C137100"/>
    <w:rsid w:val="2D800C0B"/>
    <w:rsid w:val="31C42E0B"/>
    <w:rsid w:val="327F7BC1"/>
    <w:rsid w:val="32FF511F"/>
    <w:rsid w:val="391560F0"/>
    <w:rsid w:val="39FB1AB6"/>
    <w:rsid w:val="3A6A6154"/>
    <w:rsid w:val="3BB5552B"/>
    <w:rsid w:val="3C3533B5"/>
    <w:rsid w:val="3C5B1D14"/>
    <w:rsid w:val="3D7533AC"/>
    <w:rsid w:val="3EE432ED"/>
    <w:rsid w:val="406D14E4"/>
    <w:rsid w:val="41784C89"/>
    <w:rsid w:val="41A52C9E"/>
    <w:rsid w:val="41AD32DF"/>
    <w:rsid w:val="41FC3A2A"/>
    <w:rsid w:val="42F57C79"/>
    <w:rsid w:val="45CB1A6B"/>
    <w:rsid w:val="46437D54"/>
    <w:rsid w:val="47C37A03"/>
    <w:rsid w:val="4869322C"/>
    <w:rsid w:val="48771478"/>
    <w:rsid w:val="48E449AC"/>
    <w:rsid w:val="49337CA7"/>
    <w:rsid w:val="4A924A90"/>
    <w:rsid w:val="4B440C85"/>
    <w:rsid w:val="4BED3920"/>
    <w:rsid w:val="4C1C24FD"/>
    <w:rsid w:val="4D075F14"/>
    <w:rsid w:val="4DF57240"/>
    <w:rsid w:val="4F5D274A"/>
    <w:rsid w:val="4F887C83"/>
    <w:rsid w:val="53AD2E58"/>
    <w:rsid w:val="54252E1D"/>
    <w:rsid w:val="569318BE"/>
    <w:rsid w:val="577B4A42"/>
    <w:rsid w:val="5B267031"/>
    <w:rsid w:val="5DFA18B2"/>
    <w:rsid w:val="5F6D393B"/>
    <w:rsid w:val="69C1514B"/>
    <w:rsid w:val="6A236F78"/>
    <w:rsid w:val="6A7E12C8"/>
    <w:rsid w:val="6C9E5ABD"/>
    <w:rsid w:val="6F886C32"/>
    <w:rsid w:val="6FC4303E"/>
    <w:rsid w:val="70443140"/>
    <w:rsid w:val="706967CF"/>
    <w:rsid w:val="710016B0"/>
    <w:rsid w:val="71EA6FC8"/>
    <w:rsid w:val="74414CFA"/>
    <w:rsid w:val="75840E38"/>
    <w:rsid w:val="772B6771"/>
    <w:rsid w:val="77AB17FD"/>
    <w:rsid w:val="77CB0549"/>
    <w:rsid w:val="7ABF31FC"/>
    <w:rsid w:val="7C7712BF"/>
    <w:rsid w:val="7D87276F"/>
    <w:rsid w:val="7EE268D3"/>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rPr>
  </w:style>
  <w:style w:type="paragraph" w:styleId="6">
    <w:name w:val="Balloon Text"/>
    <w:basedOn w:val="1"/>
    <w:link w:val="22"/>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paragraph" w:customStyle="1" w:styleId="16">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7">
    <w:name w:val="列出段落1"/>
    <w:basedOn w:val="1"/>
    <w:qFormat/>
    <w:uiPriority w:val="99"/>
    <w:pPr>
      <w:ind w:firstLine="420"/>
    </w:pPr>
  </w:style>
  <w:style w:type="paragraph" w:styleId="18">
    <w:name w:val="List Paragraph"/>
    <w:basedOn w:val="1"/>
    <w:unhideWhenUsed/>
    <w:qFormat/>
    <w:uiPriority w:val="99"/>
    <w:pPr>
      <w:ind w:firstLine="420" w:firstLineChars="200"/>
    </w:p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
    <w:name w:val="Char1 Char Char Char"/>
    <w:basedOn w:val="1"/>
    <w:qFormat/>
    <w:uiPriority w:val="0"/>
    <w:rPr>
      <w:szCs w:val="20"/>
    </w:rPr>
  </w:style>
  <w:style w:type="character" w:customStyle="1" w:styleId="22">
    <w:name w:val="批注框文本 Char"/>
    <w:basedOn w:val="14"/>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12697</Words>
  <Characters>2948</Characters>
  <Lines>24</Lines>
  <Paragraphs>31</Paragraphs>
  <TotalTime>45</TotalTime>
  <ScaleCrop>false</ScaleCrop>
  <LinksUpToDate>false</LinksUpToDate>
  <CharactersWithSpaces>15614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独赏</cp:lastModifiedBy>
  <cp:lastPrinted>2021-04-25T03:26:00Z</cp:lastPrinted>
  <dcterms:modified xsi:type="dcterms:W3CDTF">2021-05-28T01:37:29Z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DAA1F51971B6458FBEE3EC10A69D4F46</vt:lpwstr>
  </property>
</Properties>
</file>