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8A8F9" w14:textId="77777777" w:rsidR="0044000B" w:rsidRDefault="0044000B">
      <w:pPr>
        <w:rPr>
          <w:rFonts w:ascii="仿宋_GB2312" w:eastAsia="仿宋_GB2312" w:hAnsi="仿宋_GB2312" w:cs="仿宋_GB2312"/>
          <w:sz w:val="28"/>
          <w:szCs w:val="28"/>
        </w:rPr>
      </w:pPr>
    </w:p>
    <w:p w14:paraId="7987269B" w14:textId="77777777" w:rsidR="0044000B" w:rsidRDefault="0044000B">
      <w:pPr>
        <w:rPr>
          <w:rFonts w:ascii="仿宋_GB2312" w:eastAsia="仿宋_GB2312" w:hAnsi="仿宋_GB2312" w:cs="仿宋_GB2312"/>
          <w:sz w:val="36"/>
          <w:szCs w:val="36"/>
        </w:rPr>
      </w:pPr>
    </w:p>
    <w:p w14:paraId="50E0F375" w14:textId="77777777" w:rsidR="0044000B" w:rsidRDefault="0044000B">
      <w:pPr>
        <w:rPr>
          <w:rFonts w:ascii="仿宋_GB2312" w:eastAsia="仿宋_GB2312" w:hAnsi="仿宋_GB2312" w:cs="仿宋_GB2312"/>
          <w:sz w:val="36"/>
          <w:szCs w:val="36"/>
        </w:rPr>
      </w:pPr>
    </w:p>
    <w:p w14:paraId="60E89FC0" w14:textId="77777777" w:rsidR="0044000B" w:rsidRDefault="0044000B">
      <w:pPr>
        <w:rPr>
          <w:rFonts w:ascii="仿宋_GB2312" w:eastAsia="仿宋_GB2312" w:hAnsi="仿宋_GB2312" w:cs="仿宋_GB2312"/>
          <w:sz w:val="36"/>
          <w:szCs w:val="36"/>
        </w:rPr>
      </w:pPr>
    </w:p>
    <w:p w14:paraId="57457731" w14:textId="77777777" w:rsidR="0044000B" w:rsidRDefault="0044000B">
      <w:pPr>
        <w:rPr>
          <w:rFonts w:ascii="仿宋_GB2312" w:eastAsia="仿宋_GB2312" w:hAnsi="仿宋_GB2312" w:cs="仿宋_GB2312"/>
          <w:sz w:val="36"/>
          <w:szCs w:val="36"/>
        </w:rPr>
      </w:pPr>
    </w:p>
    <w:p w14:paraId="1EFA88F7" w14:textId="77777777" w:rsidR="0044000B" w:rsidRDefault="00000000">
      <w:pPr>
        <w:adjustRightInd w:val="0"/>
        <w:snapToGrid w:val="0"/>
        <w:jc w:val="center"/>
        <w:outlineLvl w:val="0"/>
        <w:rPr>
          <w:rFonts w:ascii="方正小标宋_GBK" w:eastAsia="方正小标宋_GBK"/>
          <w:bCs/>
          <w:sz w:val="72"/>
          <w:szCs w:val="72"/>
        </w:rPr>
      </w:pPr>
      <w:bookmarkStart w:id="0" w:name="_Toc24774"/>
      <w:r>
        <w:rPr>
          <w:rFonts w:ascii="方正小标宋_GBK" w:eastAsia="方正小标宋_GBK" w:hint="eastAsia"/>
          <w:bCs/>
          <w:sz w:val="72"/>
          <w:szCs w:val="72"/>
        </w:rPr>
        <w:t>建设项目环境影响报告表</w:t>
      </w:r>
      <w:bookmarkEnd w:id="0"/>
    </w:p>
    <w:p w14:paraId="0C65305E" w14:textId="77777777" w:rsidR="0044000B" w:rsidRDefault="00000000">
      <w:pPr>
        <w:adjustRightInd w:val="0"/>
        <w:snapToGrid w:val="0"/>
        <w:spacing w:beforeLines="80" w:before="192"/>
        <w:jc w:val="center"/>
        <w:rPr>
          <w:rFonts w:ascii="楷体_GB2312" w:eastAsia="楷体_GB2312"/>
          <w:bCs/>
          <w:sz w:val="48"/>
          <w:szCs w:val="48"/>
        </w:rPr>
      </w:pPr>
      <w:r>
        <w:rPr>
          <w:rFonts w:ascii="楷体_GB2312" w:eastAsia="楷体_GB2312" w:hint="eastAsia"/>
          <w:bCs/>
          <w:sz w:val="48"/>
          <w:szCs w:val="48"/>
        </w:rPr>
        <w:t>（污染影响类）</w:t>
      </w:r>
    </w:p>
    <w:p w14:paraId="20FD4850" w14:textId="77777777" w:rsidR="0044000B" w:rsidRDefault="0044000B">
      <w:pPr>
        <w:adjustRightInd w:val="0"/>
        <w:snapToGrid w:val="0"/>
        <w:spacing w:line="288" w:lineRule="auto"/>
        <w:jc w:val="center"/>
        <w:outlineLvl w:val="0"/>
        <w:rPr>
          <w:rFonts w:ascii="华文仿宋" w:eastAsia="华文仿宋" w:hAnsi="华文仿宋" w:cs="华文仿宋"/>
          <w:kern w:val="44"/>
          <w:sz w:val="44"/>
          <w:szCs w:val="44"/>
        </w:rPr>
      </w:pPr>
    </w:p>
    <w:p w14:paraId="2FCBE773" w14:textId="77777777" w:rsidR="0044000B" w:rsidRDefault="0044000B">
      <w:pPr>
        <w:jc w:val="center"/>
        <w:rPr>
          <w:rFonts w:eastAsia="仿宋"/>
          <w:sz w:val="52"/>
          <w:szCs w:val="52"/>
        </w:rPr>
      </w:pPr>
    </w:p>
    <w:p w14:paraId="3C7AFE12" w14:textId="77777777" w:rsidR="0044000B" w:rsidRDefault="0044000B">
      <w:pPr>
        <w:ind w:firstLine="1040"/>
        <w:rPr>
          <w:rFonts w:eastAsia="仿宋"/>
          <w:sz w:val="44"/>
          <w:szCs w:val="44"/>
        </w:rPr>
      </w:pPr>
    </w:p>
    <w:p w14:paraId="5571C377" w14:textId="77777777" w:rsidR="0044000B" w:rsidRDefault="0044000B">
      <w:pPr>
        <w:rPr>
          <w:rFonts w:eastAsia="仿宋"/>
          <w:sz w:val="44"/>
          <w:szCs w:val="44"/>
        </w:rPr>
      </w:pPr>
    </w:p>
    <w:p w14:paraId="08649EA6" w14:textId="77777777" w:rsidR="0044000B" w:rsidRDefault="0044000B">
      <w:pPr>
        <w:ind w:firstLine="1040"/>
        <w:rPr>
          <w:rFonts w:eastAsia="仿宋"/>
          <w:color w:val="000000" w:themeColor="text1"/>
          <w:sz w:val="44"/>
          <w:szCs w:val="44"/>
        </w:rPr>
      </w:pPr>
    </w:p>
    <w:p w14:paraId="172707CB" w14:textId="77777777" w:rsidR="0044000B" w:rsidRDefault="00000000">
      <w:pPr>
        <w:adjustRightInd w:val="0"/>
        <w:snapToGrid w:val="0"/>
        <w:spacing w:line="288" w:lineRule="auto"/>
        <w:ind w:left="1800" w:hangingChars="500" w:hanging="1800"/>
        <w:jc w:val="left"/>
        <w:rPr>
          <w:rFonts w:ascii="仿宋" w:eastAsia="仿宋" w:hAnsi="仿宋" w:cs="仿宋"/>
          <w:color w:val="000000" w:themeColor="text1"/>
          <w:w w:val="95"/>
          <w:sz w:val="36"/>
          <w:szCs w:val="36"/>
          <w:u w:val="single"/>
        </w:rPr>
      </w:pPr>
      <w:r>
        <w:rPr>
          <w:rFonts w:ascii="仿宋_GB2312" w:eastAsia="仿宋_GB2312" w:hint="eastAsia"/>
          <w:color w:val="000000" w:themeColor="text1"/>
          <w:sz w:val="36"/>
          <w:szCs w:val="36"/>
        </w:rPr>
        <w:t>项目名称：</w:t>
      </w:r>
      <w:r>
        <w:rPr>
          <w:rFonts w:ascii="仿宋" w:eastAsia="仿宋" w:hAnsi="仿宋" w:cs="仿宋" w:hint="eastAsia"/>
          <w:color w:val="000000" w:themeColor="text1"/>
          <w:w w:val="95"/>
          <w:sz w:val="36"/>
          <w:szCs w:val="36"/>
          <w:u w:val="single"/>
        </w:rPr>
        <w:t>围场满族蒙古族</w:t>
      </w:r>
      <w:proofErr w:type="gramStart"/>
      <w:r>
        <w:rPr>
          <w:rFonts w:ascii="仿宋" w:eastAsia="仿宋" w:hAnsi="仿宋" w:cs="仿宋" w:hint="eastAsia"/>
          <w:color w:val="000000" w:themeColor="text1"/>
          <w:w w:val="95"/>
          <w:sz w:val="36"/>
          <w:szCs w:val="36"/>
          <w:u w:val="single"/>
        </w:rPr>
        <w:t>自治县腾兴农业</w:t>
      </w:r>
      <w:proofErr w:type="gramEnd"/>
      <w:r>
        <w:rPr>
          <w:rFonts w:ascii="仿宋" w:eastAsia="仿宋" w:hAnsi="仿宋" w:cs="仿宋" w:hint="eastAsia"/>
          <w:color w:val="000000" w:themeColor="text1"/>
          <w:w w:val="95"/>
          <w:sz w:val="36"/>
          <w:szCs w:val="36"/>
          <w:u w:val="single"/>
        </w:rPr>
        <w:t xml:space="preserve">发展有限 </w:t>
      </w:r>
    </w:p>
    <w:p w14:paraId="4F62C725" w14:textId="77777777" w:rsidR="0044000B" w:rsidRDefault="00000000">
      <w:pPr>
        <w:adjustRightInd w:val="0"/>
        <w:snapToGrid w:val="0"/>
        <w:spacing w:line="288" w:lineRule="auto"/>
        <w:ind w:leftChars="830" w:left="1743"/>
        <w:jc w:val="left"/>
        <w:rPr>
          <w:rFonts w:ascii="仿宋_GB2312" w:eastAsia="仿宋"/>
          <w:sz w:val="36"/>
          <w:szCs w:val="36"/>
          <w:highlight w:val="yellow"/>
          <w:u w:val="single"/>
        </w:rPr>
      </w:pPr>
      <w:r>
        <w:rPr>
          <w:rFonts w:ascii="仿宋" w:eastAsia="仿宋" w:hAnsi="仿宋" w:cs="仿宋" w:hint="eastAsia"/>
          <w:color w:val="000000" w:themeColor="text1"/>
          <w:w w:val="95"/>
          <w:sz w:val="36"/>
          <w:szCs w:val="36"/>
          <w:u w:val="single"/>
        </w:rPr>
        <w:t>公司食用菌</w:t>
      </w:r>
      <w:r>
        <w:rPr>
          <w:rFonts w:ascii="仿宋" w:eastAsia="仿宋" w:hAnsi="仿宋" w:cs="仿宋" w:hint="eastAsia"/>
          <w:w w:val="95"/>
          <w:sz w:val="36"/>
          <w:szCs w:val="36"/>
          <w:u w:val="single"/>
        </w:rPr>
        <w:t>标准化生产车间及锅炉建设项目</w:t>
      </w:r>
    </w:p>
    <w:p w14:paraId="1B7EAC76" w14:textId="77777777" w:rsidR="0044000B" w:rsidRDefault="00000000">
      <w:pPr>
        <w:adjustRightInd w:val="0"/>
        <w:snapToGrid w:val="0"/>
        <w:spacing w:line="288" w:lineRule="auto"/>
        <w:ind w:left="2160" w:hangingChars="600" w:hanging="2160"/>
        <w:rPr>
          <w:rFonts w:ascii="仿宋" w:eastAsia="仿宋" w:hAnsi="仿宋" w:cs="仿宋"/>
          <w:w w:val="92"/>
          <w:sz w:val="36"/>
          <w:szCs w:val="36"/>
          <w:u w:val="single"/>
        </w:rPr>
      </w:pPr>
      <w:r>
        <w:rPr>
          <w:rFonts w:ascii="仿宋_GB2312" w:eastAsia="仿宋_GB2312" w:hint="eastAsia"/>
          <w:sz w:val="36"/>
          <w:szCs w:val="36"/>
        </w:rPr>
        <w:t>建设单位（盖章）：</w:t>
      </w:r>
      <w:r>
        <w:rPr>
          <w:rFonts w:ascii="仿宋" w:eastAsia="仿宋" w:hAnsi="仿宋" w:cs="仿宋" w:hint="eastAsia"/>
          <w:w w:val="92"/>
          <w:sz w:val="36"/>
          <w:szCs w:val="36"/>
          <w:u w:val="single"/>
        </w:rPr>
        <w:t>围场</w:t>
      </w:r>
      <w:r>
        <w:rPr>
          <w:rFonts w:ascii="仿宋" w:eastAsia="仿宋" w:hAnsi="仿宋" w:cs="仿宋" w:hint="eastAsia"/>
          <w:w w:val="95"/>
          <w:sz w:val="36"/>
          <w:szCs w:val="36"/>
          <w:u w:val="single"/>
        </w:rPr>
        <w:t>满族蒙古族</w:t>
      </w:r>
      <w:proofErr w:type="gramStart"/>
      <w:r>
        <w:rPr>
          <w:rFonts w:ascii="仿宋" w:eastAsia="仿宋" w:hAnsi="仿宋" w:cs="仿宋" w:hint="eastAsia"/>
          <w:w w:val="95"/>
          <w:sz w:val="36"/>
          <w:szCs w:val="36"/>
          <w:u w:val="single"/>
        </w:rPr>
        <w:t>自治县</w:t>
      </w:r>
      <w:r>
        <w:rPr>
          <w:rFonts w:ascii="仿宋" w:eastAsia="仿宋" w:hAnsi="仿宋" w:cs="仿宋" w:hint="eastAsia"/>
          <w:w w:val="92"/>
          <w:sz w:val="36"/>
          <w:szCs w:val="36"/>
          <w:u w:val="single"/>
        </w:rPr>
        <w:t>腾兴农业</w:t>
      </w:r>
      <w:proofErr w:type="gramEnd"/>
      <w:r>
        <w:rPr>
          <w:rFonts w:ascii="仿宋" w:eastAsia="仿宋" w:hAnsi="仿宋" w:cs="仿宋" w:hint="eastAsia"/>
          <w:w w:val="92"/>
          <w:sz w:val="36"/>
          <w:szCs w:val="36"/>
          <w:u w:val="single"/>
        </w:rPr>
        <w:t xml:space="preserve"> </w:t>
      </w:r>
    </w:p>
    <w:p w14:paraId="65AAF26C" w14:textId="77777777" w:rsidR="0044000B" w:rsidRDefault="00000000">
      <w:pPr>
        <w:adjustRightInd w:val="0"/>
        <w:snapToGrid w:val="0"/>
        <w:spacing w:line="288" w:lineRule="auto"/>
        <w:ind w:leftChars="807" w:left="2024" w:hangingChars="100" w:hanging="329"/>
        <w:rPr>
          <w:rFonts w:ascii="仿宋_GB2312" w:eastAsia="仿宋"/>
          <w:sz w:val="36"/>
          <w:szCs w:val="36"/>
        </w:rPr>
      </w:pPr>
      <w:r>
        <w:rPr>
          <w:rFonts w:ascii="仿宋" w:eastAsia="仿宋" w:hAnsi="仿宋" w:cs="仿宋" w:hint="eastAsia"/>
          <w:w w:val="92"/>
          <w:sz w:val="36"/>
          <w:szCs w:val="36"/>
          <w:u w:val="single"/>
        </w:rPr>
        <w:t>发展有限公司</w:t>
      </w:r>
    </w:p>
    <w:p w14:paraId="6A2304FB" w14:textId="77777777" w:rsidR="0044000B" w:rsidRDefault="00000000">
      <w:pPr>
        <w:adjustRightInd w:val="0"/>
        <w:snapToGrid w:val="0"/>
        <w:spacing w:line="288" w:lineRule="auto"/>
        <w:rPr>
          <w:rFonts w:ascii="仿宋_GB2312"/>
          <w:sz w:val="36"/>
          <w:szCs w:val="36"/>
          <w:u w:val="single"/>
        </w:rPr>
      </w:pPr>
      <w:r>
        <w:rPr>
          <w:rFonts w:ascii="仿宋_GB2312" w:eastAsia="仿宋_GB2312" w:hint="eastAsia"/>
          <w:sz w:val="36"/>
          <w:szCs w:val="36"/>
        </w:rPr>
        <w:t>编制日期：</w:t>
      </w:r>
      <w:r>
        <w:rPr>
          <w:rFonts w:ascii="宋体" w:hAnsi="宋体" w:cs="宋体" w:hint="eastAsia"/>
          <w:sz w:val="36"/>
          <w:szCs w:val="36"/>
          <w:u w:val="single"/>
        </w:rPr>
        <w:t xml:space="preserve">         </w:t>
      </w:r>
      <w:r>
        <w:rPr>
          <w:rFonts w:ascii="仿宋" w:eastAsia="仿宋" w:hAnsi="仿宋" w:cs="仿宋" w:hint="eastAsia"/>
          <w:sz w:val="36"/>
          <w:szCs w:val="36"/>
          <w:u w:val="single"/>
        </w:rPr>
        <w:t xml:space="preserve">2024年4月  </w:t>
      </w:r>
      <w:r>
        <w:rPr>
          <w:rFonts w:ascii="宋体" w:hAnsi="宋体" w:cs="宋体" w:hint="eastAsia"/>
          <w:sz w:val="36"/>
          <w:szCs w:val="36"/>
          <w:u w:val="single"/>
        </w:rPr>
        <w:t xml:space="preserve">              </w:t>
      </w:r>
    </w:p>
    <w:p w14:paraId="5C82F2AA" w14:textId="77777777" w:rsidR="0044000B" w:rsidRDefault="0044000B">
      <w:pPr>
        <w:adjustRightInd w:val="0"/>
        <w:snapToGrid w:val="0"/>
        <w:spacing w:line="288" w:lineRule="auto"/>
        <w:ind w:firstLine="1040"/>
        <w:rPr>
          <w:rFonts w:ascii="仿宋_GB2312" w:eastAsia="仿宋_GB2312"/>
          <w:sz w:val="36"/>
          <w:szCs w:val="36"/>
          <w:u w:val="single"/>
        </w:rPr>
      </w:pPr>
      <w:bookmarkStart w:id="1" w:name="_Hlk57884087"/>
    </w:p>
    <w:p w14:paraId="26A449AA" w14:textId="77777777" w:rsidR="0044000B" w:rsidRDefault="0044000B">
      <w:pPr>
        <w:adjustRightInd w:val="0"/>
        <w:snapToGrid w:val="0"/>
        <w:spacing w:line="288" w:lineRule="auto"/>
        <w:ind w:firstLine="1040"/>
        <w:rPr>
          <w:rFonts w:ascii="仿宋_GB2312" w:eastAsia="仿宋_GB2312"/>
          <w:sz w:val="36"/>
          <w:szCs w:val="36"/>
        </w:rPr>
      </w:pPr>
    </w:p>
    <w:p w14:paraId="07AAB370" w14:textId="77777777" w:rsidR="0044000B" w:rsidRDefault="0044000B">
      <w:pPr>
        <w:adjustRightInd w:val="0"/>
        <w:snapToGrid w:val="0"/>
        <w:spacing w:line="288" w:lineRule="auto"/>
        <w:rPr>
          <w:rFonts w:ascii="仿宋_GB2312" w:eastAsia="仿宋_GB2312"/>
          <w:sz w:val="36"/>
          <w:szCs w:val="36"/>
        </w:rPr>
      </w:pPr>
    </w:p>
    <w:bookmarkEnd w:id="1"/>
    <w:p w14:paraId="3AB27766" w14:textId="77777777" w:rsidR="0044000B" w:rsidRDefault="00000000">
      <w:pPr>
        <w:adjustRightInd w:val="0"/>
        <w:snapToGrid w:val="0"/>
        <w:spacing w:line="288" w:lineRule="auto"/>
        <w:jc w:val="center"/>
        <w:rPr>
          <w:rFonts w:ascii="仿宋_GB2312" w:eastAsia="仿宋_GB2312"/>
          <w:sz w:val="36"/>
          <w:szCs w:val="36"/>
        </w:rPr>
        <w:sectPr w:rsidR="0044000B">
          <w:footerReference w:type="even" r:id="rId8"/>
          <w:footerReference w:type="default" r:id="rId9"/>
          <w:pgSz w:w="11906" w:h="16838"/>
          <w:pgMar w:top="1701" w:right="1531" w:bottom="1701" w:left="1531" w:header="851" w:footer="1077" w:gutter="0"/>
          <w:pgNumType w:start="3"/>
          <w:cols w:space="720"/>
          <w:docGrid w:linePitch="312"/>
        </w:sectPr>
      </w:pPr>
      <w:r>
        <w:rPr>
          <w:rFonts w:ascii="楷体_GB2312" w:eastAsia="楷体_GB2312" w:hint="eastAsia"/>
          <w:sz w:val="36"/>
          <w:szCs w:val="36"/>
        </w:rPr>
        <w:t>中华人民共和国生态环境部</w:t>
      </w:r>
    </w:p>
    <w:p w14:paraId="6B9B683B" w14:textId="77777777" w:rsidR="0044000B" w:rsidRDefault="00000000">
      <w:pPr>
        <w:pStyle w:val="TOC1"/>
        <w:tabs>
          <w:tab w:val="right" w:leader="dot" w:pos="8844"/>
        </w:tabs>
        <w:autoSpaceDE w:val="0"/>
        <w:autoSpaceDN w:val="0"/>
        <w:spacing w:after="0" w:line="360" w:lineRule="auto"/>
        <w:jc w:val="center"/>
        <w:rPr>
          <w:rFonts w:ascii="仿宋_GB2312" w:eastAsia="仿宋_GB2312" w:hAnsi="Times New Roman"/>
          <w:b/>
          <w:bCs/>
          <w:sz w:val="36"/>
          <w:szCs w:val="36"/>
        </w:rPr>
      </w:pPr>
      <w:bookmarkStart w:id="2" w:name="_Toc157070549"/>
      <w:r>
        <w:rPr>
          <w:rFonts w:ascii="仿宋_GB2312" w:eastAsia="仿宋_GB2312" w:hAnsi="Times New Roman" w:hint="eastAsia"/>
          <w:b/>
          <w:bCs/>
          <w:sz w:val="36"/>
          <w:szCs w:val="36"/>
        </w:rPr>
        <w:lastRenderedPageBreak/>
        <w:t>目  录</w:t>
      </w:r>
      <w:bookmarkEnd w:id="2"/>
    </w:p>
    <w:p w14:paraId="43FA9A04" w14:textId="77777777" w:rsidR="0044000B" w:rsidRDefault="00000000">
      <w:pPr>
        <w:pStyle w:val="TOC1"/>
        <w:widowControl/>
        <w:tabs>
          <w:tab w:val="right" w:leader="dot" w:pos="8844"/>
        </w:tabs>
        <w:autoSpaceDE w:val="0"/>
        <w:autoSpaceDN w:val="0"/>
        <w:spacing w:after="0" w:line="360" w:lineRule="auto"/>
        <w:jc w:val="left"/>
        <w:rPr>
          <w:rFonts w:ascii="黑体" w:eastAsia="黑体" w:hAnsi="黑体" w:cs="黑体"/>
          <w:sz w:val="24"/>
          <w:szCs w:val="36"/>
        </w:rPr>
      </w:pPr>
      <w:r>
        <w:rPr>
          <w:rFonts w:ascii="Times New Roman" w:eastAsia="宋体" w:hAnsi="Times New Roman"/>
          <w:b/>
          <w:bCs/>
          <w:sz w:val="32"/>
          <w:szCs w:val="24"/>
        </w:rPr>
        <w:fldChar w:fldCharType="begin"/>
      </w:r>
      <w:r>
        <w:rPr>
          <w:rFonts w:ascii="Times New Roman" w:eastAsia="宋体" w:hAnsi="Times New Roman"/>
          <w:b/>
          <w:bCs/>
          <w:sz w:val="32"/>
          <w:szCs w:val="24"/>
        </w:rPr>
        <w:instrText xml:space="preserve"> TOC \o "1-3" \h \z \u </w:instrText>
      </w:r>
      <w:r>
        <w:rPr>
          <w:rFonts w:ascii="Times New Roman" w:eastAsia="宋体" w:hAnsi="Times New Roman"/>
          <w:b/>
          <w:bCs/>
          <w:sz w:val="32"/>
          <w:szCs w:val="24"/>
        </w:rPr>
        <w:fldChar w:fldCharType="separate"/>
      </w:r>
      <w:hyperlink w:anchor="_Toc15023" w:history="1">
        <w:r>
          <w:rPr>
            <w:rFonts w:ascii="黑体" w:eastAsia="黑体" w:hAnsi="黑体" w:cs="黑体" w:hint="eastAsia"/>
            <w:sz w:val="24"/>
            <w:szCs w:val="36"/>
          </w:rPr>
          <w:t>一、建设项目基本情况</w:t>
        </w:r>
        <w:r>
          <w:rPr>
            <w:rFonts w:ascii="黑体" w:eastAsia="黑体" w:hAnsi="黑体" w:cs="黑体" w:hint="eastAsia"/>
            <w:sz w:val="24"/>
            <w:szCs w:val="36"/>
          </w:rPr>
          <w:tab/>
        </w:r>
        <w:r>
          <w:rPr>
            <w:rFonts w:ascii="黑体" w:eastAsia="黑体" w:hAnsi="黑体" w:cs="黑体" w:hint="eastAsia"/>
            <w:sz w:val="24"/>
            <w:szCs w:val="36"/>
          </w:rPr>
          <w:fldChar w:fldCharType="begin"/>
        </w:r>
        <w:r>
          <w:rPr>
            <w:rFonts w:ascii="黑体" w:eastAsia="黑体" w:hAnsi="黑体" w:cs="黑体" w:hint="eastAsia"/>
            <w:sz w:val="24"/>
            <w:szCs w:val="36"/>
          </w:rPr>
          <w:instrText xml:space="preserve"> PAGEREF _Toc15023 \h </w:instrText>
        </w:r>
        <w:r>
          <w:rPr>
            <w:rFonts w:ascii="黑体" w:eastAsia="黑体" w:hAnsi="黑体" w:cs="黑体" w:hint="eastAsia"/>
            <w:sz w:val="24"/>
            <w:szCs w:val="36"/>
          </w:rPr>
        </w:r>
        <w:r>
          <w:rPr>
            <w:rFonts w:ascii="黑体" w:eastAsia="黑体" w:hAnsi="黑体" w:cs="黑体" w:hint="eastAsia"/>
            <w:sz w:val="24"/>
            <w:szCs w:val="36"/>
          </w:rPr>
          <w:fldChar w:fldCharType="separate"/>
        </w:r>
        <w:r>
          <w:rPr>
            <w:rFonts w:ascii="黑体" w:eastAsia="黑体" w:hAnsi="黑体" w:cs="黑体" w:hint="eastAsia"/>
            <w:sz w:val="24"/>
            <w:szCs w:val="36"/>
          </w:rPr>
          <w:t>1</w:t>
        </w:r>
        <w:r>
          <w:rPr>
            <w:rFonts w:ascii="黑体" w:eastAsia="黑体" w:hAnsi="黑体" w:cs="黑体" w:hint="eastAsia"/>
            <w:sz w:val="24"/>
            <w:szCs w:val="36"/>
          </w:rPr>
          <w:fldChar w:fldCharType="end"/>
        </w:r>
      </w:hyperlink>
    </w:p>
    <w:p w14:paraId="7FF36B95" w14:textId="77777777" w:rsidR="0044000B" w:rsidRDefault="00000000">
      <w:pPr>
        <w:pStyle w:val="TOC1"/>
        <w:widowControl/>
        <w:tabs>
          <w:tab w:val="right" w:leader="dot" w:pos="8844"/>
        </w:tabs>
        <w:autoSpaceDE w:val="0"/>
        <w:autoSpaceDN w:val="0"/>
        <w:spacing w:after="0" w:line="360" w:lineRule="auto"/>
        <w:jc w:val="left"/>
        <w:rPr>
          <w:rFonts w:ascii="黑体" w:eastAsia="黑体" w:hAnsi="黑体" w:cs="黑体"/>
          <w:sz w:val="24"/>
          <w:szCs w:val="36"/>
        </w:rPr>
      </w:pPr>
      <w:hyperlink w:anchor="_Toc27772" w:history="1">
        <w:r>
          <w:rPr>
            <w:rFonts w:ascii="黑体" w:eastAsia="黑体" w:hAnsi="黑体" w:cs="黑体" w:hint="eastAsia"/>
            <w:sz w:val="24"/>
            <w:szCs w:val="36"/>
          </w:rPr>
          <w:t>二、建设项目工程分析</w:t>
        </w:r>
        <w:r>
          <w:rPr>
            <w:rFonts w:ascii="黑体" w:eastAsia="黑体" w:hAnsi="黑体" w:cs="黑体" w:hint="eastAsia"/>
            <w:sz w:val="24"/>
            <w:szCs w:val="36"/>
          </w:rPr>
          <w:tab/>
        </w:r>
        <w:r>
          <w:rPr>
            <w:rFonts w:ascii="黑体" w:eastAsia="黑体" w:hAnsi="黑体" w:cs="黑体" w:hint="eastAsia"/>
            <w:sz w:val="24"/>
            <w:szCs w:val="36"/>
          </w:rPr>
          <w:fldChar w:fldCharType="begin"/>
        </w:r>
        <w:r>
          <w:rPr>
            <w:rFonts w:ascii="黑体" w:eastAsia="黑体" w:hAnsi="黑体" w:cs="黑体" w:hint="eastAsia"/>
            <w:sz w:val="24"/>
            <w:szCs w:val="36"/>
          </w:rPr>
          <w:instrText xml:space="preserve"> PAGEREF _Toc27772 \h </w:instrText>
        </w:r>
        <w:r>
          <w:rPr>
            <w:rFonts w:ascii="黑体" w:eastAsia="黑体" w:hAnsi="黑体" w:cs="黑体" w:hint="eastAsia"/>
            <w:sz w:val="24"/>
            <w:szCs w:val="36"/>
          </w:rPr>
        </w:r>
        <w:r>
          <w:rPr>
            <w:rFonts w:ascii="黑体" w:eastAsia="黑体" w:hAnsi="黑体" w:cs="黑体" w:hint="eastAsia"/>
            <w:sz w:val="24"/>
            <w:szCs w:val="36"/>
          </w:rPr>
          <w:fldChar w:fldCharType="separate"/>
        </w:r>
        <w:r>
          <w:rPr>
            <w:rFonts w:ascii="黑体" w:eastAsia="黑体" w:hAnsi="黑体" w:cs="黑体" w:hint="eastAsia"/>
            <w:sz w:val="24"/>
            <w:szCs w:val="36"/>
          </w:rPr>
          <w:t>16</w:t>
        </w:r>
        <w:r>
          <w:rPr>
            <w:rFonts w:ascii="黑体" w:eastAsia="黑体" w:hAnsi="黑体" w:cs="黑体" w:hint="eastAsia"/>
            <w:sz w:val="24"/>
            <w:szCs w:val="36"/>
          </w:rPr>
          <w:fldChar w:fldCharType="end"/>
        </w:r>
      </w:hyperlink>
    </w:p>
    <w:p w14:paraId="3873350E" w14:textId="77777777" w:rsidR="0044000B" w:rsidRDefault="00000000">
      <w:pPr>
        <w:pStyle w:val="TOC1"/>
        <w:widowControl/>
        <w:tabs>
          <w:tab w:val="right" w:leader="dot" w:pos="8844"/>
        </w:tabs>
        <w:autoSpaceDE w:val="0"/>
        <w:autoSpaceDN w:val="0"/>
        <w:spacing w:after="0" w:line="360" w:lineRule="auto"/>
        <w:jc w:val="left"/>
        <w:rPr>
          <w:rFonts w:ascii="黑体" w:eastAsia="黑体" w:hAnsi="黑体" w:cs="黑体"/>
          <w:sz w:val="24"/>
          <w:szCs w:val="36"/>
        </w:rPr>
      </w:pPr>
      <w:hyperlink w:anchor="_Toc12458" w:history="1">
        <w:r>
          <w:rPr>
            <w:rFonts w:ascii="黑体" w:eastAsia="黑体" w:hAnsi="黑体" w:cs="黑体" w:hint="eastAsia"/>
            <w:sz w:val="24"/>
            <w:szCs w:val="36"/>
          </w:rPr>
          <w:t>三、区域环境质量现状、环境保护目标及评价标准</w:t>
        </w:r>
        <w:r>
          <w:rPr>
            <w:rFonts w:ascii="黑体" w:eastAsia="黑体" w:hAnsi="黑体" w:cs="黑体" w:hint="eastAsia"/>
            <w:sz w:val="24"/>
            <w:szCs w:val="36"/>
          </w:rPr>
          <w:tab/>
        </w:r>
        <w:r>
          <w:rPr>
            <w:rFonts w:ascii="黑体" w:eastAsia="黑体" w:hAnsi="黑体" w:cs="黑体" w:hint="eastAsia"/>
            <w:sz w:val="24"/>
            <w:szCs w:val="36"/>
          </w:rPr>
          <w:fldChar w:fldCharType="begin"/>
        </w:r>
        <w:r>
          <w:rPr>
            <w:rFonts w:ascii="黑体" w:eastAsia="黑体" w:hAnsi="黑体" w:cs="黑体" w:hint="eastAsia"/>
            <w:sz w:val="24"/>
            <w:szCs w:val="36"/>
          </w:rPr>
          <w:instrText xml:space="preserve"> PAGEREF _Toc12458 \h </w:instrText>
        </w:r>
        <w:r>
          <w:rPr>
            <w:rFonts w:ascii="黑体" w:eastAsia="黑体" w:hAnsi="黑体" w:cs="黑体" w:hint="eastAsia"/>
            <w:sz w:val="24"/>
            <w:szCs w:val="36"/>
          </w:rPr>
        </w:r>
        <w:r>
          <w:rPr>
            <w:rFonts w:ascii="黑体" w:eastAsia="黑体" w:hAnsi="黑体" w:cs="黑体" w:hint="eastAsia"/>
            <w:sz w:val="24"/>
            <w:szCs w:val="36"/>
          </w:rPr>
          <w:fldChar w:fldCharType="separate"/>
        </w:r>
        <w:r>
          <w:rPr>
            <w:rFonts w:ascii="黑体" w:eastAsia="黑体" w:hAnsi="黑体" w:cs="黑体" w:hint="eastAsia"/>
            <w:sz w:val="24"/>
            <w:szCs w:val="36"/>
          </w:rPr>
          <w:t>29</w:t>
        </w:r>
        <w:r>
          <w:rPr>
            <w:rFonts w:ascii="黑体" w:eastAsia="黑体" w:hAnsi="黑体" w:cs="黑体" w:hint="eastAsia"/>
            <w:sz w:val="24"/>
            <w:szCs w:val="36"/>
          </w:rPr>
          <w:fldChar w:fldCharType="end"/>
        </w:r>
      </w:hyperlink>
    </w:p>
    <w:p w14:paraId="36C732BA" w14:textId="77777777" w:rsidR="0044000B" w:rsidRDefault="00000000">
      <w:pPr>
        <w:pStyle w:val="TOC1"/>
        <w:widowControl/>
        <w:tabs>
          <w:tab w:val="right" w:leader="dot" w:pos="8844"/>
        </w:tabs>
        <w:autoSpaceDE w:val="0"/>
        <w:autoSpaceDN w:val="0"/>
        <w:spacing w:after="0" w:line="360" w:lineRule="auto"/>
        <w:jc w:val="left"/>
        <w:rPr>
          <w:rFonts w:ascii="黑体" w:eastAsia="黑体" w:hAnsi="黑体" w:cs="黑体"/>
          <w:sz w:val="24"/>
          <w:szCs w:val="36"/>
        </w:rPr>
      </w:pPr>
      <w:hyperlink w:anchor="_Toc20172" w:history="1">
        <w:r>
          <w:rPr>
            <w:rFonts w:ascii="黑体" w:eastAsia="黑体" w:hAnsi="黑体" w:cs="黑体" w:hint="eastAsia"/>
            <w:sz w:val="24"/>
            <w:szCs w:val="36"/>
          </w:rPr>
          <w:t>四、主要环境影响和保护措施</w:t>
        </w:r>
        <w:r>
          <w:rPr>
            <w:rFonts w:ascii="黑体" w:eastAsia="黑体" w:hAnsi="黑体" w:cs="黑体" w:hint="eastAsia"/>
            <w:sz w:val="24"/>
            <w:szCs w:val="36"/>
          </w:rPr>
          <w:tab/>
        </w:r>
        <w:r>
          <w:rPr>
            <w:rFonts w:ascii="黑体" w:eastAsia="黑体" w:hAnsi="黑体" w:cs="黑体" w:hint="eastAsia"/>
            <w:sz w:val="24"/>
            <w:szCs w:val="36"/>
          </w:rPr>
          <w:fldChar w:fldCharType="begin"/>
        </w:r>
        <w:r>
          <w:rPr>
            <w:rFonts w:ascii="黑体" w:eastAsia="黑体" w:hAnsi="黑体" w:cs="黑体" w:hint="eastAsia"/>
            <w:sz w:val="24"/>
            <w:szCs w:val="36"/>
          </w:rPr>
          <w:instrText xml:space="preserve"> PAGEREF _Toc20172 \h </w:instrText>
        </w:r>
        <w:r>
          <w:rPr>
            <w:rFonts w:ascii="黑体" w:eastAsia="黑体" w:hAnsi="黑体" w:cs="黑体" w:hint="eastAsia"/>
            <w:sz w:val="24"/>
            <w:szCs w:val="36"/>
          </w:rPr>
        </w:r>
        <w:r>
          <w:rPr>
            <w:rFonts w:ascii="黑体" w:eastAsia="黑体" w:hAnsi="黑体" w:cs="黑体" w:hint="eastAsia"/>
            <w:sz w:val="24"/>
            <w:szCs w:val="36"/>
          </w:rPr>
          <w:fldChar w:fldCharType="separate"/>
        </w:r>
        <w:r>
          <w:rPr>
            <w:rFonts w:ascii="黑体" w:eastAsia="黑体" w:hAnsi="黑体" w:cs="黑体" w:hint="eastAsia"/>
            <w:sz w:val="24"/>
            <w:szCs w:val="36"/>
          </w:rPr>
          <w:t>37</w:t>
        </w:r>
        <w:r>
          <w:rPr>
            <w:rFonts w:ascii="黑体" w:eastAsia="黑体" w:hAnsi="黑体" w:cs="黑体" w:hint="eastAsia"/>
            <w:sz w:val="24"/>
            <w:szCs w:val="36"/>
          </w:rPr>
          <w:fldChar w:fldCharType="end"/>
        </w:r>
      </w:hyperlink>
    </w:p>
    <w:p w14:paraId="12F1DED7" w14:textId="77777777" w:rsidR="0044000B" w:rsidRDefault="00000000">
      <w:pPr>
        <w:pStyle w:val="TOC1"/>
        <w:widowControl/>
        <w:tabs>
          <w:tab w:val="right" w:leader="dot" w:pos="8844"/>
        </w:tabs>
        <w:autoSpaceDE w:val="0"/>
        <w:autoSpaceDN w:val="0"/>
        <w:spacing w:after="0" w:line="360" w:lineRule="auto"/>
        <w:jc w:val="left"/>
        <w:rPr>
          <w:rFonts w:ascii="黑体" w:eastAsia="黑体" w:hAnsi="黑体" w:cs="黑体"/>
          <w:sz w:val="24"/>
          <w:szCs w:val="36"/>
        </w:rPr>
      </w:pPr>
      <w:hyperlink w:anchor="_Toc3605" w:history="1">
        <w:r>
          <w:rPr>
            <w:rFonts w:ascii="黑体" w:eastAsia="黑体" w:hAnsi="黑体" w:cs="黑体" w:hint="eastAsia"/>
            <w:sz w:val="24"/>
            <w:szCs w:val="36"/>
          </w:rPr>
          <w:t>五、环境保护措施监督检查清单</w:t>
        </w:r>
        <w:r>
          <w:rPr>
            <w:rFonts w:ascii="黑体" w:eastAsia="黑体" w:hAnsi="黑体" w:cs="黑体" w:hint="eastAsia"/>
            <w:sz w:val="24"/>
            <w:szCs w:val="36"/>
          </w:rPr>
          <w:tab/>
        </w:r>
        <w:r>
          <w:rPr>
            <w:rFonts w:ascii="黑体" w:eastAsia="黑体" w:hAnsi="黑体" w:cs="黑体" w:hint="eastAsia"/>
            <w:sz w:val="24"/>
            <w:szCs w:val="36"/>
          </w:rPr>
          <w:fldChar w:fldCharType="begin"/>
        </w:r>
        <w:r>
          <w:rPr>
            <w:rFonts w:ascii="黑体" w:eastAsia="黑体" w:hAnsi="黑体" w:cs="黑体" w:hint="eastAsia"/>
            <w:sz w:val="24"/>
            <w:szCs w:val="36"/>
          </w:rPr>
          <w:instrText xml:space="preserve"> PAGEREF _Toc3605 \h </w:instrText>
        </w:r>
        <w:r>
          <w:rPr>
            <w:rFonts w:ascii="黑体" w:eastAsia="黑体" w:hAnsi="黑体" w:cs="黑体" w:hint="eastAsia"/>
            <w:sz w:val="24"/>
            <w:szCs w:val="36"/>
          </w:rPr>
        </w:r>
        <w:r>
          <w:rPr>
            <w:rFonts w:ascii="黑体" w:eastAsia="黑体" w:hAnsi="黑体" w:cs="黑体" w:hint="eastAsia"/>
            <w:sz w:val="24"/>
            <w:szCs w:val="36"/>
          </w:rPr>
          <w:fldChar w:fldCharType="separate"/>
        </w:r>
        <w:r>
          <w:rPr>
            <w:rFonts w:ascii="黑体" w:eastAsia="黑体" w:hAnsi="黑体" w:cs="黑体" w:hint="eastAsia"/>
            <w:sz w:val="24"/>
            <w:szCs w:val="36"/>
          </w:rPr>
          <w:t>64</w:t>
        </w:r>
        <w:r>
          <w:rPr>
            <w:rFonts w:ascii="黑体" w:eastAsia="黑体" w:hAnsi="黑体" w:cs="黑体" w:hint="eastAsia"/>
            <w:sz w:val="24"/>
            <w:szCs w:val="36"/>
          </w:rPr>
          <w:fldChar w:fldCharType="end"/>
        </w:r>
      </w:hyperlink>
    </w:p>
    <w:p w14:paraId="63FEACB4" w14:textId="77777777" w:rsidR="0044000B" w:rsidRDefault="00000000">
      <w:pPr>
        <w:pStyle w:val="TOC1"/>
        <w:widowControl/>
        <w:tabs>
          <w:tab w:val="right" w:leader="dot" w:pos="8844"/>
        </w:tabs>
        <w:autoSpaceDE w:val="0"/>
        <w:autoSpaceDN w:val="0"/>
        <w:spacing w:after="0" w:line="360" w:lineRule="auto"/>
        <w:jc w:val="left"/>
        <w:rPr>
          <w:rFonts w:ascii="黑体" w:eastAsia="黑体" w:hAnsi="黑体" w:cs="黑体"/>
          <w:sz w:val="24"/>
          <w:szCs w:val="36"/>
          <w:lang w:val="zh-CN"/>
        </w:rPr>
      </w:pPr>
      <w:hyperlink w:anchor="_Toc13850" w:history="1">
        <w:r>
          <w:rPr>
            <w:rFonts w:ascii="黑体" w:eastAsia="黑体" w:hAnsi="黑体" w:cs="黑体" w:hint="eastAsia"/>
            <w:sz w:val="24"/>
            <w:szCs w:val="36"/>
          </w:rPr>
          <w:t>六、结论</w:t>
        </w:r>
        <w:r>
          <w:rPr>
            <w:rFonts w:ascii="黑体" w:eastAsia="黑体" w:hAnsi="黑体" w:cs="黑体" w:hint="eastAsia"/>
            <w:sz w:val="24"/>
            <w:szCs w:val="36"/>
          </w:rPr>
          <w:tab/>
        </w:r>
        <w:r>
          <w:rPr>
            <w:rFonts w:ascii="黑体" w:eastAsia="黑体" w:hAnsi="黑体" w:cs="黑体" w:hint="eastAsia"/>
            <w:sz w:val="24"/>
            <w:szCs w:val="36"/>
          </w:rPr>
          <w:fldChar w:fldCharType="begin"/>
        </w:r>
        <w:r>
          <w:rPr>
            <w:rFonts w:ascii="黑体" w:eastAsia="黑体" w:hAnsi="黑体" w:cs="黑体" w:hint="eastAsia"/>
            <w:sz w:val="24"/>
            <w:szCs w:val="36"/>
          </w:rPr>
          <w:instrText xml:space="preserve"> PAGEREF _Toc13850 \h </w:instrText>
        </w:r>
        <w:r>
          <w:rPr>
            <w:rFonts w:ascii="黑体" w:eastAsia="黑体" w:hAnsi="黑体" w:cs="黑体" w:hint="eastAsia"/>
            <w:sz w:val="24"/>
            <w:szCs w:val="36"/>
          </w:rPr>
        </w:r>
        <w:r>
          <w:rPr>
            <w:rFonts w:ascii="黑体" w:eastAsia="黑体" w:hAnsi="黑体" w:cs="黑体" w:hint="eastAsia"/>
            <w:sz w:val="24"/>
            <w:szCs w:val="36"/>
          </w:rPr>
          <w:fldChar w:fldCharType="separate"/>
        </w:r>
        <w:r>
          <w:rPr>
            <w:rFonts w:ascii="黑体" w:eastAsia="黑体" w:hAnsi="黑体" w:cs="黑体" w:hint="eastAsia"/>
            <w:sz w:val="24"/>
            <w:szCs w:val="36"/>
          </w:rPr>
          <w:t>67</w:t>
        </w:r>
        <w:r>
          <w:rPr>
            <w:rFonts w:ascii="黑体" w:eastAsia="黑体" w:hAnsi="黑体" w:cs="黑体" w:hint="eastAsia"/>
            <w:sz w:val="24"/>
            <w:szCs w:val="36"/>
          </w:rPr>
          <w:fldChar w:fldCharType="end"/>
        </w:r>
      </w:hyperlink>
    </w:p>
    <w:p w14:paraId="3C3463FC" w14:textId="77777777" w:rsidR="0044000B" w:rsidRDefault="00000000">
      <w:pPr>
        <w:pStyle w:val="TOC1"/>
        <w:widowControl/>
        <w:tabs>
          <w:tab w:val="right" w:leader="dot" w:pos="8844"/>
        </w:tabs>
        <w:autoSpaceDE w:val="0"/>
        <w:autoSpaceDN w:val="0"/>
        <w:spacing w:after="0" w:line="360" w:lineRule="auto"/>
        <w:jc w:val="left"/>
      </w:pPr>
      <w:hyperlink w:anchor="_Toc13211" w:history="1">
        <w:r>
          <w:rPr>
            <w:rFonts w:ascii="黑体" w:eastAsia="黑体" w:hAnsi="黑体" w:cs="黑体" w:hint="eastAsia"/>
            <w:sz w:val="24"/>
            <w:szCs w:val="36"/>
          </w:rPr>
          <w:t>附表  建设项目污染物排放量汇总表</w:t>
        </w:r>
        <w:r>
          <w:rPr>
            <w:rFonts w:ascii="黑体" w:eastAsia="黑体" w:hAnsi="黑体" w:cs="黑体" w:hint="eastAsia"/>
            <w:sz w:val="24"/>
            <w:szCs w:val="36"/>
          </w:rPr>
          <w:tab/>
        </w:r>
        <w:r>
          <w:rPr>
            <w:rFonts w:ascii="黑体" w:eastAsia="黑体" w:hAnsi="黑体" w:cs="黑体" w:hint="eastAsia"/>
            <w:sz w:val="24"/>
            <w:szCs w:val="36"/>
          </w:rPr>
          <w:fldChar w:fldCharType="begin"/>
        </w:r>
        <w:r>
          <w:rPr>
            <w:rFonts w:ascii="黑体" w:eastAsia="黑体" w:hAnsi="黑体" w:cs="黑体" w:hint="eastAsia"/>
            <w:sz w:val="24"/>
            <w:szCs w:val="36"/>
          </w:rPr>
          <w:instrText xml:space="preserve"> PAGEREF _Toc13211 \h </w:instrText>
        </w:r>
        <w:r>
          <w:rPr>
            <w:rFonts w:ascii="黑体" w:eastAsia="黑体" w:hAnsi="黑体" w:cs="黑体" w:hint="eastAsia"/>
            <w:sz w:val="24"/>
            <w:szCs w:val="36"/>
          </w:rPr>
        </w:r>
        <w:r>
          <w:rPr>
            <w:rFonts w:ascii="黑体" w:eastAsia="黑体" w:hAnsi="黑体" w:cs="黑体" w:hint="eastAsia"/>
            <w:sz w:val="24"/>
            <w:szCs w:val="36"/>
          </w:rPr>
          <w:fldChar w:fldCharType="separate"/>
        </w:r>
        <w:r>
          <w:rPr>
            <w:rFonts w:ascii="黑体" w:eastAsia="黑体" w:hAnsi="黑体" w:cs="黑体" w:hint="eastAsia"/>
            <w:sz w:val="24"/>
            <w:szCs w:val="36"/>
          </w:rPr>
          <w:t>68</w:t>
        </w:r>
        <w:r>
          <w:rPr>
            <w:rFonts w:ascii="黑体" w:eastAsia="黑体" w:hAnsi="黑体" w:cs="黑体" w:hint="eastAsia"/>
            <w:sz w:val="24"/>
            <w:szCs w:val="36"/>
          </w:rPr>
          <w:fldChar w:fldCharType="end"/>
        </w:r>
      </w:hyperlink>
    </w:p>
    <w:p w14:paraId="40EC9848" w14:textId="77777777" w:rsidR="0044000B" w:rsidRDefault="00000000">
      <w:pPr>
        <w:spacing w:line="340" w:lineRule="exact"/>
      </w:pPr>
      <w:r>
        <w:rPr>
          <w:bCs/>
          <w:lang w:val="zh-CN"/>
        </w:rPr>
        <w:fldChar w:fldCharType="end"/>
      </w:r>
      <w:bookmarkStart w:id="3" w:name="_Hlk82798062"/>
    </w:p>
    <w:p w14:paraId="4F9AE4E9" w14:textId="77777777" w:rsidR="0044000B" w:rsidRDefault="00000000">
      <w:pPr>
        <w:spacing w:line="400" w:lineRule="exact"/>
        <w:rPr>
          <w:b/>
          <w:bCs/>
        </w:rPr>
      </w:pPr>
      <w:bookmarkStart w:id="4" w:name="_Toc157070550"/>
      <w:bookmarkEnd w:id="3"/>
      <w:r>
        <w:rPr>
          <w:rFonts w:hint="eastAsia"/>
          <w:b/>
          <w:bCs/>
        </w:rPr>
        <w:t>附件</w:t>
      </w:r>
      <w:bookmarkEnd w:id="4"/>
    </w:p>
    <w:p w14:paraId="044CA7EC" w14:textId="77777777" w:rsidR="0044000B" w:rsidRDefault="00000000">
      <w:pPr>
        <w:spacing w:line="400" w:lineRule="exact"/>
      </w:pPr>
      <w:bookmarkStart w:id="5" w:name="_Hlk156166007"/>
      <w:r>
        <w:rPr>
          <w:rFonts w:hint="eastAsia"/>
        </w:rPr>
        <w:t>附件</w:t>
      </w:r>
      <w:r>
        <w:rPr>
          <w:rFonts w:hint="eastAsia"/>
        </w:rPr>
        <w:t xml:space="preserve">1   </w:t>
      </w:r>
      <w:r>
        <w:rPr>
          <w:rFonts w:hint="eastAsia"/>
        </w:rPr>
        <w:t>委托书</w:t>
      </w:r>
    </w:p>
    <w:p w14:paraId="0BD2C415" w14:textId="77777777" w:rsidR="0044000B" w:rsidRDefault="00000000">
      <w:pPr>
        <w:spacing w:line="400" w:lineRule="exact"/>
        <w:ind w:left="840" w:hangingChars="400" w:hanging="840"/>
      </w:pPr>
      <w:r>
        <w:rPr>
          <w:rFonts w:hint="eastAsia"/>
        </w:rPr>
        <w:t>附件</w:t>
      </w:r>
      <w:r>
        <w:rPr>
          <w:rFonts w:hint="eastAsia"/>
        </w:rPr>
        <w:t xml:space="preserve">2   </w:t>
      </w:r>
      <w:r>
        <w:rPr>
          <w:rFonts w:hint="eastAsia"/>
        </w:rPr>
        <w:t>营业执照</w:t>
      </w:r>
    </w:p>
    <w:p w14:paraId="2FB907B6" w14:textId="77777777" w:rsidR="0044000B" w:rsidRDefault="00000000">
      <w:pPr>
        <w:spacing w:line="400" w:lineRule="exact"/>
      </w:pPr>
      <w:bookmarkStart w:id="6" w:name="_Toc157070551"/>
      <w:r>
        <w:rPr>
          <w:rFonts w:hint="eastAsia"/>
        </w:rPr>
        <w:t>附件</w:t>
      </w:r>
      <w:r>
        <w:rPr>
          <w:rFonts w:hint="eastAsia"/>
        </w:rPr>
        <w:t xml:space="preserve">3  </w:t>
      </w:r>
      <w:bookmarkEnd w:id="6"/>
      <w:r>
        <w:rPr>
          <w:rFonts w:hint="eastAsia"/>
        </w:rPr>
        <w:t xml:space="preserve"> </w:t>
      </w:r>
      <w:r>
        <w:rPr>
          <w:rFonts w:hint="eastAsia"/>
        </w:rPr>
        <w:t>本项目备案信息</w:t>
      </w:r>
    </w:p>
    <w:p w14:paraId="68699FCA" w14:textId="77777777" w:rsidR="0044000B" w:rsidRDefault="00000000">
      <w:pPr>
        <w:spacing w:line="400" w:lineRule="exact"/>
      </w:pPr>
      <w:bookmarkStart w:id="7" w:name="_Toc157070552"/>
      <w:r>
        <w:rPr>
          <w:rFonts w:hint="eastAsia"/>
        </w:rPr>
        <w:t>附件</w:t>
      </w:r>
      <w:r>
        <w:rPr>
          <w:rFonts w:hint="eastAsia"/>
        </w:rPr>
        <w:t>4</w:t>
      </w:r>
      <w:bookmarkEnd w:id="7"/>
      <w:r>
        <w:rPr>
          <w:rFonts w:hint="eastAsia"/>
        </w:rPr>
        <w:t xml:space="preserve">   </w:t>
      </w:r>
      <w:r>
        <w:rPr>
          <w:rFonts w:hint="eastAsia"/>
        </w:rPr>
        <w:t>本项目用地批复</w:t>
      </w:r>
    </w:p>
    <w:p w14:paraId="3723FDF2" w14:textId="77777777" w:rsidR="0044000B" w:rsidRDefault="00000000">
      <w:pPr>
        <w:spacing w:line="400" w:lineRule="exact"/>
      </w:pPr>
      <w:bookmarkStart w:id="8" w:name="_Toc157070553"/>
      <w:r>
        <w:rPr>
          <w:rFonts w:hint="eastAsia"/>
        </w:rPr>
        <w:t>附件</w:t>
      </w:r>
      <w:r>
        <w:rPr>
          <w:rFonts w:hint="eastAsia"/>
        </w:rPr>
        <w:t xml:space="preserve">5   </w:t>
      </w:r>
      <w:r>
        <w:rPr>
          <w:rFonts w:hint="eastAsia"/>
        </w:rPr>
        <w:t>危险废物处置协议</w:t>
      </w:r>
    </w:p>
    <w:p w14:paraId="7AD20686" w14:textId="77777777" w:rsidR="0044000B" w:rsidRDefault="00000000">
      <w:pPr>
        <w:spacing w:line="400" w:lineRule="exact"/>
      </w:pPr>
      <w:bookmarkStart w:id="9" w:name="_Toc157070554"/>
      <w:bookmarkEnd w:id="8"/>
      <w:r>
        <w:rPr>
          <w:rFonts w:hint="eastAsia"/>
        </w:rPr>
        <w:t>附件</w:t>
      </w:r>
      <w:r>
        <w:rPr>
          <w:rFonts w:hint="eastAsia"/>
        </w:rPr>
        <w:t xml:space="preserve">6  </w:t>
      </w:r>
      <w:bookmarkStart w:id="10" w:name="_Toc157070555"/>
      <w:bookmarkEnd w:id="5"/>
      <w:bookmarkEnd w:id="9"/>
      <w:r>
        <w:rPr>
          <w:rFonts w:hint="eastAsia"/>
        </w:rPr>
        <w:t xml:space="preserve"> </w:t>
      </w:r>
      <w:r>
        <w:rPr>
          <w:rFonts w:hint="eastAsia"/>
        </w:rPr>
        <w:t>生物质检测报告</w:t>
      </w:r>
    </w:p>
    <w:p w14:paraId="66514C2C" w14:textId="77777777" w:rsidR="0044000B" w:rsidRDefault="00000000">
      <w:pPr>
        <w:spacing w:line="400" w:lineRule="exact"/>
      </w:pPr>
      <w:r>
        <w:rPr>
          <w:rFonts w:hint="eastAsia"/>
        </w:rPr>
        <w:t>附件</w:t>
      </w:r>
      <w:r>
        <w:rPr>
          <w:rFonts w:hint="eastAsia"/>
        </w:rPr>
        <w:t xml:space="preserve">7   </w:t>
      </w:r>
      <w:r>
        <w:rPr>
          <w:rFonts w:hint="eastAsia"/>
        </w:rPr>
        <w:t>环境空气</w:t>
      </w:r>
      <w:r>
        <w:rPr>
          <w:rFonts w:hint="eastAsia"/>
        </w:rPr>
        <w:t>TSP</w:t>
      </w:r>
      <w:r>
        <w:rPr>
          <w:rFonts w:hint="eastAsia"/>
        </w:rPr>
        <w:t>现状检测报告</w:t>
      </w:r>
    </w:p>
    <w:p w14:paraId="57E419D0" w14:textId="77777777" w:rsidR="0044000B" w:rsidRDefault="00000000">
      <w:pPr>
        <w:spacing w:line="400" w:lineRule="exact"/>
        <w:rPr>
          <w:b/>
          <w:bCs/>
        </w:rPr>
      </w:pPr>
      <w:r>
        <w:rPr>
          <w:rFonts w:hint="eastAsia"/>
          <w:b/>
          <w:bCs/>
        </w:rPr>
        <w:t>附图</w:t>
      </w:r>
    </w:p>
    <w:p w14:paraId="64BF14A1" w14:textId="77777777" w:rsidR="0044000B" w:rsidRDefault="00000000">
      <w:pPr>
        <w:spacing w:line="400" w:lineRule="exact"/>
      </w:pPr>
      <w:bookmarkStart w:id="11" w:name="_Hlk82798211"/>
      <w:r>
        <w:rPr>
          <w:rFonts w:hint="eastAsia"/>
        </w:rPr>
        <w:t>附图</w:t>
      </w:r>
      <w:r>
        <w:rPr>
          <w:rFonts w:hint="eastAsia"/>
        </w:rPr>
        <w:t xml:space="preserve">1  </w:t>
      </w:r>
      <w:r>
        <w:rPr>
          <w:rFonts w:hint="eastAsia"/>
        </w:rPr>
        <w:t>项目地理位置图</w:t>
      </w:r>
    </w:p>
    <w:bookmarkEnd w:id="11"/>
    <w:p w14:paraId="11875D0D" w14:textId="77777777" w:rsidR="0044000B" w:rsidRDefault="00000000">
      <w:pPr>
        <w:spacing w:line="400" w:lineRule="exact"/>
      </w:pPr>
      <w:r>
        <w:rPr>
          <w:rFonts w:hint="eastAsia"/>
        </w:rPr>
        <w:t>附图</w:t>
      </w:r>
      <w:r>
        <w:rPr>
          <w:rFonts w:hint="eastAsia"/>
        </w:rPr>
        <w:t xml:space="preserve">2  </w:t>
      </w:r>
      <w:r>
        <w:rPr>
          <w:rFonts w:hint="eastAsia"/>
        </w:rPr>
        <w:t>项目周边关系图</w:t>
      </w:r>
    </w:p>
    <w:p w14:paraId="1109792B" w14:textId="77777777" w:rsidR="0044000B" w:rsidRDefault="00000000">
      <w:pPr>
        <w:spacing w:line="400" w:lineRule="exact"/>
      </w:pPr>
      <w:r>
        <w:rPr>
          <w:rFonts w:hint="eastAsia"/>
        </w:rPr>
        <w:t>附图</w:t>
      </w:r>
      <w:r>
        <w:rPr>
          <w:rFonts w:hint="eastAsia"/>
        </w:rPr>
        <w:t xml:space="preserve">3  </w:t>
      </w:r>
      <w:r>
        <w:rPr>
          <w:rFonts w:hint="eastAsia"/>
        </w:rPr>
        <w:t>项目平面布置图</w:t>
      </w:r>
    </w:p>
    <w:p w14:paraId="337A1800" w14:textId="77777777" w:rsidR="0044000B" w:rsidRDefault="00000000">
      <w:pPr>
        <w:spacing w:line="400" w:lineRule="exact"/>
      </w:pPr>
      <w:r>
        <w:rPr>
          <w:rFonts w:hint="eastAsia"/>
        </w:rPr>
        <w:t>附图</w:t>
      </w:r>
      <w:r>
        <w:rPr>
          <w:rFonts w:hint="eastAsia"/>
        </w:rPr>
        <w:t xml:space="preserve">4  </w:t>
      </w:r>
      <w:r>
        <w:rPr>
          <w:rFonts w:hint="eastAsia"/>
        </w:rPr>
        <w:t>项目选址与生态保护红线位置图</w:t>
      </w:r>
    </w:p>
    <w:p w14:paraId="6DF7865F" w14:textId="77777777" w:rsidR="0044000B" w:rsidRDefault="0044000B">
      <w:pPr>
        <w:spacing w:line="340" w:lineRule="exact"/>
      </w:pPr>
    </w:p>
    <w:bookmarkEnd w:id="10"/>
    <w:p w14:paraId="4BEAEA90" w14:textId="77777777" w:rsidR="0044000B" w:rsidRDefault="0044000B">
      <w:pPr>
        <w:pStyle w:val="af1"/>
        <w:jc w:val="center"/>
        <w:outlineLvl w:val="0"/>
        <w:rPr>
          <w:rFonts w:cs="宋体"/>
          <w:b/>
          <w:bCs/>
          <w:snapToGrid w:val="0"/>
          <w:szCs w:val="24"/>
        </w:rPr>
      </w:pPr>
    </w:p>
    <w:p w14:paraId="0E35807D" w14:textId="77777777" w:rsidR="0044000B" w:rsidRDefault="0044000B">
      <w:pPr>
        <w:pStyle w:val="af1"/>
        <w:jc w:val="center"/>
        <w:outlineLvl w:val="0"/>
        <w:rPr>
          <w:rFonts w:cs="宋体"/>
          <w:b/>
          <w:bCs/>
          <w:snapToGrid w:val="0"/>
          <w:szCs w:val="24"/>
        </w:rPr>
      </w:pPr>
    </w:p>
    <w:p w14:paraId="358EFDA6" w14:textId="77777777" w:rsidR="0044000B" w:rsidRDefault="0044000B">
      <w:pPr>
        <w:pStyle w:val="af1"/>
        <w:jc w:val="center"/>
        <w:outlineLvl w:val="0"/>
        <w:rPr>
          <w:rFonts w:cs="宋体"/>
          <w:b/>
          <w:bCs/>
          <w:snapToGrid w:val="0"/>
          <w:szCs w:val="24"/>
        </w:rPr>
      </w:pPr>
    </w:p>
    <w:p w14:paraId="49A592A9" w14:textId="77777777" w:rsidR="0044000B" w:rsidRDefault="0044000B">
      <w:pPr>
        <w:pStyle w:val="af1"/>
        <w:jc w:val="center"/>
        <w:outlineLvl w:val="0"/>
        <w:rPr>
          <w:rFonts w:cs="宋体"/>
          <w:b/>
          <w:bCs/>
          <w:snapToGrid w:val="0"/>
          <w:szCs w:val="24"/>
        </w:rPr>
      </w:pPr>
    </w:p>
    <w:p w14:paraId="6FF83090" w14:textId="77777777" w:rsidR="0044000B" w:rsidRDefault="0044000B">
      <w:pPr>
        <w:pStyle w:val="af1"/>
        <w:jc w:val="center"/>
        <w:outlineLvl w:val="0"/>
        <w:rPr>
          <w:rFonts w:cs="宋体"/>
          <w:b/>
          <w:bCs/>
          <w:snapToGrid w:val="0"/>
          <w:szCs w:val="24"/>
        </w:rPr>
      </w:pPr>
    </w:p>
    <w:p w14:paraId="1F6BF5FB" w14:textId="77777777" w:rsidR="0044000B" w:rsidRDefault="0044000B">
      <w:pPr>
        <w:pStyle w:val="af1"/>
        <w:jc w:val="both"/>
        <w:outlineLvl w:val="0"/>
        <w:rPr>
          <w:rFonts w:cs="宋体"/>
          <w:b/>
          <w:bCs/>
          <w:snapToGrid w:val="0"/>
          <w:szCs w:val="24"/>
        </w:rPr>
      </w:pPr>
    </w:p>
    <w:p w14:paraId="0BC866CB" w14:textId="77777777" w:rsidR="0044000B" w:rsidRDefault="0044000B">
      <w:pPr>
        <w:pStyle w:val="af1"/>
        <w:jc w:val="center"/>
        <w:outlineLvl w:val="0"/>
        <w:rPr>
          <w:rFonts w:cs="宋体"/>
          <w:b/>
          <w:bCs/>
          <w:snapToGrid w:val="0"/>
          <w:szCs w:val="24"/>
        </w:rPr>
        <w:sectPr w:rsidR="0044000B">
          <w:footerReference w:type="default" r:id="rId10"/>
          <w:pgSz w:w="11906" w:h="16838"/>
          <w:pgMar w:top="1701" w:right="1531" w:bottom="1701" w:left="1531" w:header="851" w:footer="1077" w:gutter="0"/>
          <w:pgNumType w:start="1"/>
          <w:cols w:space="720"/>
          <w:docGrid w:linePitch="312"/>
        </w:sectPr>
      </w:pPr>
    </w:p>
    <w:p w14:paraId="221C2D99" w14:textId="77777777" w:rsidR="0044000B" w:rsidRDefault="00000000">
      <w:pPr>
        <w:pStyle w:val="af1"/>
        <w:jc w:val="center"/>
        <w:outlineLvl w:val="0"/>
        <w:rPr>
          <w:rFonts w:cs="宋体"/>
          <w:b/>
          <w:bCs/>
          <w:snapToGrid w:val="0"/>
          <w:szCs w:val="24"/>
        </w:rPr>
      </w:pPr>
      <w:bookmarkStart w:id="12" w:name="_Toc15023"/>
      <w:r>
        <w:rPr>
          <w:rFonts w:cs="宋体" w:hint="eastAsia"/>
          <w:b/>
          <w:bCs/>
          <w:snapToGrid w:val="0"/>
          <w:szCs w:val="24"/>
        </w:rPr>
        <w:lastRenderedPageBreak/>
        <w:t>一、建设项目基本情况</w:t>
      </w:r>
      <w:bookmarkEnd w:id="12"/>
    </w:p>
    <w:tbl>
      <w:tblPr>
        <w:tblW w:w="889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4"/>
        <w:gridCol w:w="1668"/>
        <w:gridCol w:w="2517"/>
        <w:gridCol w:w="3723"/>
      </w:tblGrid>
      <w:tr w:rsidR="0044000B" w14:paraId="068736BB" w14:textId="77777777">
        <w:trPr>
          <w:trHeight w:val="497"/>
          <w:jc w:val="center"/>
        </w:trPr>
        <w:tc>
          <w:tcPr>
            <w:tcW w:w="984" w:type="dxa"/>
            <w:noWrap/>
            <w:tcMar>
              <w:top w:w="16" w:type="dxa"/>
              <w:left w:w="16" w:type="dxa"/>
              <w:right w:w="16" w:type="dxa"/>
            </w:tcMar>
            <w:vAlign w:val="center"/>
          </w:tcPr>
          <w:p w14:paraId="2E0E14BC"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建设项目名称</w:t>
            </w:r>
          </w:p>
        </w:tc>
        <w:tc>
          <w:tcPr>
            <w:tcW w:w="7908" w:type="dxa"/>
            <w:gridSpan w:val="3"/>
            <w:noWrap/>
            <w:vAlign w:val="center"/>
          </w:tcPr>
          <w:p w14:paraId="6D3E3514"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围场满族蒙古族</w:t>
            </w:r>
            <w:proofErr w:type="gramStart"/>
            <w:r>
              <w:rPr>
                <w:rFonts w:ascii="宋体" w:hAnsi="宋体" w:cs="宋体" w:hint="eastAsia"/>
                <w:color w:val="000000" w:themeColor="text1"/>
                <w:szCs w:val="21"/>
              </w:rPr>
              <w:t>自治县腾兴农业</w:t>
            </w:r>
            <w:proofErr w:type="gramEnd"/>
            <w:r>
              <w:rPr>
                <w:rFonts w:ascii="宋体" w:hAnsi="宋体" w:cs="宋体" w:hint="eastAsia"/>
                <w:color w:val="000000" w:themeColor="text1"/>
                <w:szCs w:val="21"/>
              </w:rPr>
              <w:t>发展有限公司食用菌标准化生产车间及锅炉建设项目</w:t>
            </w:r>
          </w:p>
        </w:tc>
      </w:tr>
      <w:tr w:rsidR="0044000B" w14:paraId="259CED7A" w14:textId="77777777">
        <w:trPr>
          <w:trHeight w:val="417"/>
          <w:jc w:val="center"/>
        </w:trPr>
        <w:tc>
          <w:tcPr>
            <w:tcW w:w="984" w:type="dxa"/>
            <w:noWrap/>
            <w:tcMar>
              <w:top w:w="16" w:type="dxa"/>
              <w:left w:w="16" w:type="dxa"/>
              <w:right w:w="16" w:type="dxa"/>
            </w:tcMar>
            <w:vAlign w:val="center"/>
          </w:tcPr>
          <w:p w14:paraId="0C4B5E28"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项目代码</w:t>
            </w:r>
          </w:p>
        </w:tc>
        <w:tc>
          <w:tcPr>
            <w:tcW w:w="7908" w:type="dxa"/>
            <w:gridSpan w:val="3"/>
            <w:noWrap/>
            <w:vAlign w:val="center"/>
          </w:tcPr>
          <w:p w14:paraId="4267DD2D"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2302-130828-89-01-941435</w:t>
            </w:r>
          </w:p>
        </w:tc>
      </w:tr>
      <w:tr w:rsidR="0044000B" w14:paraId="051A8B1A" w14:textId="77777777">
        <w:trPr>
          <w:trHeight w:val="497"/>
          <w:jc w:val="center"/>
        </w:trPr>
        <w:tc>
          <w:tcPr>
            <w:tcW w:w="984" w:type="dxa"/>
            <w:noWrap/>
            <w:tcMar>
              <w:top w:w="16" w:type="dxa"/>
              <w:left w:w="16" w:type="dxa"/>
              <w:right w:w="16" w:type="dxa"/>
            </w:tcMar>
            <w:vAlign w:val="center"/>
          </w:tcPr>
          <w:p w14:paraId="104F2AE7"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建设单位联系人</w:t>
            </w:r>
          </w:p>
        </w:tc>
        <w:tc>
          <w:tcPr>
            <w:tcW w:w="1668" w:type="dxa"/>
            <w:noWrap/>
            <w:vAlign w:val="center"/>
          </w:tcPr>
          <w:p w14:paraId="482DA1A1" w14:textId="77777777" w:rsidR="0044000B" w:rsidRDefault="0044000B">
            <w:pPr>
              <w:adjustRightInd w:val="0"/>
              <w:snapToGrid w:val="0"/>
              <w:jc w:val="center"/>
              <w:rPr>
                <w:rFonts w:ascii="宋体" w:hAnsi="宋体" w:cs="宋体"/>
                <w:color w:val="000000" w:themeColor="text1"/>
                <w:szCs w:val="21"/>
                <w:highlight w:val="yellow"/>
              </w:rPr>
            </w:pPr>
          </w:p>
        </w:tc>
        <w:tc>
          <w:tcPr>
            <w:tcW w:w="2517" w:type="dxa"/>
            <w:noWrap/>
            <w:vAlign w:val="center"/>
          </w:tcPr>
          <w:p w14:paraId="199E82CB" w14:textId="77777777" w:rsidR="0044000B" w:rsidRDefault="00000000">
            <w:pPr>
              <w:adjustRightInd w:val="0"/>
              <w:snapToGrid w:val="0"/>
              <w:jc w:val="center"/>
              <w:rPr>
                <w:rFonts w:ascii="宋体" w:hAnsi="宋体" w:cs="宋体"/>
                <w:color w:val="000000" w:themeColor="text1"/>
                <w:szCs w:val="21"/>
                <w:highlight w:val="yellow"/>
              </w:rPr>
            </w:pPr>
            <w:r>
              <w:rPr>
                <w:rFonts w:ascii="宋体" w:hAnsi="宋体" w:cs="宋体" w:hint="eastAsia"/>
                <w:color w:val="000000" w:themeColor="text1"/>
                <w:szCs w:val="21"/>
              </w:rPr>
              <w:t>联系方式</w:t>
            </w:r>
          </w:p>
        </w:tc>
        <w:tc>
          <w:tcPr>
            <w:tcW w:w="3723" w:type="dxa"/>
            <w:noWrap/>
            <w:vAlign w:val="center"/>
          </w:tcPr>
          <w:p w14:paraId="710C6F66" w14:textId="77777777" w:rsidR="0044000B" w:rsidRDefault="0044000B">
            <w:pPr>
              <w:adjustRightInd w:val="0"/>
              <w:snapToGrid w:val="0"/>
              <w:jc w:val="center"/>
              <w:rPr>
                <w:rFonts w:ascii="宋体" w:hAnsi="宋体" w:cs="宋体"/>
                <w:color w:val="000000" w:themeColor="text1"/>
                <w:szCs w:val="21"/>
                <w:highlight w:val="yellow"/>
              </w:rPr>
            </w:pPr>
          </w:p>
        </w:tc>
      </w:tr>
      <w:tr w:rsidR="0044000B" w14:paraId="0574EE3E" w14:textId="77777777">
        <w:trPr>
          <w:trHeight w:val="497"/>
          <w:jc w:val="center"/>
        </w:trPr>
        <w:tc>
          <w:tcPr>
            <w:tcW w:w="984" w:type="dxa"/>
            <w:noWrap/>
            <w:tcMar>
              <w:top w:w="16" w:type="dxa"/>
              <w:left w:w="16" w:type="dxa"/>
              <w:right w:w="16" w:type="dxa"/>
            </w:tcMar>
            <w:vAlign w:val="center"/>
          </w:tcPr>
          <w:p w14:paraId="66571F69"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建设地点</w:t>
            </w:r>
          </w:p>
        </w:tc>
        <w:tc>
          <w:tcPr>
            <w:tcW w:w="7908" w:type="dxa"/>
            <w:gridSpan w:val="3"/>
            <w:noWrap/>
            <w:vAlign w:val="center"/>
          </w:tcPr>
          <w:p w14:paraId="375CFD79"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承德市围场满族蒙古族自治县新地镇大西沟村</w:t>
            </w:r>
          </w:p>
        </w:tc>
      </w:tr>
      <w:tr w:rsidR="0044000B" w14:paraId="07E88D36" w14:textId="77777777">
        <w:trPr>
          <w:trHeight w:val="497"/>
          <w:jc w:val="center"/>
        </w:trPr>
        <w:tc>
          <w:tcPr>
            <w:tcW w:w="984" w:type="dxa"/>
            <w:noWrap/>
            <w:tcMar>
              <w:top w:w="16" w:type="dxa"/>
              <w:left w:w="16" w:type="dxa"/>
              <w:right w:w="16" w:type="dxa"/>
            </w:tcMar>
            <w:vAlign w:val="center"/>
          </w:tcPr>
          <w:p w14:paraId="71E4677C"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地理坐标</w:t>
            </w:r>
          </w:p>
        </w:tc>
        <w:tc>
          <w:tcPr>
            <w:tcW w:w="7908" w:type="dxa"/>
            <w:gridSpan w:val="3"/>
            <w:noWrap/>
            <w:vAlign w:val="center"/>
          </w:tcPr>
          <w:p w14:paraId="6262EB44" w14:textId="77777777" w:rsidR="0044000B" w:rsidRDefault="00000000">
            <w:pPr>
              <w:jc w:val="center"/>
              <w:rPr>
                <w:rFonts w:ascii="宋体" w:hAnsi="宋体" w:cs="宋体"/>
                <w:color w:val="000000" w:themeColor="text1"/>
                <w:szCs w:val="21"/>
              </w:rPr>
            </w:pPr>
            <w:r>
              <w:rPr>
                <w:rFonts w:ascii="宋体" w:hAnsi="宋体" w:cs="宋体" w:hint="eastAsia"/>
                <w:color w:val="000000" w:themeColor="text1"/>
                <w:szCs w:val="21"/>
              </w:rPr>
              <w:t>（</w:t>
            </w:r>
            <w:r>
              <w:rPr>
                <w:rFonts w:ascii="宋体" w:hAnsi="宋体" w:cs="宋体" w:hint="eastAsia"/>
                <w:color w:val="000000" w:themeColor="text1"/>
                <w:szCs w:val="21"/>
                <w:u w:val="single"/>
              </w:rPr>
              <w:t>118</w:t>
            </w:r>
            <w:r>
              <w:rPr>
                <w:rFonts w:ascii="宋体" w:hAnsi="宋体" w:cs="宋体" w:hint="eastAsia"/>
                <w:color w:val="000000" w:themeColor="text1"/>
                <w:szCs w:val="21"/>
              </w:rPr>
              <w:t>度</w:t>
            </w:r>
            <w:r>
              <w:rPr>
                <w:rFonts w:ascii="宋体" w:hAnsi="宋体" w:cs="宋体" w:hint="eastAsia"/>
                <w:color w:val="000000" w:themeColor="text1"/>
                <w:szCs w:val="21"/>
                <w:u w:val="single"/>
              </w:rPr>
              <w:t>11</w:t>
            </w:r>
            <w:r>
              <w:rPr>
                <w:rFonts w:ascii="宋体" w:hAnsi="宋体" w:cs="宋体" w:hint="eastAsia"/>
                <w:color w:val="000000" w:themeColor="text1"/>
                <w:szCs w:val="21"/>
              </w:rPr>
              <w:t>分</w:t>
            </w:r>
            <w:r>
              <w:rPr>
                <w:rFonts w:ascii="宋体" w:hAnsi="宋体" w:cs="宋体" w:hint="eastAsia"/>
                <w:color w:val="000000" w:themeColor="text1"/>
                <w:szCs w:val="21"/>
                <w:u w:val="single"/>
              </w:rPr>
              <w:t>59.831</w:t>
            </w:r>
            <w:r>
              <w:rPr>
                <w:rFonts w:ascii="宋体" w:hAnsi="宋体" w:cs="宋体" w:hint="eastAsia"/>
                <w:color w:val="000000" w:themeColor="text1"/>
                <w:szCs w:val="21"/>
              </w:rPr>
              <w:t>秒，</w:t>
            </w:r>
            <w:r>
              <w:rPr>
                <w:rFonts w:ascii="宋体" w:hAnsi="宋体" w:cs="宋体" w:hint="eastAsia"/>
                <w:color w:val="000000" w:themeColor="text1"/>
                <w:szCs w:val="21"/>
                <w:u w:val="single"/>
              </w:rPr>
              <w:t>41</w:t>
            </w:r>
            <w:r>
              <w:rPr>
                <w:rFonts w:ascii="宋体" w:hAnsi="宋体" w:cs="宋体" w:hint="eastAsia"/>
                <w:color w:val="000000" w:themeColor="text1"/>
                <w:szCs w:val="21"/>
              </w:rPr>
              <w:t>度</w:t>
            </w:r>
            <w:r>
              <w:rPr>
                <w:rFonts w:ascii="宋体" w:hAnsi="宋体" w:cs="宋体" w:hint="eastAsia"/>
                <w:color w:val="000000" w:themeColor="text1"/>
                <w:szCs w:val="21"/>
                <w:u w:val="single"/>
              </w:rPr>
              <w:t>52</w:t>
            </w:r>
            <w:r>
              <w:rPr>
                <w:rFonts w:ascii="宋体" w:hAnsi="宋体" w:cs="宋体" w:hint="eastAsia"/>
                <w:color w:val="000000" w:themeColor="text1"/>
                <w:szCs w:val="21"/>
              </w:rPr>
              <w:t>分</w:t>
            </w:r>
            <w:r>
              <w:rPr>
                <w:rFonts w:ascii="宋体" w:hAnsi="宋体" w:cs="宋体" w:hint="eastAsia"/>
                <w:color w:val="000000" w:themeColor="text1"/>
                <w:szCs w:val="21"/>
                <w:u w:val="single"/>
              </w:rPr>
              <w:t>28.321</w:t>
            </w:r>
            <w:r>
              <w:rPr>
                <w:rFonts w:ascii="宋体" w:hAnsi="宋体" w:cs="宋体" w:hint="eastAsia"/>
                <w:color w:val="000000" w:themeColor="text1"/>
                <w:szCs w:val="21"/>
              </w:rPr>
              <w:t>秒）</w:t>
            </w:r>
          </w:p>
        </w:tc>
      </w:tr>
      <w:tr w:rsidR="0044000B" w14:paraId="58D919B9" w14:textId="77777777">
        <w:trPr>
          <w:trHeight w:val="561"/>
          <w:jc w:val="center"/>
        </w:trPr>
        <w:tc>
          <w:tcPr>
            <w:tcW w:w="984" w:type="dxa"/>
            <w:noWrap/>
            <w:tcMar>
              <w:top w:w="16" w:type="dxa"/>
              <w:left w:w="16" w:type="dxa"/>
              <w:right w:w="16" w:type="dxa"/>
            </w:tcMar>
            <w:vAlign w:val="center"/>
          </w:tcPr>
          <w:p w14:paraId="7F7E0D9B"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国民经济</w:t>
            </w:r>
          </w:p>
          <w:p w14:paraId="21DCEDF8"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行业类别</w:t>
            </w:r>
          </w:p>
        </w:tc>
        <w:tc>
          <w:tcPr>
            <w:tcW w:w="1668" w:type="dxa"/>
            <w:noWrap/>
            <w:vAlign w:val="center"/>
          </w:tcPr>
          <w:p w14:paraId="33A203E8"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D4430热力生产和供应；A0142食用菌种植</w:t>
            </w:r>
          </w:p>
        </w:tc>
        <w:tc>
          <w:tcPr>
            <w:tcW w:w="2517" w:type="dxa"/>
            <w:noWrap/>
            <w:vAlign w:val="center"/>
          </w:tcPr>
          <w:p w14:paraId="697CB9B0" w14:textId="77777777" w:rsidR="0044000B" w:rsidRDefault="00000000">
            <w:pPr>
              <w:adjustRightInd w:val="0"/>
              <w:snapToGrid w:val="0"/>
              <w:jc w:val="center"/>
              <w:rPr>
                <w:rFonts w:ascii="宋体" w:hAnsi="宋体" w:cs="宋体"/>
                <w:color w:val="000000" w:themeColor="text1"/>
                <w:szCs w:val="21"/>
              </w:rPr>
            </w:pPr>
            <w:bookmarkStart w:id="13" w:name="_Hlk49843745"/>
            <w:r>
              <w:rPr>
                <w:rFonts w:ascii="宋体" w:hAnsi="宋体" w:cs="宋体" w:hint="eastAsia"/>
                <w:color w:val="000000" w:themeColor="text1"/>
                <w:szCs w:val="21"/>
              </w:rPr>
              <w:t>建设项目</w:t>
            </w:r>
          </w:p>
          <w:p w14:paraId="70EC900B"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行业类别</w:t>
            </w:r>
            <w:bookmarkEnd w:id="13"/>
          </w:p>
        </w:tc>
        <w:tc>
          <w:tcPr>
            <w:tcW w:w="3723" w:type="dxa"/>
            <w:noWrap/>
            <w:vAlign w:val="center"/>
          </w:tcPr>
          <w:p w14:paraId="3E5EE08B" w14:textId="77777777" w:rsidR="0044000B" w:rsidRDefault="00000000">
            <w:pPr>
              <w:adjustRightInd w:val="0"/>
              <w:snapToGrid w:val="0"/>
              <w:rPr>
                <w:rFonts w:ascii="宋体" w:hAnsi="宋体" w:cs="宋体"/>
                <w:color w:val="000000" w:themeColor="text1"/>
                <w:szCs w:val="21"/>
              </w:rPr>
            </w:pPr>
            <w:r>
              <w:rPr>
                <w:rFonts w:ascii="宋体" w:hAnsi="宋体" w:cs="宋体" w:hint="eastAsia"/>
                <w:color w:val="000000" w:themeColor="text1"/>
                <w:szCs w:val="21"/>
              </w:rPr>
              <w:t>四十一、电力、热力生产和供应，91热力生产和供应工程；一、农业01、林业02，1、农产品基地项目（含药材基地）</w:t>
            </w:r>
          </w:p>
        </w:tc>
      </w:tr>
      <w:tr w:rsidR="0044000B" w14:paraId="41E5E991" w14:textId="77777777">
        <w:trPr>
          <w:trHeight w:val="1219"/>
          <w:jc w:val="center"/>
        </w:trPr>
        <w:tc>
          <w:tcPr>
            <w:tcW w:w="984" w:type="dxa"/>
            <w:noWrap/>
            <w:tcMar>
              <w:top w:w="16" w:type="dxa"/>
              <w:left w:w="16" w:type="dxa"/>
              <w:right w:w="16" w:type="dxa"/>
            </w:tcMar>
            <w:vAlign w:val="center"/>
          </w:tcPr>
          <w:p w14:paraId="1BBCB742"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建设性质</w:t>
            </w:r>
          </w:p>
        </w:tc>
        <w:tc>
          <w:tcPr>
            <w:tcW w:w="1668" w:type="dxa"/>
            <w:noWrap/>
            <w:vAlign w:val="center"/>
          </w:tcPr>
          <w:p w14:paraId="31CF2BC7" w14:textId="77777777" w:rsidR="0044000B" w:rsidRDefault="00000000">
            <w:pPr>
              <w:jc w:val="left"/>
              <w:rPr>
                <w:rFonts w:ascii="宋体" w:hAnsi="宋体" w:cs="宋体"/>
                <w:color w:val="000000" w:themeColor="text1"/>
                <w:szCs w:val="21"/>
              </w:rPr>
            </w:pPr>
            <w:r>
              <w:rPr>
                <w:rFonts w:ascii="宋体" w:hAnsi="宋体" w:cs="宋体" w:hint="eastAsia"/>
                <w:color w:val="000000" w:themeColor="text1"/>
                <w:szCs w:val="21"/>
              </w:rPr>
              <w:sym w:font="Wingdings 2" w:char="00A3"/>
            </w:r>
            <w:r>
              <w:rPr>
                <w:rFonts w:ascii="宋体" w:hAnsi="宋体" w:cs="宋体" w:hint="eastAsia"/>
                <w:color w:val="000000" w:themeColor="text1"/>
                <w:szCs w:val="21"/>
              </w:rPr>
              <w:t>新建（迁建）</w:t>
            </w:r>
          </w:p>
          <w:p w14:paraId="73CF5219" w14:textId="77777777" w:rsidR="0044000B" w:rsidRDefault="00000000">
            <w:pPr>
              <w:jc w:val="left"/>
              <w:rPr>
                <w:rFonts w:ascii="宋体" w:hAnsi="宋体" w:cs="宋体"/>
                <w:color w:val="000000" w:themeColor="text1"/>
                <w:szCs w:val="21"/>
              </w:rPr>
            </w:pPr>
            <w:r>
              <w:rPr>
                <w:rFonts w:ascii="宋体" w:hAnsi="宋体" w:cs="宋体" w:hint="eastAsia"/>
                <w:color w:val="000000" w:themeColor="text1"/>
                <w:szCs w:val="21"/>
              </w:rPr>
              <w:sym w:font="Wingdings 2" w:char="00A3"/>
            </w:r>
            <w:r>
              <w:rPr>
                <w:rFonts w:ascii="宋体" w:hAnsi="宋体" w:cs="宋体" w:hint="eastAsia"/>
                <w:color w:val="000000" w:themeColor="text1"/>
                <w:szCs w:val="21"/>
              </w:rPr>
              <w:t>改建</w:t>
            </w:r>
          </w:p>
          <w:p w14:paraId="738D7CFE" w14:textId="77777777" w:rsidR="0044000B" w:rsidRDefault="00000000">
            <w:pPr>
              <w:jc w:val="left"/>
              <w:rPr>
                <w:rFonts w:ascii="宋体" w:hAnsi="宋体" w:cs="宋体"/>
                <w:color w:val="000000" w:themeColor="text1"/>
                <w:szCs w:val="21"/>
              </w:rPr>
            </w:pPr>
            <w:r>
              <w:rPr>
                <w:rFonts w:ascii="宋体" w:hAnsi="宋体" w:cs="宋体" w:hint="eastAsia"/>
                <w:color w:val="000000" w:themeColor="text1"/>
                <w:szCs w:val="21"/>
              </w:rPr>
              <w:sym w:font="Wingdings 2" w:char="0052"/>
            </w:r>
            <w:r>
              <w:rPr>
                <w:rFonts w:ascii="宋体" w:hAnsi="宋体" w:cs="宋体" w:hint="eastAsia"/>
                <w:color w:val="000000" w:themeColor="text1"/>
                <w:szCs w:val="21"/>
              </w:rPr>
              <w:t>扩建</w:t>
            </w:r>
          </w:p>
          <w:p w14:paraId="16011C7B" w14:textId="77777777" w:rsidR="0044000B" w:rsidRDefault="00000000">
            <w:pPr>
              <w:jc w:val="left"/>
              <w:rPr>
                <w:rFonts w:ascii="宋体" w:hAnsi="宋体" w:cs="宋体"/>
                <w:color w:val="000000" w:themeColor="text1"/>
                <w:szCs w:val="21"/>
              </w:rPr>
            </w:pPr>
            <w:r>
              <w:rPr>
                <w:rFonts w:ascii="宋体" w:hAnsi="宋体" w:cs="宋体" w:hint="eastAsia"/>
                <w:color w:val="000000" w:themeColor="text1"/>
                <w:szCs w:val="21"/>
              </w:rPr>
              <w:t>□技术改造</w:t>
            </w:r>
          </w:p>
        </w:tc>
        <w:tc>
          <w:tcPr>
            <w:tcW w:w="2517" w:type="dxa"/>
            <w:noWrap/>
            <w:vAlign w:val="center"/>
          </w:tcPr>
          <w:p w14:paraId="43AE4611"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建设项目</w:t>
            </w:r>
          </w:p>
          <w:p w14:paraId="0FC2DA89"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申报情形</w:t>
            </w:r>
          </w:p>
        </w:tc>
        <w:tc>
          <w:tcPr>
            <w:tcW w:w="3723" w:type="dxa"/>
            <w:noWrap/>
            <w:vAlign w:val="center"/>
          </w:tcPr>
          <w:p w14:paraId="414683E0" w14:textId="77777777" w:rsidR="0044000B" w:rsidRDefault="00000000">
            <w:pPr>
              <w:jc w:val="left"/>
              <w:rPr>
                <w:rFonts w:ascii="宋体" w:hAnsi="宋体" w:cs="宋体"/>
                <w:color w:val="000000" w:themeColor="text1"/>
                <w:szCs w:val="21"/>
              </w:rPr>
            </w:pPr>
            <w:r>
              <w:rPr>
                <w:rFonts w:ascii="宋体" w:hAnsi="宋体" w:cs="宋体" w:hint="eastAsia"/>
                <w:color w:val="000000" w:themeColor="text1"/>
                <w:szCs w:val="21"/>
              </w:rPr>
              <w:t xml:space="preserve">☑首次申报项目             </w:t>
            </w:r>
          </w:p>
          <w:p w14:paraId="493DF480" w14:textId="77777777" w:rsidR="0044000B" w:rsidRDefault="00000000">
            <w:pPr>
              <w:jc w:val="left"/>
              <w:rPr>
                <w:rFonts w:ascii="宋体" w:hAnsi="宋体" w:cs="宋体"/>
                <w:color w:val="000000" w:themeColor="text1"/>
                <w:szCs w:val="21"/>
              </w:rPr>
            </w:pPr>
            <w:r>
              <w:rPr>
                <w:rFonts w:ascii="宋体" w:hAnsi="宋体" w:cs="宋体" w:hint="eastAsia"/>
                <w:color w:val="000000" w:themeColor="text1"/>
                <w:szCs w:val="21"/>
              </w:rPr>
              <w:t>□不予批准后再次申报项目</w:t>
            </w:r>
          </w:p>
          <w:p w14:paraId="68D9C151" w14:textId="77777777" w:rsidR="0044000B" w:rsidRDefault="00000000">
            <w:pPr>
              <w:jc w:val="left"/>
              <w:rPr>
                <w:rFonts w:ascii="宋体" w:hAnsi="宋体" w:cs="宋体"/>
                <w:color w:val="000000" w:themeColor="text1"/>
                <w:szCs w:val="21"/>
              </w:rPr>
            </w:pPr>
            <w:r>
              <w:rPr>
                <w:rFonts w:ascii="宋体" w:hAnsi="宋体" w:cs="宋体" w:hint="eastAsia"/>
                <w:color w:val="000000" w:themeColor="text1"/>
                <w:szCs w:val="21"/>
              </w:rPr>
              <w:t xml:space="preserve">□超五年重新审核项目     </w:t>
            </w:r>
          </w:p>
          <w:p w14:paraId="04DA3312" w14:textId="77777777" w:rsidR="0044000B" w:rsidRDefault="00000000">
            <w:pPr>
              <w:jc w:val="left"/>
              <w:rPr>
                <w:rFonts w:ascii="宋体" w:hAnsi="宋体" w:cs="宋体"/>
                <w:color w:val="000000" w:themeColor="text1"/>
                <w:szCs w:val="21"/>
              </w:rPr>
            </w:pPr>
            <w:r>
              <w:rPr>
                <w:rFonts w:ascii="宋体" w:hAnsi="宋体" w:cs="宋体" w:hint="eastAsia"/>
                <w:color w:val="000000" w:themeColor="text1"/>
                <w:szCs w:val="21"/>
              </w:rPr>
              <w:t>□重大变动重新报批项目</w:t>
            </w:r>
          </w:p>
        </w:tc>
      </w:tr>
      <w:tr w:rsidR="0044000B" w14:paraId="6E9497FA" w14:textId="77777777">
        <w:trPr>
          <w:trHeight w:val="851"/>
          <w:jc w:val="center"/>
        </w:trPr>
        <w:tc>
          <w:tcPr>
            <w:tcW w:w="984" w:type="dxa"/>
            <w:noWrap/>
            <w:tcMar>
              <w:top w:w="16" w:type="dxa"/>
              <w:left w:w="16" w:type="dxa"/>
              <w:right w:w="16" w:type="dxa"/>
            </w:tcMar>
            <w:vAlign w:val="center"/>
          </w:tcPr>
          <w:p w14:paraId="2C3E4A13"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项目审批（核准/</w:t>
            </w:r>
          </w:p>
          <w:p w14:paraId="6CAC920B"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备案）部门（选填）</w:t>
            </w:r>
          </w:p>
        </w:tc>
        <w:tc>
          <w:tcPr>
            <w:tcW w:w="1668" w:type="dxa"/>
            <w:noWrap/>
            <w:vAlign w:val="center"/>
          </w:tcPr>
          <w:p w14:paraId="336B935A"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围场满族蒙古族自治县行政</w:t>
            </w:r>
            <w:proofErr w:type="gramStart"/>
            <w:r>
              <w:rPr>
                <w:rFonts w:ascii="宋体" w:hAnsi="宋体" w:cs="宋体" w:hint="eastAsia"/>
                <w:color w:val="000000" w:themeColor="text1"/>
                <w:szCs w:val="21"/>
              </w:rPr>
              <w:t>审批局</w:t>
            </w:r>
            <w:proofErr w:type="gramEnd"/>
          </w:p>
        </w:tc>
        <w:tc>
          <w:tcPr>
            <w:tcW w:w="2517" w:type="dxa"/>
            <w:noWrap/>
            <w:vAlign w:val="center"/>
          </w:tcPr>
          <w:p w14:paraId="4100B824"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项目审批（核准/</w:t>
            </w:r>
          </w:p>
          <w:p w14:paraId="53A50BC1"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备案）文号（选填）</w:t>
            </w:r>
          </w:p>
        </w:tc>
        <w:tc>
          <w:tcPr>
            <w:tcW w:w="3723" w:type="dxa"/>
            <w:noWrap/>
            <w:vAlign w:val="center"/>
          </w:tcPr>
          <w:p w14:paraId="7DC0BA4F" w14:textId="77777777" w:rsidR="0044000B" w:rsidRDefault="00000000">
            <w:pPr>
              <w:adjustRightInd w:val="0"/>
              <w:snapToGrid w:val="0"/>
              <w:jc w:val="center"/>
              <w:rPr>
                <w:rFonts w:ascii="宋体" w:hAnsi="宋体" w:cs="宋体"/>
                <w:color w:val="000000" w:themeColor="text1"/>
                <w:szCs w:val="21"/>
              </w:rPr>
            </w:pPr>
            <w:proofErr w:type="gramStart"/>
            <w:r>
              <w:rPr>
                <w:rFonts w:ascii="宋体" w:hAnsi="宋体" w:cs="宋体" w:hint="eastAsia"/>
                <w:color w:val="000000" w:themeColor="text1"/>
                <w:szCs w:val="21"/>
              </w:rPr>
              <w:t>围行审投字</w:t>
            </w:r>
            <w:proofErr w:type="gramEnd"/>
            <w:r>
              <w:rPr>
                <w:rFonts w:ascii="宋体" w:hAnsi="宋体" w:cs="宋体" w:hint="eastAsia"/>
                <w:color w:val="000000" w:themeColor="text1"/>
                <w:szCs w:val="21"/>
              </w:rPr>
              <w:t>【2022】222号</w:t>
            </w:r>
          </w:p>
          <w:p w14:paraId="65B868AD" w14:textId="77777777" w:rsidR="0044000B" w:rsidRDefault="00000000">
            <w:pPr>
              <w:pStyle w:val="21"/>
              <w:ind w:leftChars="0" w:firstLineChars="0" w:firstLine="0"/>
              <w:jc w:val="center"/>
              <w:rPr>
                <w:rFonts w:ascii="宋体" w:hAnsi="宋体"/>
                <w:color w:val="000000" w:themeColor="text1"/>
                <w:sz w:val="21"/>
                <w:szCs w:val="21"/>
              </w:rPr>
            </w:pPr>
            <w:proofErr w:type="gramStart"/>
            <w:r>
              <w:rPr>
                <w:rFonts w:ascii="宋体" w:hAnsi="宋体" w:hint="eastAsia"/>
                <w:color w:val="000000" w:themeColor="text1"/>
                <w:sz w:val="21"/>
                <w:szCs w:val="21"/>
              </w:rPr>
              <w:t>围行审投字</w:t>
            </w:r>
            <w:proofErr w:type="gramEnd"/>
            <w:r>
              <w:rPr>
                <w:rFonts w:ascii="宋体" w:hAnsi="宋体" w:hint="eastAsia"/>
                <w:color w:val="000000" w:themeColor="text1"/>
                <w:sz w:val="21"/>
                <w:szCs w:val="21"/>
              </w:rPr>
              <w:t>【2023】15号</w:t>
            </w:r>
          </w:p>
        </w:tc>
      </w:tr>
      <w:tr w:rsidR="0044000B" w14:paraId="196E56C0" w14:textId="77777777">
        <w:trPr>
          <w:trHeight w:val="497"/>
          <w:jc w:val="center"/>
        </w:trPr>
        <w:tc>
          <w:tcPr>
            <w:tcW w:w="984" w:type="dxa"/>
            <w:noWrap/>
            <w:tcMar>
              <w:top w:w="16" w:type="dxa"/>
              <w:left w:w="16" w:type="dxa"/>
              <w:right w:w="16" w:type="dxa"/>
            </w:tcMar>
            <w:vAlign w:val="center"/>
          </w:tcPr>
          <w:p w14:paraId="55973792"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总投资（万元）</w:t>
            </w:r>
          </w:p>
        </w:tc>
        <w:tc>
          <w:tcPr>
            <w:tcW w:w="1668" w:type="dxa"/>
            <w:noWrap/>
            <w:vAlign w:val="center"/>
          </w:tcPr>
          <w:p w14:paraId="253BCFA8"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800</w:t>
            </w:r>
          </w:p>
        </w:tc>
        <w:tc>
          <w:tcPr>
            <w:tcW w:w="2517" w:type="dxa"/>
            <w:noWrap/>
            <w:tcMar>
              <w:top w:w="16" w:type="dxa"/>
              <w:left w:w="16" w:type="dxa"/>
              <w:right w:w="16" w:type="dxa"/>
            </w:tcMar>
            <w:vAlign w:val="center"/>
          </w:tcPr>
          <w:p w14:paraId="029A1DED"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环保投资（万元）</w:t>
            </w:r>
          </w:p>
        </w:tc>
        <w:tc>
          <w:tcPr>
            <w:tcW w:w="3723" w:type="dxa"/>
            <w:noWrap/>
            <w:vAlign w:val="center"/>
          </w:tcPr>
          <w:p w14:paraId="6D7AC1EB"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99.5</w:t>
            </w:r>
          </w:p>
        </w:tc>
      </w:tr>
      <w:tr w:rsidR="0044000B" w14:paraId="6A9EE708" w14:textId="77777777">
        <w:trPr>
          <w:trHeight w:val="497"/>
          <w:jc w:val="center"/>
        </w:trPr>
        <w:tc>
          <w:tcPr>
            <w:tcW w:w="984" w:type="dxa"/>
            <w:noWrap/>
            <w:tcMar>
              <w:top w:w="16" w:type="dxa"/>
              <w:left w:w="16" w:type="dxa"/>
              <w:right w:w="16" w:type="dxa"/>
            </w:tcMar>
            <w:vAlign w:val="center"/>
          </w:tcPr>
          <w:p w14:paraId="3902D067"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环保投资占比（%）</w:t>
            </w:r>
          </w:p>
        </w:tc>
        <w:tc>
          <w:tcPr>
            <w:tcW w:w="1668" w:type="dxa"/>
            <w:noWrap/>
            <w:vAlign w:val="center"/>
          </w:tcPr>
          <w:p w14:paraId="3C01D24A"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12.44</w:t>
            </w:r>
          </w:p>
        </w:tc>
        <w:tc>
          <w:tcPr>
            <w:tcW w:w="2517" w:type="dxa"/>
            <w:noWrap/>
            <w:tcMar>
              <w:top w:w="16" w:type="dxa"/>
              <w:left w:w="16" w:type="dxa"/>
              <w:right w:w="16" w:type="dxa"/>
            </w:tcMar>
            <w:vAlign w:val="center"/>
          </w:tcPr>
          <w:p w14:paraId="2CED36AD"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施工工期</w:t>
            </w:r>
          </w:p>
        </w:tc>
        <w:tc>
          <w:tcPr>
            <w:tcW w:w="3723" w:type="dxa"/>
            <w:noWrap/>
            <w:vAlign w:val="center"/>
          </w:tcPr>
          <w:p w14:paraId="235763DD"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szCs w:val="21"/>
              </w:rPr>
              <w:t>4个月</w:t>
            </w:r>
          </w:p>
        </w:tc>
      </w:tr>
      <w:tr w:rsidR="0044000B" w14:paraId="30C88EB5" w14:textId="77777777">
        <w:trPr>
          <w:trHeight w:val="497"/>
          <w:jc w:val="center"/>
        </w:trPr>
        <w:tc>
          <w:tcPr>
            <w:tcW w:w="984" w:type="dxa"/>
            <w:noWrap/>
            <w:tcMar>
              <w:top w:w="16" w:type="dxa"/>
              <w:left w:w="16" w:type="dxa"/>
              <w:right w:w="16" w:type="dxa"/>
            </w:tcMar>
            <w:vAlign w:val="center"/>
          </w:tcPr>
          <w:p w14:paraId="6D11FE43"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是否开工建设</w:t>
            </w:r>
          </w:p>
        </w:tc>
        <w:tc>
          <w:tcPr>
            <w:tcW w:w="1668" w:type="dxa"/>
            <w:noWrap/>
            <w:vAlign w:val="center"/>
          </w:tcPr>
          <w:p w14:paraId="665440CE" w14:textId="77777777" w:rsidR="0044000B" w:rsidRDefault="00000000">
            <w:pPr>
              <w:adjustRightInd w:val="0"/>
              <w:snapToGrid w:val="0"/>
              <w:rPr>
                <w:rFonts w:ascii="宋体" w:hAnsi="宋体" w:cs="宋体"/>
                <w:color w:val="000000" w:themeColor="text1"/>
                <w:szCs w:val="21"/>
              </w:rPr>
            </w:pPr>
            <w:r>
              <w:rPr>
                <w:rFonts w:ascii="宋体" w:hAnsi="宋体" w:cs="宋体" w:hint="eastAsia"/>
                <w:color w:val="000000" w:themeColor="text1"/>
                <w:szCs w:val="21"/>
              </w:rPr>
              <w:t>☑否</w:t>
            </w:r>
          </w:p>
          <w:p w14:paraId="49471167" w14:textId="77777777" w:rsidR="0044000B" w:rsidRDefault="00000000">
            <w:pPr>
              <w:adjustRightInd w:val="0"/>
              <w:snapToGrid w:val="0"/>
              <w:rPr>
                <w:rFonts w:ascii="宋体" w:hAnsi="宋体" w:cs="宋体"/>
                <w:color w:val="000000" w:themeColor="text1"/>
                <w:szCs w:val="21"/>
              </w:rPr>
            </w:pPr>
            <w:r>
              <w:rPr>
                <w:rFonts w:ascii="宋体" w:hAnsi="宋体" w:cs="宋体" w:hint="eastAsia"/>
                <w:color w:val="000000" w:themeColor="text1"/>
                <w:szCs w:val="21"/>
              </w:rPr>
              <w:t>□是：</w:t>
            </w:r>
          </w:p>
        </w:tc>
        <w:tc>
          <w:tcPr>
            <w:tcW w:w="2517" w:type="dxa"/>
            <w:noWrap/>
            <w:tcMar>
              <w:top w:w="16" w:type="dxa"/>
              <w:left w:w="16" w:type="dxa"/>
              <w:right w:w="16" w:type="dxa"/>
            </w:tcMar>
            <w:vAlign w:val="center"/>
          </w:tcPr>
          <w:p w14:paraId="46736BD8" w14:textId="77777777" w:rsidR="0044000B" w:rsidRDefault="00000000">
            <w:pPr>
              <w:adjustRightInd w:val="0"/>
              <w:snapToGrid w:val="0"/>
              <w:jc w:val="center"/>
              <w:rPr>
                <w:rFonts w:ascii="宋体" w:hAnsi="宋体" w:cs="宋体"/>
                <w:color w:val="000000" w:themeColor="text1"/>
                <w:spacing w:val="-6"/>
                <w:szCs w:val="21"/>
              </w:rPr>
            </w:pPr>
            <w:r>
              <w:rPr>
                <w:rFonts w:ascii="宋体" w:hAnsi="宋体" w:cs="宋体" w:hint="eastAsia"/>
                <w:color w:val="000000" w:themeColor="text1"/>
                <w:spacing w:val="-6"/>
                <w:szCs w:val="21"/>
              </w:rPr>
              <w:t>用地（用海）</w:t>
            </w:r>
          </w:p>
          <w:p w14:paraId="54FD05A0"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pacing w:val="-6"/>
                <w:szCs w:val="21"/>
              </w:rPr>
              <w:t>面积（m</w:t>
            </w:r>
            <w:r>
              <w:rPr>
                <w:rFonts w:ascii="宋体" w:hAnsi="宋体" w:cs="宋体" w:hint="eastAsia"/>
                <w:color w:val="000000" w:themeColor="text1"/>
                <w:spacing w:val="-6"/>
                <w:szCs w:val="21"/>
                <w:vertAlign w:val="superscript"/>
              </w:rPr>
              <w:t>2</w:t>
            </w:r>
            <w:r>
              <w:rPr>
                <w:rFonts w:ascii="宋体" w:hAnsi="宋体" w:cs="宋体" w:hint="eastAsia"/>
                <w:color w:val="000000" w:themeColor="text1"/>
                <w:spacing w:val="-6"/>
                <w:szCs w:val="21"/>
              </w:rPr>
              <w:t>）</w:t>
            </w:r>
          </w:p>
        </w:tc>
        <w:tc>
          <w:tcPr>
            <w:tcW w:w="3723" w:type="dxa"/>
            <w:noWrap/>
            <w:vAlign w:val="center"/>
          </w:tcPr>
          <w:p w14:paraId="09CDA1E5"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7472.83</w:t>
            </w:r>
          </w:p>
        </w:tc>
      </w:tr>
      <w:tr w:rsidR="0044000B" w14:paraId="1134DF39" w14:textId="77777777">
        <w:tblPrEx>
          <w:tblCellMar>
            <w:left w:w="108" w:type="dxa"/>
            <w:right w:w="108" w:type="dxa"/>
          </w:tblCellMar>
        </w:tblPrEx>
        <w:trPr>
          <w:trHeight w:val="1021"/>
          <w:jc w:val="center"/>
        </w:trPr>
        <w:tc>
          <w:tcPr>
            <w:tcW w:w="984" w:type="dxa"/>
            <w:noWrap/>
            <w:vAlign w:val="center"/>
          </w:tcPr>
          <w:p w14:paraId="1917784B"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专项评价设置情况</w:t>
            </w:r>
          </w:p>
        </w:tc>
        <w:tc>
          <w:tcPr>
            <w:tcW w:w="7908" w:type="dxa"/>
            <w:gridSpan w:val="3"/>
            <w:noWrap/>
            <w:vAlign w:val="center"/>
          </w:tcPr>
          <w:p w14:paraId="346E941D" w14:textId="77777777" w:rsidR="0044000B" w:rsidRDefault="00000000">
            <w:pPr>
              <w:tabs>
                <w:tab w:val="left" w:pos="1655"/>
                <w:tab w:val="center" w:pos="3196"/>
              </w:tabs>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无</w:t>
            </w:r>
          </w:p>
        </w:tc>
      </w:tr>
      <w:tr w:rsidR="0044000B" w14:paraId="778E1E0D" w14:textId="77777777">
        <w:tblPrEx>
          <w:tblCellMar>
            <w:left w:w="108" w:type="dxa"/>
            <w:right w:w="108" w:type="dxa"/>
          </w:tblCellMar>
        </w:tblPrEx>
        <w:trPr>
          <w:trHeight w:val="1021"/>
          <w:jc w:val="center"/>
        </w:trPr>
        <w:tc>
          <w:tcPr>
            <w:tcW w:w="984" w:type="dxa"/>
            <w:noWrap/>
            <w:vAlign w:val="center"/>
          </w:tcPr>
          <w:p w14:paraId="34645A82" w14:textId="77777777" w:rsidR="0044000B" w:rsidRDefault="00000000">
            <w:pPr>
              <w:autoSpaceDE w:val="0"/>
              <w:autoSpaceDN w:val="0"/>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规划</w:t>
            </w:r>
          </w:p>
          <w:p w14:paraId="08F10E0A"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szCs w:val="21"/>
              </w:rPr>
              <w:t>情况</w:t>
            </w:r>
          </w:p>
        </w:tc>
        <w:tc>
          <w:tcPr>
            <w:tcW w:w="7908" w:type="dxa"/>
            <w:gridSpan w:val="3"/>
            <w:noWrap/>
            <w:vAlign w:val="center"/>
          </w:tcPr>
          <w:p w14:paraId="22B43CD3"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无</w:t>
            </w:r>
          </w:p>
        </w:tc>
      </w:tr>
      <w:tr w:rsidR="0044000B" w14:paraId="3DBFC129" w14:textId="77777777">
        <w:tblPrEx>
          <w:tblCellMar>
            <w:left w:w="108" w:type="dxa"/>
            <w:right w:w="108" w:type="dxa"/>
          </w:tblCellMar>
        </w:tblPrEx>
        <w:trPr>
          <w:trHeight w:val="1021"/>
          <w:jc w:val="center"/>
        </w:trPr>
        <w:tc>
          <w:tcPr>
            <w:tcW w:w="984" w:type="dxa"/>
            <w:noWrap/>
            <w:vAlign w:val="center"/>
          </w:tcPr>
          <w:p w14:paraId="2223C9CB" w14:textId="77777777" w:rsidR="0044000B" w:rsidRDefault="00000000">
            <w:pPr>
              <w:adjustRightInd w:val="0"/>
              <w:snapToGrid w:val="0"/>
              <w:jc w:val="center"/>
              <w:rPr>
                <w:rFonts w:ascii="宋体" w:hAnsi="宋体" w:cs="宋体"/>
                <w:color w:val="000000" w:themeColor="text1"/>
                <w:szCs w:val="21"/>
              </w:rPr>
            </w:pPr>
            <w:r>
              <w:rPr>
                <w:rFonts w:ascii="宋体" w:hAnsi="宋体" w:cs="宋体" w:hint="eastAsia"/>
                <w:color w:val="000000" w:themeColor="text1"/>
                <w:szCs w:val="21"/>
              </w:rPr>
              <w:t>规划环境影响</w:t>
            </w:r>
          </w:p>
          <w:p w14:paraId="520127F8" w14:textId="77777777" w:rsidR="0044000B" w:rsidRDefault="00000000">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szCs w:val="21"/>
              </w:rPr>
              <w:t>评价情况</w:t>
            </w:r>
          </w:p>
        </w:tc>
        <w:tc>
          <w:tcPr>
            <w:tcW w:w="7908" w:type="dxa"/>
            <w:gridSpan w:val="3"/>
            <w:noWrap/>
            <w:vAlign w:val="center"/>
          </w:tcPr>
          <w:p w14:paraId="116729EA"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无</w:t>
            </w:r>
          </w:p>
        </w:tc>
      </w:tr>
      <w:tr w:rsidR="0044000B" w14:paraId="16B27E72" w14:textId="77777777">
        <w:tblPrEx>
          <w:tblCellMar>
            <w:left w:w="108" w:type="dxa"/>
            <w:right w:w="108" w:type="dxa"/>
          </w:tblCellMar>
        </w:tblPrEx>
        <w:trPr>
          <w:trHeight w:val="1021"/>
          <w:jc w:val="center"/>
        </w:trPr>
        <w:tc>
          <w:tcPr>
            <w:tcW w:w="984" w:type="dxa"/>
            <w:noWrap/>
            <w:vAlign w:val="center"/>
          </w:tcPr>
          <w:p w14:paraId="006222DB"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规划及规划环境</w:t>
            </w:r>
          </w:p>
          <w:p w14:paraId="4FDFE0AF"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影响评价符合性分析</w:t>
            </w:r>
          </w:p>
        </w:tc>
        <w:tc>
          <w:tcPr>
            <w:tcW w:w="7908" w:type="dxa"/>
            <w:gridSpan w:val="3"/>
            <w:noWrap/>
            <w:vAlign w:val="center"/>
          </w:tcPr>
          <w:p w14:paraId="5ABB6B19" w14:textId="77777777" w:rsidR="0044000B" w:rsidRDefault="0044000B">
            <w:pPr>
              <w:autoSpaceDE w:val="0"/>
              <w:autoSpaceDN w:val="0"/>
              <w:adjustRightInd w:val="0"/>
              <w:snapToGrid w:val="0"/>
              <w:jc w:val="center"/>
              <w:rPr>
                <w:rFonts w:ascii="宋体" w:hAnsi="宋体" w:cs="宋体"/>
                <w:color w:val="000000" w:themeColor="text1"/>
                <w:kern w:val="0"/>
                <w:szCs w:val="21"/>
              </w:rPr>
            </w:pPr>
          </w:p>
          <w:p w14:paraId="630877EB" w14:textId="77777777" w:rsidR="0044000B" w:rsidRDefault="0044000B">
            <w:pPr>
              <w:autoSpaceDE w:val="0"/>
              <w:autoSpaceDN w:val="0"/>
              <w:adjustRightInd w:val="0"/>
              <w:snapToGrid w:val="0"/>
              <w:jc w:val="center"/>
              <w:rPr>
                <w:rFonts w:ascii="宋体" w:hAnsi="宋体" w:cs="宋体"/>
                <w:color w:val="000000" w:themeColor="text1"/>
                <w:kern w:val="0"/>
                <w:szCs w:val="21"/>
              </w:rPr>
            </w:pPr>
          </w:p>
          <w:p w14:paraId="56ED6A68" w14:textId="77777777" w:rsidR="0044000B" w:rsidRDefault="0044000B">
            <w:pPr>
              <w:autoSpaceDE w:val="0"/>
              <w:autoSpaceDN w:val="0"/>
              <w:adjustRightInd w:val="0"/>
              <w:snapToGrid w:val="0"/>
              <w:jc w:val="center"/>
              <w:rPr>
                <w:rFonts w:ascii="宋体" w:hAnsi="宋体" w:cs="宋体"/>
                <w:color w:val="000000" w:themeColor="text1"/>
                <w:kern w:val="0"/>
                <w:szCs w:val="21"/>
              </w:rPr>
            </w:pPr>
          </w:p>
          <w:p w14:paraId="6D17F12B"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无</w:t>
            </w:r>
          </w:p>
          <w:p w14:paraId="4A8BF336" w14:textId="77777777" w:rsidR="0044000B" w:rsidRDefault="0044000B">
            <w:pPr>
              <w:autoSpaceDE w:val="0"/>
              <w:autoSpaceDN w:val="0"/>
              <w:adjustRightInd w:val="0"/>
              <w:snapToGrid w:val="0"/>
              <w:jc w:val="center"/>
              <w:rPr>
                <w:rFonts w:ascii="宋体" w:hAnsi="宋体" w:cs="宋体"/>
                <w:color w:val="000000" w:themeColor="text1"/>
                <w:kern w:val="0"/>
                <w:szCs w:val="21"/>
              </w:rPr>
            </w:pPr>
          </w:p>
          <w:p w14:paraId="75FE2A5E" w14:textId="77777777" w:rsidR="0044000B" w:rsidRDefault="0044000B">
            <w:pPr>
              <w:autoSpaceDE w:val="0"/>
              <w:autoSpaceDN w:val="0"/>
              <w:adjustRightInd w:val="0"/>
              <w:snapToGrid w:val="0"/>
              <w:rPr>
                <w:rFonts w:ascii="宋体" w:hAnsi="宋体" w:cs="宋体"/>
                <w:color w:val="000000" w:themeColor="text1"/>
                <w:kern w:val="0"/>
                <w:szCs w:val="21"/>
              </w:rPr>
            </w:pPr>
          </w:p>
          <w:p w14:paraId="32AC4A7D" w14:textId="77777777" w:rsidR="0044000B" w:rsidRDefault="0044000B">
            <w:pPr>
              <w:autoSpaceDE w:val="0"/>
              <w:autoSpaceDN w:val="0"/>
              <w:adjustRightInd w:val="0"/>
              <w:snapToGrid w:val="0"/>
              <w:rPr>
                <w:rFonts w:ascii="宋体" w:hAnsi="宋体" w:cs="宋体"/>
                <w:color w:val="000000" w:themeColor="text1"/>
                <w:kern w:val="0"/>
                <w:szCs w:val="21"/>
              </w:rPr>
            </w:pPr>
          </w:p>
        </w:tc>
      </w:tr>
      <w:tr w:rsidR="0044000B" w14:paraId="2FD427CA" w14:textId="77777777">
        <w:tblPrEx>
          <w:tblCellMar>
            <w:left w:w="108" w:type="dxa"/>
            <w:right w:w="108" w:type="dxa"/>
          </w:tblCellMar>
        </w:tblPrEx>
        <w:trPr>
          <w:trHeight w:val="13388"/>
          <w:jc w:val="center"/>
        </w:trPr>
        <w:tc>
          <w:tcPr>
            <w:tcW w:w="984" w:type="dxa"/>
            <w:noWrap/>
            <w:vAlign w:val="center"/>
          </w:tcPr>
          <w:p w14:paraId="58A99781"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其</w:t>
            </w:r>
          </w:p>
          <w:p w14:paraId="7D2623A0"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他</w:t>
            </w:r>
          </w:p>
          <w:p w14:paraId="3B31A351"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符</w:t>
            </w:r>
          </w:p>
          <w:p w14:paraId="7A532D5E"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合</w:t>
            </w:r>
          </w:p>
          <w:p w14:paraId="64007245"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性</w:t>
            </w:r>
          </w:p>
          <w:p w14:paraId="002CBC7A"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分</w:t>
            </w:r>
          </w:p>
          <w:p w14:paraId="4F474E04" w14:textId="77777777" w:rsidR="0044000B" w:rsidRDefault="00000000">
            <w:pPr>
              <w:autoSpaceDE w:val="0"/>
              <w:autoSpaceDN w:val="0"/>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szCs w:val="21"/>
              </w:rPr>
              <w:t>析</w:t>
            </w:r>
          </w:p>
        </w:tc>
        <w:tc>
          <w:tcPr>
            <w:tcW w:w="7908" w:type="dxa"/>
            <w:gridSpan w:val="3"/>
            <w:noWrap/>
            <w:vAlign w:val="center"/>
          </w:tcPr>
          <w:p w14:paraId="7D88C40C" w14:textId="77777777" w:rsidR="0044000B" w:rsidRDefault="00000000">
            <w:pPr>
              <w:autoSpaceDE w:val="0"/>
              <w:autoSpaceDN w:val="0"/>
              <w:adjustRightInd w:val="0"/>
              <w:snapToGrid w:val="0"/>
              <w:spacing w:line="360" w:lineRule="auto"/>
              <w:ind w:firstLineChars="200" w:firstLine="422"/>
              <w:jc w:val="left"/>
              <w:rPr>
                <w:rFonts w:ascii="宋体" w:hAnsi="宋体" w:cs="宋体"/>
                <w:b/>
                <w:bCs/>
                <w:color w:val="000000" w:themeColor="text1"/>
                <w:szCs w:val="21"/>
              </w:rPr>
            </w:pPr>
            <w:r>
              <w:rPr>
                <w:rFonts w:ascii="宋体" w:hAnsi="宋体" w:cs="宋体" w:hint="eastAsia"/>
                <w:b/>
                <w:bCs/>
                <w:color w:val="000000" w:themeColor="text1"/>
                <w:szCs w:val="21"/>
              </w:rPr>
              <w:t>1、三线</w:t>
            </w:r>
            <w:proofErr w:type="gramStart"/>
            <w:r>
              <w:rPr>
                <w:rFonts w:ascii="宋体" w:hAnsi="宋体" w:cs="宋体" w:hint="eastAsia"/>
                <w:b/>
                <w:bCs/>
                <w:color w:val="000000" w:themeColor="text1"/>
                <w:szCs w:val="21"/>
              </w:rPr>
              <w:t>一单符合</w:t>
            </w:r>
            <w:proofErr w:type="gramEnd"/>
            <w:r>
              <w:rPr>
                <w:rFonts w:ascii="宋体" w:hAnsi="宋体" w:cs="宋体" w:hint="eastAsia"/>
                <w:b/>
                <w:bCs/>
                <w:color w:val="000000" w:themeColor="text1"/>
                <w:szCs w:val="21"/>
              </w:rPr>
              <w:t>性</w:t>
            </w:r>
          </w:p>
          <w:p w14:paraId="02D5EB5C" w14:textId="77777777" w:rsidR="0044000B" w:rsidRDefault="00000000">
            <w:pPr>
              <w:autoSpaceDE w:val="0"/>
              <w:autoSpaceDN w:val="0"/>
              <w:adjustRightInd w:val="0"/>
              <w:snapToGrid w:val="0"/>
              <w:spacing w:line="360" w:lineRule="auto"/>
              <w:ind w:firstLineChars="200" w:firstLine="420"/>
              <w:jc w:val="left"/>
              <w:rPr>
                <w:rFonts w:ascii="宋体" w:hAnsi="宋体" w:cs="宋体"/>
                <w:color w:val="000000" w:themeColor="text1"/>
                <w:szCs w:val="21"/>
              </w:rPr>
            </w:pPr>
            <w:r>
              <w:rPr>
                <w:rFonts w:ascii="宋体" w:hAnsi="宋体" w:cs="宋体" w:hint="eastAsia"/>
                <w:color w:val="000000" w:themeColor="text1"/>
                <w:szCs w:val="21"/>
              </w:rPr>
              <w:t>根据《关于以改善环境质量为核心加强环境影响评价管理的通知》（环境保护部文件：环评【2016】150号），对“三线一单”的要求，进行项目“三线一单”符合性分析，判定内容如下表所示：</w:t>
            </w:r>
          </w:p>
          <w:p w14:paraId="63B2EA95" w14:textId="77777777" w:rsidR="0044000B" w:rsidRDefault="00000000">
            <w:pPr>
              <w:jc w:val="center"/>
              <w:rPr>
                <w:rFonts w:ascii="宋体" w:hAnsi="宋体" w:cs="宋体"/>
                <w:b/>
                <w:bCs/>
                <w:color w:val="000000" w:themeColor="text1"/>
                <w:szCs w:val="21"/>
              </w:rPr>
            </w:pPr>
            <w:r>
              <w:rPr>
                <w:rFonts w:ascii="宋体" w:hAnsi="宋体" w:cs="宋体" w:hint="eastAsia"/>
                <w:b/>
                <w:bCs/>
                <w:color w:val="000000" w:themeColor="text1"/>
                <w:szCs w:val="21"/>
              </w:rPr>
              <w:t>表1-1   项目与“三线一单”符合性分析表</w:t>
            </w:r>
          </w:p>
          <w:tbl>
            <w:tblPr>
              <w:tblW w:w="7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3"/>
              <w:gridCol w:w="3330"/>
              <w:gridCol w:w="3471"/>
              <w:gridCol w:w="498"/>
            </w:tblGrid>
            <w:tr w:rsidR="0044000B" w14:paraId="4291D8D9" w14:textId="77777777">
              <w:trPr>
                <w:trHeight w:val="454"/>
                <w:jc w:val="center"/>
              </w:trPr>
              <w:tc>
                <w:tcPr>
                  <w:tcW w:w="382" w:type="pct"/>
                  <w:noWrap/>
                  <w:vAlign w:val="center"/>
                </w:tcPr>
                <w:p w14:paraId="61DE3EE1"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序号</w:t>
                  </w:r>
                </w:p>
              </w:tc>
              <w:tc>
                <w:tcPr>
                  <w:tcW w:w="2106" w:type="pct"/>
                  <w:noWrap/>
                  <w:vAlign w:val="center"/>
                </w:tcPr>
                <w:p w14:paraId="261F2C09"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分析内容</w:t>
                  </w:r>
                </w:p>
              </w:tc>
              <w:tc>
                <w:tcPr>
                  <w:tcW w:w="2195" w:type="pct"/>
                  <w:noWrap/>
                  <w:vAlign w:val="center"/>
                </w:tcPr>
                <w:p w14:paraId="14E91722"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企业情况</w:t>
                  </w:r>
                </w:p>
              </w:tc>
              <w:tc>
                <w:tcPr>
                  <w:tcW w:w="315" w:type="pct"/>
                  <w:noWrap/>
                  <w:vAlign w:val="center"/>
                </w:tcPr>
                <w:p w14:paraId="4D29403A"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评估结果</w:t>
                  </w:r>
                </w:p>
              </w:tc>
            </w:tr>
            <w:tr w:rsidR="0044000B" w14:paraId="285A15EF" w14:textId="77777777">
              <w:trPr>
                <w:trHeight w:val="454"/>
                <w:jc w:val="center"/>
              </w:trPr>
              <w:tc>
                <w:tcPr>
                  <w:tcW w:w="382" w:type="pct"/>
                  <w:noWrap/>
                  <w:vAlign w:val="center"/>
                </w:tcPr>
                <w:p w14:paraId="7038C642" w14:textId="77777777" w:rsidR="0044000B" w:rsidRDefault="0044000B">
                  <w:pPr>
                    <w:pStyle w:val="TableParagraph"/>
                    <w:spacing w:line="320" w:lineRule="exact"/>
                    <w:jc w:val="center"/>
                    <w:rPr>
                      <w:rFonts w:ascii="宋体" w:hAnsi="宋体" w:cs="宋体"/>
                      <w:color w:val="000000" w:themeColor="text1"/>
                      <w:sz w:val="18"/>
                      <w:szCs w:val="18"/>
                    </w:rPr>
                  </w:pPr>
                </w:p>
                <w:p w14:paraId="4D1AD27A"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生态保护红线</w:t>
                  </w:r>
                </w:p>
              </w:tc>
              <w:tc>
                <w:tcPr>
                  <w:tcW w:w="2106" w:type="pct"/>
                  <w:noWrap/>
                  <w:vAlign w:val="center"/>
                </w:tcPr>
                <w:p w14:paraId="19097FF1" w14:textId="77777777" w:rsidR="0044000B" w:rsidRDefault="00000000">
                  <w:pPr>
                    <w:pStyle w:val="TableParagraph"/>
                    <w:spacing w:line="320" w:lineRule="exact"/>
                    <w:jc w:val="both"/>
                    <w:rPr>
                      <w:rFonts w:ascii="宋体" w:hAnsi="宋体" w:cs="宋体"/>
                      <w:color w:val="000000" w:themeColor="text1"/>
                      <w:sz w:val="18"/>
                      <w:szCs w:val="18"/>
                    </w:rPr>
                  </w:pPr>
                  <w:r>
                    <w:rPr>
                      <w:rFonts w:ascii="宋体" w:hAnsi="宋体" w:cs="宋体" w:hint="eastAsia"/>
                      <w:color w:val="000000" w:themeColor="text1"/>
                      <w:sz w:val="18"/>
                      <w:szCs w:val="18"/>
                    </w:rPr>
                    <w:t>生态保护红线是生态空间范围内具有特殊重要功能必须实行强制性严格保护的区域。相关规划</w:t>
                  </w:r>
                  <w:proofErr w:type="gramStart"/>
                  <w:r>
                    <w:rPr>
                      <w:rFonts w:ascii="宋体" w:hAnsi="宋体" w:cs="宋体" w:hint="eastAsia"/>
                      <w:color w:val="000000" w:themeColor="text1"/>
                      <w:sz w:val="18"/>
                      <w:szCs w:val="18"/>
                    </w:rPr>
                    <w:t>环评应将</w:t>
                  </w:r>
                  <w:proofErr w:type="gramEnd"/>
                  <w:r>
                    <w:rPr>
                      <w:rFonts w:ascii="宋体" w:hAnsi="宋体" w:cs="宋体" w:hint="eastAsia"/>
                      <w:color w:val="000000" w:themeColor="text1"/>
                      <w:sz w:val="18"/>
                      <w:szCs w:val="18"/>
                    </w:rPr>
                    <w:t>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技改工业项目和矿产开发项目的环评文件。</w:t>
                  </w:r>
                </w:p>
              </w:tc>
              <w:tc>
                <w:tcPr>
                  <w:tcW w:w="2195" w:type="pct"/>
                  <w:noWrap/>
                  <w:vAlign w:val="center"/>
                </w:tcPr>
                <w:p w14:paraId="1C7E106D" w14:textId="77777777" w:rsidR="0044000B" w:rsidRDefault="00000000">
                  <w:pPr>
                    <w:pStyle w:val="a7"/>
                    <w:adjustRightInd w:val="0"/>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本项目位于河北省围场县新地镇大西沟村，评价范围内无自然保护区、饮用水水源地保护区和其他特别需要保护的敏感目标，本项目位于生态红线南侧相距75米处，不在生态保护红线范围内，符合生态红线要求。本项目与生态红</w:t>
                  </w:r>
                  <w:proofErr w:type="gramStart"/>
                  <w:r>
                    <w:rPr>
                      <w:rFonts w:ascii="宋体" w:hAnsi="宋体" w:cs="宋体" w:hint="eastAsia"/>
                      <w:color w:val="000000" w:themeColor="text1"/>
                      <w:sz w:val="18"/>
                      <w:szCs w:val="18"/>
                    </w:rPr>
                    <w:t>线关系</w:t>
                  </w:r>
                  <w:proofErr w:type="gramEnd"/>
                  <w:r>
                    <w:rPr>
                      <w:rFonts w:ascii="宋体" w:hAnsi="宋体" w:cs="宋体" w:hint="eastAsia"/>
                      <w:color w:val="000000" w:themeColor="text1"/>
                      <w:sz w:val="18"/>
                      <w:szCs w:val="18"/>
                    </w:rPr>
                    <w:t>图见附图4。</w:t>
                  </w:r>
                </w:p>
              </w:tc>
              <w:tc>
                <w:tcPr>
                  <w:tcW w:w="315" w:type="pct"/>
                  <w:noWrap/>
                  <w:vAlign w:val="center"/>
                </w:tcPr>
                <w:p w14:paraId="2B48F134"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44000B" w14:paraId="6B743441" w14:textId="77777777">
              <w:trPr>
                <w:trHeight w:val="454"/>
                <w:jc w:val="center"/>
              </w:trPr>
              <w:tc>
                <w:tcPr>
                  <w:tcW w:w="382" w:type="pct"/>
                  <w:noWrap/>
                  <w:vAlign w:val="center"/>
                </w:tcPr>
                <w:p w14:paraId="23083496"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环境质量底线</w:t>
                  </w:r>
                </w:p>
              </w:tc>
              <w:tc>
                <w:tcPr>
                  <w:tcW w:w="2106" w:type="pct"/>
                  <w:noWrap/>
                  <w:vAlign w:val="center"/>
                </w:tcPr>
                <w:p w14:paraId="0CD63244" w14:textId="77777777" w:rsidR="0044000B" w:rsidRDefault="00000000">
                  <w:pPr>
                    <w:pStyle w:val="TableParagraph"/>
                    <w:spacing w:line="320" w:lineRule="exact"/>
                    <w:jc w:val="both"/>
                    <w:rPr>
                      <w:rFonts w:ascii="宋体" w:hAnsi="宋体" w:cs="宋体"/>
                      <w:color w:val="000000" w:themeColor="text1"/>
                      <w:sz w:val="18"/>
                      <w:szCs w:val="18"/>
                    </w:rPr>
                  </w:pPr>
                  <w:r>
                    <w:rPr>
                      <w:rFonts w:ascii="宋体" w:hAnsi="宋体" w:cs="宋体" w:hint="eastAsia"/>
                      <w:color w:val="000000" w:themeColor="text1"/>
                      <w:sz w:val="18"/>
                      <w:szCs w:val="18"/>
                    </w:rPr>
                    <w:t>环境质量底线是国家和地方设置的大气、水和土壤环境质量目标，也是改善环境质量的基准线。有关规划</w:t>
                  </w:r>
                  <w:proofErr w:type="gramStart"/>
                  <w:r>
                    <w:rPr>
                      <w:rFonts w:ascii="宋体" w:hAnsi="宋体" w:cs="宋体" w:hint="eastAsia"/>
                      <w:color w:val="000000" w:themeColor="text1"/>
                      <w:sz w:val="18"/>
                      <w:szCs w:val="18"/>
                    </w:rPr>
                    <w:t>环评应落实</w:t>
                  </w:r>
                  <w:proofErr w:type="gramEnd"/>
                  <w:r>
                    <w:rPr>
                      <w:rFonts w:ascii="宋体" w:hAnsi="宋体" w:cs="宋体" w:hint="eastAsia"/>
                      <w:color w:val="000000" w:themeColor="text1"/>
                      <w:sz w:val="18"/>
                      <w:szCs w:val="18"/>
                    </w:rPr>
                    <w:t>区域环境质量目标管理要求，提出区域或者行业污染物排放总量管</w:t>
                  </w:r>
                  <w:proofErr w:type="gramStart"/>
                  <w:r>
                    <w:rPr>
                      <w:rFonts w:ascii="宋体" w:hAnsi="宋体" w:cs="宋体" w:hint="eastAsia"/>
                      <w:color w:val="000000" w:themeColor="text1"/>
                      <w:sz w:val="18"/>
                      <w:szCs w:val="18"/>
                    </w:rPr>
                    <w:t>控建议</w:t>
                  </w:r>
                  <w:proofErr w:type="gramEnd"/>
                  <w:r>
                    <w:rPr>
                      <w:rFonts w:ascii="宋体" w:hAnsi="宋体" w:cs="宋体" w:hint="eastAsia"/>
                      <w:color w:val="000000" w:themeColor="text1"/>
                      <w:sz w:val="18"/>
                      <w:szCs w:val="18"/>
                    </w:rPr>
                    <w:t>以及优化区域或行业发展布局、结构和规模的对策措施。</w:t>
                  </w:r>
                  <w:proofErr w:type="gramStart"/>
                  <w:r>
                    <w:rPr>
                      <w:rFonts w:ascii="宋体" w:hAnsi="宋体" w:cs="宋体" w:hint="eastAsia"/>
                      <w:color w:val="000000" w:themeColor="text1"/>
                      <w:sz w:val="18"/>
                      <w:szCs w:val="18"/>
                    </w:rPr>
                    <w:t>项目环</w:t>
                  </w:r>
                  <w:proofErr w:type="gramEnd"/>
                  <w:r>
                    <w:rPr>
                      <w:rFonts w:ascii="宋体" w:hAnsi="宋体" w:cs="宋体" w:hint="eastAsia"/>
                      <w:color w:val="000000" w:themeColor="text1"/>
                      <w:sz w:val="18"/>
                      <w:szCs w:val="18"/>
                    </w:rPr>
                    <w:t>评应对照区域环境质量目标，深入分析预测项目建设对环境质量的影响，强化污染防治措施和污染物排放控制要求。</w:t>
                  </w:r>
                </w:p>
              </w:tc>
              <w:tc>
                <w:tcPr>
                  <w:tcW w:w="2195" w:type="pct"/>
                  <w:noWrap/>
                  <w:vAlign w:val="center"/>
                </w:tcPr>
                <w:p w14:paraId="10531108" w14:textId="77777777" w:rsidR="0044000B" w:rsidRDefault="00000000">
                  <w:pPr>
                    <w:snapToGrid w:val="0"/>
                    <w:jc w:val="center"/>
                    <w:rPr>
                      <w:rFonts w:ascii="宋体" w:hAnsi="宋体" w:cs="宋体"/>
                      <w:kern w:val="0"/>
                      <w:sz w:val="18"/>
                      <w:szCs w:val="18"/>
                    </w:rPr>
                  </w:pPr>
                  <w:r>
                    <w:rPr>
                      <w:rFonts w:ascii="宋体" w:hAnsi="宋体" w:cs="宋体" w:hint="eastAsia"/>
                      <w:sz w:val="18"/>
                      <w:szCs w:val="18"/>
                    </w:rPr>
                    <w:t>（</w:t>
                  </w:r>
                  <w:r>
                    <w:rPr>
                      <w:rFonts w:ascii="宋体" w:hAnsi="宋体" w:cs="宋体" w:hint="eastAsia"/>
                      <w:kern w:val="0"/>
                      <w:sz w:val="18"/>
                      <w:szCs w:val="18"/>
                    </w:rPr>
                    <w:t>1）大气环境：本项目所在</w:t>
                  </w:r>
                  <w:r>
                    <w:rPr>
                      <w:rFonts w:ascii="宋体" w:hAnsi="宋体" w:cs="宋体"/>
                      <w:kern w:val="0"/>
                      <w:sz w:val="18"/>
                      <w:szCs w:val="18"/>
                    </w:rPr>
                    <w:t>评价区域环境质量</w:t>
                  </w:r>
                  <w:r>
                    <w:rPr>
                      <w:rFonts w:ascii="宋体" w:hAnsi="宋体" w:cs="宋体" w:hint="eastAsia"/>
                      <w:kern w:val="0"/>
                      <w:sz w:val="18"/>
                      <w:szCs w:val="18"/>
                    </w:rPr>
                    <w:t>良好，根据《2022年承德市环境状况公报》围场满族蒙古族自治县环境空气常规数据可知，项目区属于达标区，满足《环境空气质量标准》（GB3095-2012）中的二级标准及修改单要求；本项目于2024年4月19日-22日委托河北俊采环境检测技术有限公司对项目TSP现状进行了检测（检测报告详见附件7），检测TSP数据均满足《环境空气质量标准》（GB3095-2012）二级标准。</w:t>
                  </w:r>
                  <w:r>
                    <w:rPr>
                      <w:rFonts w:ascii="宋体" w:hAnsi="宋体" w:cs="宋体" w:hint="eastAsia"/>
                      <w:sz w:val="18"/>
                      <w:szCs w:val="18"/>
                    </w:rPr>
                    <w:t>废气主要为木材粉碎粉尘，粉碎工序粉尘通过布袋除尘器+15米高排气筒，出入口设置喷淋装置，封闭廊道处理后满足《大气污染物综合排放标准》（GB9078-1996）表2排放限值达标排放；生物质锅炉废气产生的二氧化硫含硫量较低无需处理、氮</w:t>
                  </w:r>
                  <w:r>
                    <w:rPr>
                      <w:rFonts w:ascii="宋体" w:hAnsi="宋体" w:cs="宋体" w:hint="eastAsia"/>
                      <w:kern w:val="0"/>
                      <w:sz w:val="18"/>
                      <w:szCs w:val="18"/>
                    </w:rPr>
                    <w:t>氧化物</w:t>
                  </w:r>
                  <w:proofErr w:type="gramStart"/>
                  <w:r>
                    <w:rPr>
                      <w:rFonts w:ascii="宋体" w:hAnsi="宋体" w:cs="宋体" w:hint="eastAsia"/>
                      <w:kern w:val="0"/>
                      <w:sz w:val="18"/>
                      <w:szCs w:val="18"/>
                    </w:rPr>
                    <w:t>通过低氮燃烧</w:t>
                  </w:r>
                  <w:proofErr w:type="gramEnd"/>
                  <w:r>
                    <w:rPr>
                      <w:rFonts w:ascii="宋体" w:hAnsi="宋体" w:cs="宋体" w:hint="eastAsia"/>
                      <w:kern w:val="0"/>
                      <w:sz w:val="18"/>
                      <w:szCs w:val="18"/>
                    </w:rPr>
                    <w:t>技术处理、颗粒物通过布袋除尘器+35米高排气筒处理后满足《锅炉大气污染物排放标准》（DB13/5161-2020）表1大气污染物排放限值达标排放。</w:t>
                  </w:r>
                </w:p>
                <w:p w14:paraId="5DC10778" w14:textId="77777777" w:rsidR="0044000B" w:rsidRDefault="00000000">
                  <w:pPr>
                    <w:snapToGrid w:val="0"/>
                    <w:jc w:val="center"/>
                    <w:rPr>
                      <w:rFonts w:ascii="宋体" w:hAnsi="宋体" w:cs="宋体"/>
                      <w:color w:val="000000" w:themeColor="text1"/>
                      <w:kern w:val="0"/>
                      <w:sz w:val="18"/>
                      <w:szCs w:val="18"/>
                    </w:rPr>
                  </w:pPr>
                  <w:r>
                    <w:rPr>
                      <w:rFonts w:ascii="宋体" w:hAnsi="宋体" w:cs="宋体" w:hint="eastAsia"/>
                      <w:sz w:val="18"/>
                      <w:szCs w:val="18"/>
                    </w:rPr>
                    <w:t>（2）水环境：生产无废水产生，因锅炉产生的蒸汽作用仅为：</w:t>
                  </w:r>
                  <w:proofErr w:type="gramStart"/>
                  <w:r>
                    <w:rPr>
                      <w:rFonts w:ascii="宋体" w:hAnsi="宋体" w:cs="宋体" w:hint="eastAsia"/>
                      <w:sz w:val="18"/>
                      <w:szCs w:val="18"/>
                    </w:rPr>
                    <w:t>对菌包进行</w:t>
                  </w:r>
                  <w:proofErr w:type="gramEnd"/>
                  <w:r>
                    <w:rPr>
                      <w:rFonts w:ascii="宋体" w:hAnsi="宋体" w:cs="宋体" w:hint="eastAsia"/>
                      <w:sz w:val="18"/>
                      <w:szCs w:val="18"/>
                    </w:rPr>
                    <w:t>高温消毒，故锅炉用水无需软化，冷凝水经回收装置返回锅炉收集循环利用；每年生产运营期结束后蒸汽锅炉需定期排空水，废水暂存于厂区储水罐内，用于粉碎工序喷淋用水；</w:t>
                  </w:r>
                  <w:r>
                    <w:rPr>
                      <w:rFonts w:ascii="宋体" w:hAnsi="宋体" w:cs="宋体" w:hint="eastAsia"/>
                      <w:color w:val="000000" w:themeColor="text1"/>
                      <w:sz w:val="18"/>
                      <w:szCs w:val="18"/>
                    </w:rPr>
                    <w:t>生活污水排入厂区化粪池，</w:t>
                  </w:r>
                  <w:proofErr w:type="gramStart"/>
                  <w:r>
                    <w:rPr>
                      <w:rFonts w:ascii="宋体" w:hAnsi="宋体" w:cs="宋体" w:hint="eastAsia"/>
                      <w:color w:val="000000" w:themeColor="text1"/>
                      <w:sz w:val="18"/>
                      <w:szCs w:val="18"/>
                    </w:rPr>
                    <w:t>定期由</w:t>
                  </w:r>
                  <w:proofErr w:type="gramEnd"/>
                  <w:r>
                    <w:rPr>
                      <w:rFonts w:ascii="宋体" w:hAnsi="宋体" w:cs="宋体" w:hint="eastAsia"/>
                      <w:color w:val="000000" w:themeColor="text1"/>
                      <w:sz w:val="18"/>
                      <w:szCs w:val="18"/>
                    </w:rPr>
                    <w:t>清污车运送至围场满族蒙古族</w:t>
                  </w:r>
                  <w:proofErr w:type="gramStart"/>
                  <w:r>
                    <w:rPr>
                      <w:rFonts w:ascii="宋体" w:hAnsi="宋体" w:cs="宋体" w:hint="eastAsia"/>
                      <w:color w:val="000000" w:themeColor="text1"/>
                      <w:sz w:val="18"/>
                      <w:szCs w:val="18"/>
                    </w:rPr>
                    <w:t>自治县永溢环保</w:t>
                  </w:r>
                  <w:proofErr w:type="gramEnd"/>
                  <w:r>
                    <w:rPr>
                      <w:rFonts w:ascii="宋体" w:hAnsi="宋体" w:cs="宋体" w:hint="eastAsia"/>
                      <w:color w:val="000000" w:themeColor="text1"/>
                      <w:sz w:val="18"/>
                      <w:szCs w:val="18"/>
                    </w:rPr>
                    <w:t>科技有限责任公司克勒沟污水处理厂处理，生活污水经化粪</w:t>
                  </w:r>
                  <w:r>
                    <w:rPr>
                      <w:rFonts w:ascii="宋体" w:hAnsi="宋体" w:cs="宋体" w:hint="eastAsia"/>
                      <w:color w:val="000000" w:themeColor="text1"/>
                      <w:sz w:val="18"/>
                      <w:szCs w:val="18"/>
                    </w:rPr>
                    <w:lastRenderedPageBreak/>
                    <w:t>池处理后，出水满足围场满族蒙古族</w:t>
                  </w:r>
                  <w:proofErr w:type="gramStart"/>
                  <w:r>
                    <w:rPr>
                      <w:rFonts w:ascii="宋体" w:hAnsi="宋体" w:cs="宋体" w:hint="eastAsia"/>
                      <w:color w:val="000000" w:themeColor="text1"/>
                      <w:sz w:val="18"/>
                      <w:szCs w:val="18"/>
                    </w:rPr>
                    <w:t>自治县永溢环保</w:t>
                  </w:r>
                  <w:proofErr w:type="gramEnd"/>
                  <w:r>
                    <w:rPr>
                      <w:rFonts w:ascii="宋体" w:hAnsi="宋体" w:cs="宋体" w:hint="eastAsia"/>
                      <w:color w:val="000000" w:themeColor="text1"/>
                      <w:sz w:val="18"/>
                      <w:szCs w:val="18"/>
                    </w:rPr>
                    <w:t>科技有限责任公司克勒沟污水处理厂收水要</w:t>
                  </w:r>
                  <w:r>
                    <w:rPr>
                      <w:rFonts w:ascii="宋体" w:hAnsi="宋体" w:cs="宋体" w:hint="eastAsia"/>
                      <w:color w:val="000000" w:themeColor="text1"/>
                      <w:kern w:val="0"/>
                      <w:sz w:val="18"/>
                      <w:szCs w:val="18"/>
                    </w:rPr>
                    <w:t>求及污水综合排放标准（GB8978-1996）。</w:t>
                  </w:r>
                </w:p>
                <w:p w14:paraId="51485CD6" w14:textId="77777777" w:rsidR="0044000B" w:rsidRDefault="00000000">
                  <w:pPr>
                    <w:snapToGrid w:val="0"/>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3）声环境：本项目为食用菌标准化生产车间及锅炉建设项目，新建1台6吨生物质锅炉。运营期噪声主要为设备运行产生的噪声，经距离衰减后，厂界噪声能够满足《工业企业厂界环境噪声排放标准》（GB12348-2008）2类（东、西、北厂界）、4类（南厂界）标准要求。</w:t>
                  </w:r>
                </w:p>
                <w:p w14:paraId="601E5A34" w14:textId="77777777" w:rsidR="0044000B" w:rsidRDefault="00000000">
                  <w:pPr>
                    <w:snapToGrid w:val="0"/>
                    <w:jc w:val="center"/>
                    <w:rPr>
                      <w:rFonts w:ascii="宋体" w:hAnsi="宋体" w:cs="宋体"/>
                      <w:color w:val="000000" w:themeColor="text1"/>
                      <w:kern w:val="0"/>
                      <w:sz w:val="18"/>
                      <w:szCs w:val="18"/>
                    </w:rPr>
                  </w:pPr>
                  <w:r>
                    <w:rPr>
                      <w:rFonts w:ascii="宋体" w:hAnsi="宋体" w:cs="宋体" w:hint="eastAsia"/>
                      <w:color w:val="000000" w:themeColor="text1"/>
                      <w:kern w:val="0"/>
                      <w:sz w:val="18"/>
                      <w:szCs w:val="18"/>
                    </w:rPr>
                    <w:t>（4）土壤环境：项目做好厂区防渗处理后，项目对土壤和地下水的影响较小。</w:t>
                  </w:r>
                </w:p>
                <w:p w14:paraId="07775C47"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 xml:space="preserve"> 项目产生的污染物采取相应措施后，经分析满足环境质量标准，符合环境质量底线的要求。</w:t>
                  </w:r>
                </w:p>
                <w:p w14:paraId="091BCC0A" w14:textId="77777777" w:rsidR="0044000B" w:rsidRDefault="0044000B">
                  <w:pPr>
                    <w:pStyle w:val="TableParagraph"/>
                    <w:spacing w:line="320" w:lineRule="exact"/>
                    <w:jc w:val="center"/>
                    <w:rPr>
                      <w:rFonts w:ascii="宋体" w:hAnsi="宋体" w:cs="宋体"/>
                      <w:color w:val="000000" w:themeColor="text1"/>
                      <w:sz w:val="18"/>
                      <w:szCs w:val="18"/>
                    </w:rPr>
                  </w:pPr>
                </w:p>
              </w:tc>
              <w:tc>
                <w:tcPr>
                  <w:tcW w:w="315" w:type="pct"/>
                  <w:noWrap/>
                  <w:vAlign w:val="center"/>
                </w:tcPr>
                <w:p w14:paraId="0A6F509C"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lastRenderedPageBreak/>
                    <w:t>符合</w:t>
                  </w:r>
                </w:p>
              </w:tc>
            </w:tr>
            <w:tr w:rsidR="0044000B" w14:paraId="2B6FD546" w14:textId="77777777">
              <w:trPr>
                <w:trHeight w:val="454"/>
                <w:jc w:val="center"/>
              </w:trPr>
              <w:tc>
                <w:tcPr>
                  <w:tcW w:w="382" w:type="pct"/>
                  <w:noWrap/>
                  <w:vAlign w:val="center"/>
                </w:tcPr>
                <w:p w14:paraId="64059BAB"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资源利用上线</w:t>
                  </w:r>
                </w:p>
              </w:tc>
              <w:tc>
                <w:tcPr>
                  <w:tcW w:w="2106" w:type="pct"/>
                  <w:noWrap/>
                  <w:vAlign w:val="center"/>
                </w:tcPr>
                <w:p w14:paraId="4631EB47" w14:textId="77777777" w:rsidR="0044000B" w:rsidRDefault="00000000">
                  <w:pPr>
                    <w:pStyle w:val="TableParagraph"/>
                    <w:spacing w:line="320" w:lineRule="exact"/>
                    <w:jc w:val="both"/>
                    <w:rPr>
                      <w:rFonts w:ascii="宋体" w:hAnsi="宋体" w:cs="宋体"/>
                      <w:color w:val="000000" w:themeColor="text1"/>
                      <w:sz w:val="18"/>
                      <w:szCs w:val="18"/>
                    </w:rPr>
                  </w:pPr>
                  <w:r>
                    <w:rPr>
                      <w:rFonts w:ascii="宋体" w:hAnsi="宋体" w:cs="宋体" w:hint="eastAsia"/>
                      <w:color w:val="000000" w:themeColor="text1"/>
                      <w:sz w:val="18"/>
                      <w:szCs w:val="18"/>
                    </w:rPr>
                    <w:t>资源是环境的载体，资源利用上线是各地区能源、水、土地等资源消耗不得突破的“天花板”。相关规划</w:t>
                  </w:r>
                  <w:proofErr w:type="gramStart"/>
                  <w:r>
                    <w:rPr>
                      <w:rFonts w:ascii="宋体" w:hAnsi="宋体" w:cs="宋体" w:hint="eastAsia"/>
                      <w:color w:val="000000" w:themeColor="text1"/>
                      <w:sz w:val="18"/>
                      <w:szCs w:val="18"/>
                    </w:rPr>
                    <w:t>环评应依据</w:t>
                  </w:r>
                  <w:proofErr w:type="gramEnd"/>
                  <w:r>
                    <w:rPr>
                      <w:rFonts w:ascii="宋体" w:hAnsi="宋体" w:cs="宋体" w:hint="eastAsia"/>
                      <w:color w:val="000000" w:themeColor="text1"/>
                      <w:sz w:val="18"/>
                      <w:szCs w:val="18"/>
                    </w:rPr>
                    <w:t>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195" w:type="pct"/>
                  <w:noWrap/>
                  <w:vAlign w:val="center"/>
                </w:tcPr>
                <w:p w14:paraId="041BDBD0" w14:textId="77777777" w:rsidR="0044000B" w:rsidRDefault="00000000">
                  <w:pPr>
                    <w:pStyle w:val="a7"/>
                    <w:adjustRightInd w:val="0"/>
                    <w:spacing w:line="320" w:lineRule="exact"/>
                    <w:rPr>
                      <w:rFonts w:ascii="宋体" w:hAnsi="宋体" w:cs="宋体"/>
                      <w:color w:val="000000" w:themeColor="text1"/>
                      <w:sz w:val="18"/>
                      <w:szCs w:val="18"/>
                    </w:rPr>
                  </w:pPr>
                  <w:r>
                    <w:rPr>
                      <w:rFonts w:ascii="宋体" w:hAnsi="宋体" w:cs="宋体" w:hint="eastAsia"/>
                      <w:color w:val="000000" w:themeColor="text1"/>
                      <w:sz w:val="18"/>
                      <w:szCs w:val="18"/>
                    </w:rPr>
                    <w:t>本项目年用电量合计43.92万千瓦时，年用水量8011.36m</w:t>
                  </w:r>
                  <w:r>
                    <w:rPr>
                      <w:rFonts w:ascii="宋体" w:hAnsi="宋体" w:cs="宋体" w:hint="eastAsia"/>
                      <w:color w:val="000000" w:themeColor="text1"/>
                      <w:sz w:val="18"/>
                      <w:szCs w:val="18"/>
                      <w:vertAlign w:val="superscript"/>
                    </w:rPr>
                    <w:t>3</w:t>
                  </w:r>
                  <w:r>
                    <w:rPr>
                      <w:rFonts w:ascii="宋体" w:hAnsi="宋体" w:cs="宋体" w:hint="eastAsia"/>
                      <w:color w:val="000000" w:themeColor="text1"/>
                      <w:sz w:val="18"/>
                      <w:szCs w:val="18"/>
                    </w:rPr>
                    <w:t>，占地面积较小，不会达到资源利用上线。</w:t>
                  </w:r>
                </w:p>
              </w:tc>
              <w:tc>
                <w:tcPr>
                  <w:tcW w:w="315" w:type="pct"/>
                  <w:noWrap/>
                  <w:vAlign w:val="center"/>
                </w:tcPr>
                <w:p w14:paraId="3BCC65F2"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r w:rsidR="0044000B" w14:paraId="52A5B669" w14:textId="77777777">
              <w:trPr>
                <w:trHeight w:val="454"/>
                <w:jc w:val="center"/>
              </w:trPr>
              <w:tc>
                <w:tcPr>
                  <w:tcW w:w="382" w:type="pct"/>
                  <w:noWrap/>
                  <w:vAlign w:val="center"/>
                </w:tcPr>
                <w:p w14:paraId="7C55A888"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负面清单</w:t>
                  </w:r>
                </w:p>
              </w:tc>
              <w:tc>
                <w:tcPr>
                  <w:tcW w:w="2106" w:type="pct"/>
                  <w:noWrap/>
                  <w:vAlign w:val="center"/>
                </w:tcPr>
                <w:p w14:paraId="7D2F5BE5" w14:textId="77777777" w:rsidR="0044000B" w:rsidRDefault="00000000">
                  <w:pPr>
                    <w:pStyle w:val="TableParagraph"/>
                    <w:spacing w:line="320" w:lineRule="exact"/>
                    <w:jc w:val="both"/>
                    <w:rPr>
                      <w:rFonts w:ascii="宋体" w:hAnsi="宋体" w:cs="宋体"/>
                      <w:color w:val="000000" w:themeColor="text1"/>
                      <w:sz w:val="18"/>
                      <w:szCs w:val="18"/>
                    </w:rPr>
                  </w:pPr>
                  <w:r>
                    <w:rPr>
                      <w:rFonts w:ascii="宋体" w:hAnsi="宋体" w:cs="宋体" w:hint="eastAsia"/>
                      <w:color w:val="000000" w:themeColor="text1"/>
                      <w:sz w:val="18"/>
                      <w:szCs w:val="18"/>
                    </w:rPr>
                    <w:t>环境准入负面清单是基于生态保护红线、环境质量底线和资源利用上线，以清单方式列出的禁止、限制等差别化环境准入条件和要求。</w:t>
                  </w:r>
                </w:p>
              </w:tc>
              <w:tc>
                <w:tcPr>
                  <w:tcW w:w="2195" w:type="pct"/>
                  <w:noWrap/>
                  <w:vAlign w:val="center"/>
                </w:tcPr>
                <w:p w14:paraId="1CE54F03"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根据“关于印发</w:t>
                  </w:r>
                  <w:proofErr w:type="gramStart"/>
                  <w:r>
                    <w:rPr>
                      <w:rFonts w:ascii="宋体" w:hAnsi="宋体" w:cs="宋体" w:hint="eastAsia"/>
                      <w:color w:val="000000" w:themeColor="text1"/>
                      <w:sz w:val="18"/>
                      <w:szCs w:val="18"/>
                    </w:rPr>
                    <w:t>《</w:t>
                  </w:r>
                  <w:proofErr w:type="gramEnd"/>
                  <w:r>
                    <w:rPr>
                      <w:rFonts w:ascii="宋体" w:hAnsi="宋体" w:cs="宋体" w:hint="eastAsia"/>
                      <w:color w:val="000000" w:themeColor="text1"/>
                      <w:sz w:val="18"/>
                      <w:szCs w:val="18"/>
                    </w:rPr>
                    <w:t>康保县等坝上六县国家重点生态功能区产业准入负面清单（试行）的通知（冀发改规划〔2017〕248 号）”，河北省围场满族蒙古族自治县国家重点生态功能区产业准入负面清单中产业准入负面清单分为限制类和禁止类，负面清单中的“限制类”和“禁止类”均未包括本项目所属行业，因此，本项目不在负面清单之列。同时本项目不在</w:t>
                  </w:r>
                  <w:proofErr w:type="gramStart"/>
                  <w:r>
                    <w:rPr>
                      <w:rFonts w:ascii="宋体" w:hAnsi="宋体" w:cs="宋体" w:hint="eastAsia"/>
                      <w:color w:val="000000" w:themeColor="text1"/>
                      <w:sz w:val="18"/>
                      <w:szCs w:val="18"/>
                    </w:rPr>
                    <w:t>《</w:t>
                  </w:r>
                  <w:proofErr w:type="gramEnd"/>
                  <w:r>
                    <w:rPr>
                      <w:rFonts w:ascii="宋体" w:hAnsi="宋体" w:cs="宋体" w:hint="eastAsia"/>
                      <w:color w:val="000000" w:themeColor="text1"/>
                      <w:sz w:val="18"/>
                      <w:szCs w:val="18"/>
                    </w:rPr>
                    <w:t>市场准入负面清单（2022 年版）</w:t>
                  </w:r>
                  <w:proofErr w:type="gramStart"/>
                  <w:r>
                    <w:rPr>
                      <w:rFonts w:ascii="宋体" w:hAnsi="宋体" w:cs="宋体" w:hint="eastAsia"/>
                      <w:color w:val="000000" w:themeColor="text1"/>
                      <w:sz w:val="18"/>
                      <w:szCs w:val="18"/>
                    </w:rPr>
                    <w:t>》</w:t>
                  </w:r>
                  <w:proofErr w:type="gramEnd"/>
                  <w:r>
                    <w:rPr>
                      <w:rFonts w:ascii="宋体" w:hAnsi="宋体" w:cs="宋体" w:hint="eastAsia"/>
                      <w:color w:val="000000" w:themeColor="text1"/>
                      <w:sz w:val="18"/>
                      <w:szCs w:val="18"/>
                    </w:rPr>
                    <w:t>之列，运营过程中不使用国家明令禁止淘汰类和限制类仪器和设备，符合国家产业政策。</w:t>
                  </w:r>
                </w:p>
              </w:tc>
              <w:tc>
                <w:tcPr>
                  <w:tcW w:w="315" w:type="pct"/>
                  <w:noWrap/>
                  <w:vAlign w:val="center"/>
                </w:tcPr>
                <w:p w14:paraId="2414F272" w14:textId="77777777" w:rsidR="0044000B" w:rsidRDefault="00000000">
                  <w:pPr>
                    <w:pStyle w:val="TableParagraph"/>
                    <w:spacing w:line="320" w:lineRule="exact"/>
                    <w:jc w:val="center"/>
                    <w:rPr>
                      <w:rFonts w:ascii="宋体" w:hAnsi="宋体" w:cs="宋体"/>
                      <w:color w:val="000000" w:themeColor="text1"/>
                      <w:sz w:val="18"/>
                      <w:szCs w:val="18"/>
                    </w:rPr>
                  </w:pPr>
                  <w:r>
                    <w:rPr>
                      <w:rFonts w:ascii="宋体" w:hAnsi="宋体" w:cs="宋体" w:hint="eastAsia"/>
                      <w:color w:val="000000" w:themeColor="text1"/>
                      <w:sz w:val="18"/>
                      <w:szCs w:val="18"/>
                    </w:rPr>
                    <w:t>符合</w:t>
                  </w:r>
                </w:p>
              </w:tc>
            </w:tr>
          </w:tbl>
          <w:p w14:paraId="3A53C06C" w14:textId="77777777" w:rsidR="0044000B" w:rsidRDefault="00000000">
            <w:pPr>
              <w:adjustRightInd w:val="0"/>
              <w:snapToGrid w:val="0"/>
              <w:spacing w:line="360" w:lineRule="auto"/>
              <w:ind w:firstLineChars="200" w:firstLine="420"/>
              <w:rPr>
                <w:bCs/>
                <w:color w:val="FF0000"/>
                <w:szCs w:val="21"/>
              </w:rPr>
            </w:pPr>
            <w:r>
              <w:rPr>
                <w:rFonts w:hint="eastAsia"/>
                <w:bCs/>
                <w:szCs w:val="21"/>
              </w:rPr>
              <w:t>由以上分析结果可知，项目符合《关于以改善环境质量为核心加强环境影响评价管理的通知》（环评【</w:t>
            </w:r>
            <w:r>
              <w:rPr>
                <w:rFonts w:hint="eastAsia"/>
                <w:bCs/>
                <w:szCs w:val="21"/>
              </w:rPr>
              <w:t>2016</w:t>
            </w:r>
            <w:r>
              <w:rPr>
                <w:rFonts w:hint="eastAsia"/>
                <w:bCs/>
                <w:szCs w:val="21"/>
              </w:rPr>
              <w:t>】</w:t>
            </w:r>
            <w:r>
              <w:rPr>
                <w:rFonts w:hint="eastAsia"/>
                <w:bCs/>
                <w:szCs w:val="21"/>
              </w:rPr>
              <w:t>150</w:t>
            </w:r>
            <w:r>
              <w:rPr>
                <w:rFonts w:hint="eastAsia"/>
                <w:bCs/>
                <w:szCs w:val="21"/>
              </w:rPr>
              <w:t>号）中关于“三线一单”的要求。</w:t>
            </w:r>
          </w:p>
          <w:p w14:paraId="3A09C6C0" w14:textId="77777777" w:rsidR="0044000B" w:rsidRDefault="00000000">
            <w:pPr>
              <w:autoSpaceDE w:val="0"/>
              <w:autoSpaceDN w:val="0"/>
              <w:adjustRightInd w:val="0"/>
              <w:snapToGrid w:val="0"/>
              <w:spacing w:line="360" w:lineRule="auto"/>
              <w:ind w:firstLineChars="200" w:firstLine="422"/>
              <w:jc w:val="left"/>
              <w:rPr>
                <w:rFonts w:ascii="宋体" w:hAnsi="宋体" w:cs="宋体"/>
                <w:b/>
                <w:bCs/>
                <w:szCs w:val="21"/>
              </w:rPr>
            </w:pPr>
            <w:r>
              <w:rPr>
                <w:rFonts w:ascii="宋体" w:hAnsi="宋体" w:cs="宋体" w:hint="eastAsia"/>
                <w:b/>
                <w:bCs/>
                <w:szCs w:val="21"/>
              </w:rPr>
              <w:t>2、生态环境分区管</w:t>
            </w:r>
            <w:proofErr w:type="gramStart"/>
            <w:r>
              <w:rPr>
                <w:rFonts w:ascii="宋体" w:hAnsi="宋体" w:cs="宋体" w:hint="eastAsia"/>
                <w:b/>
                <w:bCs/>
                <w:szCs w:val="21"/>
              </w:rPr>
              <w:t>控符合</w:t>
            </w:r>
            <w:proofErr w:type="gramEnd"/>
            <w:r>
              <w:rPr>
                <w:rFonts w:ascii="宋体" w:hAnsi="宋体" w:cs="宋体" w:hint="eastAsia"/>
                <w:b/>
                <w:bCs/>
                <w:szCs w:val="21"/>
              </w:rPr>
              <w:t>性分析</w:t>
            </w:r>
          </w:p>
          <w:p w14:paraId="241A9396" w14:textId="77777777" w:rsidR="0044000B" w:rsidRDefault="00000000">
            <w:pPr>
              <w:adjustRightInd w:val="0"/>
              <w:snapToGrid w:val="0"/>
              <w:spacing w:line="360" w:lineRule="auto"/>
              <w:ind w:firstLineChars="200" w:firstLine="420"/>
              <w:rPr>
                <w:szCs w:val="21"/>
              </w:rPr>
            </w:pPr>
            <w:r>
              <w:rPr>
                <w:rFonts w:ascii="宋体" w:hAnsi="宋体" w:cs="宋体" w:hint="eastAsia"/>
                <w:szCs w:val="21"/>
              </w:rPr>
              <w:t>围场满族蒙古族</w:t>
            </w:r>
            <w:proofErr w:type="gramStart"/>
            <w:r>
              <w:rPr>
                <w:rFonts w:ascii="宋体" w:hAnsi="宋体" w:cs="宋体" w:hint="eastAsia"/>
                <w:szCs w:val="21"/>
              </w:rPr>
              <w:t>自治县腾兴农业</w:t>
            </w:r>
            <w:proofErr w:type="gramEnd"/>
            <w:r>
              <w:rPr>
                <w:rFonts w:ascii="宋体" w:hAnsi="宋体" w:cs="宋体" w:hint="eastAsia"/>
                <w:szCs w:val="21"/>
              </w:rPr>
              <w:t>发展有限公司食用菌标准化生产车间及锅炉建设项目</w:t>
            </w:r>
            <w:r>
              <w:rPr>
                <w:szCs w:val="21"/>
              </w:rPr>
              <w:t>位于河北省承德市</w:t>
            </w:r>
            <w:r>
              <w:rPr>
                <w:rFonts w:ascii="宋体" w:hAnsi="宋体" w:cs="宋体" w:hint="eastAsia"/>
                <w:szCs w:val="21"/>
              </w:rPr>
              <w:t>围场满族蒙古族自治县新地镇大西沟村</w:t>
            </w:r>
            <w:r>
              <w:rPr>
                <w:szCs w:val="21"/>
              </w:rPr>
              <w:t>。</w:t>
            </w:r>
            <w:r>
              <w:rPr>
                <w:bCs/>
                <w:szCs w:val="21"/>
              </w:rPr>
              <w:t>依据</w:t>
            </w:r>
            <w:r>
              <w:rPr>
                <w:bCs/>
                <w:szCs w:val="21"/>
              </w:rPr>
              <w:t>2021</w:t>
            </w:r>
            <w:r>
              <w:rPr>
                <w:bCs/>
                <w:szCs w:val="21"/>
              </w:rPr>
              <w:t>年</w:t>
            </w:r>
            <w:r>
              <w:rPr>
                <w:bCs/>
                <w:szCs w:val="21"/>
              </w:rPr>
              <w:t>6</w:t>
            </w:r>
            <w:r>
              <w:rPr>
                <w:bCs/>
                <w:szCs w:val="21"/>
              </w:rPr>
              <w:t>月</w:t>
            </w:r>
            <w:r>
              <w:rPr>
                <w:bCs/>
                <w:szCs w:val="21"/>
              </w:rPr>
              <w:t>18</w:t>
            </w:r>
            <w:r>
              <w:rPr>
                <w:bCs/>
                <w:szCs w:val="21"/>
              </w:rPr>
              <w:t>日《承德市人民政府关于加快实施</w:t>
            </w:r>
            <w:r>
              <w:rPr>
                <w:bCs/>
                <w:szCs w:val="21"/>
              </w:rPr>
              <w:t>“</w:t>
            </w:r>
            <w:r>
              <w:rPr>
                <w:bCs/>
                <w:szCs w:val="21"/>
              </w:rPr>
              <w:t>三线一单</w:t>
            </w:r>
            <w:r>
              <w:rPr>
                <w:bCs/>
                <w:szCs w:val="21"/>
              </w:rPr>
              <w:t>”</w:t>
            </w:r>
            <w:r>
              <w:rPr>
                <w:bCs/>
                <w:szCs w:val="21"/>
              </w:rPr>
              <w:t>生态环境分区管控的意见》，</w:t>
            </w:r>
            <w:r>
              <w:rPr>
                <w:szCs w:val="21"/>
              </w:rPr>
              <w:t>本项</w:t>
            </w:r>
            <w:r>
              <w:rPr>
                <w:szCs w:val="21"/>
              </w:rPr>
              <w:lastRenderedPageBreak/>
              <w:t>目位于一般管控单元</w:t>
            </w:r>
            <w:r>
              <w:rPr>
                <w:rFonts w:hint="eastAsia"/>
                <w:szCs w:val="21"/>
              </w:rPr>
              <w:t>，未涉及农用地优先保护区和生态保护红线区</w:t>
            </w:r>
            <w:r>
              <w:rPr>
                <w:szCs w:val="21"/>
              </w:rPr>
              <w:t>。</w:t>
            </w:r>
            <w:r>
              <w:rPr>
                <w:rFonts w:hint="eastAsia"/>
                <w:szCs w:val="21"/>
              </w:rPr>
              <w:t>本项目与管控单元生态环境准入清单相符性见表</w:t>
            </w:r>
            <w:r>
              <w:rPr>
                <w:rFonts w:hint="eastAsia"/>
                <w:szCs w:val="21"/>
              </w:rPr>
              <w:t>1-2</w:t>
            </w:r>
            <w:r>
              <w:rPr>
                <w:rFonts w:hint="eastAsia"/>
                <w:szCs w:val="21"/>
              </w:rPr>
              <w:t>，本项目选址与承德市环境管控单元位置关系示意图详见附图</w:t>
            </w:r>
            <w:r>
              <w:rPr>
                <w:rFonts w:hint="eastAsia"/>
                <w:szCs w:val="21"/>
              </w:rPr>
              <w:t>1</w:t>
            </w:r>
            <w:r>
              <w:rPr>
                <w:rFonts w:hint="eastAsia"/>
                <w:szCs w:val="21"/>
              </w:rPr>
              <w:t>。</w:t>
            </w:r>
          </w:p>
          <w:p w14:paraId="2A9CA12F" w14:textId="77777777" w:rsidR="0044000B" w:rsidRDefault="00000000">
            <w:pPr>
              <w:jc w:val="center"/>
              <w:rPr>
                <w:rFonts w:ascii="宋体" w:hAnsi="宋体" w:cs="宋体"/>
                <w:b/>
                <w:bCs/>
                <w:szCs w:val="21"/>
              </w:rPr>
            </w:pPr>
            <w:r>
              <w:rPr>
                <w:rFonts w:ascii="宋体" w:hAnsi="宋体" w:cs="宋体" w:hint="eastAsia"/>
                <w:b/>
                <w:bCs/>
                <w:szCs w:val="21"/>
              </w:rPr>
              <w:t>表1-2  本项目与管控单元生态环境准入清单相符性</w:t>
            </w:r>
          </w:p>
          <w:tbl>
            <w:tblPr>
              <w:tblpPr w:leftFromText="180" w:rightFromText="180" w:vertAnchor="text" w:horzAnchor="page" w:tblpX="20" w:tblpY="636"/>
              <w:tblOverlap w:val="neve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380"/>
              <w:gridCol w:w="1380"/>
              <w:gridCol w:w="674"/>
              <w:gridCol w:w="1035"/>
              <w:gridCol w:w="2321"/>
            </w:tblGrid>
            <w:tr w:rsidR="0044000B" w14:paraId="21DBD26F" w14:textId="77777777">
              <w:trPr>
                <w:trHeight w:val="383"/>
              </w:trPr>
              <w:tc>
                <w:tcPr>
                  <w:tcW w:w="669" w:type="pct"/>
                  <w:noWrap/>
                  <w:vAlign w:val="center"/>
                </w:tcPr>
                <w:p w14:paraId="55E04AAF" w14:textId="77777777" w:rsidR="0044000B" w:rsidRDefault="00000000">
                  <w:pPr>
                    <w:pStyle w:val="TableParagraph"/>
                    <w:jc w:val="center"/>
                    <w:rPr>
                      <w:rFonts w:ascii="宋体" w:hAnsi="宋体" w:cs="宋体"/>
                      <w:b/>
                      <w:sz w:val="18"/>
                      <w:szCs w:val="18"/>
                      <w:lang w:eastAsia="en-US"/>
                    </w:rPr>
                  </w:pPr>
                  <w:proofErr w:type="spellStart"/>
                  <w:r>
                    <w:rPr>
                      <w:rFonts w:ascii="宋体" w:hAnsi="宋体" w:cs="宋体" w:hint="eastAsia"/>
                      <w:b/>
                      <w:sz w:val="18"/>
                      <w:szCs w:val="18"/>
                      <w:lang w:eastAsia="en-US"/>
                    </w:rPr>
                    <w:t>编号</w:t>
                  </w:r>
                  <w:proofErr w:type="spellEnd"/>
                </w:p>
              </w:tc>
              <w:tc>
                <w:tcPr>
                  <w:tcW w:w="880" w:type="pct"/>
                  <w:noWrap/>
                  <w:vAlign w:val="center"/>
                </w:tcPr>
                <w:p w14:paraId="189E07C6" w14:textId="77777777" w:rsidR="0044000B" w:rsidRDefault="00000000">
                  <w:pPr>
                    <w:pStyle w:val="TableParagraph"/>
                    <w:jc w:val="center"/>
                    <w:rPr>
                      <w:rFonts w:ascii="宋体" w:hAnsi="宋体" w:cs="宋体"/>
                      <w:b/>
                      <w:sz w:val="18"/>
                      <w:szCs w:val="18"/>
                      <w:lang w:eastAsia="en-US"/>
                    </w:rPr>
                  </w:pPr>
                  <w:proofErr w:type="spellStart"/>
                  <w:r>
                    <w:rPr>
                      <w:rFonts w:ascii="宋体" w:hAnsi="宋体" w:cs="宋体" w:hint="eastAsia"/>
                      <w:b/>
                      <w:sz w:val="18"/>
                      <w:szCs w:val="18"/>
                      <w:lang w:eastAsia="en-US"/>
                    </w:rPr>
                    <w:t>管控类别</w:t>
                  </w:r>
                  <w:proofErr w:type="spellEnd"/>
                </w:p>
              </w:tc>
              <w:tc>
                <w:tcPr>
                  <w:tcW w:w="880" w:type="pct"/>
                  <w:noWrap/>
                  <w:vAlign w:val="center"/>
                </w:tcPr>
                <w:p w14:paraId="019CF580" w14:textId="77777777" w:rsidR="0044000B" w:rsidRDefault="00000000">
                  <w:pPr>
                    <w:pStyle w:val="TableParagraph"/>
                    <w:jc w:val="center"/>
                    <w:rPr>
                      <w:rFonts w:ascii="宋体" w:hAnsi="宋体" w:cs="宋体"/>
                      <w:b/>
                      <w:sz w:val="18"/>
                      <w:szCs w:val="18"/>
                      <w:lang w:eastAsia="en-US"/>
                    </w:rPr>
                  </w:pPr>
                  <w:proofErr w:type="spellStart"/>
                  <w:r>
                    <w:rPr>
                      <w:rFonts w:ascii="宋体" w:hAnsi="宋体" w:cs="宋体" w:hint="eastAsia"/>
                      <w:b/>
                      <w:sz w:val="18"/>
                      <w:szCs w:val="18"/>
                      <w:lang w:eastAsia="en-US"/>
                    </w:rPr>
                    <w:t>环境要素类别</w:t>
                  </w:r>
                  <w:proofErr w:type="spellEnd"/>
                </w:p>
              </w:tc>
              <w:tc>
                <w:tcPr>
                  <w:tcW w:w="430" w:type="pct"/>
                  <w:noWrap/>
                  <w:vAlign w:val="center"/>
                </w:tcPr>
                <w:p w14:paraId="7D82D64F" w14:textId="77777777" w:rsidR="0044000B" w:rsidRDefault="00000000">
                  <w:pPr>
                    <w:pStyle w:val="TableParagraph"/>
                    <w:jc w:val="center"/>
                    <w:rPr>
                      <w:rFonts w:ascii="宋体" w:hAnsi="宋体" w:cs="宋体"/>
                      <w:b/>
                      <w:sz w:val="18"/>
                      <w:szCs w:val="18"/>
                      <w:lang w:eastAsia="en-US"/>
                    </w:rPr>
                  </w:pPr>
                  <w:proofErr w:type="spellStart"/>
                  <w:r>
                    <w:rPr>
                      <w:rFonts w:ascii="宋体" w:hAnsi="宋体" w:cs="宋体" w:hint="eastAsia"/>
                      <w:b/>
                      <w:sz w:val="18"/>
                      <w:szCs w:val="18"/>
                      <w:lang w:eastAsia="en-US"/>
                    </w:rPr>
                    <w:t>纬度</w:t>
                  </w:r>
                  <w:proofErr w:type="spellEnd"/>
                </w:p>
              </w:tc>
              <w:tc>
                <w:tcPr>
                  <w:tcW w:w="660" w:type="pct"/>
                  <w:noWrap/>
                  <w:vAlign w:val="center"/>
                </w:tcPr>
                <w:p w14:paraId="1F64985A" w14:textId="77777777" w:rsidR="0044000B" w:rsidRDefault="00000000">
                  <w:pPr>
                    <w:pStyle w:val="TableParagraph"/>
                    <w:jc w:val="center"/>
                    <w:rPr>
                      <w:rFonts w:ascii="宋体" w:hAnsi="宋体" w:cs="宋体"/>
                      <w:b/>
                      <w:sz w:val="18"/>
                      <w:szCs w:val="18"/>
                      <w:lang w:eastAsia="en-US"/>
                    </w:rPr>
                  </w:pPr>
                  <w:proofErr w:type="spellStart"/>
                  <w:r>
                    <w:rPr>
                      <w:rFonts w:ascii="宋体" w:hAnsi="宋体" w:cs="宋体" w:hint="eastAsia"/>
                      <w:b/>
                      <w:sz w:val="18"/>
                      <w:szCs w:val="18"/>
                      <w:lang w:eastAsia="en-US"/>
                    </w:rPr>
                    <w:t>管控措施</w:t>
                  </w:r>
                  <w:proofErr w:type="spellEnd"/>
                </w:p>
              </w:tc>
              <w:tc>
                <w:tcPr>
                  <w:tcW w:w="1479" w:type="pct"/>
                  <w:noWrap/>
                  <w:vAlign w:val="center"/>
                </w:tcPr>
                <w:p w14:paraId="71357941" w14:textId="77777777" w:rsidR="0044000B" w:rsidRDefault="0044000B">
                  <w:pPr>
                    <w:pStyle w:val="TableParagraph"/>
                    <w:jc w:val="center"/>
                    <w:rPr>
                      <w:rFonts w:ascii="宋体" w:hAnsi="宋体" w:cs="宋体"/>
                      <w:b/>
                      <w:sz w:val="18"/>
                      <w:szCs w:val="18"/>
                      <w:lang w:eastAsia="en-US"/>
                    </w:rPr>
                  </w:pPr>
                </w:p>
                <w:p w14:paraId="2B79942C" w14:textId="77777777" w:rsidR="0044000B" w:rsidRDefault="00000000">
                  <w:pPr>
                    <w:pStyle w:val="TableParagraph"/>
                    <w:jc w:val="center"/>
                    <w:rPr>
                      <w:rFonts w:ascii="宋体" w:hAnsi="宋体" w:cs="宋体"/>
                      <w:b/>
                      <w:sz w:val="18"/>
                      <w:szCs w:val="18"/>
                      <w:lang w:eastAsia="en-US"/>
                    </w:rPr>
                  </w:pPr>
                  <w:proofErr w:type="spellStart"/>
                  <w:r>
                    <w:rPr>
                      <w:rFonts w:ascii="宋体" w:hAnsi="宋体" w:cs="宋体" w:hint="eastAsia"/>
                      <w:b/>
                      <w:sz w:val="18"/>
                      <w:szCs w:val="18"/>
                      <w:lang w:eastAsia="en-US"/>
                    </w:rPr>
                    <w:t>本项目符合性</w:t>
                  </w:r>
                  <w:proofErr w:type="spellEnd"/>
                </w:p>
                <w:p w14:paraId="723622A4" w14:textId="77777777" w:rsidR="0044000B" w:rsidRDefault="0044000B">
                  <w:pPr>
                    <w:pStyle w:val="TableParagraph"/>
                    <w:jc w:val="center"/>
                    <w:rPr>
                      <w:rFonts w:ascii="宋体" w:hAnsi="宋体" w:cs="宋体"/>
                      <w:b/>
                      <w:sz w:val="18"/>
                      <w:szCs w:val="18"/>
                      <w:lang w:eastAsia="en-US"/>
                    </w:rPr>
                  </w:pPr>
                </w:p>
              </w:tc>
            </w:tr>
            <w:tr w:rsidR="0044000B" w14:paraId="4E2C452F" w14:textId="77777777">
              <w:trPr>
                <w:trHeight w:val="3795"/>
              </w:trPr>
              <w:tc>
                <w:tcPr>
                  <w:tcW w:w="669" w:type="pct"/>
                  <w:vMerge w:val="restart"/>
                  <w:noWrap/>
                  <w:vAlign w:val="center"/>
                </w:tcPr>
                <w:p w14:paraId="0924B2B0" w14:textId="77777777" w:rsidR="0044000B" w:rsidRDefault="0044000B">
                  <w:pPr>
                    <w:pStyle w:val="2"/>
                    <w:ind w:leftChars="0" w:left="0"/>
                    <w:rPr>
                      <w:rFonts w:ascii="宋体" w:hAnsi="宋体" w:cs="宋体"/>
                      <w:color w:val="000000" w:themeColor="text1"/>
                      <w:sz w:val="18"/>
                      <w:szCs w:val="18"/>
                    </w:rPr>
                  </w:pPr>
                </w:p>
                <w:p w14:paraId="5FE7AC8E" w14:textId="77777777" w:rsidR="0044000B" w:rsidRDefault="00000000">
                  <w:pPr>
                    <w:pStyle w:val="2"/>
                    <w:ind w:leftChars="0" w:left="0"/>
                    <w:jc w:val="center"/>
                    <w:rPr>
                      <w:rFonts w:ascii="宋体" w:hAnsi="宋体" w:cs="宋体"/>
                      <w:color w:val="000000" w:themeColor="text1"/>
                      <w:sz w:val="18"/>
                      <w:szCs w:val="18"/>
                    </w:rPr>
                  </w:pPr>
                  <w:r>
                    <w:rPr>
                      <w:rFonts w:ascii="宋体" w:hAnsi="宋体" w:cs="宋体" w:hint="eastAsia"/>
                      <w:color w:val="000000" w:themeColor="text1"/>
                      <w:sz w:val="18"/>
                      <w:szCs w:val="18"/>
                    </w:rPr>
                    <w:t>ZH13082831479</w:t>
                  </w:r>
                </w:p>
              </w:tc>
              <w:tc>
                <w:tcPr>
                  <w:tcW w:w="880" w:type="pct"/>
                  <w:vMerge w:val="restart"/>
                  <w:noWrap/>
                  <w:vAlign w:val="center"/>
                </w:tcPr>
                <w:p w14:paraId="55D39A47" w14:textId="77777777" w:rsidR="0044000B" w:rsidRDefault="00000000">
                  <w:pPr>
                    <w:pStyle w:val="2"/>
                    <w:ind w:leftChars="0" w:left="0"/>
                    <w:rPr>
                      <w:rFonts w:ascii="宋体" w:hAnsi="宋体" w:cs="宋体"/>
                      <w:color w:val="000000" w:themeColor="text1"/>
                      <w:sz w:val="18"/>
                      <w:szCs w:val="18"/>
                    </w:rPr>
                  </w:pPr>
                  <w:r>
                    <w:rPr>
                      <w:rFonts w:ascii="宋体" w:hAnsi="宋体" w:cs="宋体" w:hint="eastAsia"/>
                      <w:color w:val="000000" w:themeColor="text1"/>
                      <w:sz w:val="18"/>
                      <w:szCs w:val="18"/>
                    </w:rPr>
                    <w:t>一般管控单元</w:t>
                  </w:r>
                </w:p>
              </w:tc>
              <w:tc>
                <w:tcPr>
                  <w:tcW w:w="880" w:type="pct"/>
                  <w:vMerge w:val="restart"/>
                  <w:noWrap/>
                  <w:vAlign w:val="center"/>
                </w:tcPr>
                <w:p w14:paraId="31D275B4" w14:textId="77777777" w:rsidR="0044000B" w:rsidRDefault="0044000B">
                  <w:pPr>
                    <w:pStyle w:val="2"/>
                    <w:ind w:leftChars="0" w:left="0"/>
                    <w:jc w:val="center"/>
                    <w:rPr>
                      <w:rFonts w:ascii="宋体" w:hAnsi="宋体" w:cs="宋体"/>
                      <w:color w:val="000000" w:themeColor="text1"/>
                      <w:sz w:val="18"/>
                      <w:szCs w:val="18"/>
                    </w:rPr>
                  </w:pPr>
                </w:p>
                <w:p w14:paraId="71FA410C" w14:textId="77777777" w:rsidR="0044000B" w:rsidRDefault="00000000">
                  <w:pPr>
                    <w:pStyle w:val="2"/>
                    <w:ind w:leftChars="0" w:left="0"/>
                    <w:jc w:val="center"/>
                    <w:rPr>
                      <w:rFonts w:ascii="宋体" w:hAnsi="宋体" w:cs="宋体"/>
                      <w:color w:val="000000" w:themeColor="text1"/>
                      <w:sz w:val="18"/>
                      <w:szCs w:val="18"/>
                    </w:rPr>
                  </w:pPr>
                  <w:r>
                    <w:rPr>
                      <w:rFonts w:ascii="宋体" w:hAnsi="宋体" w:cs="宋体" w:hint="eastAsia"/>
                      <w:color w:val="000000" w:themeColor="text1"/>
                      <w:sz w:val="18"/>
                      <w:szCs w:val="18"/>
                    </w:rPr>
                    <w:t>一般管控区部分区域涉及农用地有限保护区</w:t>
                  </w:r>
                </w:p>
              </w:tc>
              <w:tc>
                <w:tcPr>
                  <w:tcW w:w="430" w:type="pct"/>
                  <w:noWrap/>
                  <w:vAlign w:val="center"/>
                </w:tcPr>
                <w:p w14:paraId="289E4E37" w14:textId="77777777" w:rsidR="0044000B" w:rsidRDefault="00000000">
                  <w:pPr>
                    <w:pStyle w:val="2"/>
                    <w:ind w:leftChars="0" w:left="0"/>
                    <w:jc w:val="center"/>
                    <w:rPr>
                      <w:rFonts w:ascii="宋体" w:hAnsi="宋体" w:cs="宋体"/>
                      <w:sz w:val="18"/>
                      <w:szCs w:val="18"/>
                    </w:rPr>
                  </w:pPr>
                  <w:r>
                    <w:rPr>
                      <w:rFonts w:ascii="宋体" w:hAnsi="宋体" w:cs="宋体" w:hint="eastAsia"/>
                      <w:sz w:val="18"/>
                      <w:szCs w:val="18"/>
                    </w:rPr>
                    <w:t>空间布局约束</w:t>
                  </w:r>
                </w:p>
              </w:tc>
              <w:tc>
                <w:tcPr>
                  <w:tcW w:w="660" w:type="pct"/>
                  <w:vMerge w:val="restart"/>
                  <w:noWrap/>
                  <w:vAlign w:val="center"/>
                </w:tcPr>
                <w:p w14:paraId="5C2B5A56" w14:textId="77777777" w:rsidR="0044000B" w:rsidRDefault="00000000">
                  <w:pPr>
                    <w:pStyle w:val="2"/>
                    <w:ind w:leftChars="0" w:left="0"/>
                    <w:jc w:val="center"/>
                    <w:rPr>
                      <w:rFonts w:ascii="宋体" w:hAnsi="宋体" w:cs="宋体"/>
                      <w:sz w:val="18"/>
                      <w:szCs w:val="18"/>
                    </w:rPr>
                  </w:pPr>
                  <w:r>
                    <w:rPr>
                      <w:rFonts w:ascii="宋体" w:hAnsi="宋体" w:cs="宋体" w:hint="eastAsia"/>
                      <w:sz w:val="18"/>
                      <w:szCs w:val="18"/>
                    </w:rPr>
                    <w:t>1、严格执行国家和省关于产业准入、总量控制和污染物排放标准等管控要求。2、农用地优先保护区执行承德市总体准入清单要求。</w:t>
                  </w:r>
                </w:p>
              </w:tc>
              <w:tc>
                <w:tcPr>
                  <w:tcW w:w="1479" w:type="pct"/>
                  <w:vMerge w:val="restart"/>
                  <w:noWrap/>
                  <w:vAlign w:val="center"/>
                </w:tcPr>
                <w:p w14:paraId="06358497" w14:textId="77777777" w:rsidR="0044000B" w:rsidRDefault="00000000">
                  <w:pPr>
                    <w:pStyle w:val="aff0"/>
                    <w:ind w:firstLineChars="0" w:firstLine="0"/>
                    <w:rPr>
                      <w:rFonts w:ascii="宋体" w:hAnsi="宋体" w:cs="宋体"/>
                      <w:sz w:val="18"/>
                      <w:szCs w:val="18"/>
                    </w:rPr>
                  </w:pPr>
                  <w:r>
                    <w:rPr>
                      <w:rFonts w:ascii="宋体" w:hAnsi="宋体" w:cs="宋体" w:hint="eastAsia"/>
                      <w:sz w:val="18"/>
                      <w:szCs w:val="18"/>
                    </w:rPr>
                    <w:t>1、本项目位于河北省围场县新地镇大西沟村，该区域用途为工业用地，土地手续（见附件4），因此项目不涉及农用地范围。2、本项目为食用菌标准化生产车间及锅炉建设项目，新建1台6吨生物质锅炉。本项目行业类别为：1、农产品基地项目（含药材基地）、91、热力生产和供应工程。项目主要污染物：1.生产废气主要为木材粉碎粉尘，粉碎工序粉尘通过布袋除尘器+15米高排气筒，出入口设置喷淋装置，封闭廊道处理后满足《大气污染物综合排放标</w:t>
                  </w:r>
                  <w:r>
                    <w:rPr>
                      <w:rFonts w:ascii="宋体" w:hAnsi="宋体" w:cs="宋体" w:hint="eastAsia"/>
                      <w:sz w:val="18"/>
                      <w:szCs w:val="18"/>
                    </w:rPr>
                    <w:lastRenderedPageBreak/>
                    <w:t>准》（GB9078-1996）表2排放限值达标排放；生物质锅炉废气产生的二氧化硫含硫量较低无需处理、氮氧化物</w:t>
                  </w:r>
                  <w:proofErr w:type="gramStart"/>
                  <w:r>
                    <w:rPr>
                      <w:rFonts w:ascii="宋体" w:hAnsi="宋体" w:cs="宋体" w:hint="eastAsia"/>
                      <w:sz w:val="18"/>
                      <w:szCs w:val="18"/>
                    </w:rPr>
                    <w:t>通过低氮燃烧</w:t>
                  </w:r>
                  <w:proofErr w:type="gramEnd"/>
                  <w:r>
                    <w:rPr>
                      <w:rFonts w:ascii="宋体" w:hAnsi="宋体" w:cs="宋体" w:hint="eastAsia"/>
                      <w:sz w:val="18"/>
                      <w:szCs w:val="18"/>
                    </w:rPr>
                    <w:t>技术处理、颗粒物通过布袋除尘器+35米高排气筒处理后满足《锅炉大气污染物排放标准》（DB13/5161-2020）表1大气污染物排放限值达标排放；噪声主要为种植食用菌设备及锅炉风机等设备噪声，通过基础减震，封闭车间等措施，有效减少噪声；2.废水主要为生活污水，生产无废水产生，因锅炉产生的蒸汽作用仅为：</w:t>
                  </w:r>
                  <w:proofErr w:type="gramStart"/>
                  <w:r>
                    <w:rPr>
                      <w:rFonts w:ascii="宋体" w:hAnsi="宋体" w:cs="宋体" w:hint="eastAsia"/>
                      <w:sz w:val="18"/>
                      <w:szCs w:val="18"/>
                    </w:rPr>
                    <w:t>对菌包进行</w:t>
                  </w:r>
                  <w:proofErr w:type="gramEnd"/>
                  <w:r>
                    <w:rPr>
                      <w:rFonts w:ascii="宋体" w:hAnsi="宋体" w:cs="宋体" w:hint="eastAsia"/>
                      <w:sz w:val="18"/>
                      <w:szCs w:val="18"/>
                    </w:rPr>
                    <w:t>高温消毒，故锅炉用水无需软化，冷凝水经回收装置返回锅炉收集循环利用；每年生产运营期结束后蒸汽锅炉需定期排空水，废水暂存于厂区储水罐内，用于粉碎工序喷淋用水；生活污水排入厂区化粪池，</w:t>
                  </w:r>
                  <w:proofErr w:type="gramStart"/>
                  <w:r>
                    <w:rPr>
                      <w:rFonts w:ascii="宋体" w:hAnsi="宋体" w:cs="宋体" w:hint="eastAsia"/>
                      <w:sz w:val="18"/>
                      <w:szCs w:val="18"/>
                    </w:rPr>
                    <w:t>定期由</w:t>
                  </w:r>
                  <w:proofErr w:type="gramEnd"/>
                  <w:r>
                    <w:rPr>
                      <w:rFonts w:ascii="宋体" w:hAnsi="宋体" w:cs="宋体" w:hint="eastAsia"/>
                      <w:sz w:val="18"/>
                      <w:szCs w:val="18"/>
                    </w:rPr>
                    <w:t>清污车运送至围场满族蒙古族</w:t>
                  </w:r>
                  <w:proofErr w:type="gramStart"/>
                  <w:r>
                    <w:rPr>
                      <w:rFonts w:ascii="宋体" w:hAnsi="宋体" w:cs="宋体" w:hint="eastAsia"/>
                      <w:sz w:val="18"/>
                      <w:szCs w:val="18"/>
                    </w:rPr>
                    <w:t>自治县永溢环保</w:t>
                  </w:r>
                  <w:proofErr w:type="gramEnd"/>
                  <w:r>
                    <w:rPr>
                      <w:rFonts w:ascii="宋体" w:hAnsi="宋体" w:cs="宋体" w:hint="eastAsia"/>
                      <w:sz w:val="18"/>
                      <w:szCs w:val="18"/>
                    </w:rPr>
                    <w:t>科技有限责任公司克勒沟污水处理厂处理；3.项目一般固</w:t>
                  </w:r>
                  <w:proofErr w:type="gramStart"/>
                  <w:r>
                    <w:rPr>
                      <w:rFonts w:ascii="宋体" w:hAnsi="宋体" w:cs="宋体" w:hint="eastAsia"/>
                      <w:sz w:val="18"/>
                      <w:szCs w:val="18"/>
                    </w:rPr>
                    <w:t>废主要</w:t>
                  </w:r>
                  <w:proofErr w:type="gramEnd"/>
                  <w:r>
                    <w:rPr>
                      <w:rFonts w:ascii="宋体" w:hAnsi="宋体" w:cs="宋体" w:hint="eastAsia"/>
                      <w:sz w:val="18"/>
                      <w:szCs w:val="18"/>
                    </w:rPr>
                    <w:t>为生物质锅炉</w:t>
                  </w:r>
                  <w:r>
                    <w:rPr>
                      <w:rFonts w:ascii="宋体" w:hAnsi="宋体" w:cs="宋体" w:hint="eastAsia"/>
                      <w:sz w:val="18"/>
                      <w:szCs w:val="18"/>
                    </w:rPr>
                    <w:lastRenderedPageBreak/>
                    <w:t>炉渣、锅炉水垢、废菌棒、除尘灰、生活垃圾和废培养皿，其中生物质锅炉炉渣集中收集后外售；锅炉水垢每一年清理一次，集中收集后暂存于垃圾箱统一由环卫部门清运处理；废菌棒可回用部分回用于生产，不可回用部分暂存于锅炉房用于锅炉燃料燃烧；锅炉除尘灰、生活垃圾、经蒸汽高温消毒后的废培养皿（不涉及化学试剂）经收集后统一由环卫部门清运处理，粉碎工序</w:t>
                  </w:r>
                  <w:proofErr w:type="gramStart"/>
                  <w:r>
                    <w:rPr>
                      <w:rFonts w:ascii="宋体" w:hAnsi="宋体" w:cs="宋体" w:hint="eastAsia"/>
                      <w:sz w:val="18"/>
                      <w:szCs w:val="18"/>
                    </w:rPr>
                    <w:t>除尘灰回用于</w:t>
                  </w:r>
                  <w:proofErr w:type="gramEnd"/>
                  <w:r>
                    <w:rPr>
                      <w:rFonts w:ascii="宋体" w:hAnsi="宋体" w:cs="宋体" w:hint="eastAsia"/>
                      <w:sz w:val="18"/>
                      <w:szCs w:val="18"/>
                    </w:rPr>
                    <w:t>生产；危险废物为废油、废油桶暂存于</w:t>
                  </w:r>
                  <w:proofErr w:type="gramStart"/>
                  <w:r>
                    <w:rPr>
                      <w:rFonts w:ascii="宋体" w:hAnsi="宋体" w:cs="宋体" w:hint="eastAsia"/>
                      <w:sz w:val="18"/>
                      <w:szCs w:val="18"/>
                    </w:rPr>
                    <w:t>危废间</w:t>
                  </w:r>
                  <w:proofErr w:type="gramEnd"/>
                  <w:r>
                    <w:rPr>
                      <w:rFonts w:ascii="宋体" w:hAnsi="宋体" w:cs="宋体" w:hint="eastAsia"/>
                      <w:sz w:val="18"/>
                      <w:szCs w:val="18"/>
                    </w:rPr>
                    <w:t xml:space="preserve">，由秦皇岛市徐山口危险废物处理有限公司拉运处理。 </w:t>
                  </w:r>
                </w:p>
              </w:tc>
            </w:tr>
            <w:tr w:rsidR="0044000B" w14:paraId="6B6A9903" w14:textId="77777777">
              <w:trPr>
                <w:trHeight w:val="3957"/>
              </w:trPr>
              <w:tc>
                <w:tcPr>
                  <w:tcW w:w="669" w:type="pct"/>
                  <w:vMerge/>
                  <w:noWrap/>
                  <w:vAlign w:val="center"/>
                </w:tcPr>
                <w:p w14:paraId="1366FBFC" w14:textId="77777777" w:rsidR="0044000B" w:rsidRDefault="0044000B">
                  <w:pPr>
                    <w:pStyle w:val="2"/>
                    <w:jc w:val="center"/>
                    <w:rPr>
                      <w:rFonts w:ascii="宋体" w:hAnsi="宋体" w:cs="宋体"/>
                      <w:color w:val="000000" w:themeColor="text1"/>
                      <w:sz w:val="18"/>
                      <w:szCs w:val="18"/>
                    </w:rPr>
                  </w:pPr>
                </w:p>
              </w:tc>
              <w:tc>
                <w:tcPr>
                  <w:tcW w:w="880" w:type="pct"/>
                  <w:vMerge/>
                  <w:noWrap/>
                  <w:vAlign w:val="center"/>
                </w:tcPr>
                <w:p w14:paraId="70DDB934" w14:textId="77777777" w:rsidR="0044000B" w:rsidRDefault="0044000B">
                  <w:pPr>
                    <w:pStyle w:val="2"/>
                    <w:jc w:val="center"/>
                    <w:rPr>
                      <w:rFonts w:ascii="宋体" w:hAnsi="宋体" w:cs="宋体"/>
                      <w:color w:val="000000" w:themeColor="text1"/>
                      <w:sz w:val="18"/>
                      <w:szCs w:val="18"/>
                    </w:rPr>
                  </w:pPr>
                </w:p>
              </w:tc>
              <w:tc>
                <w:tcPr>
                  <w:tcW w:w="880" w:type="pct"/>
                  <w:vMerge/>
                  <w:noWrap/>
                  <w:vAlign w:val="center"/>
                </w:tcPr>
                <w:p w14:paraId="0516E4BF" w14:textId="77777777" w:rsidR="0044000B" w:rsidRDefault="0044000B">
                  <w:pPr>
                    <w:pStyle w:val="2"/>
                    <w:jc w:val="center"/>
                    <w:rPr>
                      <w:rFonts w:ascii="宋体" w:hAnsi="宋体" w:cs="宋体"/>
                      <w:color w:val="000000" w:themeColor="text1"/>
                      <w:sz w:val="18"/>
                      <w:szCs w:val="18"/>
                    </w:rPr>
                  </w:pPr>
                </w:p>
              </w:tc>
              <w:tc>
                <w:tcPr>
                  <w:tcW w:w="430" w:type="pct"/>
                  <w:noWrap/>
                  <w:vAlign w:val="center"/>
                </w:tcPr>
                <w:p w14:paraId="5A5239BE" w14:textId="77777777" w:rsidR="0044000B" w:rsidRDefault="00000000">
                  <w:pPr>
                    <w:pStyle w:val="2"/>
                    <w:ind w:leftChars="0" w:left="0"/>
                    <w:jc w:val="center"/>
                    <w:rPr>
                      <w:rFonts w:ascii="宋体" w:hAnsi="宋体" w:cs="宋体"/>
                      <w:sz w:val="18"/>
                      <w:szCs w:val="18"/>
                    </w:rPr>
                  </w:pPr>
                  <w:r>
                    <w:rPr>
                      <w:rFonts w:ascii="宋体" w:hAnsi="宋体" w:cs="宋体" w:hint="eastAsia"/>
                      <w:sz w:val="18"/>
                      <w:szCs w:val="18"/>
                    </w:rPr>
                    <w:t>污染物排放管控</w:t>
                  </w:r>
                </w:p>
              </w:tc>
              <w:tc>
                <w:tcPr>
                  <w:tcW w:w="660" w:type="pct"/>
                  <w:vMerge/>
                  <w:noWrap/>
                  <w:vAlign w:val="center"/>
                </w:tcPr>
                <w:p w14:paraId="1F7E1D5F" w14:textId="77777777" w:rsidR="0044000B" w:rsidRDefault="0044000B">
                  <w:pPr>
                    <w:pStyle w:val="2"/>
                    <w:jc w:val="center"/>
                    <w:rPr>
                      <w:rFonts w:ascii="宋体" w:hAnsi="宋体" w:cs="宋体"/>
                      <w:sz w:val="18"/>
                      <w:szCs w:val="18"/>
                    </w:rPr>
                  </w:pPr>
                </w:p>
              </w:tc>
              <w:tc>
                <w:tcPr>
                  <w:tcW w:w="1479" w:type="pct"/>
                  <w:vMerge/>
                  <w:noWrap/>
                  <w:vAlign w:val="center"/>
                </w:tcPr>
                <w:p w14:paraId="443975D7" w14:textId="77777777" w:rsidR="0044000B" w:rsidRDefault="0044000B">
                  <w:pPr>
                    <w:pStyle w:val="2"/>
                    <w:jc w:val="center"/>
                    <w:rPr>
                      <w:rFonts w:ascii="宋体" w:hAnsi="宋体" w:cs="宋体"/>
                      <w:sz w:val="18"/>
                      <w:szCs w:val="18"/>
                    </w:rPr>
                  </w:pPr>
                </w:p>
              </w:tc>
            </w:tr>
            <w:tr w:rsidR="0044000B" w14:paraId="5703BA4E" w14:textId="77777777">
              <w:trPr>
                <w:trHeight w:val="3040"/>
              </w:trPr>
              <w:tc>
                <w:tcPr>
                  <w:tcW w:w="669" w:type="pct"/>
                  <w:vMerge/>
                  <w:noWrap/>
                  <w:vAlign w:val="center"/>
                </w:tcPr>
                <w:p w14:paraId="737CF51C" w14:textId="77777777" w:rsidR="0044000B" w:rsidRDefault="0044000B">
                  <w:pPr>
                    <w:pStyle w:val="2"/>
                    <w:jc w:val="center"/>
                    <w:rPr>
                      <w:rFonts w:ascii="宋体" w:hAnsi="宋体" w:cs="宋体"/>
                      <w:color w:val="000000" w:themeColor="text1"/>
                      <w:sz w:val="18"/>
                      <w:szCs w:val="18"/>
                    </w:rPr>
                  </w:pPr>
                </w:p>
              </w:tc>
              <w:tc>
                <w:tcPr>
                  <w:tcW w:w="880" w:type="pct"/>
                  <w:vMerge/>
                  <w:noWrap/>
                  <w:vAlign w:val="center"/>
                </w:tcPr>
                <w:p w14:paraId="1BD4181A" w14:textId="77777777" w:rsidR="0044000B" w:rsidRDefault="0044000B">
                  <w:pPr>
                    <w:pStyle w:val="2"/>
                    <w:jc w:val="center"/>
                    <w:rPr>
                      <w:rFonts w:ascii="宋体" w:hAnsi="宋体" w:cs="宋体"/>
                      <w:color w:val="000000" w:themeColor="text1"/>
                      <w:sz w:val="18"/>
                      <w:szCs w:val="18"/>
                    </w:rPr>
                  </w:pPr>
                </w:p>
              </w:tc>
              <w:tc>
                <w:tcPr>
                  <w:tcW w:w="880" w:type="pct"/>
                  <w:vMerge/>
                  <w:noWrap/>
                  <w:vAlign w:val="center"/>
                </w:tcPr>
                <w:p w14:paraId="32AD6AB3" w14:textId="77777777" w:rsidR="0044000B" w:rsidRDefault="0044000B">
                  <w:pPr>
                    <w:pStyle w:val="2"/>
                    <w:jc w:val="center"/>
                    <w:rPr>
                      <w:rFonts w:ascii="宋体" w:hAnsi="宋体" w:cs="宋体"/>
                      <w:color w:val="000000" w:themeColor="text1"/>
                      <w:sz w:val="18"/>
                      <w:szCs w:val="18"/>
                    </w:rPr>
                  </w:pPr>
                </w:p>
              </w:tc>
              <w:tc>
                <w:tcPr>
                  <w:tcW w:w="430" w:type="pct"/>
                  <w:noWrap/>
                  <w:vAlign w:val="center"/>
                </w:tcPr>
                <w:p w14:paraId="41E312EB" w14:textId="77777777" w:rsidR="0044000B" w:rsidRDefault="00000000">
                  <w:pPr>
                    <w:pStyle w:val="2"/>
                    <w:ind w:leftChars="0" w:left="0"/>
                    <w:jc w:val="center"/>
                    <w:rPr>
                      <w:rFonts w:ascii="宋体" w:hAnsi="宋体" w:cs="宋体"/>
                      <w:sz w:val="18"/>
                      <w:szCs w:val="18"/>
                    </w:rPr>
                  </w:pPr>
                  <w:r>
                    <w:rPr>
                      <w:rFonts w:ascii="宋体" w:hAnsi="宋体" w:cs="宋体" w:hint="eastAsia"/>
                      <w:sz w:val="18"/>
                      <w:szCs w:val="18"/>
                    </w:rPr>
                    <w:t>环境风险防控</w:t>
                  </w:r>
                </w:p>
              </w:tc>
              <w:tc>
                <w:tcPr>
                  <w:tcW w:w="660" w:type="pct"/>
                  <w:vMerge/>
                  <w:noWrap/>
                  <w:vAlign w:val="center"/>
                </w:tcPr>
                <w:p w14:paraId="3F599C8F" w14:textId="77777777" w:rsidR="0044000B" w:rsidRDefault="0044000B">
                  <w:pPr>
                    <w:pStyle w:val="2"/>
                    <w:jc w:val="center"/>
                    <w:rPr>
                      <w:rFonts w:ascii="宋体" w:hAnsi="宋体" w:cs="宋体"/>
                      <w:sz w:val="18"/>
                      <w:szCs w:val="18"/>
                    </w:rPr>
                  </w:pPr>
                </w:p>
              </w:tc>
              <w:tc>
                <w:tcPr>
                  <w:tcW w:w="1479" w:type="pct"/>
                  <w:vMerge/>
                  <w:noWrap/>
                  <w:vAlign w:val="center"/>
                </w:tcPr>
                <w:p w14:paraId="6BD7F5F5" w14:textId="77777777" w:rsidR="0044000B" w:rsidRDefault="0044000B">
                  <w:pPr>
                    <w:pStyle w:val="2"/>
                    <w:jc w:val="center"/>
                    <w:rPr>
                      <w:rFonts w:ascii="宋体" w:hAnsi="宋体" w:cs="宋体"/>
                      <w:sz w:val="18"/>
                      <w:szCs w:val="18"/>
                    </w:rPr>
                  </w:pPr>
                </w:p>
              </w:tc>
            </w:tr>
            <w:tr w:rsidR="0044000B" w14:paraId="6EAE9EF5" w14:textId="77777777">
              <w:trPr>
                <w:trHeight w:val="4906"/>
              </w:trPr>
              <w:tc>
                <w:tcPr>
                  <w:tcW w:w="669" w:type="pct"/>
                  <w:vMerge/>
                  <w:noWrap/>
                  <w:vAlign w:val="center"/>
                </w:tcPr>
                <w:p w14:paraId="450F1761" w14:textId="77777777" w:rsidR="0044000B" w:rsidRDefault="0044000B">
                  <w:pPr>
                    <w:pStyle w:val="2"/>
                    <w:jc w:val="center"/>
                    <w:rPr>
                      <w:rFonts w:ascii="宋体" w:hAnsi="宋体" w:cs="宋体"/>
                      <w:color w:val="000000" w:themeColor="text1"/>
                      <w:sz w:val="18"/>
                      <w:szCs w:val="18"/>
                    </w:rPr>
                  </w:pPr>
                </w:p>
              </w:tc>
              <w:tc>
                <w:tcPr>
                  <w:tcW w:w="880" w:type="pct"/>
                  <w:vMerge/>
                  <w:noWrap/>
                  <w:vAlign w:val="center"/>
                </w:tcPr>
                <w:p w14:paraId="6F00C44B" w14:textId="77777777" w:rsidR="0044000B" w:rsidRDefault="0044000B">
                  <w:pPr>
                    <w:pStyle w:val="2"/>
                    <w:jc w:val="center"/>
                    <w:rPr>
                      <w:rFonts w:ascii="宋体" w:hAnsi="宋体" w:cs="宋体"/>
                      <w:color w:val="000000" w:themeColor="text1"/>
                      <w:sz w:val="18"/>
                      <w:szCs w:val="18"/>
                    </w:rPr>
                  </w:pPr>
                </w:p>
              </w:tc>
              <w:tc>
                <w:tcPr>
                  <w:tcW w:w="880" w:type="pct"/>
                  <w:vMerge/>
                  <w:noWrap/>
                  <w:vAlign w:val="center"/>
                </w:tcPr>
                <w:p w14:paraId="0B776C35" w14:textId="77777777" w:rsidR="0044000B" w:rsidRDefault="0044000B">
                  <w:pPr>
                    <w:pStyle w:val="2"/>
                    <w:jc w:val="center"/>
                    <w:rPr>
                      <w:rFonts w:ascii="宋体" w:hAnsi="宋体" w:cs="宋体"/>
                      <w:color w:val="000000" w:themeColor="text1"/>
                      <w:sz w:val="18"/>
                      <w:szCs w:val="18"/>
                    </w:rPr>
                  </w:pPr>
                </w:p>
              </w:tc>
              <w:tc>
                <w:tcPr>
                  <w:tcW w:w="430" w:type="pct"/>
                  <w:noWrap/>
                  <w:vAlign w:val="center"/>
                </w:tcPr>
                <w:p w14:paraId="7F7EE393" w14:textId="77777777" w:rsidR="0044000B" w:rsidRDefault="00000000">
                  <w:pPr>
                    <w:pStyle w:val="2"/>
                    <w:ind w:leftChars="0" w:left="0"/>
                    <w:rPr>
                      <w:rFonts w:ascii="宋体" w:hAnsi="宋体" w:cs="宋体"/>
                      <w:sz w:val="18"/>
                      <w:szCs w:val="18"/>
                    </w:rPr>
                  </w:pPr>
                  <w:r>
                    <w:rPr>
                      <w:rFonts w:ascii="宋体" w:hAnsi="宋体" w:cs="宋体" w:hint="eastAsia"/>
                      <w:sz w:val="18"/>
                      <w:szCs w:val="18"/>
                    </w:rPr>
                    <w:t>资源利用效率</w:t>
                  </w:r>
                </w:p>
              </w:tc>
              <w:tc>
                <w:tcPr>
                  <w:tcW w:w="660" w:type="pct"/>
                  <w:vMerge/>
                  <w:noWrap/>
                  <w:vAlign w:val="center"/>
                </w:tcPr>
                <w:p w14:paraId="41ED72B1" w14:textId="77777777" w:rsidR="0044000B" w:rsidRDefault="0044000B">
                  <w:pPr>
                    <w:pStyle w:val="2"/>
                    <w:jc w:val="center"/>
                    <w:rPr>
                      <w:rFonts w:ascii="宋体" w:hAnsi="宋体" w:cs="宋体"/>
                      <w:sz w:val="18"/>
                      <w:szCs w:val="18"/>
                    </w:rPr>
                  </w:pPr>
                </w:p>
              </w:tc>
              <w:tc>
                <w:tcPr>
                  <w:tcW w:w="1479" w:type="pct"/>
                  <w:vMerge/>
                  <w:noWrap/>
                  <w:vAlign w:val="center"/>
                </w:tcPr>
                <w:p w14:paraId="4D55C68B" w14:textId="77777777" w:rsidR="0044000B" w:rsidRDefault="0044000B">
                  <w:pPr>
                    <w:pStyle w:val="2"/>
                    <w:jc w:val="center"/>
                    <w:rPr>
                      <w:rFonts w:ascii="宋体" w:hAnsi="宋体" w:cs="宋体"/>
                      <w:sz w:val="18"/>
                      <w:szCs w:val="18"/>
                    </w:rPr>
                  </w:pPr>
                </w:p>
              </w:tc>
            </w:tr>
          </w:tbl>
          <w:p w14:paraId="3C14FC63" w14:textId="77777777" w:rsidR="0044000B" w:rsidRDefault="00000000">
            <w:pPr>
              <w:pStyle w:val="af1"/>
              <w:rPr>
                <w:rFonts w:cs="宋体"/>
                <w:sz w:val="21"/>
                <w:szCs w:val="21"/>
              </w:rPr>
            </w:pPr>
            <w:r>
              <w:rPr>
                <w:rFonts w:hint="eastAsia"/>
                <w:sz w:val="21"/>
                <w:szCs w:val="21"/>
              </w:rPr>
              <w:t>本项目所在区域环境管控单元识别图：</w:t>
            </w:r>
          </w:p>
          <w:p w14:paraId="0C2344A6" w14:textId="77777777" w:rsidR="0044000B" w:rsidRDefault="00000000">
            <w:pPr>
              <w:autoSpaceDE w:val="0"/>
              <w:autoSpaceDN w:val="0"/>
              <w:adjustRightInd w:val="0"/>
              <w:snapToGrid w:val="0"/>
              <w:spacing w:line="360" w:lineRule="auto"/>
              <w:rPr>
                <w:rFonts w:ascii="宋体" w:hAnsi="宋体" w:cs="宋体"/>
                <w:color w:val="000000" w:themeColor="text1"/>
                <w:szCs w:val="21"/>
              </w:rPr>
            </w:pPr>
            <w:r>
              <w:rPr>
                <w:noProof/>
                <w:sz w:val="24"/>
              </w:rPr>
              <w:lastRenderedPageBreak/>
              <mc:AlternateContent>
                <mc:Choice Requires="wps">
                  <w:drawing>
                    <wp:anchor distT="0" distB="0" distL="114300" distR="114300" simplePos="0" relativeHeight="251668480" behindDoc="0" locked="0" layoutInCell="1" allowOverlap="1" wp14:anchorId="52135236" wp14:editId="4A45B0BE">
                      <wp:simplePos x="0" y="0"/>
                      <wp:positionH relativeFrom="column">
                        <wp:posOffset>2507615</wp:posOffset>
                      </wp:positionH>
                      <wp:positionV relativeFrom="paragraph">
                        <wp:posOffset>3249930</wp:posOffset>
                      </wp:positionV>
                      <wp:extent cx="76200" cy="76200"/>
                      <wp:effectExtent l="12700" t="12700" r="25400" b="25400"/>
                      <wp:wrapNone/>
                      <wp:docPr id="99" name="椭圆 99"/>
                      <wp:cNvGraphicFramePr/>
                      <a:graphic xmlns:a="http://schemas.openxmlformats.org/drawingml/2006/main">
                        <a:graphicData uri="http://schemas.microsoft.com/office/word/2010/wordprocessingShape">
                          <wps:wsp>
                            <wps:cNvSpPr/>
                            <wps:spPr>
                              <a:xfrm>
                                <a:off x="0" y="0"/>
                                <a:ext cx="76200" cy="76200"/>
                              </a:xfrm>
                              <a:prstGeom prst="ellipse">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886625D" id="椭圆 99" o:spid="_x0000_s1026" style="position:absolute;left:0;text-align:left;margin-left:197.45pt;margin-top:255.9pt;width:6pt;height: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" fillcolor="black [3213]" strokecolor="black [3213]" strokeweight="2pt"/>
                  </w:pict>
                </mc:Fallback>
              </mc:AlternateContent>
            </w:r>
            <w:r>
              <w:rPr>
                <w:rFonts w:ascii="宋体" w:hAnsi="宋体" w:cs="宋体" w:hint="eastAsia"/>
                <w:noProof/>
                <w:color w:val="000000" w:themeColor="text1"/>
                <w:szCs w:val="21"/>
              </w:rPr>
              <w:drawing>
                <wp:anchor distT="0" distB="0" distL="114300" distR="114300" simplePos="0" relativeHeight="251667456" behindDoc="0" locked="0" layoutInCell="1" allowOverlap="1" wp14:anchorId="6E9A3BAB" wp14:editId="2DEFF660">
                  <wp:simplePos x="0" y="0"/>
                  <wp:positionH relativeFrom="column">
                    <wp:posOffset>2408555</wp:posOffset>
                  </wp:positionH>
                  <wp:positionV relativeFrom="paragraph">
                    <wp:posOffset>3108960</wp:posOffset>
                  </wp:positionV>
                  <wp:extent cx="2190750" cy="453390"/>
                  <wp:effectExtent l="0" t="0" r="0" b="3810"/>
                  <wp:wrapNone/>
                  <wp:docPr id="80" name="F35B0BEE-F18A-47BB-8FCB-E00DA2F2635D-1" descr="C:/Users/Administrator/AppData/Local/Temp/wps.EtsOc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35B0BEE-F18A-47BB-8FCB-E00DA2F2635D-1" descr="C:/Users/Administrator/AppData/Local/Temp/wps.EtsOcYwps"/>
                          <pic:cNvPicPr>
                            <a:picLocks noChangeAspect="1"/>
                          </pic:cNvPicPr>
                        </pic:nvPicPr>
                        <pic:blipFill>
                          <a:blip r:embed="rId11"/>
                          <a:stretch>
                            <a:fillRect/>
                          </a:stretch>
                        </pic:blipFill>
                        <pic:spPr>
                          <a:xfrm>
                            <a:off x="0" y="0"/>
                            <a:ext cx="2190750" cy="453390"/>
                          </a:xfrm>
                          <a:prstGeom prst="rect">
                            <a:avLst/>
                          </a:prstGeom>
                        </pic:spPr>
                      </pic:pic>
                    </a:graphicData>
                  </a:graphic>
                </wp:anchor>
              </w:drawing>
            </w:r>
            <w:r>
              <w:rPr>
                <w:rFonts w:ascii="宋体" w:hAnsi="宋体" w:cs="宋体" w:hint="eastAsia"/>
                <w:noProof/>
                <w:color w:val="000000" w:themeColor="text1"/>
                <w:szCs w:val="21"/>
              </w:rPr>
              <mc:AlternateContent>
                <mc:Choice Requires="wps">
                  <w:drawing>
                    <wp:anchor distT="0" distB="0" distL="114300" distR="114300" simplePos="0" relativeHeight="251646976" behindDoc="0" locked="0" layoutInCell="1" allowOverlap="1" wp14:anchorId="69CB800A" wp14:editId="3EFBDE31">
                      <wp:simplePos x="0" y="0"/>
                      <wp:positionH relativeFrom="column">
                        <wp:posOffset>2839085</wp:posOffset>
                      </wp:positionH>
                      <wp:positionV relativeFrom="paragraph">
                        <wp:posOffset>1483995</wp:posOffset>
                      </wp:positionV>
                      <wp:extent cx="868045" cy="295275"/>
                      <wp:effectExtent l="5080" t="4445" r="10795" b="127000"/>
                      <wp:wrapNone/>
                      <wp:docPr id="3" name="自选图形 248"/>
                      <wp:cNvGraphicFramePr/>
                      <a:graphic xmlns:a="http://schemas.openxmlformats.org/drawingml/2006/main">
                        <a:graphicData uri="http://schemas.microsoft.com/office/word/2010/wordprocessingShape">
                          <wps:wsp>
                            <wps:cNvSpPr/>
                            <wps:spPr>
                              <a:xfrm>
                                <a:off x="0" y="0"/>
                                <a:ext cx="868045" cy="295275"/>
                              </a:xfrm>
                              <a:prstGeom prst="wedgeRectCallout">
                                <a:avLst>
                                  <a:gd name="adj1" fmla="val -43782"/>
                                  <a:gd name="adj2" fmla="val 89356"/>
                                </a:avLst>
                              </a:prstGeom>
                              <a:solidFill>
                                <a:srgbClr val="FFFFFF"/>
                              </a:solidFill>
                              <a:ln w="9525" cap="flat" cmpd="sng">
                                <a:solidFill>
                                  <a:srgbClr val="000000"/>
                                </a:solidFill>
                                <a:prstDash val="solid"/>
                                <a:miter/>
                                <a:headEnd type="none" w="med" len="med"/>
                                <a:tailEnd type="none" w="med" len="med"/>
                              </a:ln>
                              <a:effectLst/>
                            </wps:spPr>
                            <wps:txbx>
                              <w:txbxContent>
                                <w:p w14:paraId="1A92499F" w14:textId="77777777" w:rsidR="0044000B" w:rsidRDefault="00000000">
                                  <w:pPr>
                                    <w:rPr>
                                      <w:sz w:val="18"/>
                                      <w:szCs w:val="18"/>
                                    </w:rPr>
                                  </w:pPr>
                                  <w:r>
                                    <w:rPr>
                                      <w:rFonts w:hint="eastAsia"/>
                                      <w:sz w:val="18"/>
                                      <w:szCs w:val="18"/>
                                    </w:rPr>
                                    <w:t>项目所在地</w:t>
                                  </w:r>
                                </w:p>
                              </w:txbxContent>
                            </wps:txbx>
                            <wps:bodyPr wrap="square" upright="1"/>
                          </wps:wsp>
                        </a:graphicData>
                      </a:graphic>
                    </wp:anchor>
                  </w:drawing>
                </mc:Choice>
                <mc:Fallback>
                  <w:pict>
                    <v:shapetype w14:anchorId="69CB800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248" o:spid="_x0000_s1026" type="#_x0000_t61" style="position:absolute;left:0;text-align:left;margin-left:223.55pt;margin-top:116.85pt;width:68.35pt;height:23.2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" adj="1343,30101">
                      <v:textbox>
                        <w:txbxContent>
                          <w:p w14:paraId="1A92499F" w14:textId="77777777" w:rsidR="0044000B" w:rsidRDefault="00000000">
                            <w:pPr>
                              <w:rPr>
                                <w:sz w:val="18"/>
                                <w:szCs w:val="18"/>
                              </w:rPr>
                            </w:pPr>
                            <w:r>
                              <w:rPr>
                                <w:rFonts w:hint="eastAsia"/>
                                <w:sz w:val="18"/>
                                <w:szCs w:val="18"/>
                              </w:rPr>
                              <w:t>项目所在地</w:t>
                            </w:r>
                          </w:p>
                        </w:txbxContent>
                      </v:textbox>
                    </v:shape>
                  </w:pict>
                </mc:Fallback>
              </mc:AlternateContent>
            </w:r>
            <w:r>
              <w:rPr>
                <w:rFonts w:ascii="宋体" w:hAnsi="宋体" w:cs="宋体" w:hint="eastAsia"/>
                <w:noProof/>
                <w:color w:val="000000" w:themeColor="text1"/>
                <w:szCs w:val="21"/>
              </w:rPr>
              <w:drawing>
                <wp:inline distT="0" distB="0" distL="114300" distR="114300" wp14:anchorId="5F87E07B" wp14:editId="7ABBB0FC">
                  <wp:extent cx="4643755" cy="3561080"/>
                  <wp:effectExtent l="0" t="0" r="4445" b="1270"/>
                  <wp:docPr id="19" name="图片 1" descr="C:/Users/Administrator/Desktop/93c81442625fbcf5d1cda855a9190b1.png93c81442625fbcf5d1cda855a919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Administrator/Desktop/93c81442625fbcf5d1cda855a9190b1.png93c81442625fbcf5d1cda855a9190b1"/>
                          <pic:cNvPicPr>
                            <a:picLocks noChangeAspect="1"/>
                          </pic:cNvPicPr>
                        </pic:nvPicPr>
                        <pic:blipFill>
                          <a:blip r:embed="rId12"/>
                          <a:srcRect l="8015" r="8015"/>
                          <a:stretch>
                            <a:fillRect/>
                          </a:stretch>
                        </pic:blipFill>
                        <pic:spPr>
                          <a:xfrm>
                            <a:off x="0" y="0"/>
                            <a:ext cx="4643755" cy="3561080"/>
                          </a:xfrm>
                          <a:prstGeom prst="rect">
                            <a:avLst/>
                          </a:prstGeom>
                          <a:noFill/>
                          <a:ln>
                            <a:noFill/>
                          </a:ln>
                        </pic:spPr>
                      </pic:pic>
                    </a:graphicData>
                  </a:graphic>
                </wp:inline>
              </w:drawing>
            </w:r>
          </w:p>
          <w:p w14:paraId="400D503F" w14:textId="77777777" w:rsidR="0044000B" w:rsidRDefault="00000000">
            <w:pPr>
              <w:pStyle w:val="Default"/>
              <w:jc w:val="center"/>
              <w:rPr>
                <w:rFonts w:ascii="宋体" w:hAnsi="宋体" w:cs="宋体"/>
                <w:b/>
                <w:bCs/>
                <w:color w:val="auto"/>
                <w:kern w:val="2"/>
                <w:sz w:val="21"/>
                <w:szCs w:val="21"/>
              </w:rPr>
            </w:pPr>
            <w:r>
              <w:rPr>
                <w:rFonts w:ascii="宋体" w:hAnsi="宋体" w:cs="宋体" w:hint="eastAsia"/>
                <w:b/>
                <w:bCs/>
                <w:color w:val="auto"/>
                <w:kern w:val="2"/>
                <w:sz w:val="21"/>
                <w:szCs w:val="21"/>
              </w:rPr>
              <w:t>图1  承德市环境管控单元图</w:t>
            </w:r>
          </w:p>
          <w:p w14:paraId="59CC66B7" w14:textId="77777777" w:rsidR="0044000B" w:rsidRDefault="00000000">
            <w:pPr>
              <w:autoSpaceDE w:val="0"/>
              <w:autoSpaceDN w:val="0"/>
              <w:adjustRightInd w:val="0"/>
              <w:snapToGrid w:val="0"/>
              <w:spacing w:line="360" w:lineRule="auto"/>
              <w:ind w:firstLineChars="200" w:firstLine="422"/>
              <w:jc w:val="left"/>
              <w:rPr>
                <w:rFonts w:ascii="宋体" w:hAnsi="宋体" w:cs="宋体"/>
                <w:b/>
                <w:bCs/>
                <w:color w:val="000000" w:themeColor="text1"/>
                <w:szCs w:val="21"/>
              </w:rPr>
            </w:pPr>
            <w:r>
              <w:rPr>
                <w:rFonts w:ascii="宋体" w:hAnsi="宋体" w:cs="宋体" w:hint="eastAsia"/>
                <w:b/>
                <w:bCs/>
                <w:color w:val="000000" w:themeColor="text1"/>
                <w:szCs w:val="21"/>
              </w:rPr>
              <w:t>3、选址合理性分析</w:t>
            </w:r>
          </w:p>
          <w:p w14:paraId="118D4E8E" w14:textId="77777777" w:rsidR="0044000B"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 xml:space="preserve">本项目位于承德市围场满族蒙古族自治县新地乡大西沟村，厂址周围无名胜古迹、风景区、自然保护区等特殊环境敏感点，无明显的环境制约因素。通过环境影响分析可知，在采取相关污染防治措施的前提下，各类污染物符合达标排放要求，对区域环境质量影响较小。因此，项目选址合理。 </w:t>
            </w:r>
          </w:p>
          <w:p w14:paraId="750B496B" w14:textId="77777777" w:rsidR="0044000B" w:rsidRDefault="00000000">
            <w:pPr>
              <w:autoSpaceDE w:val="0"/>
              <w:autoSpaceDN w:val="0"/>
              <w:adjustRightInd w:val="0"/>
              <w:snapToGrid w:val="0"/>
              <w:spacing w:line="360" w:lineRule="auto"/>
              <w:ind w:firstLineChars="200" w:firstLine="422"/>
              <w:jc w:val="left"/>
              <w:rPr>
                <w:rFonts w:ascii="宋体" w:hAnsi="宋体" w:cs="宋体"/>
                <w:b/>
                <w:bCs/>
                <w:color w:val="000000" w:themeColor="text1"/>
                <w:szCs w:val="21"/>
              </w:rPr>
            </w:pPr>
            <w:r>
              <w:rPr>
                <w:rFonts w:ascii="宋体" w:hAnsi="宋体" w:cs="宋体" w:hint="eastAsia"/>
                <w:b/>
                <w:bCs/>
                <w:color w:val="000000" w:themeColor="text1"/>
                <w:szCs w:val="21"/>
              </w:rPr>
              <w:t>4、产业政策符合性分析</w:t>
            </w:r>
          </w:p>
          <w:p w14:paraId="4D0C71AD" w14:textId="77777777" w:rsidR="0044000B" w:rsidRDefault="00000000">
            <w:pPr>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根据“国家发展改革委商务部关于印发《市场准入负面清单（2022年版）》的通知（发改体改规[2022]397号）”，应严格落实“全国一张清单”管理要求，坚决维护市场准入负面清单制度的统一性、严肃性和权威性，确保"</w:t>
            </w:r>
            <w:proofErr w:type="gramStart"/>
            <w:r>
              <w:rPr>
                <w:rFonts w:ascii="宋体" w:hAnsi="宋体" w:cs="宋体" w:hint="eastAsia"/>
                <w:color w:val="000000" w:themeColor="text1"/>
                <w:szCs w:val="21"/>
              </w:rPr>
              <w:t>一单尽</w:t>
            </w:r>
            <w:proofErr w:type="gramEnd"/>
            <w:r>
              <w:rPr>
                <w:rFonts w:ascii="宋体" w:hAnsi="宋体" w:cs="宋体" w:hint="eastAsia"/>
                <w:color w:val="000000" w:themeColor="text1"/>
                <w:szCs w:val="21"/>
              </w:rPr>
              <w:t>列、单外无单</w:t>
            </w:r>
            <w:proofErr w:type="gramStart"/>
            <w:r>
              <w:rPr>
                <w:rFonts w:ascii="宋体" w:hAnsi="宋体" w:cs="宋体" w:hint="eastAsia"/>
                <w:color w:val="000000" w:themeColor="text1"/>
                <w:szCs w:val="21"/>
              </w:rPr>
              <w:t>”</w:t>
            </w:r>
            <w:proofErr w:type="gramEnd"/>
            <w:r>
              <w:rPr>
                <w:rFonts w:ascii="宋体" w:hAnsi="宋体" w:cs="宋体" w:hint="eastAsia"/>
                <w:color w:val="000000" w:themeColor="text1"/>
                <w:szCs w:val="21"/>
              </w:rPr>
              <w:t>。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14:paraId="7171D196" w14:textId="77777777" w:rsidR="0044000B"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本项目为</w:t>
            </w:r>
            <w:r>
              <w:rPr>
                <w:rFonts w:ascii="宋体" w:hAnsi="宋体" w:cs="宋体" w:hint="eastAsia"/>
                <w:szCs w:val="21"/>
              </w:rPr>
              <w:t>《国民经济行业分类》（GB/T4754-2017）中A0142食用菌种植、D4430热力生产和供应，经查阅《产业结构调整指导目录（2024年于本）》，本项</w:t>
            </w:r>
            <w:r>
              <w:rPr>
                <w:rFonts w:ascii="宋体" w:hAnsi="宋体" w:cs="宋体" w:hint="eastAsia"/>
                <w:color w:val="000000" w:themeColor="text1"/>
                <w:szCs w:val="21"/>
              </w:rPr>
              <w:t>目为食用菌标准化生产车间及锅炉建设项目，项目属于热力生产和供应工程、农产品基地项</w:t>
            </w:r>
            <w:r>
              <w:rPr>
                <w:rFonts w:ascii="宋体" w:hAnsi="宋体" w:cs="宋体" w:hint="eastAsia"/>
                <w:color w:val="000000" w:themeColor="text1"/>
                <w:szCs w:val="21"/>
              </w:rPr>
              <w:lastRenderedPageBreak/>
              <w:t>目，属于允许类建设项目，不属于鼓励类、限制类、淘汰类建设项目，符合国家产业政策。该项目分别于2022年9月22日通过了由围场满族蒙古族自治县行政</w:t>
            </w:r>
            <w:proofErr w:type="gramStart"/>
            <w:r>
              <w:rPr>
                <w:rFonts w:ascii="宋体" w:hAnsi="宋体" w:cs="宋体" w:hint="eastAsia"/>
                <w:color w:val="000000" w:themeColor="text1"/>
                <w:szCs w:val="21"/>
              </w:rPr>
              <w:t>审批局</w:t>
            </w:r>
            <w:proofErr w:type="gramEnd"/>
            <w:r>
              <w:rPr>
                <w:rFonts w:ascii="宋体" w:hAnsi="宋体" w:cs="宋体" w:hint="eastAsia"/>
                <w:color w:val="000000" w:themeColor="text1"/>
                <w:szCs w:val="21"/>
              </w:rPr>
              <w:t>《关于下达围场满族蒙古族自治县腾兴农业发展有限公司食用菌标准化生产车间建设项目投资计划的通知》（文号：</w:t>
            </w:r>
            <w:proofErr w:type="gramStart"/>
            <w:r>
              <w:rPr>
                <w:rFonts w:ascii="宋体" w:hAnsi="宋体" w:cs="宋体" w:hint="eastAsia"/>
                <w:color w:val="000000" w:themeColor="text1"/>
                <w:szCs w:val="21"/>
              </w:rPr>
              <w:t>围行审投</w:t>
            </w:r>
            <w:proofErr w:type="gramEnd"/>
            <w:r>
              <w:rPr>
                <w:rFonts w:ascii="宋体" w:hAnsi="宋体" w:cs="宋体" w:hint="eastAsia"/>
                <w:color w:val="000000" w:themeColor="text1"/>
                <w:szCs w:val="21"/>
              </w:rPr>
              <w:t>【2022】222号），并于2023年2月20日取得由围场满族蒙古族自治县行政</w:t>
            </w:r>
            <w:proofErr w:type="gramStart"/>
            <w:r>
              <w:rPr>
                <w:rFonts w:ascii="宋体" w:hAnsi="宋体" w:cs="宋体" w:hint="eastAsia"/>
                <w:color w:val="000000" w:themeColor="text1"/>
                <w:szCs w:val="21"/>
              </w:rPr>
              <w:t>审批局</w:t>
            </w:r>
            <w:proofErr w:type="gramEnd"/>
            <w:r>
              <w:rPr>
                <w:rFonts w:ascii="宋体" w:hAnsi="宋体" w:cs="宋体" w:hint="eastAsia"/>
                <w:color w:val="000000" w:themeColor="text1"/>
                <w:szCs w:val="21"/>
              </w:rPr>
              <w:t>发布的关于围场满族蒙古族</w:t>
            </w:r>
            <w:proofErr w:type="gramStart"/>
            <w:r>
              <w:rPr>
                <w:rFonts w:ascii="宋体" w:hAnsi="宋体" w:cs="宋体" w:hint="eastAsia"/>
                <w:color w:val="000000" w:themeColor="text1"/>
                <w:szCs w:val="21"/>
              </w:rPr>
              <w:t>自治县腾兴农业</w:t>
            </w:r>
            <w:proofErr w:type="gramEnd"/>
            <w:r>
              <w:rPr>
                <w:rFonts w:ascii="宋体" w:hAnsi="宋体" w:cs="宋体" w:hint="eastAsia"/>
                <w:color w:val="000000" w:themeColor="text1"/>
                <w:szCs w:val="21"/>
              </w:rPr>
              <w:t>发展有限公司食用菌标准化生产车间锅炉建设项目《企业投资项目备案信息》（文号：</w:t>
            </w:r>
            <w:proofErr w:type="gramStart"/>
            <w:r>
              <w:rPr>
                <w:rFonts w:ascii="宋体" w:hAnsi="宋体" w:cs="宋体" w:hint="eastAsia"/>
                <w:color w:val="000000" w:themeColor="text1"/>
                <w:szCs w:val="21"/>
              </w:rPr>
              <w:t>围行审投字</w:t>
            </w:r>
            <w:proofErr w:type="gramEnd"/>
            <w:r>
              <w:rPr>
                <w:rFonts w:ascii="宋体" w:hAnsi="宋体" w:cs="宋体" w:hint="eastAsia"/>
                <w:color w:val="000000" w:themeColor="text1"/>
                <w:szCs w:val="21"/>
              </w:rPr>
              <w:t>【2023】15号）详见附件3。项目运营过程中不使用国家明令禁止淘汰类和限制类工艺和设备，因此本项目符合国家和地方产业政策。</w:t>
            </w:r>
          </w:p>
          <w:p w14:paraId="36825C3B" w14:textId="77777777" w:rsidR="0044000B" w:rsidRDefault="00000000">
            <w:pPr>
              <w:pStyle w:val="2"/>
              <w:spacing w:line="360" w:lineRule="auto"/>
              <w:ind w:leftChars="0" w:left="0" w:firstLineChars="200" w:firstLine="422"/>
              <w:rPr>
                <w:rFonts w:ascii="宋体" w:hAnsi="宋体" w:cs="宋体"/>
                <w:color w:val="000000" w:themeColor="text1"/>
                <w:szCs w:val="21"/>
              </w:rPr>
            </w:pPr>
            <w:r>
              <w:rPr>
                <w:rFonts w:ascii="宋体" w:hAnsi="宋体" w:cs="宋体" w:hint="eastAsia"/>
                <w:b/>
                <w:bCs/>
                <w:color w:val="000000" w:themeColor="text1"/>
                <w:szCs w:val="21"/>
              </w:rPr>
              <w:t>5、《承德市城市总体规划》（2016—2030年）符合性分析</w:t>
            </w:r>
          </w:p>
          <w:p w14:paraId="42191D46" w14:textId="77777777" w:rsidR="0044000B" w:rsidRDefault="00000000">
            <w:pPr>
              <w:spacing w:line="400" w:lineRule="exact"/>
              <w:ind w:firstLineChars="200" w:firstLine="420"/>
              <w:rPr>
                <w:rFonts w:ascii="宋体" w:hAnsi="宋体" w:cs="宋体"/>
                <w:color w:val="000000" w:themeColor="text1"/>
                <w:szCs w:val="21"/>
              </w:rPr>
            </w:pPr>
            <w:r>
              <w:rPr>
                <w:rFonts w:ascii="宋体" w:hAnsi="宋体" w:cs="宋体" w:hint="eastAsia"/>
                <w:color w:val="000000" w:themeColor="text1"/>
                <w:szCs w:val="21"/>
              </w:rPr>
              <w:t>承德市城市总体规划中生态功能</w:t>
            </w:r>
            <w:proofErr w:type="gramStart"/>
            <w:r>
              <w:rPr>
                <w:rFonts w:ascii="宋体" w:hAnsi="宋体" w:cs="宋体" w:hint="eastAsia"/>
                <w:color w:val="000000" w:themeColor="text1"/>
                <w:szCs w:val="21"/>
              </w:rPr>
              <w:t>区如下</w:t>
            </w:r>
            <w:proofErr w:type="gramEnd"/>
            <w:r>
              <w:rPr>
                <w:rFonts w:ascii="宋体" w:hAnsi="宋体" w:cs="宋体" w:hint="eastAsia"/>
                <w:color w:val="000000" w:themeColor="text1"/>
                <w:szCs w:val="21"/>
              </w:rPr>
              <w:t>图所示：</w:t>
            </w:r>
          </w:p>
          <w:p w14:paraId="5884D81A" w14:textId="77777777" w:rsidR="0044000B" w:rsidRDefault="0044000B">
            <w:pPr>
              <w:pStyle w:val="153222"/>
              <w:ind w:leftChars="0" w:left="0"/>
              <w:jc w:val="both"/>
              <w:rPr>
                <w:rFonts w:ascii="宋体" w:hAnsi="宋体" w:cs="宋体"/>
                <w:color w:val="000000" w:themeColor="text1"/>
                <w:szCs w:val="21"/>
              </w:rPr>
            </w:pPr>
          </w:p>
          <w:p w14:paraId="7B6336D5" w14:textId="77777777" w:rsidR="0044000B" w:rsidRDefault="00000000">
            <w:pPr>
              <w:spacing w:line="400" w:lineRule="exact"/>
              <w:ind w:firstLineChars="200" w:firstLine="420"/>
              <w:rPr>
                <w:rFonts w:ascii="宋体" w:hAnsi="宋体" w:cs="宋体"/>
                <w:color w:val="000000" w:themeColor="text1"/>
                <w:szCs w:val="21"/>
              </w:rPr>
            </w:pPr>
            <w:r>
              <w:rPr>
                <w:rFonts w:ascii="宋体" w:hAnsi="宋体" w:cs="宋体" w:hint="eastAsia"/>
                <w:noProof/>
                <w:color w:val="000000" w:themeColor="text1"/>
                <w:szCs w:val="21"/>
              </w:rPr>
              <mc:AlternateContent>
                <mc:Choice Requires="wpg">
                  <w:drawing>
                    <wp:anchor distT="0" distB="0" distL="114300" distR="114300" simplePos="0" relativeHeight="251650048" behindDoc="0" locked="0" layoutInCell="1" allowOverlap="1" wp14:anchorId="0D81BFBE" wp14:editId="45A589CE">
                      <wp:simplePos x="0" y="0"/>
                      <wp:positionH relativeFrom="character">
                        <wp:posOffset>147955</wp:posOffset>
                      </wp:positionH>
                      <wp:positionV relativeFrom="line">
                        <wp:posOffset>88265</wp:posOffset>
                      </wp:positionV>
                      <wp:extent cx="3931285" cy="2977515"/>
                      <wp:effectExtent l="1905" t="3175" r="13970" b="6350"/>
                      <wp:wrapNone/>
                      <wp:docPr id="32" name="组合 249"/>
                      <wp:cNvGraphicFramePr/>
                      <a:graphic xmlns:a="http://schemas.openxmlformats.org/drawingml/2006/main">
                        <a:graphicData uri="http://schemas.microsoft.com/office/word/2010/wordprocessingGroup">
                          <wpg:wgp>
                            <wpg:cNvGrpSpPr/>
                            <wpg:grpSpPr>
                              <a:xfrm>
                                <a:off x="0" y="0"/>
                                <a:ext cx="3931285" cy="2977515"/>
                                <a:chOff x="2148" y="-10836"/>
                                <a:chExt cx="7631" cy="10637"/>
                              </a:xfrm>
                              <a:effectLst/>
                            </wpg:grpSpPr>
                            <pic:pic xmlns:pic="http://schemas.openxmlformats.org/drawingml/2006/picture">
                              <pic:nvPicPr>
                                <pic:cNvPr id="21" name="图片 250"/>
                                <pic:cNvPicPr>
                                  <a:picLocks noChangeAspect="1"/>
                                </pic:cNvPicPr>
                              </pic:nvPicPr>
                              <pic:blipFill>
                                <a:blip r:embed="rId13"/>
                                <a:stretch>
                                  <a:fillRect/>
                                </a:stretch>
                              </pic:blipFill>
                              <pic:spPr>
                                <a:xfrm>
                                  <a:off x="2158" y="-10826"/>
                                  <a:ext cx="7611" cy="10617"/>
                                </a:xfrm>
                                <a:prstGeom prst="rect">
                                  <a:avLst/>
                                </a:prstGeom>
                                <a:noFill/>
                                <a:ln>
                                  <a:noFill/>
                                </a:ln>
                                <a:effectLst/>
                              </pic:spPr>
                            </pic:pic>
                            <wpg:grpSp>
                              <wpg:cNvPr id="23" name="组合 251"/>
                              <wpg:cNvGrpSpPr/>
                              <wpg:grpSpPr>
                                <a:xfrm>
                                  <a:off x="2153" y="-10831"/>
                                  <a:ext cx="7621" cy="10627"/>
                                  <a:chOff x="2153" y="-10831"/>
                                  <a:chExt cx="7621" cy="10627"/>
                                </a:xfrm>
                                <a:effectLst/>
                              </wpg:grpSpPr>
                              <wps:wsp>
                                <wps:cNvPr id="22" name="任意多边形 252"/>
                                <wps:cNvSpPr/>
                                <wps:spPr>
                                  <a:xfrm>
                                    <a:off x="2153" y="-10831"/>
                                    <a:ext cx="7621" cy="10627"/>
                                  </a:xfrm>
                                  <a:custGeom>
                                    <a:avLst/>
                                    <a:gdLst/>
                                    <a:ahLst/>
                                    <a:cxnLst/>
                                    <a:rect l="0" t="0" r="0" b="0"/>
                                    <a:pathLst>
                                      <a:path w="7621" h="10627">
                                        <a:moveTo>
                                          <a:pt x="0" y="10628"/>
                                        </a:moveTo>
                                        <a:lnTo>
                                          <a:pt x="7621" y="10628"/>
                                        </a:lnTo>
                                        <a:lnTo>
                                          <a:pt x="7621" y="0"/>
                                        </a:lnTo>
                                        <a:lnTo>
                                          <a:pt x="0" y="0"/>
                                        </a:lnTo>
                                        <a:lnTo>
                                          <a:pt x="0" y="10628"/>
                                        </a:lnTo>
                                        <a:close/>
                                      </a:path>
                                    </a:pathLst>
                                  </a:custGeom>
                                  <a:noFill/>
                                  <a:ln w="6350" cap="flat" cmpd="sng">
                                    <a:solidFill>
                                      <a:srgbClr val="A6A6A6"/>
                                    </a:solidFill>
                                    <a:prstDash val="solid"/>
                                    <a:headEnd type="none" w="med" len="med"/>
                                    <a:tailEnd type="none" w="med" len="med"/>
                                  </a:ln>
                                  <a:effectLst/>
                                </wps:spPr>
                                <wps:bodyPr vert="horz" wrap="square" anchor="t" anchorCtr="0" upright="1"/>
                              </wps:wsp>
                            </wpg:grpSp>
                            <wpg:grpSp>
                              <wpg:cNvPr id="27" name="组合 253"/>
                              <wpg:cNvGrpSpPr/>
                              <wpg:grpSpPr>
                                <a:xfrm>
                                  <a:off x="5239" y="-5983"/>
                                  <a:ext cx="71" cy="71"/>
                                  <a:chOff x="5239" y="-5983"/>
                                  <a:chExt cx="71" cy="71"/>
                                </a:xfrm>
                                <a:effectLst/>
                              </wpg:grpSpPr>
                              <wps:wsp>
                                <wps:cNvPr id="24" name="任意多边形 254"/>
                                <wps:cNvSpPr/>
                                <wps:spPr>
                                  <a:xfrm>
                                    <a:off x="5239" y="-5983"/>
                                    <a:ext cx="71" cy="71"/>
                                  </a:xfrm>
                                  <a:custGeom>
                                    <a:avLst/>
                                    <a:gdLst/>
                                    <a:ahLst/>
                                    <a:cxnLst/>
                                    <a:rect l="0" t="0" r="0" b="0"/>
                                    <a:pathLst>
                                      <a:path w="71" h="71">
                                        <a:moveTo>
                                          <a:pt x="71" y="28"/>
                                        </a:moveTo>
                                        <a:lnTo>
                                          <a:pt x="0" y="28"/>
                                        </a:lnTo>
                                        <a:lnTo>
                                          <a:pt x="22" y="44"/>
                                        </a:lnTo>
                                        <a:lnTo>
                                          <a:pt x="14" y="71"/>
                                        </a:lnTo>
                                        <a:lnTo>
                                          <a:pt x="36" y="55"/>
                                        </a:lnTo>
                                        <a:lnTo>
                                          <a:pt x="52" y="55"/>
                                        </a:lnTo>
                                        <a:lnTo>
                                          <a:pt x="49" y="44"/>
                                        </a:lnTo>
                                        <a:lnTo>
                                          <a:pt x="71" y="28"/>
                                        </a:lnTo>
                                      </a:path>
                                    </a:pathLst>
                                  </a:custGeom>
                                  <a:solidFill>
                                    <a:srgbClr val="FFFF00"/>
                                  </a:solidFill>
                                  <a:ln>
                                    <a:noFill/>
                                  </a:ln>
                                  <a:effectLst/>
                                </wps:spPr>
                                <wps:bodyPr vert="horz" wrap="square" anchor="t" anchorCtr="0" upright="1"/>
                              </wps:wsp>
                              <wps:wsp>
                                <wps:cNvPr id="25" name="任意多边形 255"/>
                                <wps:cNvSpPr/>
                                <wps:spPr>
                                  <a:xfrm>
                                    <a:off x="5239" y="-5983"/>
                                    <a:ext cx="71" cy="71"/>
                                  </a:xfrm>
                                  <a:custGeom>
                                    <a:avLst/>
                                    <a:gdLst/>
                                    <a:ahLst/>
                                    <a:cxnLst/>
                                    <a:rect l="0" t="0" r="0" b="0"/>
                                    <a:pathLst>
                                      <a:path w="71" h="71">
                                        <a:moveTo>
                                          <a:pt x="52" y="55"/>
                                        </a:moveTo>
                                        <a:lnTo>
                                          <a:pt x="36" y="55"/>
                                        </a:lnTo>
                                        <a:lnTo>
                                          <a:pt x="57" y="71"/>
                                        </a:lnTo>
                                        <a:lnTo>
                                          <a:pt x="52" y="55"/>
                                        </a:lnTo>
                                      </a:path>
                                    </a:pathLst>
                                  </a:custGeom>
                                  <a:solidFill>
                                    <a:srgbClr val="FFFF00"/>
                                  </a:solidFill>
                                  <a:ln>
                                    <a:noFill/>
                                  </a:ln>
                                  <a:effectLst/>
                                </wps:spPr>
                                <wps:bodyPr vert="horz" wrap="square" anchor="t" anchorCtr="0" upright="1"/>
                              </wps:wsp>
                              <wps:wsp>
                                <wps:cNvPr id="26" name="任意多边形 256"/>
                                <wps:cNvSpPr/>
                                <wps:spPr>
                                  <a:xfrm>
                                    <a:off x="5239" y="-5983"/>
                                    <a:ext cx="71" cy="71"/>
                                  </a:xfrm>
                                  <a:custGeom>
                                    <a:avLst/>
                                    <a:gdLst/>
                                    <a:ahLst/>
                                    <a:cxnLst/>
                                    <a:rect l="0" t="0" r="0" b="0"/>
                                    <a:pathLst>
                                      <a:path w="71" h="71">
                                        <a:moveTo>
                                          <a:pt x="36" y="0"/>
                                        </a:moveTo>
                                        <a:lnTo>
                                          <a:pt x="27" y="28"/>
                                        </a:lnTo>
                                        <a:lnTo>
                                          <a:pt x="44" y="28"/>
                                        </a:lnTo>
                                        <a:lnTo>
                                          <a:pt x="36" y="0"/>
                                        </a:lnTo>
                                      </a:path>
                                    </a:pathLst>
                                  </a:custGeom>
                                  <a:solidFill>
                                    <a:srgbClr val="FFFF00"/>
                                  </a:solidFill>
                                  <a:ln>
                                    <a:noFill/>
                                  </a:ln>
                                  <a:effectLst/>
                                </wps:spPr>
                                <wps:bodyPr vert="horz" wrap="square" anchor="t" anchorCtr="0" upright="1"/>
                              </wps:wsp>
                            </wpg:grpSp>
                            <wpg:grpSp>
                              <wpg:cNvPr id="29" name="组合 257"/>
                              <wpg:cNvGrpSpPr/>
                              <wpg:grpSpPr>
                                <a:xfrm>
                                  <a:off x="5239" y="-5983"/>
                                  <a:ext cx="71" cy="71"/>
                                  <a:chOff x="5239" y="-5983"/>
                                  <a:chExt cx="71" cy="71"/>
                                </a:xfrm>
                                <a:effectLst/>
                              </wpg:grpSpPr>
                              <wps:wsp>
                                <wps:cNvPr id="28" name="任意多边形 258"/>
                                <wps:cNvSpPr/>
                                <wps:spPr>
                                  <a:xfrm>
                                    <a:off x="5239" y="-5983"/>
                                    <a:ext cx="71" cy="71"/>
                                  </a:xfrm>
                                  <a:custGeom>
                                    <a:avLst/>
                                    <a:gdLst/>
                                    <a:ahLst/>
                                    <a:cxnLst/>
                                    <a:rect l="0" t="0" r="0" b="0"/>
                                    <a:pathLst>
                                      <a:path w="71" h="71">
                                        <a:moveTo>
                                          <a:pt x="0" y="28"/>
                                        </a:moveTo>
                                        <a:lnTo>
                                          <a:pt x="27" y="28"/>
                                        </a:lnTo>
                                        <a:lnTo>
                                          <a:pt x="36" y="0"/>
                                        </a:lnTo>
                                        <a:lnTo>
                                          <a:pt x="44" y="28"/>
                                        </a:lnTo>
                                        <a:lnTo>
                                          <a:pt x="71" y="28"/>
                                        </a:lnTo>
                                        <a:lnTo>
                                          <a:pt x="49" y="44"/>
                                        </a:lnTo>
                                        <a:lnTo>
                                          <a:pt x="57" y="71"/>
                                        </a:lnTo>
                                        <a:lnTo>
                                          <a:pt x="36" y="55"/>
                                        </a:lnTo>
                                        <a:lnTo>
                                          <a:pt x="14" y="71"/>
                                        </a:lnTo>
                                        <a:lnTo>
                                          <a:pt x="22" y="44"/>
                                        </a:lnTo>
                                        <a:lnTo>
                                          <a:pt x="0" y="28"/>
                                        </a:lnTo>
                                        <a:close/>
                                      </a:path>
                                    </a:pathLst>
                                  </a:custGeom>
                                  <a:solidFill>
                                    <a:srgbClr val="0070C0"/>
                                  </a:solidFill>
                                  <a:ln w="12700">
                                    <a:noFill/>
                                  </a:ln>
                                  <a:effectLst/>
                                </wps:spPr>
                                <wps:bodyPr vert="horz" wrap="square" anchor="t" anchorCtr="0" upright="1"/>
                              </wps:wsp>
                            </wpg:grpSp>
                            <wpg:grpSp>
                              <wpg:cNvPr id="31" name="组合 259"/>
                              <wpg:cNvGrpSpPr/>
                              <wpg:grpSpPr>
                                <a:xfrm>
                                  <a:off x="3825" y="-5924"/>
                                  <a:ext cx="1454" cy="929"/>
                                  <a:chOff x="3825" y="-5924"/>
                                  <a:chExt cx="1454" cy="929"/>
                                </a:xfrm>
                                <a:effectLst/>
                              </wpg:grpSpPr>
                              <wps:wsp>
                                <wps:cNvPr id="30" name="任意多边形 260"/>
                                <wps:cNvSpPr/>
                                <wps:spPr>
                                  <a:xfrm>
                                    <a:off x="3825" y="-5924"/>
                                    <a:ext cx="1454" cy="929"/>
                                  </a:xfrm>
                                  <a:custGeom>
                                    <a:avLst/>
                                    <a:gdLst/>
                                    <a:ahLst/>
                                    <a:cxnLst/>
                                    <a:rect l="0" t="0" r="0" b="0"/>
                                    <a:pathLst>
                                      <a:path w="1454" h="929">
                                        <a:moveTo>
                                          <a:pt x="198" y="417"/>
                                        </a:moveTo>
                                        <a:lnTo>
                                          <a:pt x="113" y="426"/>
                                        </a:lnTo>
                                        <a:lnTo>
                                          <a:pt x="47" y="448"/>
                                        </a:lnTo>
                                        <a:lnTo>
                                          <a:pt x="1" y="492"/>
                                        </a:lnTo>
                                        <a:lnTo>
                                          <a:pt x="0" y="631"/>
                                        </a:lnTo>
                                        <a:lnTo>
                                          <a:pt x="0" y="844"/>
                                        </a:lnTo>
                                        <a:lnTo>
                                          <a:pt x="50" y="901"/>
                                        </a:lnTo>
                                        <a:lnTo>
                                          <a:pt x="119" y="922"/>
                                        </a:lnTo>
                                        <a:lnTo>
                                          <a:pt x="694" y="929"/>
                                        </a:lnTo>
                                        <a:lnTo>
                                          <a:pt x="991" y="929"/>
                                        </a:lnTo>
                                        <a:lnTo>
                                          <a:pt x="1076" y="921"/>
                                        </a:lnTo>
                                        <a:lnTo>
                                          <a:pt x="1142" y="899"/>
                                        </a:lnTo>
                                        <a:lnTo>
                                          <a:pt x="1188" y="854"/>
                                        </a:lnTo>
                                        <a:lnTo>
                                          <a:pt x="1189" y="631"/>
                                        </a:lnTo>
                                        <a:lnTo>
                                          <a:pt x="1189" y="503"/>
                                        </a:lnTo>
                                        <a:lnTo>
                                          <a:pt x="1139" y="446"/>
                                        </a:lnTo>
                                        <a:lnTo>
                                          <a:pt x="1070" y="424"/>
                                        </a:lnTo>
                                        <a:lnTo>
                                          <a:pt x="1014" y="418"/>
                                        </a:lnTo>
                                        <a:lnTo>
                                          <a:pt x="1454" y="0"/>
                                        </a:lnTo>
                                        <a:lnTo>
                                          <a:pt x="694" y="417"/>
                                        </a:lnTo>
                                        <a:lnTo>
                                          <a:pt x="198" y="417"/>
                                        </a:lnTo>
                                        <a:close/>
                                      </a:path>
                                    </a:pathLst>
                                  </a:custGeom>
                                  <a:noFill/>
                                  <a:ln w="12700">
                                    <a:noFill/>
                                  </a:ln>
                                  <a:effectLst/>
                                </wps:spPr>
                                <wps:bodyPr vert="horz" wrap="square" anchor="t" anchorCtr="0" upright="1"/>
                              </wps:wsp>
                            </wpg:grpSp>
                          </wpg:wgp>
                        </a:graphicData>
                      </a:graphic>
                    </wp:anchor>
                  </w:drawing>
                </mc:Choice>
                <mc:Fallback>
                  <w:pict>
                    <v:group w14:anchorId="676F4AEF" id="组合 249" o:spid="_x0000_s1026" style="position:absolute;margin-left:11.65pt;margin-top:6.95pt;width:309.55pt;height:234.45pt;z-index:251650048;mso-position-horizontal-relative:char;mso-position-vertical-relative:line" coordorigin="2148,-10836" coordsize="7631,10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50" o:spid="_x0000_s1027" type="#_x0000_t75" style="position:absolute;left:2158;top:-10826;width:7611;height:1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">
                        <v:imagedata r:id="rId14" o:title=""/>
                      </v:shape>
                      <v:group id="组合 251" o:spid="_x0000_s1028" style="position:absolute;left:2153;top:-10831;width:7621;height:10627" coordorigin="2153,-10831" coordsize="7621,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任意多边形 252" o:spid="_x0000_s1029" style="position:absolute;left:2153;top:-10831;width:7621;height:10627;visibility:visible;mso-wrap-style:square;v-text-anchor:top" coordsize="7621,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" path="m,10628r7621,l7621,,,,,10628xe" filled="f" strokecolor="#a6a6a6" strokeweight=".5pt">
                          <v:path arrowok="t" textboxrect="0,0,7621,10627"/>
                        </v:shape>
                      </v:group>
                      <v:group id="组合 253" o:spid="_x0000_s1030" style="position:absolute;left:5239;top:-5983;width:71;height:71" coordorigin="5239,-59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任意多边形 254" o:spid="_x0000_s1031" style="position:absolute;left:5239;top:-59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" path="m71,28l,28,22,44,14,71,36,55r16,l49,44,71,28e" fillcolor="yellow" stroked="f">
                          <v:path arrowok="t" textboxrect="0,0,71,71"/>
                        </v:shape>
                        <v:shape id="任意多边形 255" o:spid="_x0000_s1032" style="position:absolute;left:5239;top:-59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" path="m52,55r-16,l57,71,52,55e" fillcolor="yellow" stroked="f">
                          <v:path arrowok="t" textboxrect="0,0,71,71"/>
                        </v:shape>
                        <v:shape id="任意多边形 256" o:spid="_x0000_s1033" style="position:absolute;left:5239;top:-59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" path="m36,l27,28r17,l36,e" fillcolor="yellow" stroked="f">
                          <v:path arrowok="t" textboxrect="0,0,71,71"/>
                        </v:shape>
                      </v:group>
                      <v:group id="组合 257" o:spid="_x0000_s1034" style="position:absolute;left:5239;top:-5983;width:71;height:71" coordorigin="5239,-59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任意多边形 258" o:spid="_x0000_s1035" style="position:absolute;left:5239;top:-59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" path="m,28r27,l36,r8,28l71,28,49,44r8,27l36,55,14,71,22,44,,28xe" fillcolor="#0070c0" stroked="f" strokeweight="1pt">
                          <v:path arrowok="t" textboxrect="0,0,71,71"/>
                        </v:shape>
                      </v:group>
                      <v:group id="组合 259" o:spid="_x0000_s1036" style="position:absolute;left:3825;top:-5924;width:1454;height:929" coordorigin="3825,-5924" coordsize="145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任意多边形 260" o:spid="_x0000_s1037" style="position:absolute;left:3825;top:-5924;width:1454;height:929;visibility:visible;mso-wrap-style:square;v-text-anchor:top" coordsize="145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" path="m198,417r-85,9l47,448,1,492,,631,,844r50,57l119,922r575,7l991,929r85,-8l1142,899r46,-45l1189,631r,-128l1139,446r-69,-22l1014,418,1454,,694,417r-496,xe" filled="f" stroked="f" strokeweight="1pt">
                          <v:path arrowok="t" textboxrect="0,0,1454,929"/>
                        </v:shape>
                      </v:group>
                      <w10:wrap anchory="line"/>
                    </v:group>
                  </w:pict>
                </mc:Fallback>
              </mc:AlternateContent>
            </w:r>
          </w:p>
          <w:p w14:paraId="283B7DF8" w14:textId="77777777" w:rsidR="0044000B" w:rsidRDefault="0044000B">
            <w:pPr>
              <w:spacing w:line="400" w:lineRule="exact"/>
              <w:ind w:firstLineChars="200" w:firstLine="420"/>
              <w:rPr>
                <w:rFonts w:ascii="宋体" w:hAnsi="宋体" w:cs="宋体"/>
                <w:color w:val="000000" w:themeColor="text1"/>
                <w:szCs w:val="21"/>
              </w:rPr>
            </w:pPr>
          </w:p>
          <w:p w14:paraId="0D5C5EDA" w14:textId="77777777" w:rsidR="0044000B" w:rsidRDefault="00000000">
            <w:pPr>
              <w:spacing w:line="400" w:lineRule="exact"/>
              <w:ind w:firstLineChars="200" w:firstLine="420"/>
              <w:rPr>
                <w:rFonts w:ascii="宋体" w:hAnsi="宋体" w:cs="宋体"/>
                <w:color w:val="000000" w:themeColor="text1"/>
                <w:szCs w:val="21"/>
              </w:rPr>
            </w:pPr>
            <w:r>
              <w:rPr>
                <w:rFonts w:ascii="宋体" w:hAnsi="宋体" w:cs="宋体" w:hint="eastAsia"/>
                <w:noProof/>
                <w:color w:val="000000" w:themeColor="text1"/>
                <w:szCs w:val="21"/>
              </w:rPr>
              <mc:AlternateContent>
                <mc:Choice Requires="wps">
                  <w:drawing>
                    <wp:anchor distT="0" distB="0" distL="114300" distR="114300" simplePos="0" relativeHeight="251651072" behindDoc="0" locked="0" layoutInCell="1" allowOverlap="1" wp14:anchorId="7AA47CFF" wp14:editId="135C48B0">
                      <wp:simplePos x="0" y="0"/>
                      <wp:positionH relativeFrom="column">
                        <wp:posOffset>2316480</wp:posOffset>
                      </wp:positionH>
                      <wp:positionV relativeFrom="paragraph">
                        <wp:posOffset>111760</wp:posOffset>
                      </wp:positionV>
                      <wp:extent cx="723900" cy="266700"/>
                      <wp:effectExtent l="4445" t="4445" r="18415" b="231775"/>
                      <wp:wrapNone/>
                      <wp:docPr id="33" name="自选图形 261"/>
                      <wp:cNvGraphicFramePr/>
                      <a:graphic xmlns:a="http://schemas.openxmlformats.org/drawingml/2006/main">
                        <a:graphicData uri="http://schemas.microsoft.com/office/word/2010/wordprocessingShape">
                          <wps:wsp>
                            <wps:cNvSpPr/>
                            <wps:spPr>
                              <a:xfrm>
                                <a:off x="3811270" y="5644515"/>
                                <a:ext cx="723900" cy="266700"/>
                              </a:xfrm>
                              <a:prstGeom prst="wedgeRectCallout">
                                <a:avLst>
                                  <a:gd name="adj1" fmla="val 42806"/>
                                  <a:gd name="adj2" fmla="val 127144"/>
                                </a:avLst>
                              </a:prstGeom>
                              <a:solidFill>
                                <a:srgbClr val="FFFFFF"/>
                              </a:solidFill>
                              <a:ln w="9525" cap="flat" cmpd="sng">
                                <a:solidFill>
                                  <a:srgbClr val="000000"/>
                                </a:solidFill>
                                <a:prstDash val="solid"/>
                                <a:miter/>
                                <a:headEnd type="none" w="med" len="med"/>
                                <a:tailEnd type="none" w="med" len="med"/>
                              </a:ln>
                              <a:effectLst/>
                            </wps:spPr>
                            <wps:txbx>
                              <w:txbxContent>
                                <w:p w14:paraId="39CBB350" w14:textId="77777777" w:rsidR="0044000B" w:rsidRDefault="00000000">
                                  <w:pPr>
                                    <w:rPr>
                                      <w:sz w:val="18"/>
                                      <w:szCs w:val="18"/>
                                    </w:rPr>
                                  </w:pPr>
                                  <w:r>
                                    <w:rPr>
                                      <w:rFonts w:hint="eastAsia"/>
                                      <w:sz w:val="18"/>
                                      <w:szCs w:val="18"/>
                                    </w:rPr>
                                    <w:t>项目位置</w:t>
                                  </w:r>
                                </w:p>
                              </w:txbxContent>
                            </wps:txbx>
                            <wps:bodyPr wrap="square" upright="1"/>
                          </wps:wsp>
                        </a:graphicData>
                      </a:graphic>
                    </wp:anchor>
                  </w:drawing>
                </mc:Choice>
                <mc:Fallback>
                  <w:pict>
                    <v:shape w14:anchorId="7AA47CFF" id="自选图形 261" o:spid="_x0000_s1027" type="#_x0000_t61" style="position:absolute;left:0;text-align:left;margin-left:182.4pt;margin-top:8.8pt;width:57pt;height:21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" adj="20046,38263">
                      <v:textbox>
                        <w:txbxContent>
                          <w:p w14:paraId="39CBB350" w14:textId="77777777" w:rsidR="0044000B" w:rsidRDefault="00000000">
                            <w:pPr>
                              <w:rPr>
                                <w:sz w:val="18"/>
                                <w:szCs w:val="18"/>
                              </w:rPr>
                            </w:pPr>
                            <w:r>
                              <w:rPr>
                                <w:rFonts w:hint="eastAsia"/>
                                <w:sz w:val="18"/>
                                <w:szCs w:val="18"/>
                              </w:rPr>
                              <w:t>项目位置</w:t>
                            </w:r>
                          </w:p>
                        </w:txbxContent>
                      </v:textbox>
                    </v:shape>
                  </w:pict>
                </mc:Fallback>
              </mc:AlternateContent>
            </w:r>
          </w:p>
          <w:p w14:paraId="2BAF76D0" w14:textId="77777777" w:rsidR="0044000B" w:rsidRDefault="0044000B">
            <w:pPr>
              <w:spacing w:line="400" w:lineRule="exact"/>
              <w:ind w:firstLineChars="200" w:firstLine="420"/>
              <w:rPr>
                <w:rFonts w:ascii="宋体" w:hAnsi="宋体" w:cs="宋体"/>
                <w:color w:val="000000" w:themeColor="text1"/>
                <w:szCs w:val="21"/>
              </w:rPr>
            </w:pPr>
          </w:p>
          <w:p w14:paraId="056DC416" w14:textId="77777777" w:rsidR="0044000B" w:rsidRDefault="0044000B">
            <w:pPr>
              <w:spacing w:line="400" w:lineRule="exact"/>
              <w:ind w:firstLineChars="200" w:firstLine="420"/>
              <w:rPr>
                <w:rFonts w:ascii="宋体" w:hAnsi="宋体" w:cs="宋体"/>
                <w:color w:val="000000" w:themeColor="text1"/>
                <w:szCs w:val="21"/>
              </w:rPr>
            </w:pPr>
          </w:p>
          <w:p w14:paraId="5F082E25" w14:textId="77777777" w:rsidR="0044000B" w:rsidRDefault="0044000B">
            <w:pPr>
              <w:spacing w:line="400" w:lineRule="exact"/>
              <w:ind w:firstLineChars="200" w:firstLine="420"/>
              <w:rPr>
                <w:rFonts w:ascii="宋体" w:hAnsi="宋体" w:cs="宋体"/>
                <w:color w:val="000000" w:themeColor="text1"/>
                <w:szCs w:val="21"/>
              </w:rPr>
            </w:pPr>
          </w:p>
          <w:p w14:paraId="57DF3D72" w14:textId="77777777" w:rsidR="0044000B" w:rsidRDefault="0044000B">
            <w:pPr>
              <w:spacing w:line="400" w:lineRule="exact"/>
              <w:ind w:firstLineChars="200" w:firstLine="420"/>
              <w:rPr>
                <w:rFonts w:ascii="宋体" w:hAnsi="宋体" w:cs="宋体"/>
                <w:color w:val="000000" w:themeColor="text1"/>
                <w:szCs w:val="21"/>
              </w:rPr>
            </w:pPr>
          </w:p>
          <w:p w14:paraId="2A452FDB" w14:textId="77777777" w:rsidR="0044000B" w:rsidRDefault="0044000B">
            <w:pPr>
              <w:spacing w:line="400" w:lineRule="exact"/>
              <w:rPr>
                <w:rFonts w:ascii="宋体" w:hAnsi="宋体" w:cs="宋体"/>
                <w:color w:val="000000" w:themeColor="text1"/>
                <w:szCs w:val="21"/>
              </w:rPr>
            </w:pPr>
          </w:p>
          <w:p w14:paraId="3B49BE8C" w14:textId="77777777" w:rsidR="0044000B" w:rsidRDefault="0044000B">
            <w:pPr>
              <w:pStyle w:val="153222"/>
              <w:ind w:left="420"/>
              <w:rPr>
                <w:rFonts w:ascii="宋体" w:hAnsi="宋体" w:cs="宋体"/>
                <w:color w:val="000000" w:themeColor="text1"/>
                <w:sz w:val="21"/>
                <w:szCs w:val="21"/>
              </w:rPr>
            </w:pPr>
          </w:p>
          <w:p w14:paraId="171FE078" w14:textId="77777777" w:rsidR="0044000B" w:rsidRDefault="0044000B">
            <w:pPr>
              <w:pStyle w:val="153222"/>
              <w:ind w:left="420"/>
              <w:rPr>
                <w:rFonts w:ascii="宋体" w:hAnsi="宋体" w:cs="宋体"/>
                <w:color w:val="000000" w:themeColor="text1"/>
                <w:sz w:val="21"/>
                <w:szCs w:val="21"/>
              </w:rPr>
            </w:pPr>
          </w:p>
          <w:p w14:paraId="3CF32CBE" w14:textId="77777777" w:rsidR="0044000B" w:rsidRDefault="0044000B">
            <w:pPr>
              <w:pStyle w:val="153222"/>
              <w:ind w:left="420"/>
              <w:rPr>
                <w:rFonts w:ascii="宋体" w:hAnsi="宋体" w:cs="宋体"/>
                <w:color w:val="000000" w:themeColor="text1"/>
                <w:sz w:val="21"/>
                <w:szCs w:val="21"/>
              </w:rPr>
            </w:pPr>
          </w:p>
          <w:p w14:paraId="580843FF" w14:textId="77777777" w:rsidR="0044000B" w:rsidRDefault="0044000B">
            <w:pPr>
              <w:pStyle w:val="153222"/>
              <w:ind w:left="420"/>
              <w:rPr>
                <w:rFonts w:ascii="宋体" w:hAnsi="宋体" w:cs="宋体"/>
                <w:color w:val="000000" w:themeColor="text1"/>
                <w:sz w:val="21"/>
                <w:szCs w:val="21"/>
              </w:rPr>
            </w:pPr>
          </w:p>
          <w:p w14:paraId="502578B5" w14:textId="77777777" w:rsidR="0044000B" w:rsidRDefault="0044000B">
            <w:pPr>
              <w:pStyle w:val="153222"/>
              <w:ind w:left="420"/>
              <w:rPr>
                <w:rFonts w:ascii="宋体" w:hAnsi="宋体" w:cs="宋体"/>
                <w:color w:val="000000" w:themeColor="text1"/>
                <w:sz w:val="21"/>
                <w:szCs w:val="21"/>
              </w:rPr>
            </w:pPr>
          </w:p>
          <w:p w14:paraId="4894A73F" w14:textId="77777777" w:rsidR="0044000B" w:rsidRDefault="0044000B">
            <w:pPr>
              <w:pStyle w:val="153222"/>
              <w:ind w:left="420"/>
              <w:rPr>
                <w:rFonts w:ascii="宋体" w:hAnsi="宋体" w:cs="宋体"/>
                <w:color w:val="000000" w:themeColor="text1"/>
                <w:sz w:val="21"/>
                <w:szCs w:val="21"/>
              </w:rPr>
            </w:pPr>
          </w:p>
          <w:p w14:paraId="09E10085" w14:textId="77777777" w:rsidR="0044000B" w:rsidRDefault="0044000B">
            <w:pPr>
              <w:pStyle w:val="153222"/>
              <w:ind w:left="420"/>
              <w:rPr>
                <w:rFonts w:ascii="宋体" w:hAnsi="宋体" w:cs="宋体"/>
                <w:color w:val="000000" w:themeColor="text1"/>
                <w:sz w:val="21"/>
                <w:szCs w:val="21"/>
              </w:rPr>
            </w:pPr>
          </w:p>
          <w:p w14:paraId="17DD9F9F" w14:textId="77777777" w:rsidR="0044000B" w:rsidRDefault="00000000">
            <w:pPr>
              <w:pStyle w:val="2"/>
              <w:spacing w:line="360" w:lineRule="auto"/>
              <w:ind w:leftChars="0" w:left="0"/>
              <w:jc w:val="center"/>
              <w:rPr>
                <w:rFonts w:ascii="宋体" w:hAnsi="宋体" w:cs="宋体"/>
                <w:color w:val="000000" w:themeColor="text1"/>
                <w:szCs w:val="21"/>
              </w:rPr>
            </w:pPr>
            <w:r>
              <w:rPr>
                <w:rFonts w:ascii="宋体" w:hAnsi="宋体" w:cs="宋体" w:hint="eastAsia"/>
                <w:b/>
                <w:bCs/>
                <w:color w:val="000000" w:themeColor="text1"/>
                <w:szCs w:val="21"/>
              </w:rPr>
              <w:t>图2  项目选址与承德市生态功能区位置关系示意</w:t>
            </w:r>
            <w:r>
              <w:rPr>
                <w:rFonts w:ascii="宋体" w:hAnsi="宋体" w:cs="宋体" w:hint="eastAsia"/>
                <w:color w:val="000000" w:themeColor="text1"/>
                <w:szCs w:val="21"/>
              </w:rPr>
              <w:t>图</w:t>
            </w:r>
          </w:p>
          <w:p w14:paraId="2C415E2B" w14:textId="77777777" w:rsidR="0044000B" w:rsidRDefault="00000000">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w:t>
            </w:r>
            <w:proofErr w:type="gramStart"/>
            <w:r>
              <w:rPr>
                <w:rFonts w:ascii="宋体" w:hAnsi="宋体" w:cs="宋体" w:hint="eastAsia"/>
                <w:color w:val="000000" w:themeColor="text1"/>
                <w:szCs w:val="21"/>
              </w:rPr>
              <w:t>七老图山</w:t>
            </w:r>
            <w:proofErr w:type="gramEnd"/>
            <w:r>
              <w:rPr>
                <w:rFonts w:ascii="宋体" w:hAnsi="宋体" w:cs="宋体" w:hint="eastAsia"/>
                <w:color w:val="000000" w:themeColor="text1"/>
                <w:szCs w:val="21"/>
              </w:rPr>
              <w:t>森林灌草生态亚区、燕山山地</w:t>
            </w:r>
            <w:proofErr w:type="gramStart"/>
            <w:r>
              <w:rPr>
                <w:rFonts w:ascii="宋体" w:hAnsi="宋体" w:cs="宋体" w:hint="eastAsia"/>
                <w:color w:val="000000" w:themeColor="text1"/>
                <w:szCs w:val="21"/>
              </w:rPr>
              <w:t>南部林</w:t>
            </w:r>
            <w:proofErr w:type="gramEnd"/>
            <w:r>
              <w:rPr>
                <w:rFonts w:ascii="宋体" w:hAnsi="宋体" w:cs="宋体" w:hint="eastAsia"/>
                <w:color w:val="000000" w:themeColor="text1"/>
                <w:szCs w:val="21"/>
              </w:rPr>
              <w:t>果生态亚区、城市规划发展生态亚区。建设项目位于承德市围场满族蒙古族自治县新地镇大西沟村，根据《承德市生态功能区划》中关于生态功能分区描述，该区域生态分区属于坝上高原东部森林草原生态亚区</w:t>
            </w:r>
            <w:proofErr w:type="gramStart"/>
            <w:r>
              <w:rPr>
                <w:rFonts w:ascii="宋体" w:hAnsi="宋体" w:cs="宋体" w:hint="eastAsia"/>
                <w:color w:val="000000" w:themeColor="text1"/>
                <w:szCs w:val="21"/>
              </w:rPr>
              <w:t>”</w:t>
            </w:r>
            <w:proofErr w:type="gramEnd"/>
            <w:r>
              <w:rPr>
                <w:rFonts w:ascii="宋体" w:hAnsi="宋体" w:cs="宋体" w:hint="eastAsia"/>
                <w:color w:val="000000" w:themeColor="text1"/>
                <w:szCs w:val="21"/>
              </w:rPr>
              <w:t>。该功能区生态服务功能为：沙漠化控制、生物多样性保护、水源涵养。其建设方向及措施为：通过人工造林，提高森林覆盖率，保持水土，控制沙漠化，保护生物多样性。</w:t>
            </w:r>
            <w:r>
              <w:rPr>
                <w:rFonts w:ascii="宋体" w:hAnsi="宋体" w:cs="宋体" w:hint="eastAsia"/>
                <w:color w:val="000000" w:themeColor="text1"/>
                <w:szCs w:val="21"/>
              </w:rPr>
              <w:lastRenderedPageBreak/>
              <w:t>本项目运营期通过采取硬化，厂区绿化可有效保持土壤，营业期无明显废气、废水产生，与《承德市城市总体规划》（2016-2030）中的生态功能区划中该区域的生态服务功能和建设的方向不冲突。</w:t>
            </w:r>
          </w:p>
          <w:p w14:paraId="62C6756E" w14:textId="77777777" w:rsidR="0044000B" w:rsidRDefault="00000000">
            <w:pPr>
              <w:pStyle w:val="2"/>
              <w:spacing w:line="360" w:lineRule="auto"/>
              <w:ind w:leftChars="0" w:left="0" w:firstLineChars="200" w:firstLine="422"/>
              <w:rPr>
                <w:rFonts w:ascii="宋体" w:hAnsi="宋体" w:cs="宋体"/>
                <w:b/>
                <w:bCs/>
                <w:color w:val="000000" w:themeColor="text1"/>
                <w:szCs w:val="21"/>
              </w:rPr>
            </w:pPr>
            <w:r>
              <w:rPr>
                <w:rFonts w:ascii="宋体" w:hAnsi="宋体" w:cs="宋体" w:hint="eastAsia"/>
                <w:b/>
                <w:bCs/>
                <w:color w:val="000000" w:themeColor="text1"/>
                <w:szCs w:val="21"/>
              </w:rPr>
              <w:t>6、《承德市重点水源涵养生态功能保护区规划》符合性分析</w:t>
            </w:r>
          </w:p>
          <w:p w14:paraId="7293E6AF" w14:textId="77777777" w:rsidR="0044000B"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根据《承德市重点水源涵养生态功能保护区规划》（2010年4月）（承德市环境保护局），承德市重点水源涵养生态功能保护区涉及滦平县、隆化县、丰宁县、围场县、兴隆县、平泉县、宽城县、承德县、双桥区、双滦区，包含61个乡镇，保护区总面积8015.92km</w:t>
            </w:r>
            <w:r>
              <w:rPr>
                <w:rFonts w:ascii="宋体" w:hAnsi="宋体" w:cs="宋体" w:hint="eastAsia"/>
                <w:color w:val="000000" w:themeColor="text1"/>
                <w:szCs w:val="21"/>
                <w:vertAlign w:val="superscript"/>
              </w:rPr>
              <w:t>2</w:t>
            </w:r>
            <w:r>
              <w:rPr>
                <w:rFonts w:ascii="宋体" w:hAnsi="宋体" w:cs="宋体" w:hint="eastAsia"/>
                <w:color w:val="000000" w:themeColor="text1"/>
                <w:szCs w:val="21"/>
              </w:rPr>
              <w:t>。</w:t>
            </w:r>
          </w:p>
          <w:p w14:paraId="2F05ACBB"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项目占地不在承德市重点水源涵养生态功能保护区范围内，且项目生产无废水产生，因锅炉产生的蒸汽作用仅为：</w:t>
            </w:r>
            <w:proofErr w:type="gramStart"/>
            <w:r>
              <w:rPr>
                <w:rFonts w:ascii="宋体" w:hAnsi="宋体" w:cs="宋体" w:hint="eastAsia"/>
                <w:szCs w:val="21"/>
              </w:rPr>
              <w:t>对菌包进行</w:t>
            </w:r>
            <w:proofErr w:type="gramEnd"/>
            <w:r>
              <w:rPr>
                <w:rFonts w:ascii="宋体" w:hAnsi="宋体" w:cs="宋体" w:hint="eastAsia"/>
                <w:szCs w:val="21"/>
              </w:rPr>
              <w:t>高温消毒，锅炉用水无需软化，冷凝水经回收装置返回锅炉收集循环利用；每年生产运营期结束后蒸汽锅炉需定期排空水，废水暂存于厂区储水罐内，用于粉碎工序喷淋用水，不含有毒物质，不会对区域水环境造成污染，生活污水排入厂区化粪池，</w:t>
            </w:r>
            <w:proofErr w:type="gramStart"/>
            <w:r>
              <w:rPr>
                <w:rFonts w:ascii="宋体" w:hAnsi="宋体" w:cs="宋体" w:hint="eastAsia"/>
                <w:szCs w:val="21"/>
              </w:rPr>
              <w:t>定期由</w:t>
            </w:r>
            <w:proofErr w:type="gramEnd"/>
            <w:r>
              <w:rPr>
                <w:rFonts w:ascii="宋体" w:hAnsi="宋体" w:cs="宋体" w:hint="eastAsia"/>
                <w:szCs w:val="21"/>
              </w:rPr>
              <w:t>清污车运送至围场满族蒙古族</w:t>
            </w:r>
            <w:proofErr w:type="gramStart"/>
            <w:r>
              <w:rPr>
                <w:rFonts w:ascii="宋体" w:hAnsi="宋体" w:cs="宋体" w:hint="eastAsia"/>
                <w:szCs w:val="21"/>
              </w:rPr>
              <w:t>自治县永溢环保</w:t>
            </w:r>
            <w:proofErr w:type="gramEnd"/>
            <w:r>
              <w:rPr>
                <w:rFonts w:ascii="宋体" w:hAnsi="宋体" w:cs="宋体" w:hint="eastAsia"/>
                <w:szCs w:val="21"/>
              </w:rPr>
              <w:t>科技有限责任公司克勒沟污水处理厂处理，满足《污水综合排放标准》（GB8978-1996）表1、表4</w:t>
            </w:r>
            <w:proofErr w:type="gramStart"/>
            <w:r>
              <w:rPr>
                <w:rFonts w:ascii="宋体" w:hAnsi="宋体" w:cs="宋体" w:hint="eastAsia"/>
                <w:szCs w:val="21"/>
              </w:rPr>
              <w:t>三</w:t>
            </w:r>
            <w:proofErr w:type="gramEnd"/>
            <w:r>
              <w:rPr>
                <w:rFonts w:ascii="宋体" w:hAnsi="宋体" w:cs="宋体" w:hint="eastAsia"/>
                <w:szCs w:val="21"/>
              </w:rPr>
              <w:t>级标准及围场满族蒙古族</w:t>
            </w:r>
            <w:proofErr w:type="gramStart"/>
            <w:r>
              <w:rPr>
                <w:rFonts w:ascii="宋体" w:hAnsi="宋体" w:cs="宋体" w:hint="eastAsia"/>
                <w:szCs w:val="21"/>
              </w:rPr>
              <w:t>自治县永溢环保</w:t>
            </w:r>
            <w:proofErr w:type="gramEnd"/>
            <w:r>
              <w:rPr>
                <w:rFonts w:ascii="宋体" w:hAnsi="宋体" w:cs="宋体" w:hint="eastAsia"/>
                <w:szCs w:val="21"/>
              </w:rPr>
              <w:t>科技有限责任公司克勒沟污水处理厂收水要求，符合承德市重点水源涵养生态功能保护区规划要求。本项目实施水土流失防治，不仅将新增的水土流失进行防治，还结合水土和空间上形成一个完整的水土保持防治体系。本项目的建设不会对流失重点防治区的划分和治理规划的要求，对项目区原有的水土流失进行治理。项目建设过程中的水土流失防治按照水土流失防治分区，针对不同区域、不同工程部位，因地制宜布置水土流失防治措施。采取工程措施、植物措施、临时措施和预防保护措施相结合的综合防治措施，在时间该生态功能区及重点水源涵养生态功能保护区产生明显的环境影响。</w:t>
            </w:r>
          </w:p>
          <w:p w14:paraId="07C03DCE" w14:textId="77777777" w:rsidR="0044000B" w:rsidRDefault="00000000">
            <w:pPr>
              <w:pStyle w:val="2"/>
              <w:spacing w:line="360" w:lineRule="auto"/>
              <w:ind w:leftChars="0" w:left="0" w:firstLineChars="200" w:firstLine="420"/>
              <w:rPr>
                <w:rFonts w:ascii="宋体" w:hAnsi="宋体" w:cs="宋体"/>
                <w:szCs w:val="21"/>
              </w:rPr>
            </w:pPr>
            <w:r>
              <w:rPr>
                <w:rFonts w:ascii="宋体" w:hAnsi="宋体" w:cs="宋体" w:hint="eastAsia"/>
                <w:szCs w:val="21"/>
              </w:rPr>
              <w:t>承德市重点水源涵养生态功能保护区分布图如下图所示：</w:t>
            </w:r>
          </w:p>
          <w:p w14:paraId="750FC054" w14:textId="77777777" w:rsidR="0044000B" w:rsidRDefault="00000000">
            <w:pPr>
              <w:pStyle w:val="a3"/>
              <w:ind w:firstLine="0"/>
              <w:rPr>
                <w:rFonts w:ascii="宋体" w:hAnsi="宋体" w:cs="宋体"/>
                <w:sz w:val="21"/>
                <w:szCs w:val="21"/>
              </w:rPr>
            </w:pPr>
            <w:r>
              <w:rPr>
                <w:rFonts w:ascii="宋体" w:hAnsi="宋体" w:cs="宋体" w:hint="eastAsia"/>
                <w:noProof/>
                <w:sz w:val="21"/>
                <w:szCs w:val="21"/>
              </w:rPr>
              <w:lastRenderedPageBreak/>
              <mc:AlternateContent>
                <mc:Choice Requires="wps">
                  <w:drawing>
                    <wp:anchor distT="0" distB="0" distL="114300" distR="114300" simplePos="0" relativeHeight="251648000" behindDoc="0" locked="0" layoutInCell="1" allowOverlap="1" wp14:anchorId="565D39C4" wp14:editId="517DE606">
                      <wp:simplePos x="0" y="0"/>
                      <wp:positionH relativeFrom="column">
                        <wp:posOffset>2534285</wp:posOffset>
                      </wp:positionH>
                      <wp:positionV relativeFrom="paragraph">
                        <wp:posOffset>1044575</wp:posOffset>
                      </wp:positionV>
                      <wp:extent cx="723900" cy="266700"/>
                      <wp:effectExtent l="4445" t="4445" r="18415" b="231775"/>
                      <wp:wrapNone/>
                      <wp:docPr id="34" name="自选图形 262"/>
                      <wp:cNvGraphicFramePr/>
                      <a:graphic xmlns:a="http://schemas.openxmlformats.org/drawingml/2006/main">
                        <a:graphicData uri="http://schemas.microsoft.com/office/word/2010/wordprocessingShape">
                          <wps:wsp>
                            <wps:cNvSpPr/>
                            <wps:spPr>
                              <a:xfrm>
                                <a:off x="0" y="0"/>
                                <a:ext cx="723900" cy="266700"/>
                              </a:xfrm>
                              <a:prstGeom prst="wedgeRectCallout">
                                <a:avLst>
                                  <a:gd name="adj1" fmla="val 42806"/>
                                  <a:gd name="adj2" fmla="val 127144"/>
                                </a:avLst>
                              </a:prstGeom>
                              <a:solidFill>
                                <a:srgbClr val="FFFFFF"/>
                              </a:solidFill>
                              <a:ln w="9525" cap="flat" cmpd="sng">
                                <a:solidFill>
                                  <a:srgbClr val="000000"/>
                                </a:solidFill>
                                <a:prstDash val="solid"/>
                                <a:miter/>
                                <a:headEnd type="none" w="med" len="med"/>
                                <a:tailEnd type="none" w="med" len="med"/>
                              </a:ln>
                              <a:effectLst/>
                            </wps:spPr>
                            <wps:txbx>
                              <w:txbxContent>
                                <w:p w14:paraId="71FED062" w14:textId="77777777" w:rsidR="0044000B" w:rsidRDefault="00000000">
                                  <w:pPr>
                                    <w:rPr>
                                      <w:sz w:val="18"/>
                                      <w:szCs w:val="18"/>
                                    </w:rPr>
                                  </w:pPr>
                                  <w:r>
                                    <w:rPr>
                                      <w:rFonts w:hint="eastAsia"/>
                                      <w:sz w:val="18"/>
                                      <w:szCs w:val="18"/>
                                    </w:rPr>
                                    <w:t>项目位置</w:t>
                                  </w:r>
                                </w:p>
                              </w:txbxContent>
                            </wps:txbx>
                            <wps:bodyPr wrap="square" upright="1"/>
                          </wps:wsp>
                        </a:graphicData>
                      </a:graphic>
                    </wp:anchor>
                  </w:drawing>
                </mc:Choice>
                <mc:Fallback>
                  <w:pict>
                    <v:shape w14:anchorId="565D39C4" id="自选图形 262" o:spid="_x0000_s1028" type="#_x0000_t61" style="position:absolute;left:0;text-align:left;margin-left:199.55pt;margin-top:82.25pt;width:57pt;height:21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" adj="20046,38263">
                      <v:textbox>
                        <w:txbxContent>
                          <w:p w14:paraId="71FED062" w14:textId="77777777" w:rsidR="0044000B" w:rsidRDefault="00000000">
                            <w:pPr>
                              <w:rPr>
                                <w:sz w:val="18"/>
                                <w:szCs w:val="18"/>
                              </w:rPr>
                            </w:pPr>
                            <w:r>
                              <w:rPr>
                                <w:rFonts w:hint="eastAsia"/>
                                <w:sz w:val="18"/>
                                <w:szCs w:val="18"/>
                              </w:rPr>
                              <w:t>项目位置</w:t>
                            </w:r>
                          </w:p>
                        </w:txbxContent>
                      </v:textbox>
                    </v:shape>
                  </w:pict>
                </mc:Fallback>
              </mc:AlternateContent>
            </w:r>
            <w:r>
              <w:rPr>
                <w:rFonts w:ascii="宋体" w:hAnsi="宋体" w:cs="宋体" w:hint="eastAsia"/>
                <w:sz w:val="21"/>
                <w:szCs w:val="21"/>
              </w:rPr>
              <w:t xml:space="preserve">  </w:t>
            </w:r>
            <w:r>
              <w:rPr>
                <w:rFonts w:ascii="宋体" w:hAnsi="宋体" w:cs="宋体" w:hint="eastAsia"/>
                <w:noProof/>
                <w:sz w:val="21"/>
                <w:szCs w:val="21"/>
              </w:rPr>
              <w:drawing>
                <wp:inline distT="0" distB="0" distL="114300" distR="114300" wp14:anchorId="65EE5B81" wp14:editId="04395037">
                  <wp:extent cx="4521200" cy="5022850"/>
                  <wp:effectExtent l="0" t="0" r="12700" b="635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5"/>
                          <a:stretch>
                            <a:fillRect/>
                          </a:stretch>
                        </pic:blipFill>
                        <pic:spPr>
                          <a:xfrm>
                            <a:off x="0" y="0"/>
                            <a:ext cx="4521200" cy="5022850"/>
                          </a:xfrm>
                          <a:prstGeom prst="rect">
                            <a:avLst/>
                          </a:prstGeom>
                          <a:noFill/>
                          <a:ln>
                            <a:noFill/>
                          </a:ln>
                        </pic:spPr>
                      </pic:pic>
                    </a:graphicData>
                  </a:graphic>
                </wp:inline>
              </w:drawing>
            </w:r>
          </w:p>
          <w:p w14:paraId="78525511" w14:textId="77777777" w:rsidR="0044000B" w:rsidRDefault="0044000B">
            <w:pPr>
              <w:pStyle w:val="4"/>
              <w:jc w:val="center"/>
              <w:rPr>
                <w:rFonts w:ascii="宋体" w:hAnsi="宋体" w:cs="宋体"/>
                <w:szCs w:val="21"/>
              </w:rPr>
            </w:pPr>
          </w:p>
          <w:p w14:paraId="09966570" w14:textId="77777777" w:rsidR="0044000B" w:rsidRDefault="00000000">
            <w:pPr>
              <w:pStyle w:val="2"/>
              <w:spacing w:line="360" w:lineRule="auto"/>
              <w:ind w:leftChars="0" w:left="0"/>
              <w:jc w:val="center"/>
              <w:rPr>
                <w:rFonts w:ascii="宋体" w:hAnsi="宋体" w:cs="宋体"/>
                <w:b/>
                <w:bCs/>
                <w:szCs w:val="21"/>
              </w:rPr>
            </w:pPr>
            <w:r>
              <w:rPr>
                <w:rFonts w:ascii="宋体" w:hAnsi="宋体" w:cs="宋体" w:hint="eastAsia"/>
                <w:b/>
                <w:bCs/>
                <w:szCs w:val="21"/>
              </w:rPr>
              <w:t>图3  承德市重点水源涵养生态功能保护区功能分区图</w:t>
            </w:r>
          </w:p>
          <w:p w14:paraId="69BE41B1" w14:textId="77777777" w:rsidR="0044000B" w:rsidRDefault="00000000">
            <w:pPr>
              <w:pStyle w:val="2"/>
              <w:spacing w:line="360" w:lineRule="auto"/>
              <w:ind w:leftChars="0" w:left="0" w:firstLineChars="200" w:firstLine="422"/>
              <w:rPr>
                <w:rFonts w:ascii="宋体" w:hAnsi="宋体" w:cs="宋体"/>
                <w:b/>
                <w:bCs/>
                <w:szCs w:val="21"/>
              </w:rPr>
            </w:pPr>
            <w:r>
              <w:rPr>
                <w:rFonts w:ascii="宋体" w:hAnsi="宋体" w:cs="宋体" w:hint="eastAsia"/>
                <w:b/>
                <w:bCs/>
                <w:szCs w:val="21"/>
              </w:rPr>
              <w:t>7、与《全国防沙治沙规划（2021-2030 年）》符合性分析</w:t>
            </w:r>
          </w:p>
          <w:p w14:paraId="42EB127F" w14:textId="77777777" w:rsidR="0044000B" w:rsidRDefault="00000000">
            <w:pPr>
              <w:pStyle w:val="a5"/>
              <w:spacing w:before="0" w:after="0" w:line="360" w:lineRule="auto"/>
              <w:ind w:right="0" w:firstLineChars="200" w:firstLine="420"/>
              <w:rPr>
                <w:rFonts w:ascii="宋体" w:hAnsi="宋体" w:cs="宋体"/>
                <w:kern w:val="2"/>
                <w:sz w:val="21"/>
                <w:szCs w:val="21"/>
              </w:rPr>
            </w:pPr>
            <w:r>
              <w:rPr>
                <w:rFonts w:ascii="宋体" w:hAnsi="宋体" w:cs="宋体" w:hint="eastAsia"/>
                <w:kern w:val="2"/>
                <w:sz w:val="21"/>
                <w:szCs w:val="21"/>
              </w:rPr>
              <w:t>根据国家林业和草原局等七部委《关于印发&lt;全国防沙治沙规划（2021-2030年）&gt;的通知》（林</w:t>
            </w:r>
            <w:proofErr w:type="gramStart"/>
            <w:r>
              <w:rPr>
                <w:rFonts w:ascii="宋体" w:hAnsi="宋体" w:cs="宋体" w:hint="eastAsia"/>
                <w:kern w:val="2"/>
                <w:sz w:val="21"/>
                <w:szCs w:val="21"/>
              </w:rPr>
              <w:t>规</w:t>
            </w:r>
            <w:proofErr w:type="gramEnd"/>
            <w:r>
              <w:rPr>
                <w:rFonts w:ascii="宋体" w:hAnsi="宋体" w:cs="宋体" w:hint="eastAsia"/>
                <w:kern w:val="2"/>
                <w:sz w:val="21"/>
                <w:szCs w:val="21"/>
              </w:rPr>
              <w:t>发〔2022〕115号），围场满族蒙古族自治县坝上部分属于“半干早沙化土地类型区”，本区是全省防沙治沙重点区域，任务繁重。按照以草先行、</w:t>
            </w:r>
            <w:proofErr w:type="gramStart"/>
            <w:r>
              <w:rPr>
                <w:rFonts w:ascii="宋体" w:hAnsi="宋体" w:cs="宋体" w:hint="eastAsia"/>
                <w:kern w:val="2"/>
                <w:sz w:val="21"/>
                <w:szCs w:val="21"/>
              </w:rPr>
              <w:t>草灌乔相结合</w:t>
            </w:r>
            <w:proofErr w:type="gramEnd"/>
            <w:r>
              <w:rPr>
                <w:rFonts w:ascii="宋体" w:hAnsi="宋体" w:cs="宋体" w:hint="eastAsia"/>
                <w:kern w:val="2"/>
                <w:sz w:val="21"/>
                <w:szCs w:val="21"/>
              </w:rPr>
              <w:t>的生态治理模式，大力推进草原修复，不断优化林分结构，有效提升森林质量，科学开展防沙治沙工作。在造林模式上，推广灌草结合模式，充分考虑树种生态习性和树种间生态互补性，营造混交林，避免营造大面积纯林。采用混交造林模式，优先选用深根系树种和浅根系树种混交、乔木树种和灌木混交、针叶树种和阔叶树种混交。混交方式可采用带状混交、块状混交、不规则混交或网格混交。在预防措施上，根据土地沙化和草原退化现状，加强现有植被管护，严格实行禁牧、禁垦、禁</w:t>
            </w:r>
            <w:proofErr w:type="gramStart"/>
            <w:r>
              <w:rPr>
                <w:rFonts w:ascii="宋体" w:hAnsi="宋体" w:cs="宋体" w:hint="eastAsia"/>
                <w:kern w:val="2"/>
                <w:sz w:val="21"/>
                <w:szCs w:val="21"/>
              </w:rPr>
              <w:t>樵</w:t>
            </w:r>
            <w:proofErr w:type="gramEnd"/>
            <w:r>
              <w:rPr>
                <w:rFonts w:ascii="宋体" w:hAnsi="宋体" w:cs="宋体" w:hint="eastAsia"/>
                <w:kern w:val="2"/>
                <w:sz w:val="21"/>
                <w:szCs w:val="21"/>
              </w:rPr>
              <w:t>制度，沙区开发建设项目要同步实施防沙治沙措施。通过“退、封、造、改、限、舍”等多种途径，</w:t>
            </w:r>
            <w:proofErr w:type="gramStart"/>
            <w:r>
              <w:rPr>
                <w:rFonts w:ascii="宋体" w:hAnsi="宋体" w:cs="宋体" w:hint="eastAsia"/>
                <w:kern w:val="2"/>
                <w:sz w:val="21"/>
                <w:szCs w:val="21"/>
              </w:rPr>
              <w:t>补植补造和</w:t>
            </w:r>
            <w:proofErr w:type="gramEnd"/>
            <w:r>
              <w:rPr>
                <w:rFonts w:ascii="宋体" w:hAnsi="宋体" w:cs="宋体" w:hint="eastAsia"/>
                <w:kern w:val="2"/>
                <w:sz w:val="21"/>
                <w:szCs w:val="21"/>
              </w:rPr>
              <w:t>退化林修复等多种措施，恢复、重建沙区林草植被，初步建成带</w:t>
            </w:r>
            <w:r>
              <w:rPr>
                <w:rFonts w:ascii="宋体" w:hAnsi="宋体" w:cs="宋体" w:hint="eastAsia"/>
                <w:kern w:val="2"/>
                <w:sz w:val="21"/>
                <w:szCs w:val="21"/>
              </w:rPr>
              <w:lastRenderedPageBreak/>
              <w:t>网片结合、乔灌草搭配、多层次多功能的综合生态屏障，遏制土地沙化、减轻风沙危害，有效保护农牧业生产。在治理工作上，继续实施禁牧政策，积极引导舍饲圈养，结合自然保护地和湿地保护与恢复建设，采取封山（滩）育林（草）措施，加大沙</w:t>
            </w:r>
            <w:proofErr w:type="gramStart"/>
            <w:r>
              <w:rPr>
                <w:rFonts w:ascii="宋体" w:hAnsi="宋体" w:cs="宋体" w:hint="eastAsia"/>
                <w:kern w:val="2"/>
                <w:sz w:val="21"/>
                <w:szCs w:val="21"/>
              </w:rPr>
              <w:t>生植</w:t>
            </w:r>
            <w:proofErr w:type="gramEnd"/>
            <w:r>
              <w:rPr>
                <w:rFonts w:ascii="宋体" w:hAnsi="宋体" w:cs="宋体" w:hint="eastAsia"/>
                <w:kern w:val="2"/>
                <w:sz w:val="21"/>
                <w:szCs w:val="21"/>
              </w:rPr>
              <w:t>被保护力度；进一步加强重点公益林保护工作，对枯死树比例超过半数的杨树退化防护林采取采伐更新、择伐抚育造林等方式进行更新，提高其防风固沙能力；对适宜造林的荒山、荒沙、荒滩及水库、道路等重要基础设施周围的沙化土地进行人工造林；建立科学的用水制度，推广应用节水措施，合理安排工农业生产和人民生活用水，保证湿地生态用水；生态脆弱地区，有步骤的实行生态移民，减轻生态压力。</w:t>
            </w:r>
          </w:p>
          <w:p w14:paraId="4F315AE4" w14:textId="77777777" w:rsidR="0044000B" w:rsidRDefault="00000000">
            <w:pPr>
              <w:pStyle w:val="2"/>
              <w:spacing w:line="360" w:lineRule="auto"/>
              <w:ind w:leftChars="0" w:left="0" w:firstLineChars="200" w:firstLine="420"/>
              <w:rPr>
                <w:rFonts w:ascii="宋体" w:hAnsi="宋体" w:cs="宋体"/>
                <w:szCs w:val="21"/>
              </w:rPr>
            </w:pPr>
            <w:r>
              <w:rPr>
                <w:rFonts w:ascii="宋体" w:hAnsi="宋体" w:cs="宋体" w:hint="eastAsia"/>
                <w:szCs w:val="21"/>
              </w:rPr>
              <w:t>本项目选址为河北省承德市围场满族蒙古族自治县新地镇大西沟村，本项目未占用沙化土地，因此项目建设符合规划要求。</w:t>
            </w:r>
          </w:p>
          <w:p w14:paraId="3378C4FB" w14:textId="77777777" w:rsidR="0044000B" w:rsidRDefault="00000000">
            <w:pPr>
              <w:autoSpaceDE w:val="0"/>
              <w:autoSpaceDN w:val="0"/>
              <w:adjustRightInd w:val="0"/>
              <w:snapToGrid w:val="0"/>
              <w:spacing w:line="360" w:lineRule="auto"/>
              <w:ind w:firstLineChars="200" w:firstLine="422"/>
              <w:jc w:val="left"/>
              <w:rPr>
                <w:rFonts w:ascii="宋体" w:hAnsi="宋体" w:cs="宋体"/>
                <w:b/>
                <w:bCs/>
                <w:szCs w:val="21"/>
              </w:rPr>
            </w:pPr>
            <w:r>
              <w:rPr>
                <w:rFonts w:ascii="宋体" w:hAnsi="宋体" w:cs="宋体" w:hint="eastAsia"/>
                <w:b/>
                <w:bCs/>
                <w:szCs w:val="21"/>
              </w:rPr>
              <w:t xml:space="preserve">8、与《河北省生态环境保护“十四五”规划》相符性分析 </w:t>
            </w:r>
          </w:p>
          <w:p w14:paraId="3B299718" w14:textId="77777777" w:rsidR="0044000B" w:rsidRDefault="00000000">
            <w:pPr>
              <w:pStyle w:val="2"/>
              <w:spacing w:line="360" w:lineRule="auto"/>
              <w:ind w:leftChars="0" w:left="0" w:firstLineChars="200" w:firstLine="420"/>
              <w:rPr>
                <w:rFonts w:ascii="宋体" w:hAnsi="宋体" w:cs="宋体"/>
                <w:szCs w:val="21"/>
              </w:rPr>
            </w:pPr>
            <w:r>
              <w:rPr>
                <w:rFonts w:ascii="宋体" w:hAnsi="宋体" w:cs="宋体" w:hint="eastAsia"/>
                <w:szCs w:val="21"/>
              </w:rPr>
              <w:t>规划目标：绿色低碳</w:t>
            </w:r>
            <w:proofErr w:type="gramStart"/>
            <w:r>
              <w:rPr>
                <w:rFonts w:ascii="宋体" w:hAnsi="宋体" w:cs="宋体" w:hint="eastAsia"/>
                <w:szCs w:val="21"/>
              </w:rPr>
              <w:t>转型成效</w:t>
            </w:r>
            <w:proofErr w:type="gramEnd"/>
            <w:r>
              <w:rPr>
                <w:rFonts w:ascii="宋体" w:hAnsi="宋体" w:cs="宋体" w:hint="eastAsia"/>
                <w:szCs w:val="21"/>
              </w:rPr>
              <w:t>显著。国土空间开发保护格局得到优化，绿色低碳发展加快推进，能源资源配置更加合理、利用效率大幅提高，单位地区生产总值能源消耗和</w:t>
            </w:r>
            <w:proofErr w:type="gramStart"/>
            <w:r>
              <w:rPr>
                <w:rFonts w:ascii="宋体" w:hAnsi="宋体" w:cs="宋体" w:hint="eastAsia"/>
                <w:szCs w:val="21"/>
              </w:rPr>
              <w:t>碳排放</w:t>
            </w:r>
            <w:proofErr w:type="gramEnd"/>
            <w:r>
              <w:rPr>
                <w:rFonts w:ascii="宋体" w:hAnsi="宋体" w:cs="宋体" w:hint="eastAsia"/>
                <w:szCs w:val="21"/>
              </w:rPr>
              <w:t xml:space="preserve">强度持续降低，简约适度、绿色低碳的生活方式加快形成。 </w:t>
            </w:r>
          </w:p>
          <w:p w14:paraId="45963941" w14:textId="77777777" w:rsidR="0044000B" w:rsidRDefault="00000000">
            <w:pPr>
              <w:pStyle w:val="2"/>
              <w:spacing w:line="360" w:lineRule="auto"/>
              <w:ind w:leftChars="0" w:left="0" w:firstLineChars="200" w:firstLine="420"/>
              <w:rPr>
                <w:rFonts w:ascii="宋体" w:hAnsi="宋体" w:cs="宋体"/>
                <w:szCs w:val="21"/>
              </w:rPr>
            </w:pPr>
            <w:r>
              <w:rPr>
                <w:rFonts w:ascii="宋体" w:hAnsi="宋体" w:cs="宋体" w:hint="eastAsia"/>
                <w:szCs w:val="21"/>
              </w:rPr>
              <w:t xml:space="preserve">生态环境质量持续改善。主要污染物排放持续减少，环境空气质量全面改善，优良天数比率持续提高，基本消除重污染天气。水环境质量稳步提升，水生态功能初步得到恢复，海洋生态环境稳中向好，城乡人居环境明显改善。 </w:t>
            </w:r>
          </w:p>
          <w:p w14:paraId="2F1F3BAB" w14:textId="77777777" w:rsidR="0044000B" w:rsidRDefault="00000000">
            <w:pPr>
              <w:pStyle w:val="2"/>
              <w:spacing w:line="360" w:lineRule="auto"/>
              <w:ind w:leftChars="0" w:left="0" w:firstLineChars="200" w:firstLine="420"/>
              <w:rPr>
                <w:rFonts w:ascii="宋体" w:hAnsi="宋体" w:cs="宋体"/>
                <w:szCs w:val="21"/>
              </w:rPr>
            </w:pPr>
            <w:r>
              <w:rPr>
                <w:rFonts w:ascii="宋体" w:hAnsi="宋体" w:cs="宋体" w:hint="eastAsia"/>
                <w:szCs w:val="21"/>
              </w:rPr>
              <w:t xml:space="preserve">生态服务功能稳步提升。生态安全屏障更加牢固，生物多样性得到有效保护，自然保护地体系逐步完善，塞罕坝二次创业取得新成果，首都水源涵养功能区、京津冀生态环境支撑区建设取得明显成效。 </w:t>
            </w:r>
          </w:p>
          <w:p w14:paraId="5C40ECC8" w14:textId="77777777" w:rsidR="0044000B" w:rsidRDefault="00000000">
            <w:pPr>
              <w:pStyle w:val="2"/>
              <w:spacing w:line="360" w:lineRule="auto"/>
              <w:ind w:leftChars="0" w:left="0" w:firstLineChars="200" w:firstLine="420"/>
              <w:rPr>
                <w:rFonts w:ascii="宋体" w:hAnsi="宋体" w:cs="宋体"/>
                <w:szCs w:val="21"/>
              </w:rPr>
            </w:pPr>
            <w:r>
              <w:rPr>
                <w:rFonts w:ascii="宋体" w:hAnsi="宋体" w:cs="宋体" w:hint="eastAsia"/>
                <w:szCs w:val="21"/>
              </w:rPr>
              <w:t xml:space="preserve">环境风险得到有效防控。土壤污染风险得到有效管控，危险废物和新污染物治理能力明显增强，核与辐射环境风险有效管控，防范化解生态环境风险能力显著增强。 </w:t>
            </w:r>
          </w:p>
          <w:p w14:paraId="41C89072" w14:textId="77777777" w:rsidR="0044000B" w:rsidRDefault="00000000">
            <w:pPr>
              <w:pStyle w:val="2"/>
              <w:spacing w:line="360" w:lineRule="auto"/>
              <w:ind w:leftChars="0" w:left="0" w:firstLineChars="200" w:firstLine="420"/>
              <w:rPr>
                <w:rFonts w:ascii="宋体" w:hAnsi="宋体" w:cs="宋体"/>
                <w:szCs w:val="21"/>
              </w:rPr>
            </w:pPr>
            <w:r>
              <w:rPr>
                <w:rFonts w:ascii="宋体" w:hAnsi="宋体" w:cs="宋体" w:hint="eastAsia"/>
                <w:szCs w:val="21"/>
              </w:rPr>
              <w:t xml:space="preserve">现代环境治理体系加快形成。生态环境监管和应急能力短板加快补齐，共建共治共享的生态环境治理体系更加健全，生态环境治理效能得到新提升。 </w:t>
            </w:r>
          </w:p>
          <w:p w14:paraId="465A2C72" w14:textId="77777777" w:rsidR="0044000B" w:rsidRDefault="00000000">
            <w:pPr>
              <w:pStyle w:val="2"/>
              <w:spacing w:line="360" w:lineRule="auto"/>
              <w:ind w:leftChars="0" w:left="0" w:firstLineChars="200" w:firstLine="420"/>
              <w:rPr>
                <w:rFonts w:ascii="宋体" w:hAnsi="宋体" w:cs="宋体"/>
                <w:szCs w:val="21"/>
              </w:rPr>
            </w:pPr>
            <w:r>
              <w:rPr>
                <w:rFonts w:ascii="宋体" w:hAnsi="宋体" w:cs="宋体" w:hint="eastAsia"/>
                <w:szCs w:val="21"/>
              </w:rPr>
              <w:t>重点工作中包括：强化工业企业土壤污染风险防控。新（改、扩）建项目涉及有毒有害物质可能造成土壤污染的，落实土壤和地下水污染防治要求。开展典型行业企业用地及周边土壤污染状况调查，持续推进耕地周边涉重金属行业企业排查整治。动态更新土壤污染重点监管单位名录，将土壤污染防治义务依法纳入排污许可管理。加强企业拆除活动污染防治监管，落实拆除活动污染防治措施。严格控制重金属排放总量。新（改、扩）</w:t>
            </w:r>
            <w:proofErr w:type="gramStart"/>
            <w:r>
              <w:rPr>
                <w:rFonts w:ascii="宋体" w:hAnsi="宋体" w:cs="宋体" w:hint="eastAsia"/>
                <w:szCs w:val="21"/>
              </w:rPr>
              <w:t>建涉重金属</w:t>
            </w:r>
            <w:proofErr w:type="gramEnd"/>
            <w:r>
              <w:rPr>
                <w:rFonts w:ascii="宋体" w:hAnsi="宋体" w:cs="宋体" w:hint="eastAsia"/>
                <w:szCs w:val="21"/>
              </w:rPr>
              <w:t>重点行业建设项目实施污染物排放减量替代。推动涉重金属企业清洁生产技术改造，实施强制性清洁生产审核。新（扩）建铅锌冶炼、铜冶炼建设项目执行颗粒物、重点重金属污染</w:t>
            </w:r>
            <w:proofErr w:type="gramStart"/>
            <w:r>
              <w:rPr>
                <w:rFonts w:ascii="宋体" w:hAnsi="宋体" w:cs="宋体" w:hint="eastAsia"/>
                <w:szCs w:val="21"/>
              </w:rPr>
              <w:t>物特别</w:t>
            </w:r>
            <w:proofErr w:type="gramEnd"/>
            <w:r>
              <w:rPr>
                <w:rFonts w:ascii="宋体" w:hAnsi="宋体" w:cs="宋体" w:hint="eastAsia"/>
                <w:szCs w:val="21"/>
              </w:rPr>
              <w:t>排放限值。加快有色金属行业企业提升改造，加强钢铁、硫酸、磷肥等行业废水总</w:t>
            </w:r>
            <w:proofErr w:type="gramStart"/>
            <w:r>
              <w:rPr>
                <w:rFonts w:ascii="宋体" w:hAnsi="宋体" w:cs="宋体" w:hint="eastAsia"/>
                <w:szCs w:val="21"/>
              </w:rPr>
              <w:t>铊治理</w:t>
            </w:r>
            <w:proofErr w:type="gramEnd"/>
            <w:r>
              <w:rPr>
                <w:rFonts w:ascii="宋体" w:hAnsi="宋体" w:cs="宋体" w:hint="eastAsia"/>
                <w:szCs w:val="21"/>
              </w:rPr>
              <w:t>深入推进电镀、铅蓄电池制造、</w:t>
            </w:r>
            <w:r>
              <w:rPr>
                <w:rFonts w:ascii="宋体" w:hAnsi="宋体" w:cs="宋体" w:hint="eastAsia"/>
                <w:szCs w:val="21"/>
              </w:rPr>
              <w:lastRenderedPageBreak/>
              <w:t xml:space="preserve">制革等行业整治提升。到2025年，重点行业重点重金属污染物排放量下降比例达到国家要求。 </w:t>
            </w:r>
          </w:p>
          <w:p w14:paraId="0C67F2C0" w14:textId="77777777" w:rsidR="0044000B" w:rsidRDefault="00000000">
            <w:pPr>
              <w:spacing w:line="360" w:lineRule="auto"/>
              <w:ind w:firstLineChars="200" w:firstLine="420"/>
              <w:jc w:val="left"/>
              <w:rPr>
                <w:rFonts w:ascii="宋体" w:hAnsi="宋体" w:cs="宋体"/>
                <w:szCs w:val="21"/>
              </w:rPr>
            </w:pPr>
            <w:r>
              <w:rPr>
                <w:rFonts w:ascii="宋体" w:hAnsi="宋体" w:cs="宋体" w:hint="eastAsia"/>
                <w:szCs w:val="21"/>
              </w:rPr>
              <w:t>本项目为食用菌标准化生产车间及锅炉建设项目，本项目行业类别为：1、农产品基地项目（含药材基地）、91、热力生产和供应工程。项目生产废气主要为木材粉碎粉尘，粉碎工序粉尘通过布袋除尘器+15米高排气筒，出入口设置喷淋装置，封闭廊道处理后达标排放；生物质锅炉废气产生的二氧化硫含硫量较低无需处理、氮氧化物通过</w:t>
            </w:r>
            <w:proofErr w:type="gramStart"/>
            <w:r>
              <w:rPr>
                <w:rFonts w:ascii="宋体" w:hAnsi="宋体" w:cs="宋体" w:hint="eastAsia"/>
                <w:szCs w:val="21"/>
              </w:rPr>
              <w:t>锅炉低氮燃烧</w:t>
            </w:r>
            <w:proofErr w:type="gramEnd"/>
            <w:r>
              <w:rPr>
                <w:rFonts w:ascii="宋体" w:hAnsi="宋体" w:cs="宋体" w:hint="eastAsia"/>
                <w:szCs w:val="21"/>
              </w:rPr>
              <w:t>技术将部分燃烧后的烟气重新引入锅炉内部,与新鲜的空气混合后再次进行燃烧，有效降低燃烧温度和氧化剂浓度(去除率约为 40%)，从而有效地减少燃烧过程中氮氧化物的生成，颗粒物通过布袋除尘器+35米高排气筒处理后达标排放；噪声主要为种植食用菌设备及锅炉风机等设备噪声，通过基础减震，封闭车间等措施，有效减少噪声；废水主要为生活污水，生活污水排入厂区化粪池，</w:t>
            </w:r>
            <w:proofErr w:type="gramStart"/>
            <w:r>
              <w:rPr>
                <w:rFonts w:ascii="宋体" w:hAnsi="宋体" w:cs="宋体" w:hint="eastAsia"/>
                <w:szCs w:val="21"/>
              </w:rPr>
              <w:t>定期由</w:t>
            </w:r>
            <w:proofErr w:type="gramEnd"/>
            <w:r>
              <w:rPr>
                <w:rFonts w:ascii="宋体" w:hAnsi="宋体" w:cs="宋体" w:hint="eastAsia"/>
                <w:szCs w:val="21"/>
              </w:rPr>
              <w:t>清污车运送至围场满族蒙古族</w:t>
            </w:r>
            <w:proofErr w:type="gramStart"/>
            <w:r>
              <w:rPr>
                <w:rFonts w:ascii="宋体" w:hAnsi="宋体" w:cs="宋体" w:hint="eastAsia"/>
                <w:szCs w:val="21"/>
              </w:rPr>
              <w:t>自治县永溢环保</w:t>
            </w:r>
            <w:proofErr w:type="gramEnd"/>
            <w:r>
              <w:rPr>
                <w:rFonts w:ascii="宋体" w:hAnsi="宋体" w:cs="宋体" w:hint="eastAsia"/>
                <w:szCs w:val="21"/>
              </w:rPr>
              <w:t>科技有限责任公司克勒沟污水处理厂处理，生产无废水产生，因锅炉产生的蒸汽作用仅为：</w:t>
            </w:r>
            <w:proofErr w:type="gramStart"/>
            <w:r>
              <w:rPr>
                <w:rFonts w:ascii="宋体" w:hAnsi="宋体" w:cs="宋体" w:hint="eastAsia"/>
                <w:szCs w:val="21"/>
              </w:rPr>
              <w:t>对菌包进行</w:t>
            </w:r>
            <w:proofErr w:type="gramEnd"/>
            <w:r>
              <w:rPr>
                <w:rFonts w:ascii="宋体" w:hAnsi="宋体" w:cs="宋体" w:hint="eastAsia"/>
                <w:szCs w:val="21"/>
              </w:rPr>
              <w:t>高温消毒，锅炉用水无需软化，冷凝水经回收装置返回锅炉收集循环利用；每年生产结束后蒸汽锅炉需定期排空水，废水暂存于厂区储水罐内，用于粉碎工序喷淋用水；项目一般固</w:t>
            </w:r>
            <w:proofErr w:type="gramStart"/>
            <w:r>
              <w:rPr>
                <w:rFonts w:ascii="宋体" w:hAnsi="宋体" w:cs="宋体" w:hint="eastAsia"/>
                <w:szCs w:val="21"/>
              </w:rPr>
              <w:t>废主要</w:t>
            </w:r>
            <w:proofErr w:type="gramEnd"/>
            <w:r>
              <w:rPr>
                <w:rFonts w:ascii="宋体" w:hAnsi="宋体" w:cs="宋体" w:hint="eastAsia"/>
                <w:szCs w:val="21"/>
              </w:rPr>
              <w:t>为生物质锅炉炉渣、锅炉水垢、废菌棒、除尘灰、生活垃圾和废培养皿。其中生物质锅炉炉渣集中收集后外售；锅炉水垢每一年清理一次，集中收集后暂存于垃圾箱统一由环卫部门清运处理；废菌棒可回用部分回用于生产，不可回收部分暂存于锅炉房用于锅炉燃料燃烧；锅炉除尘灰、生活垃圾、经蒸汽高温消毒后的废培养皿（不涉及化学试剂）经收集后统一由环卫部门清运处理，粉碎工序</w:t>
            </w:r>
            <w:proofErr w:type="gramStart"/>
            <w:r>
              <w:rPr>
                <w:rFonts w:ascii="宋体" w:hAnsi="宋体" w:cs="宋体" w:hint="eastAsia"/>
                <w:szCs w:val="21"/>
              </w:rPr>
              <w:t>除尘灰回用于</w:t>
            </w:r>
            <w:proofErr w:type="gramEnd"/>
            <w:r>
              <w:rPr>
                <w:rFonts w:ascii="宋体" w:hAnsi="宋体" w:cs="宋体" w:hint="eastAsia"/>
                <w:szCs w:val="21"/>
              </w:rPr>
              <w:t>生产；危险废物为废油、废油桶暂存于</w:t>
            </w:r>
            <w:proofErr w:type="gramStart"/>
            <w:r>
              <w:rPr>
                <w:rFonts w:ascii="宋体" w:hAnsi="宋体" w:cs="宋体" w:hint="eastAsia"/>
                <w:szCs w:val="21"/>
              </w:rPr>
              <w:t>危废间</w:t>
            </w:r>
            <w:proofErr w:type="gramEnd"/>
            <w:r>
              <w:rPr>
                <w:rFonts w:ascii="宋体" w:hAnsi="宋体" w:cs="宋体" w:hint="eastAsia"/>
                <w:szCs w:val="21"/>
              </w:rPr>
              <w:t>，由秦皇岛市徐山口危险废物处理有限公司拉运处理（</w:t>
            </w:r>
            <w:proofErr w:type="gramStart"/>
            <w:r>
              <w:rPr>
                <w:rFonts w:ascii="宋体" w:hAnsi="宋体" w:cs="宋体" w:hint="eastAsia"/>
                <w:szCs w:val="21"/>
              </w:rPr>
              <w:t>危废处理</w:t>
            </w:r>
            <w:proofErr w:type="gramEnd"/>
            <w:r>
              <w:rPr>
                <w:rFonts w:ascii="宋体" w:hAnsi="宋体" w:cs="宋体" w:hint="eastAsia"/>
                <w:szCs w:val="21"/>
              </w:rPr>
              <w:t>协议详见附件5）。项目选址位于围场满族蒙古族自治县新地镇大西沟村，现有已经开发平整的建设用地地块，不重新开拓地块，</w:t>
            </w:r>
            <w:proofErr w:type="gramStart"/>
            <w:r>
              <w:rPr>
                <w:rFonts w:ascii="宋体" w:hAnsi="宋体" w:cs="宋体" w:hint="eastAsia"/>
                <w:szCs w:val="21"/>
              </w:rPr>
              <w:t>不</w:t>
            </w:r>
            <w:proofErr w:type="gramEnd"/>
            <w:r>
              <w:rPr>
                <w:rFonts w:ascii="宋体" w:hAnsi="宋体" w:cs="宋体" w:hint="eastAsia"/>
                <w:szCs w:val="21"/>
              </w:rPr>
              <w:t>新增生态环境影响。项目现有厂区已进行地面硬化，主要的工程建设内容是车间厂房建设，及扩建厂区地面硬化等，项目的建设本身产生的生态环境影响较小。项目的建设不会对区域生态环境产生较大影响。</w:t>
            </w:r>
          </w:p>
          <w:p w14:paraId="0AD8615B" w14:textId="77777777" w:rsidR="0044000B" w:rsidRDefault="00000000">
            <w:pPr>
              <w:spacing w:line="360" w:lineRule="auto"/>
              <w:ind w:firstLineChars="200" w:firstLine="420"/>
              <w:jc w:val="left"/>
              <w:rPr>
                <w:rFonts w:ascii="宋体" w:hAnsi="宋体" w:cs="宋体"/>
                <w:szCs w:val="21"/>
              </w:rPr>
            </w:pPr>
            <w:r>
              <w:rPr>
                <w:rFonts w:ascii="宋体" w:hAnsi="宋体" w:cs="宋体" w:hint="eastAsia"/>
                <w:szCs w:val="21"/>
              </w:rPr>
              <w:t>因此，项目符合《“十四五”生态环境保护规划》相关要求。</w:t>
            </w:r>
          </w:p>
          <w:p w14:paraId="2A1B9CFA" w14:textId="77777777" w:rsidR="0044000B" w:rsidRDefault="00000000">
            <w:pPr>
              <w:autoSpaceDE w:val="0"/>
              <w:autoSpaceDN w:val="0"/>
              <w:adjustRightInd w:val="0"/>
              <w:snapToGrid w:val="0"/>
              <w:spacing w:line="360" w:lineRule="auto"/>
              <w:ind w:firstLineChars="200" w:firstLine="422"/>
              <w:jc w:val="left"/>
              <w:rPr>
                <w:rFonts w:ascii="宋体" w:hAnsi="宋体" w:cs="宋体"/>
                <w:b/>
                <w:bCs/>
                <w:szCs w:val="21"/>
              </w:rPr>
            </w:pPr>
            <w:r>
              <w:rPr>
                <w:rFonts w:ascii="宋体" w:hAnsi="宋体" w:cs="宋体" w:hint="eastAsia"/>
                <w:b/>
                <w:bCs/>
                <w:szCs w:val="21"/>
              </w:rPr>
              <w:t>9、与《承德市生态环境保护“十四五”规划》相符性分析</w:t>
            </w:r>
          </w:p>
          <w:p w14:paraId="0061F027" w14:textId="1698BED4" w:rsidR="0044000B" w:rsidRDefault="00000000">
            <w:pPr>
              <w:pStyle w:val="2"/>
              <w:spacing w:line="360" w:lineRule="auto"/>
              <w:ind w:leftChars="0" w:left="0" w:firstLineChars="200" w:firstLine="420"/>
              <w:rPr>
                <w:rFonts w:ascii="宋体" w:hAnsi="宋体" w:cs="宋体"/>
                <w:szCs w:val="21"/>
              </w:rPr>
            </w:pPr>
            <w:r>
              <w:rPr>
                <w:rFonts w:ascii="宋体" w:hAnsi="宋体" w:cs="宋体" w:hint="eastAsia"/>
                <w:szCs w:val="21"/>
              </w:rPr>
              <w:t>规划目标：规划期末，生态文明建设显著进步，国土空间开发布局得 到优化，“两区”建设取得重大进展，全域水源涵养能力不断 提升，</w:t>
            </w:r>
            <w:proofErr w:type="gramStart"/>
            <w:r>
              <w:rPr>
                <w:rFonts w:ascii="宋体" w:hAnsi="宋体" w:cs="宋体" w:hint="eastAsia"/>
                <w:szCs w:val="21"/>
              </w:rPr>
              <w:t>滦</w:t>
            </w:r>
            <w:proofErr w:type="gramEnd"/>
            <w:r>
              <w:rPr>
                <w:rFonts w:ascii="宋体" w:hAnsi="宋体" w:cs="宋体" w:hint="eastAsia"/>
                <w:szCs w:val="21"/>
              </w:rPr>
              <w:t>潮河流域环境整治取得明显成效，大气环境质量持续改善，“承德山水”生态品牌影响力和知名度持续提升，绿色发展的产业体系和体制机制基本形 成。全市 PM2.5平均浓度稳定达到国家二级标准（其中市区 PM2.5 平均浓度和优良天数巩固改善），国、省考地表水断面</w:t>
            </w:r>
            <w:r>
              <w:rPr>
                <w:rFonts w:ascii="宋体" w:hAnsi="宋体" w:cs="宋体" w:hint="eastAsia"/>
                <w:szCs w:val="21"/>
              </w:rPr>
              <w:lastRenderedPageBreak/>
              <w:t>达到或好于Ⅲ类水质比例达到省考核目标要求，受污染耕地安全利用率完成国家下达任务，重点建设用地安全利用得到有效保障， 主要污染物排放总量持续减少，全市生态环境安全得到有效维护。展望二〇三五年，广泛形成绿色生产生活方式，碳排放达峰后稳中有降，生态环境根本好转，美丽承德建设目标基本实现。节约资源和保护环境的空间格局、产业结构、生产方式、 生活方式总体形成，绿色低碳发展水平和应对气候变化能力显著提高，环境空气质量根本改善，水环境质量全面改善，水生态恢复取得明显成效，土壤环境安全有效保障，环境风险得到全面管控，山水林田湖草沙生态系统功能总体恢复，蓝天白云、 绿水青山成为常态，基本满足人民群众对优美生态环境的需要。</w:t>
            </w:r>
          </w:p>
          <w:p w14:paraId="4846A6AA" w14:textId="7CDD8648" w:rsidR="0044000B"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szCs w:val="21"/>
              </w:rPr>
              <w:t>基本原则：生态优先，绿色发展。全面</w:t>
            </w:r>
            <w:proofErr w:type="gramStart"/>
            <w:r>
              <w:rPr>
                <w:rFonts w:ascii="宋体" w:hAnsi="宋体" w:cs="宋体" w:hint="eastAsia"/>
                <w:szCs w:val="21"/>
              </w:rPr>
              <w:t>践行</w:t>
            </w:r>
            <w:proofErr w:type="gramEnd"/>
            <w:r>
              <w:rPr>
                <w:rFonts w:ascii="宋体" w:hAnsi="宋体" w:cs="宋体" w:hint="eastAsia"/>
                <w:szCs w:val="21"/>
              </w:rPr>
              <w:t>“绿水青山就是金山银山” 发展理念，坚定不移推动“两区”建设，切实扛起首</w:t>
            </w:r>
            <w:proofErr w:type="gramStart"/>
            <w:r>
              <w:rPr>
                <w:rFonts w:ascii="宋体" w:hAnsi="宋体" w:cs="宋体" w:hint="eastAsia"/>
                <w:szCs w:val="21"/>
              </w:rPr>
              <w:t>都政治</w:t>
            </w:r>
            <w:proofErr w:type="gramEnd"/>
            <w:r>
              <w:rPr>
                <w:rFonts w:ascii="宋体" w:hAnsi="宋体" w:cs="宋体" w:hint="eastAsia"/>
                <w:szCs w:val="21"/>
              </w:rPr>
              <w:t>“护城河”重大政治责任和历史使命，统筹山水林田湖草</w:t>
            </w:r>
            <w:proofErr w:type="gramStart"/>
            <w:r>
              <w:rPr>
                <w:rFonts w:ascii="宋体" w:hAnsi="宋体" w:cs="宋体" w:hint="eastAsia"/>
                <w:szCs w:val="21"/>
              </w:rPr>
              <w:t>沙系统</w:t>
            </w:r>
            <w:proofErr w:type="gramEnd"/>
            <w:r>
              <w:rPr>
                <w:rFonts w:ascii="宋体" w:hAnsi="宋体" w:cs="宋体" w:hint="eastAsia"/>
                <w:szCs w:val="21"/>
              </w:rPr>
              <w:t>治理，以生态环境改善促进经济高质量发展，以稳定发展增强生态建设和环境保护能力，建立生态优先决策机制，实行严格的 环境保护制度。加快推动产业、能源、交通运输结构调整，强化国土空间规划和用途管控，全面提高资源利用效率，推动能源清洁低碳安全高效利用，着力推进减</w:t>
            </w:r>
            <w:proofErr w:type="gramStart"/>
            <w:r>
              <w:rPr>
                <w:rFonts w:ascii="宋体" w:hAnsi="宋体" w:cs="宋体" w:hint="eastAsia"/>
                <w:szCs w:val="21"/>
              </w:rPr>
              <w:t>污降碳</w:t>
            </w:r>
            <w:proofErr w:type="gramEnd"/>
            <w:r>
              <w:rPr>
                <w:rFonts w:ascii="宋体" w:hAnsi="宋体" w:cs="宋体" w:hint="eastAsia"/>
                <w:szCs w:val="21"/>
              </w:rPr>
              <w:t>协同增效，构建生态文明新景观。 统筹协调，标本兼治。充分发挥承德生态环境京津冀领先优势，坚持立足当前与着眼长远相结合，统筹考虑承德市环境功能定位、“三区两</w:t>
            </w:r>
            <w:r>
              <w:rPr>
                <w:rFonts w:ascii="宋体" w:hAnsi="宋体" w:cs="宋体" w:hint="eastAsia"/>
                <w:color w:val="000000" w:themeColor="text1"/>
                <w:szCs w:val="21"/>
              </w:rPr>
              <w:t>城”和“1266”战略目标，坚持治理与保护并举，城市与乡村并重，整体推进与重点突破相结合，减</w:t>
            </w:r>
            <w:proofErr w:type="gramStart"/>
            <w:r>
              <w:rPr>
                <w:rFonts w:ascii="宋体" w:hAnsi="宋体" w:cs="宋体" w:hint="eastAsia"/>
                <w:color w:val="000000" w:themeColor="text1"/>
                <w:szCs w:val="21"/>
              </w:rPr>
              <w:t>污和降碳</w:t>
            </w:r>
            <w:proofErr w:type="gramEnd"/>
            <w:r>
              <w:rPr>
                <w:rFonts w:ascii="宋体" w:hAnsi="宋体" w:cs="宋体" w:hint="eastAsia"/>
                <w:color w:val="000000" w:themeColor="text1"/>
                <w:szCs w:val="21"/>
              </w:rPr>
              <w:t>协同治理，系统推进环境治理和生态修复，促进人与自然和谐发展。 目标导向，以人为本。坚持把增进城乡居民福祉、促进人的全面发展作为环境保护高质量发展的出发点和落脚点。发挥 本地资源、环境、区位优势，突出地方特色，通过生态文明建设，以改善生态环境质量为核心，关注民生，加快解决人民群众和社会各界高度关注的突出环境问题，全面提升生态环境质量，不断增强人民群众对生态环境的获得感、幸福感、安全感。 强化法治，分类施策。加强环境立法、环境司法、环境执法，从硬从严，重拳出击，促进全社会遵纪守法。依靠法律和制度加强生态环境保护，实现源头严防、过程严管、后果严惩。 完善执法效能，建立系统完整、责权清晰、监管有效的管理格局，实施差异化管理，分区分类管控，分级分项施策，提升精 细化管理水平。 问题导向，社会共治。抓住承德资源、环境和生态领域存 在的问题及差距，提高政治站位，强化项目支撑，补齐短板， 厘清职责，狠抓落实，突出靶向施策和精准施治，定期开展绩 效评估，提高资金使用效益，构筑各职能部门相互配合、共同发力的环保统一战线，建立公众参与制度，形成政府、企业、 社会多元共治共享的环境治理模式。环境风险得到有效防控。土壤污染风险得到有效管控，危险废物和新污染物治理能力明显增强，核与辐射环境风险有效管控，防范化</w:t>
            </w:r>
            <w:r>
              <w:rPr>
                <w:rFonts w:ascii="宋体" w:hAnsi="宋体" w:cs="宋体" w:hint="eastAsia"/>
                <w:color w:val="000000" w:themeColor="text1"/>
                <w:szCs w:val="21"/>
              </w:rPr>
              <w:lastRenderedPageBreak/>
              <w:t xml:space="preserve">解生态环境风险能力显著增强。 </w:t>
            </w:r>
          </w:p>
          <w:p w14:paraId="59749ED3" w14:textId="77777777" w:rsidR="0044000B"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重点工作中包括：着力加强生态文明建设，</w:t>
            </w:r>
            <w:proofErr w:type="gramStart"/>
            <w:r>
              <w:rPr>
                <w:rFonts w:ascii="宋体" w:hAnsi="宋体" w:cs="宋体" w:hint="eastAsia"/>
                <w:color w:val="000000" w:themeColor="text1"/>
                <w:szCs w:val="21"/>
              </w:rPr>
              <w:t>践行</w:t>
            </w:r>
            <w:proofErr w:type="gramEnd"/>
            <w:r>
              <w:rPr>
                <w:rFonts w:ascii="宋体" w:hAnsi="宋体" w:cs="宋体" w:hint="eastAsia"/>
                <w:color w:val="000000" w:themeColor="text1"/>
                <w:szCs w:val="21"/>
              </w:rPr>
              <w:t>绿色低碳发展</w:t>
            </w:r>
          </w:p>
          <w:p w14:paraId="69FDEF6C" w14:textId="77777777" w:rsidR="0044000B"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1、推进国家生态文明和“两山”实践创新基地建设2、推动京津冀协同绿色发展3、加快产业绿色转型升级4、推动能源清洁高效利用5、完善绿色综合交通体系6、全面</w:t>
            </w:r>
            <w:proofErr w:type="gramStart"/>
            <w:r>
              <w:rPr>
                <w:rFonts w:ascii="宋体" w:hAnsi="宋体" w:cs="宋体" w:hint="eastAsia"/>
                <w:color w:val="000000" w:themeColor="text1"/>
                <w:szCs w:val="21"/>
              </w:rPr>
              <w:t>践行</w:t>
            </w:r>
            <w:proofErr w:type="gramEnd"/>
            <w:r>
              <w:rPr>
                <w:rFonts w:ascii="宋体" w:hAnsi="宋体" w:cs="宋体" w:hint="eastAsia"/>
                <w:color w:val="000000" w:themeColor="text1"/>
                <w:szCs w:val="21"/>
              </w:rPr>
              <w:t>绿色生产生活方式。</w:t>
            </w:r>
          </w:p>
          <w:p w14:paraId="4DD6FC38" w14:textId="77777777" w:rsidR="0044000B"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落实</w:t>
            </w:r>
            <w:proofErr w:type="gramStart"/>
            <w:r>
              <w:rPr>
                <w:rFonts w:ascii="宋体" w:hAnsi="宋体" w:cs="宋体" w:hint="eastAsia"/>
                <w:color w:val="000000" w:themeColor="text1"/>
                <w:szCs w:val="21"/>
              </w:rPr>
              <w:t>降碳减</w:t>
            </w:r>
            <w:proofErr w:type="gramEnd"/>
            <w:r>
              <w:rPr>
                <w:rFonts w:ascii="宋体" w:hAnsi="宋体" w:cs="宋体" w:hint="eastAsia"/>
                <w:color w:val="000000" w:themeColor="text1"/>
                <w:szCs w:val="21"/>
              </w:rPr>
              <w:t>排行动，积极应对气候变化</w:t>
            </w:r>
          </w:p>
          <w:p w14:paraId="4B96BF18" w14:textId="77777777" w:rsidR="0044000B"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1、全力落实碳排放达峰行动。2、多领域控制温室气体排放。3、主动适应气候变化。4、强化应对气候变化管理。</w:t>
            </w:r>
          </w:p>
          <w:p w14:paraId="712DD1E2" w14:textId="77777777" w:rsidR="0044000B"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深入打好蓝天保卫战，强化协同共治</w:t>
            </w:r>
          </w:p>
          <w:p w14:paraId="05D9C6F6" w14:textId="77777777" w:rsidR="0044000B"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1、大力推进工业源污染治理。2、强化移动源污染治理。3、加强社会生活污染控制。4、协同处置臭氧排放。5、有效应对重污染天气。</w:t>
            </w:r>
          </w:p>
          <w:p w14:paraId="0EB28896" w14:textId="77777777" w:rsidR="0044000B"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强化生态空间管控，提升生态系统功能</w:t>
            </w:r>
          </w:p>
          <w:p w14:paraId="722EA553" w14:textId="77777777" w:rsidR="0044000B" w:rsidRDefault="00000000">
            <w:pPr>
              <w:pStyle w:val="2"/>
              <w:spacing w:line="360" w:lineRule="auto"/>
              <w:ind w:leftChars="0" w:left="0" w:firstLineChars="200" w:firstLine="420"/>
              <w:rPr>
                <w:rFonts w:ascii="宋体" w:hAnsi="宋体" w:cs="宋体"/>
                <w:color w:val="000000" w:themeColor="text1"/>
                <w:szCs w:val="21"/>
              </w:rPr>
            </w:pPr>
            <w:r>
              <w:rPr>
                <w:rFonts w:ascii="宋体" w:hAnsi="宋体" w:cs="宋体" w:hint="eastAsia"/>
                <w:color w:val="000000" w:themeColor="text1"/>
                <w:szCs w:val="21"/>
              </w:rPr>
              <w:t>1、严格生态红线管控，维护区域生态安全，落实“三线一单” ，严守生态红线。严格落实“三线一单” 55 管控措施，加强禁止开发区域环境管理，严禁不符合主体功能 定位的各类开发活动，严禁任意改变用途，确保生态功能不降低、面积不减少、性质不改变。积极推进生态保护红线</w:t>
            </w:r>
            <w:proofErr w:type="gramStart"/>
            <w:r>
              <w:rPr>
                <w:rFonts w:ascii="宋体" w:hAnsi="宋体" w:cs="宋体" w:hint="eastAsia"/>
                <w:color w:val="000000" w:themeColor="text1"/>
                <w:szCs w:val="21"/>
              </w:rPr>
              <w:t>勘</w:t>
            </w:r>
            <w:proofErr w:type="gramEnd"/>
            <w:r>
              <w:rPr>
                <w:rFonts w:ascii="宋体" w:hAnsi="宋体" w:cs="宋体" w:hint="eastAsia"/>
                <w:color w:val="000000" w:themeColor="text1"/>
                <w:szCs w:val="21"/>
              </w:rPr>
              <w:t>界定 标工作，逐步对生态保护红线开展定期评价和保护成效考核， 健全生态保护红线管控制度，实现一条红线管</w:t>
            </w:r>
            <w:proofErr w:type="gramStart"/>
            <w:r>
              <w:rPr>
                <w:rFonts w:ascii="宋体" w:hAnsi="宋体" w:cs="宋体" w:hint="eastAsia"/>
                <w:color w:val="000000" w:themeColor="text1"/>
                <w:szCs w:val="21"/>
              </w:rPr>
              <w:t>控重要</w:t>
            </w:r>
            <w:proofErr w:type="gramEnd"/>
            <w:r>
              <w:rPr>
                <w:rFonts w:ascii="宋体" w:hAnsi="宋体" w:cs="宋体" w:hint="eastAsia"/>
                <w:color w:val="000000" w:themeColor="text1"/>
                <w:szCs w:val="21"/>
              </w:rPr>
              <w:t>生态空间。严格环境准入，对涉及生态功能区的各类开发建设项目环 评审</w:t>
            </w:r>
            <w:proofErr w:type="gramStart"/>
            <w:r>
              <w:rPr>
                <w:rFonts w:ascii="宋体" w:hAnsi="宋体" w:cs="宋体" w:hint="eastAsia"/>
                <w:color w:val="000000" w:themeColor="text1"/>
                <w:szCs w:val="21"/>
              </w:rPr>
              <w:t>批严格</w:t>
            </w:r>
            <w:proofErr w:type="gramEnd"/>
            <w:r>
              <w:rPr>
                <w:rFonts w:ascii="宋体" w:hAnsi="宋体" w:cs="宋体" w:hint="eastAsia"/>
                <w:color w:val="000000" w:themeColor="text1"/>
                <w:szCs w:val="21"/>
              </w:rPr>
              <w:t>把关，严禁非法侵占自然保护区、风景名胜区、重要河流湖库管理范围、饮用水水源保护区和生态保护红线。到 2025年，基本形成完善的生态保护红线制度体系。</w:t>
            </w:r>
          </w:p>
          <w:p w14:paraId="02896242" w14:textId="77777777" w:rsidR="0044000B" w:rsidRDefault="00000000">
            <w:pPr>
              <w:adjustRightInd w:val="0"/>
              <w:snapToGrid w:val="0"/>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本项目不在饮用水水源地保护范围内，项目符合《承德市建设国家绿色矿业发展示范区攻坚行动（2019年）实施方案》相应措施，有利于生态环境恢复、减少污染物排放。 因此，项目符合《承德市生态环境保护“十四五”规划》相关要求。</w:t>
            </w:r>
          </w:p>
          <w:p w14:paraId="6B8B3040" w14:textId="77777777" w:rsidR="0044000B" w:rsidRDefault="00000000">
            <w:pPr>
              <w:pStyle w:val="153222"/>
              <w:ind w:leftChars="0" w:left="0"/>
              <w:jc w:val="both"/>
              <w:rPr>
                <w:rFonts w:ascii="宋体" w:hAnsi="宋体" w:cs="宋体"/>
                <w:color w:val="000000" w:themeColor="text1"/>
                <w:sz w:val="21"/>
                <w:szCs w:val="21"/>
              </w:rPr>
            </w:pPr>
            <w:r>
              <w:rPr>
                <w:rFonts w:ascii="宋体" w:hAnsi="宋体" w:cs="宋体" w:hint="eastAsia"/>
                <w:noProof/>
                <w:color w:val="000000" w:themeColor="text1"/>
                <w:sz w:val="21"/>
                <w:szCs w:val="21"/>
              </w:rPr>
              <w:lastRenderedPageBreak/>
              <w:drawing>
                <wp:inline distT="0" distB="0" distL="114300" distR="114300" wp14:anchorId="25C6F41F" wp14:editId="5C900E32">
                  <wp:extent cx="4911090" cy="5122545"/>
                  <wp:effectExtent l="0" t="0" r="11430" b="13335"/>
                  <wp:docPr id="76" name="图片 76" descr="167098314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670983141092"/>
                          <pic:cNvPicPr>
                            <a:picLocks noChangeAspect="1"/>
                          </pic:cNvPicPr>
                        </pic:nvPicPr>
                        <pic:blipFill>
                          <a:blip r:embed="rId16"/>
                          <a:stretch>
                            <a:fillRect/>
                          </a:stretch>
                        </pic:blipFill>
                        <pic:spPr>
                          <a:xfrm>
                            <a:off x="0" y="0"/>
                            <a:ext cx="4911090" cy="5122545"/>
                          </a:xfrm>
                          <a:prstGeom prst="rect">
                            <a:avLst/>
                          </a:prstGeom>
                        </pic:spPr>
                      </pic:pic>
                    </a:graphicData>
                  </a:graphic>
                </wp:inline>
              </w:drawing>
            </w:r>
          </w:p>
          <w:p w14:paraId="55C702E2" w14:textId="77777777" w:rsidR="0044000B" w:rsidRDefault="00000000">
            <w:pPr>
              <w:autoSpaceDE w:val="0"/>
              <w:autoSpaceDN w:val="0"/>
              <w:adjustRightInd w:val="0"/>
              <w:snapToGrid w:val="0"/>
              <w:jc w:val="center"/>
              <w:rPr>
                <w:rFonts w:ascii="宋体" w:hAnsi="宋体" w:cs="宋体"/>
                <w:b/>
                <w:bCs/>
                <w:color w:val="000000" w:themeColor="text1"/>
                <w:szCs w:val="21"/>
              </w:rPr>
            </w:pPr>
            <w:r>
              <w:rPr>
                <w:rFonts w:ascii="宋体" w:hAnsi="宋体" w:cs="宋体" w:hint="eastAsia"/>
                <w:b/>
                <w:bCs/>
                <w:color w:val="000000" w:themeColor="text1"/>
                <w:szCs w:val="21"/>
              </w:rPr>
              <w:t>图4  生态红线距离图</w:t>
            </w:r>
          </w:p>
          <w:p w14:paraId="4EC67DC7" w14:textId="77777777" w:rsidR="0044000B" w:rsidRDefault="0044000B">
            <w:pPr>
              <w:pStyle w:val="af9"/>
              <w:ind w:firstLineChars="0" w:firstLine="0"/>
              <w:rPr>
                <w:rFonts w:ascii="宋体" w:hAnsi="宋体" w:cs="宋体"/>
                <w:b/>
                <w:color w:val="000000" w:themeColor="text1"/>
                <w:szCs w:val="21"/>
              </w:rPr>
            </w:pPr>
          </w:p>
        </w:tc>
      </w:tr>
    </w:tbl>
    <w:p w14:paraId="79074AD1" w14:textId="77777777" w:rsidR="0044000B" w:rsidRDefault="0044000B">
      <w:pPr>
        <w:spacing w:line="360" w:lineRule="auto"/>
        <w:outlineLvl w:val="0"/>
        <w:rPr>
          <w:rFonts w:eastAsia="黑体"/>
          <w:sz w:val="30"/>
        </w:rPr>
        <w:sectPr w:rsidR="0044000B">
          <w:footerReference w:type="default" r:id="rId17"/>
          <w:pgSz w:w="11906" w:h="16838"/>
          <w:pgMar w:top="1701" w:right="1531" w:bottom="1701" w:left="1531" w:header="851" w:footer="1077" w:gutter="0"/>
          <w:pgNumType w:start="1"/>
          <w:cols w:space="720"/>
          <w:docGrid w:linePitch="312"/>
        </w:sectPr>
      </w:pPr>
    </w:p>
    <w:p w14:paraId="27CE3D59" w14:textId="77777777" w:rsidR="0044000B" w:rsidRDefault="00000000">
      <w:pPr>
        <w:pStyle w:val="af1"/>
        <w:jc w:val="center"/>
        <w:outlineLvl w:val="0"/>
        <w:rPr>
          <w:rFonts w:cs="宋体"/>
          <w:b/>
          <w:bCs/>
          <w:snapToGrid w:val="0"/>
          <w:szCs w:val="24"/>
        </w:rPr>
      </w:pPr>
      <w:bookmarkStart w:id="14" w:name="_Toc27772"/>
      <w:r>
        <w:rPr>
          <w:rFonts w:cs="宋体" w:hint="eastAsia"/>
          <w:b/>
          <w:bCs/>
          <w:snapToGrid w:val="0"/>
          <w:szCs w:val="24"/>
        </w:rPr>
        <w:lastRenderedPageBreak/>
        <w:t>二、建设项目工程分析</w:t>
      </w:r>
      <w:bookmarkEnd w:id="14"/>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9"/>
        <w:gridCol w:w="8621"/>
      </w:tblGrid>
      <w:tr w:rsidR="0044000B" w14:paraId="7A0391A8" w14:textId="77777777">
        <w:trPr>
          <w:trHeight w:val="12446"/>
          <w:jc w:val="center"/>
        </w:trPr>
        <w:tc>
          <w:tcPr>
            <w:tcW w:w="439" w:type="dxa"/>
            <w:noWrap/>
            <w:vAlign w:val="center"/>
          </w:tcPr>
          <w:p w14:paraId="2E1437E8" w14:textId="77777777" w:rsidR="0044000B" w:rsidRDefault="00000000">
            <w:pPr>
              <w:pStyle w:val="af1"/>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621" w:type="dxa"/>
            <w:noWrap/>
          </w:tcPr>
          <w:p w14:paraId="58B17813" w14:textId="77777777" w:rsidR="0044000B" w:rsidRDefault="00000000">
            <w:pPr>
              <w:spacing w:line="360" w:lineRule="auto"/>
              <w:ind w:firstLineChars="200" w:firstLine="422"/>
              <w:jc w:val="left"/>
              <w:rPr>
                <w:rFonts w:ascii="宋体" w:hAnsi="宋体" w:cs="宋体"/>
                <w:b/>
                <w:bCs/>
                <w:szCs w:val="21"/>
              </w:rPr>
            </w:pPr>
            <w:r>
              <w:rPr>
                <w:rFonts w:ascii="宋体" w:hAnsi="宋体" w:cs="宋体" w:hint="eastAsia"/>
                <w:b/>
                <w:bCs/>
                <w:szCs w:val="21"/>
              </w:rPr>
              <w:t>1、本项目基本情况</w:t>
            </w:r>
          </w:p>
          <w:p w14:paraId="2B5864F8" w14:textId="77777777" w:rsidR="0044000B" w:rsidRDefault="00000000">
            <w:pPr>
              <w:pStyle w:val="a3"/>
              <w:spacing w:line="360" w:lineRule="auto"/>
              <w:ind w:firstLineChars="200"/>
              <w:rPr>
                <w:rFonts w:ascii="宋体" w:hAnsi="宋体" w:cs="宋体"/>
                <w:sz w:val="21"/>
                <w:szCs w:val="21"/>
              </w:rPr>
            </w:pPr>
            <w:r>
              <w:rPr>
                <w:rFonts w:ascii="宋体" w:hAnsi="宋体" w:cs="宋体" w:hint="eastAsia"/>
                <w:sz w:val="21"/>
                <w:szCs w:val="21"/>
              </w:rPr>
              <w:t>本项目位于承德市围场满族蒙古族自治县新地镇大西沟村，拟投资800万元，建设食用菌标准化生产车间及锅炉建设项目。该项目分别于2022年10月24日取得由围场满族蒙古族自治县行政</w:t>
            </w:r>
            <w:proofErr w:type="gramStart"/>
            <w:r>
              <w:rPr>
                <w:rFonts w:ascii="宋体" w:hAnsi="宋体" w:cs="宋体" w:hint="eastAsia"/>
                <w:sz w:val="21"/>
                <w:szCs w:val="21"/>
              </w:rPr>
              <w:t>审批局</w:t>
            </w:r>
            <w:proofErr w:type="gramEnd"/>
            <w:r>
              <w:rPr>
                <w:rFonts w:ascii="宋体" w:hAnsi="宋体" w:cs="宋体" w:hint="eastAsia"/>
                <w:sz w:val="21"/>
                <w:szCs w:val="21"/>
              </w:rPr>
              <w:t>出具的《关于围场满族蒙古族自治县腾兴农业发展有限公司食用菌标准化生产车间建设项目》企业投资项目备案信息（文号：围审批备字【2022】172号），并于2023年2月20日取得由围场满族蒙古族自治县行政</w:t>
            </w:r>
            <w:proofErr w:type="gramStart"/>
            <w:r>
              <w:rPr>
                <w:rFonts w:ascii="宋体" w:hAnsi="宋体" w:cs="宋体" w:hint="eastAsia"/>
                <w:sz w:val="21"/>
                <w:szCs w:val="21"/>
              </w:rPr>
              <w:t>审批局</w:t>
            </w:r>
            <w:proofErr w:type="gramEnd"/>
            <w:r>
              <w:rPr>
                <w:rFonts w:ascii="宋体" w:hAnsi="宋体" w:cs="宋体" w:hint="eastAsia"/>
                <w:sz w:val="21"/>
                <w:szCs w:val="21"/>
              </w:rPr>
              <w:t>出具的《关于围场满族蒙古族自治县腾兴农业发展有限公司食用菌标准化生产车间锅炉建设项目》企业投资项目备案信息（文号：</w:t>
            </w:r>
            <w:proofErr w:type="gramStart"/>
            <w:r>
              <w:rPr>
                <w:rFonts w:ascii="宋体" w:hAnsi="宋体" w:cs="宋体" w:hint="eastAsia"/>
                <w:sz w:val="21"/>
                <w:szCs w:val="21"/>
              </w:rPr>
              <w:t>围行审投字</w:t>
            </w:r>
            <w:proofErr w:type="gramEnd"/>
            <w:r>
              <w:rPr>
                <w:rFonts w:ascii="宋体" w:hAnsi="宋体" w:cs="宋体" w:hint="eastAsia"/>
                <w:sz w:val="21"/>
                <w:szCs w:val="21"/>
              </w:rPr>
              <w:t>【2023】15号）详见附件3。本项目</w:t>
            </w:r>
            <w:proofErr w:type="gramStart"/>
            <w:r>
              <w:rPr>
                <w:rFonts w:ascii="宋体" w:hAnsi="宋体" w:cs="宋体" w:hint="eastAsia"/>
                <w:sz w:val="21"/>
                <w:szCs w:val="21"/>
              </w:rPr>
              <w:t>在腾兴农业</w:t>
            </w:r>
            <w:proofErr w:type="gramEnd"/>
            <w:r>
              <w:rPr>
                <w:rFonts w:ascii="宋体" w:hAnsi="宋体" w:cs="宋体" w:hint="eastAsia"/>
                <w:sz w:val="21"/>
                <w:szCs w:val="21"/>
              </w:rPr>
              <w:t>发展有限公司现有厂区基础上企业进行扩建，新增土地为原厂区西侧的工业用地，占地面积约7472.83平方米（用地批复详见附件4），项目整合资金用于设备采购及安装拌料装袋设备1套、灭菌设备6套、液体制种设备1套、接种设备1套、实验室设备1套、全过程净化设备1套，在生产车间北侧新增1台6吨生物质锅炉用于生产过程中的蒸汽高温消毒。</w:t>
            </w:r>
          </w:p>
          <w:p w14:paraId="79263F6E" w14:textId="77777777" w:rsidR="0044000B" w:rsidRDefault="00000000">
            <w:pPr>
              <w:pStyle w:val="4"/>
              <w:spacing w:line="360" w:lineRule="auto"/>
              <w:ind w:firstLineChars="200" w:firstLine="420"/>
              <w:rPr>
                <w:rFonts w:ascii="宋体" w:hAnsi="宋体" w:cs="宋体"/>
                <w:b w:val="0"/>
                <w:bCs w:val="0"/>
                <w:iCs w:val="0"/>
                <w:kern w:val="0"/>
                <w:szCs w:val="21"/>
              </w:rPr>
            </w:pPr>
            <w:r>
              <w:rPr>
                <w:rFonts w:ascii="宋体" w:hAnsi="宋体" w:cs="宋体" w:hint="eastAsia"/>
                <w:b w:val="0"/>
                <w:bCs w:val="0"/>
                <w:iCs w:val="0"/>
                <w:kern w:val="0"/>
                <w:szCs w:val="21"/>
              </w:rPr>
              <w:t>（1）项目名称：围场满族蒙古族</w:t>
            </w:r>
            <w:proofErr w:type="gramStart"/>
            <w:r>
              <w:rPr>
                <w:rFonts w:ascii="宋体" w:hAnsi="宋体" w:cs="宋体" w:hint="eastAsia"/>
                <w:b w:val="0"/>
                <w:bCs w:val="0"/>
                <w:iCs w:val="0"/>
                <w:kern w:val="0"/>
                <w:szCs w:val="21"/>
              </w:rPr>
              <w:t>自治县腾兴农业</w:t>
            </w:r>
            <w:proofErr w:type="gramEnd"/>
            <w:r>
              <w:rPr>
                <w:rFonts w:ascii="宋体" w:hAnsi="宋体" w:cs="宋体" w:hint="eastAsia"/>
                <w:b w:val="0"/>
                <w:bCs w:val="0"/>
                <w:iCs w:val="0"/>
                <w:kern w:val="0"/>
                <w:szCs w:val="21"/>
              </w:rPr>
              <w:t>发展有限公司食用菌标准化生产车间及锅炉建设项目</w:t>
            </w:r>
          </w:p>
          <w:p w14:paraId="4B5C47C9" w14:textId="77777777" w:rsidR="0044000B" w:rsidRDefault="00000000">
            <w:pPr>
              <w:pStyle w:val="4"/>
              <w:spacing w:line="360" w:lineRule="auto"/>
              <w:ind w:firstLineChars="200" w:firstLine="420"/>
              <w:rPr>
                <w:rFonts w:ascii="宋体" w:hAnsi="宋体" w:cs="宋体"/>
                <w:b w:val="0"/>
                <w:bCs w:val="0"/>
                <w:iCs w:val="0"/>
                <w:kern w:val="0"/>
                <w:szCs w:val="21"/>
              </w:rPr>
            </w:pPr>
            <w:r>
              <w:rPr>
                <w:rFonts w:ascii="宋体" w:hAnsi="宋体" w:cs="宋体" w:hint="eastAsia"/>
                <w:b w:val="0"/>
                <w:bCs w:val="0"/>
                <w:iCs w:val="0"/>
                <w:kern w:val="0"/>
                <w:szCs w:val="21"/>
              </w:rPr>
              <w:t>（2）建设地点：承德市围场满族蒙古族自治县新地镇大西沟村，项目中心坐标：118°11′59.831″E，41° 52′28.321″N。项目地理位置图见附图1。</w:t>
            </w:r>
          </w:p>
          <w:p w14:paraId="2E3AC85B" w14:textId="77777777" w:rsidR="0044000B" w:rsidRDefault="00000000">
            <w:pPr>
              <w:pStyle w:val="4"/>
              <w:spacing w:line="360" w:lineRule="auto"/>
              <w:ind w:firstLineChars="200" w:firstLine="420"/>
              <w:rPr>
                <w:rFonts w:ascii="宋体" w:hAnsi="宋体" w:cs="宋体"/>
                <w:b w:val="0"/>
                <w:bCs w:val="0"/>
                <w:iCs w:val="0"/>
                <w:kern w:val="0"/>
                <w:szCs w:val="21"/>
              </w:rPr>
            </w:pPr>
            <w:r>
              <w:rPr>
                <w:rFonts w:ascii="宋体" w:hAnsi="宋体" w:cs="宋体" w:hint="eastAsia"/>
                <w:b w:val="0"/>
                <w:bCs w:val="0"/>
                <w:iCs w:val="0"/>
                <w:kern w:val="0"/>
                <w:szCs w:val="21"/>
              </w:rPr>
              <w:t>（3）项目占地：本项目占地7472.83平方米，改扩建后总建筑面积为10602平方米，其中新增建筑面积为6642平方米，</w:t>
            </w:r>
            <w:proofErr w:type="gramStart"/>
            <w:r>
              <w:rPr>
                <w:rFonts w:ascii="宋体" w:hAnsi="宋体" w:cs="宋体" w:hint="eastAsia"/>
                <w:b w:val="0"/>
                <w:bCs w:val="0"/>
                <w:iCs w:val="0"/>
                <w:kern w:val="0"/>
                <w:szCs w:val="21"/>
              </w:rPr>
              <w:t>利旧建筑</w:t>
            </w:r>
            <w:proofErr w:type="gramEnd"/>
            <w:r>
              <w:rPr>
                <w:rFonts w:ascii="宋体" w:hAnsi="宋体" w:cs="宋体" w:hint="eastAsia"/>
                <w:b w:val="0"/>
                <w:bCs w:val="0"/>
                <w:iCs w:val="0"/>
                <w:kern w:val="0"/>
                <w:szCs w:val="21"/>
              </w:rPr>
              <w:t>为3960平方米；原料堆场占地面积为5亩（3333.35平方米）为厂区原有堆料场，用于堆存生产所用木材，除木材外其他原辅材料均不在此堆存，储存于库房内，生物质颗粒以袋装形式暂存于锅炉房内。</w:t>
            </w:r>
          </w:p>
          <w:p w14:paraId="202518D6" w14:textId="77777777" w:rsidR="0044000B" w:rsidRDefault="00000000">
            <w:pPr>
              <w:pStyle w:val="4"/>
              <w:spacing w:line="360" w:lineRule="auto"/>
              <w:ind w:firstLineChars="200" w:firstLine="420"/>
              <w:rPr>
                <w:rFonts w:ascii="宋体" w:hAnsi="宋体" w:cs="宋体"/>
                <w:b w:val="0"/>
                <w:bCs w:val="0"/>
                <w:iCs w:val="0"/>
                <w:kern w:val="0"/>
                <w:szCs w:val="21"/>
              </w:rPr>
            </w:pPr>
            <w:r>
              <w:rPr>
                <w:rFonts w:ascii="宋体" w:hAnsi="宋体" w:cs="宋体" w:hint="eastAsia"/>
                <w:b w:val="0"/>
                <w:bCs w:val="0"/>
                <w:iCs w:val="0"/>
                <w:kern w:val="0"/>
                <w:szCs w:val="21"/>
              </w:rPr>
              <w:t>（4）项目规模：项目年产食用菌棒1000万袋。</w:t>
            </w:r>
          </w:p>
          <w:p w14:paraId="4A36920C" w14:textId="77777777" w:rsidR="0044000B" w:rsidRDefault="00000000">
            <w:pPr>
              <w:pStyle w:val="4"/>
              <w:spacing w:line="360" w:lineRule="auto"/>
              <w:ind w:firstLineChars="200" w:firstLine="420"/>
              <w:rPr>
                <w:rFonts w:ascii="宋体" w:hAnsi="宋体" w:cs="宋体"/>
                <w:b w:val="0"/>
                <w:bCs w:val="0"/>
                <w:iCs w:val="0"/>
                <w:kern w:val="0"/>
                <w:szCs w:val="21"/>
              </w:rPr>
            </w:pPr>
            <w:r>
              <w:rPr>
                <w:rFonts w:ascii="宋体" w:hAnsi="宋体" w:cs="宋体" w:hint="eastAsia"/>
                <w:b w:val="0"/>
                <w:bCs w:val="0"/>
                <w:iCs w:val="0"/>
                <w:kern w:val="0"/>
                <w:szCs w:val="21"/>
              </w:rPr>
              <w:t>（5）四邻关系：本项目北侧紧邻荒山，东西两侧为空地，南侧紧邻公路。距离本项目最近的敏感点为西侧510米大西沟村，项目周边关系图见附图2；</w:t>
            </w:r>
          </w:p>
          <w:p w14:paraId="2A8DBB11" w14:textId="77777777" w:rsidR="0044000B" w:rsidRDefault="00000000">
            <w:pPr>
              <w:spacing w:line="360" w:lineRule="auto"/>
              <w:ind w:firstLineChars="200" w:firstLine="420"/>
              <w:rPr>
                <w:rFonts w:ascii="宋体" w:hAnsi="宋体" w:cs="宋体"/>
                <w:kern w:val="0"/>
                <w:szCs w:val="21"/>
              </w:rPr>
            </w:pPr>
            <w:r>
              <w:rPr>
                <w:rFonts w:ascii="宋体" w:hAnsi="宋体" w:cs="宋体" w:hint="eastAsia"/>
                <w:kern w:val="0"/>
                <w:szCs w:val="21"/>
              </w:rPr>
              <w:t>（6）建设性质：扩建；</w:t>
            </w:r>
          </w:p>
          <w:p w14:paraId="1A4E3373" w14:textId="77777777" w:rsidR="0044000B" w:rsidRDefault="00000000">
            <w:pPr>
              <w:pStyle w:val="a3"/>
              <w:spacing w:line="360" w:lineRule="auto"/>
              <w:ind w:firstLineChars="200"/>
              <w:rPr>
                <w:rFonts w:ascii="宋体" w:hAnsi="宋体" w:cs="宋体"/>
                <w:sz w:val="21"/>
                <w:szCs w:val="21"/>
              </w:rPr>
            </w:pPr>
            <w:r>
              <w:rPr>
                <w:rFonts w:ascii="宋体" w:hAnsi="宋体" w:cs="宋体" w:hint="eastAsia"/>
                <w:sz w:val="21"/>
                <w:szCs w:val="21"/>
              </w:rPr>
              <w:t>（7）项目投资：项目总投资800万元，环保投资99.5万元，占总投资的12.44%；</w:t>
            </w:r>
          </w:p>
          <w:p w14:paraId="45188610" w14:textId="77777777" w:rsidR="0044000B" w:rsidRDefault="00000000">
            <w:pPr>
              <w:spacing w:line="360" w:lineRule="auto"/>
              <w:ind w:firstLineChars="200" w:firstLine="422"/>
              <w:jc w:val="left"/>
              <w:rPr>
                <w:rFonts w:ascii="宋体" w:hAnsi="宋体" w:cs="宋体"/>
                <w:b/>
                <w:szCs w:val="21"/>
              </w:rPr>
            </w:pPr>
            <w:r>
              <w:rPr>
                <w:rFonts w:ascii="宋体" w:hAnsi="宋体" w:cs="宋体" w:hint="eastAsia"/>
                <w:b/>
                <w:bCs/>
                <w:szCs w:val="21"/>
              </w:rPr>
              <w:t>2、本项目建设工程基本情况见下表2-1。</w:t>
            </w:r>
          </w:p>
          <w:p w14:paraId="58DBF1FF" w14:textId="77777777" w:rsidR="0044000B" w:rsidRDefault="00000000">
            <w:pPr>
              <w:spacing w:line="360" w:lineRule="auto"/>
              <w:jc w:val="center"/>
              <w:rPr>
                <w:rFonts w:ascii="宋体" w:hAnsi="宋体" w:cs="宋体"/>
                <w:b/>
                <w:szCs w:val="21"/>
              </w:rPr>
            </w:pPr>
            <w:r>
              <w:rPr>
                <w:rFonts w:ascii="宋体" w:hAnsi="宋体" w:cs="宋体" w:hint="eastAsia"/>
                <w:b/>
                <w:szCs w:val="21"/>
              </w:rPr>
              <w:t>表2-1  本项目建设工程基本情况一览表</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1721"/>
              <w:gridCol w:w="3898"/>
              <w:gridCol w:w="1271"/>
            </w:tblGrid>
            <w:tr w:rsidR="0044000B" w14:paraId="792AC52E" w14:textId="77777777">
              <w:trPr>
                <w:trHeight w:val="397"/>
              </w:trPr>
              <w:tc>
                <w:tcPr>
                  <w:tcW w:w="1043" w:type="dxa"/>
                  <w:noWrap/>
                  <w:vAlign w:val="center"/>
                </w:tcPr>
                <w:p w14:paraId="08DFA9D8"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工程名称</w:t>
                  </w:r>
                </w:p>
              </w:tc>
              <w:tc>
                <w:tcPr>
                  <w:tcW w:w="1721" w:type="dxa"/>
                  <w:noWrap/>
                  <w:vAlign w:val="center"/>
                </w:tcPr>
                <w:p w14:paraId="07836DA8"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名称</w:t>
                  </w:r>
                </w:p>
              </w:tc>
              <w:tc>
                <w:tcPr>
                  <w:tcW w:w="3898" w:type="dxa"/>
                  <w:noWrap/>
                  <w:vAlign w:val="center"/>
                </w:tcPr>
                <w:p w14:paraId="5812839F"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建设内容</w:t>
                  </w:r>
                </w:p>
              </w:tc>
              <w:tc>
                <w:tcPr>
                  <w:tcW w:w="1271" w:type="dxa"/>
                  <w:noWrap/>
                  <w:vAlign w:val="center"/>
                </w:tcPr>
                <w:p w14:paraId="59505070"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备注</w:t>
                  </w:r>
                </w:p>
              </w:tc>
            </w:tr>
            <w:tr w:rsidR="0044000B" w14:paraId="2B4EC79C" w14:textId="77777777">
              <w:trPr>
                <w:trHeight w:val="397"/>
              </w:trPr>
              <w:tc>
                <w:tcPr>
                  <w:tcW w:w="1043" w:type="dxa"/>
                  <w:vMerge w:val="restart"/>
                  <w:noWrap/>
                  <w:vAlign w:val="center"/>
                </w:tcPr>
                <w:p w14:paraId="78DB7682"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主体工程</w:t>
                  </w:r>
                </w:p>
                <w:p w14:paraId="165E62B9" w14:textId="77777777" w:rsidR="0044000B" w:rsidRDefault="0044000B">
                  <w:pPr>
                    <w:adjustRightInd w:val="0"/>
                    <w:snapToGrid w:val="0"/>
                    <w:ind w:rightChars="-50" w:right="-105"/>
                    <w:jc w:val="center"/>
                    <w:rPr>
                      <w:rFonts w:ascii="宋体" w:hAnsi="宋体" w:cs="宋体"/>
                      <w:sz w:val="18"/>
                      <w:szCs w:val="18"/>
                    </w:rPr>
                  </w:pPr>
                </w:p>
              </w:tc>
              <w:tc>
                <w:tcPr>
                  <w:tcW w:w="1721" w:type="dxa"/>
                  <w:noWrap/>
                  <w:vAlign w:val="center"/>
                </w:tcPr>
                <w:p w14:paraId="3DFE12AC" w14:textId="77777777" w:rsidR="0044000B" w:rsidRDefault="00000000">
                  <w:pPr>
                    <w:pStyle w:val="aff3"/>
                    <w:rPr>
                      <w:rFonts w:ascii="宋体" w:hAnsi="宋体" w:cs="宋体"/>
                      <w:sz w:val="18"/>
                      <w:szCs w:val="18"/>
                    </w:rPr>
                  </w:pPr>
                  <w:r>
                    <w:rPr>
                      <w:rFonts w:ascii="宋体" w:hAnsi="宋体" w:cs="宋体" w:hint="eastAsia"/>
                      <w:sz w:val="18"/>
                      <w:szCs w:val="18"/>
                    </w:rPr>
                    <w:t>粉碎车间</w:t>
                  </w:r>
                </w:p>
              </w:tc>
              <w:tc>
                <w:tcPr>
                  <w:tcW w:w="3898" w:type="dxa"/>
                  <w:noWrap/>
                  <w:vAlign w:val="center"/>
                </w:tcPr>
                <w:p w14:paraId="571F248E" w14:textId="77777777" w:rsidR="0044000B" w:rsidRDefault="00000000">
                  <w:pPr>
                    <w:pStyle w:val="aff3"/>
                    <w:rPr>
                      <w:rFonts w:ascii="宋体" w:hAnsi="宋体" w:cs="宋体"/>
                      <w:sz w:val="18"/>
                      <w:szCs w:val="18"/>
                    </w:rPr>
                  </w:pPr>
                  <w:r>
                    <w:rPr>
                      <w:rFonts w:ascii="宋体" w:hAnsi="宋体" w:cs="宋体" w:hint="eastAsia"/>
                      <w:sz w:val="18"/>
                      <w:szCs w:val="18"/>
                    </w:rPr>
                    <w:t>新建1层面积为150m</w:t>
                  </w:r>
                  <w:r>
                    <w:rPr>
                      <w:rFonts w:ascii="宋体" w:hAnsi="宋体" w:cs="宋体" w:hint="eastAsia"/>
                      <w:sz w:val="18"/>
                      <w:szCs w:val="18"/>
                      <w:vertAlign w:val="superscript"/>
                    </w:rPr>
                    <w:t>2</w:t>
                  </w:r>
                  <w:r>
                    <w:rPr>
                      <w:rFonts w:ascii="宋体" w:hAnsi="宋体" w:cs="宋体" w:hint="eastAsia"/>
                      <w:sz w:val="18"/>
                      <w:szCs w:val="18"/>
                    </w:rPr>
                    <w:t>，全封闭彩钢结构</w:t>
                  </w:r>
                </w:p>
                <w:p w14:paraId="60CA2DC8" w14:textId="77777777" w:rsidR="0044000B" w:rsidRDefault="00000000">
                  <w:pPr>
                    <w:pStyle w:val="aff3"/>
                    <w:rPr>
                      <w:rFonts w:ascii="宋体" w:hAnsi="宋体" w:cs="宋体"/>
                      <w:sz w:val="18"/>
                      <w:szCs w:val="18"/>
                    </w:rPr>
                  </w:pPr>
                  <w:r>
                    <w:rPr>
                      <w:rFonts w:ascii="宋体" w:hAnsi="宋体" w:cs="宋体" w:hint="eastAsia"/>
                      <w:sz w:val="18"/>
                      <w:szCs w:val="18"/>
                    </w:rPr>
                    <w:t>（原料木材粉碎车间）。</w:t>
                  </w:r>
                </w:p>
              </w:tc>
              <w:tc>
                <w:tcPr>
                  <w:tcW w:w="1271" w:type="dxa"/>
                  <w:noWrap/>
                  <w:vAlign w:val="center"/>
                </w:tcPr>
                <w:p w14:paraId="474B3576" w14:textId="77777777" w:rsidR="0044000B" w:rsidRDefault="00000000">
                  <w:pPr>
                    <w:jc w:val="center"/>
                    <w:rPr>
                      <w:rFonts w:ascii="宋体" w:hAnsi="宋体" w:cs="宋体"/>
                      <w:sz w:val="18"/>
                      <w:szCs w:val="18"/>
                    </w:rPr>
                  </w:pPr>
                  <w:r>
                    <w:rPr>
                      <w:rFonts w:ascii="宋体" w:hAnsi="宋体" w:cs="宋体" w:hint="eastAsia"/>
                      <w:sz w:val="18"/>
                      <w:szCs w:val="18"/>
                    </w:rPr>
                    <w:t>新建</w:t>
                  </w:r>
                </w:p>
              </w:tc>
            </w:tr>
            <w:tr w:rsidR="0044000B" w14:paraId="74444C30" w14:textId="77777777">
              <w:trPr>
                <w:trHeight w:val="397"/>
              </w:trPr>
              <w:tc>
                <w:tcPr>
                  <w:tcW w:w="1043" w:type="dxa"/>
                  <w:vMerge/>
                  <w:noWrap/>
                  <w:vAlign w:val="center"/>
                </w:tcPr>
                <w:p w14:paraId="084C7A0D" w14:textId="77777777" w:rsidR="0044000B" w:rsidRDefault="0044000B">
                  <w:pPr>
                    <w:adjustRightInd w:val="0"/>
                    <w:snapToGrid w:val="0"/>
                    <w:ind w:rightChars="-50" w:right="-105"/>
                    <w:jc w:val="center"/>
                    <w:rPr>
                      <w:rFonts w:ascii="宋体" w:hAnsi="宋体" w:cs="宋体"/>
                      <w:sz w:val="18"/>
                      <w:szCs w:val="18"/>
                    </w:rPr>
                  </w:pPr>
                </w:p>
              </w:tc>
              <w:tc>
                <w:tcPr>
                  <w:tcW w:w="1721" w:type="dxa"/>
                  <w:noWrap/>
                  <w:vAlign w:val="center"/>
                </w:tcPr>
                <w:p w14:paraId="78F2F80C" w14:textId="77777777" w:rsidR="0044000B" w:rsidRDefault="00000000">
                  <w:pPr>
                    <w:pStyle w:val="aff3"/>
                    <w:rPr>
                      <w:rFonts w:ascii="宋体" w:hAnsi="宋体" w:cs="宋体"/>
                      <w:sz w:val="18"/>
                      <w:szCs w:val="18"/>
                    </w:rPr>
                  </w:pPr>
                  <w:r>
                    <w:rPr>
                      <w:rFonts w:ascii="宋体" w:hAnsi="宋体" w:cs="宋体" w:hint="eastAsia"/>
                      <w:sz w:val="18"/>
                      <w:szCs w:val="18"/>
                    </w:rPr>
                    <w:t>1-8号生产车间</w:t>
                  </w:r>
                </w:p>
              </w:tc>
              <w:tc>
                <w:tcPr>
                  <w:tcW w:w="3898" w:type="dxa"/>
                  <w:noWrap/>
                  <w:vAlign w:val="center"/>
                </w:tcPr>
                <w:p w14:paraId="1C22CE76" w14:textId="77777777" w:rsidR="0044000B" w:rsidRDefault="00000000">
                  <w:pPr>
                    <w:pStyle w:val="aff3"/>
                    <w:rPr>
                      <w:rFonts w:ascii="宋体" w:hAnsi="宋体" w:cs="宋体"/>
                      <w:sz w:val="18"/>
                      <w:szCs w:val="18"/>
                    </w:rPr>
                  </w:pPr>
                  <w:r>
                    <w:rPr>
                      <w:rFonts w:ascii="宋体" w:hAnsi="宋体" w:cs="宋体" w:hint="eastAsia"/>
                      <w:sz w:val="18"/>
                      <w:szCs w:val="18"/>
                    </w:rPr>
                    <w:t>现有生产车间1-8号面积为495m</w:t>
                  </w:r>
                  <w:r>
                    <w:rPr>
                      <w:rFonts w:ascii="宋体" w:hAnsi="宋体" w:cs="宋体" w:hint="eastAsia"/>
                      <w:sz w:val="18"/>
                      <w:szCs w:val="18"/>
                      <w:vertAlign w:val="superscript"/>
                    </w:rPr>
                    <w:t>2</w:t>
                  </w:r>
                  <w:r>
                    <w:rPr>
                      <w:rFonts w:ascii="宋体" w:hAnsi="宋体" w:cs="宋体" w:hint="eastAsia"/>
                      <w:sz w:val="18"/>
                      <w:szCs w:val="18"/>
                    </w:rPr>
                    <w:t>/</w:t>
                  </w:r>
                  <w:proofErr w:type="gramStart"/>
                  <w:r>
                    <w:rPr>
                      <w:rFonts w:ascii="宋体" w:hAnsi="宋体" w:cs="宋体" w:hint="eastAsia"/>
                      <w:sz w:val="18"/>
                      <w:szCs w:val="18"/>
                    </w:rPr>
                    <w:t>个</w:t>
                  </w:r>
                  <w:proofErr w:type="gramEnd"/>
                  <w:r>
                    <w:rPr>
                      <w:rFonts w:ascii="宋体" w:hAnsi="宋体" w:cs="宋体" w:hint="eastAsia"/>
                      <w:sz w:val="18"/>
                      <w:szCs w:val="18"/>
                    </w:rPr>
                    <w:t>×8，全封闭彩钢结构（养菌车间）。</w:t>
                  </w:r>
                </w:p>
              </w:tc>
              <w:tc>
                <w:tcPr>
                  <w:tcW w:w="1271" w:type="dxa"/>
                  <w:noWrap/>
                  <w:vAlign w:val="center"/>
                </w:tcPr>
                <w:p w14:paraId="7E574022" w14:textId="77777777" w:rsidR="0044000B" w:rsidRDefault="00000000">
                  <w:pPr>
                    <w:jc w:val="center"/>
                    <w:rPr>
                      <w:rFonts w:ascii="宋体" w:hAnsi="宋体" w:cs="宋体"/>
                      <w:sz w:val="18"/>
                      <w:szCs w:val="18"/>
                    </w:rPr>
                  </w:pPr>
                  <w:proofErr w:type="gramStart"/>
                  <w:r>
                    <w:rPr>
                      <w:rFonts w:ascii="宋体" w:hAnsi="宋体" w:cs="宋体" w:hint="eastAsia"/>
                      <w:sz w:val="18"/>
                      <w:szCs w:val="18"/>
                    </w:rPr>
                    <w:t>利旧</w:t>
                  </w:r>
                  <w:proofErr w:type="gramEnd"/>
                </w:p>
              </w:tc>
            </w:tr>
            <w:tr w:rsidR="0044000B" w14:paraId="451981BC" w14:textId="77777777">
              <w:trPr>
                <w:trHeight w:val="397"/>
              </w:trPr>
              <w:tc>
                <w:tcPr>
                  <w:tcW w:w="1043" w:type="dxa"/>
                  <w:vMerge/>
                  <w:noWrap/>
                  <w:vAlign w:val="center"/>
                </w:tcPr>
                <w:p w14:paraId="7B2BC6BE" w14:textId="77777777" w:rsidR="0044000B" w:rsidRDefault="0044000B">
                  <w:pPr>
                    <w:adjustRightInd w:val="0"/>
                    <w:snapToGrid w:val="0"/>
                    <w:ind w:rightChars="-50" w:right="-105"/>
                    <w:jc w:val="center"/>
                    <w:rPr>
                      <w:rFonts w:ascii="宋体" w:hAnsi="宋体" w:cs="宋体"/>
                      <w:sz w:val="18"/>
                      <w:szCs w:val="18"/>
                    </w:rPr>
                  </w:pPr>
                </w:p>
              </w:tc>
              <w:tc>
                <w:tcPr>
                  <w:tcW w:w="1721" w:type="dxa"/>
                  <w:noWrap/>
                  <w:vAlign w:val="center"/>
                </w:tcPr>
                <w:p w14:paraId="59746A39"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生产车间</w:t>
                  </w:r>
                </w:p>
              </w:tc>
              <w:tc>
                <w:tcPr>
                  <w:tcW w:w="3898" w:type="dxa"/>
                  <w:noWrap/>
                  <w:vAlign w:val="center"/>
                </w:tcPr>
                <w:p w14:paraId="621BE8A4" w14:textId="77777777" w:rsidR="0044000B" w:rsidRDefault="00000000">
                  <w:pPr>
                    <w:jc w:val="center"/>
                    <w:rPr>
                      <w:rFonts w:ascii="宋体" w:hAnsi="宋体" w:cs="宋体"/>
                      <w:sz w:val="18"/>
                      <w:szCs w:val="18"/>
                    </w:rPr>
                  </w:pPr>
                  <w:r>
                    <w:rPr>
                      <w:rFonts w:ascii="宋体" w:hAnsi="宋体" w:cs="宋体" w:hint="eastAsia"/>
                      <w:sz w:val="18"/>
                      <w:szCs w:val="18"/>
                    </w:rPr>
                    <w:t>新建1层面积为2500m</w:t>
                  </w:r>
                  <w:r>
                    <w:rPr>
                      <w:rFonts w:ascii="宋体" w:hAnsi="宋体" w:cs="宋体" w:hint="eastAsia"/>
                      <w:sz w:val="18"/>
                      <w:szCs w:val="18"/>
                      <w:vertAlign w:val="superscript"/>
                    </w:rPr>
                    <w:t>2</w:t>
                  </w:r>
                  <w:r>
                    <w:rPr>
                      <w:rFonts w:ascii="宋体" w:hAnsi="宋体" w:cs="宋体" w:hint="eastAsia"/>
                      <w:sz w:val="18"/>
                      <w:szCs w:val="18"/>
                    </w:rPr>
                    <w:t>，全封闭彩钢结构；内设实验室（60m</w:t>
                  </w:r>
                  <w:r>
                    <w:rPr>
                      <w:rFonts w:ascii="宋体" w:hAnsi="宋体" w:cs="宋体" w:hint="eastAsia"/>
                      <w:sz w:val="18"/>
                      <w:szCs w:val="18"/>
                      <w:vertAlign w:val="superscript"/>
                    </w:rPr>
                    <w:t>2</w:t>
                  </w:r>
                  <w:r>
                    <w:rPr>
                      <w:rFonts w:ascii="宋体" w:hAnsi="宋体" w:cs="宋体" w:hint="eastAsia"/>
                      <w:sz w:val="18"/>
                      <w:szCs w:val="18"/>
                    </w:rPr>
                    <w:t>），不涉及生物、理化试验，只进行简单的菌种培养。</w:t>
                  </w:r>
                </w:p>
              </w:tc>
              <w:tc>
                <w:tcPr>
                  <w:tcW w:w="1271" w:type="dxa"/>
                  <w:vMerge w:val="restart"/>
                  <w:noWrap/>
                  <w:vAlign w:val="center"/>
                </w:tcPr>
                <w:p w14:paraId="63B8D6E9"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新建</w:t>
                  </w:r>
                </w:p>
              </w:tc>
            </w:tr>
            <w:tr w:rsidR="0044000B" w14:paraId="585C9EA0" w14:textId="77777777">
              <w:trPr>
                <w:trHeight w:val="397"/>
              </w:trPr>
              <w:tc>
                <w:tcPr>
                  <w:tcW w:w="1043" w:type="dxa"/>
                  <w:vMerge/>
                  <w:noWrap/>
                  <w:vAlign w:val="center"/>
                </w:tcPr>
                <w:p w14:paraId="7E92E202" w14:textId="77777777" w:rsidR="0044000B" w:rsidRDefault="0044000B">
                  <w:pPr>
                    <w:adjustRightInd w:val="0"/>
                    <w:snapToGrid w:val="0"/>
                    <w:ind w:rightChars="-50" w:right="-105"/>
                    <w:jc w:val="center"/>
                    <w:rPr>
                      <w:rFonts w:ascii="宋体" w:hAnsi="宋体" w:cs="宋体"/>
                      <w:sz w:val="18"/>
                      <w:szCs w:val="18"/>
                    </w:rPr>
                  </w:pPr>
                </w:p>
              </w:tc>
              <w:tc>
                <w:tcPr>
                  <w:tcW w:w="1721" w:type="dxa"/>
                  <w:noWrap/>
                  <w:vAlign w:val="center"/>
                </w:tcPr>
                <w:p w14:paraId="63F56953" w14:textId="77777777" w:rsidR="0044000B" w:rsidRDefault="00000000">
                  <w:pPr>
                    <w:pStyle w:val="aff3"/>
                    <w:rPr>
                      <w:rFonts w:ascii="宋体" w:hAnsi="宋体" w:cs="宋体"/>
                      <w:sz w:val="18"/>
                      <w:szCs w:val="18"/>
                    </w:rPr>
                  </w:pPr>
                  <w:r>
                    <w:rPr>
                      <w:rFonts w:ascii="宋体" w:hAnsi="宋体" w:cs="宋体" w:hint="eastAsia"/>
                      <w:sz w:val="18"/>
                      <w:szCs w:val="18"/>
                    </w:rPr>
                    <w:t>养菌生产车间</w:t>
                  </w:r>
                </w:p>
              </w:tc>
              <w:tc>
                <w:tcPr>
                  <w:tcW w:w="3898" w:type="dxa"/>
                  <w:noWrap/>
                  <w:vAlign w:val="center"/>
                </w:tcPr>
                <w:p w14:paraId="58D68611" w14:textId="77777777" w:rsidR="0044000B" w:rsidRDefault="00000000">
                  <w:pPr>
                    <w:pStyle w:val="aff3"/>
                    <w:rPr>
                      <w:rFonts w:ascii="宋体" w:hAnsi="宋体" w:cs="宋体"/>
                      <w:sz w:val="18"/>
                      <w:szCs w:val="18"/>
                    </w:rPr>
                  </w:pPr>
                  <w:r>
                    <w:rPr>
                      <w:rFonts w:ascii="宋体" w:hAnsi="宋体" w:cs="宋体" w:hint="eastAsia"/>
                      <w:sz w:val="18"/>
                      <w:szCs w:val="18"/>
                    </w:rPr>
                    <w:t>新建1层，面积为900m</w:t>
                  </w:r>
                  <w:r>
                    <w:rPr>
                      <w:rFonts w:ascii="宋体" w:hAnsi="宋体" w:cs="宋体" w:hint="eastAsia"/>
                      <w:sz w:val="18"/>
                      <w:szCs w:val="18"/>
                      <w:vertAlign w:val="superscript"/>
                    </w:rPr>
                    <w:t>2</w:t>
                  </w:r>
                  <w:r>
                    <w:rPr>
                      <w:rFonts w:ascii="宋体" w:hAnsi="宋体" w:cs="宋体" w:hint="eastAsia"/>
                      <w:sz w:val="18"/>
                      <w:szCs w:val="18"/>
                    </w:rPr>
                    <w:t>/</w:t>
                  </w:r>
                  <w:proofErr w:type="gramStart"/>
                  <w:r>
                    <w:rPr>
                      <w:rFonts w:ascii="宋体" w:hAnsi="宋体" w:cs="宋体" w:hint="eastAsia"/>
                      <w:sz w:val="18"/>
                      <w:szCs w:val="18"/>
                    </w:rPr>
                    <w:t>个</w:t>
                  </w:r>
                  <w:proofErr w:type="gramEnd"/>
                  <w:r>
                    <w:rPr>
                      <w:rFonts w:ascii="宋体" w:hAnsi="宋体" w:cs="宋体" w:hint="eastAsia"/>
                      <w:sz w:val="18"/>
                      <w:szCs w:val="18"/>
                    </w:rPr>
                    <w:t>×3，全封闭彩钢结构（养菌车间）。</w:t>
                  </w:r>
                </w:p>
              </w:tc>
              <w:tc>
                <w:tcPr>
                  <w:tcW w:w="1271" w:type="dxa"/>
                  <w:vMerge/>
                  <w:noWrap/>
                  <w:vAlign w:val="center"/>
                </w:tcPr>
                <w:p w14:paraId="38E2301D" w14:textId="77777777" w:rsidR="0044000B" w:rsidRDefault="0044000B">
                  <w:pPr>
                    <w:adjustRightInd w:val="0"/>
                    <w:snapToGrid w:val="0"/>
                    <w:ind w:rightChars="-50" w:right="-105"/>
                    <w:jc w:val="center"/>
                    <w:rPr>
                      <w:rFonts w:ascii="宋体" w:hAnsi="宋体" w:cs="宋体"/>
                      <w:sz w:val="18"/>
                      <w:szCs w:val="18"/>
                    </w:rPr>
                  </w:pPr>
                </w:p>
              </w:tc>
            </w:tr>
            <w:tr w:rsidR="0044000B" w14:paraId="39EA2073" w14:textId="77777777">
              <w:trPr>
                <w:trHeight w:val="397"/>
              </w:trPr>
              <w:tc>
                <w:tcPr>
                  <w:tcW w:w="1043" w:type="dxa"/>
                  <w:vMerge w:val="restart"/>
                  <w:noWrap/>
                  <w:vAlign w:val="center"/>
                </w:tcPr>
                <w:p w14:paraId="743E5503"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辅助工程</w:t>
                  </w:r>
                </w:p>
              </w:tc>
              <w:tc>
                <w:tcPr>
                  <w:tcW w:w="1721" w:type="dxa"/>
                  <w:noWrap/>
                  <w:vAlign w:val="center"/>
                </w:tcPr>
                <w:p w14:paraId="16503BB8"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仓库</w:t>
                  </w:r>
                </w:p>
              </w:tc>
              <w:tc>
                <w:tcPr>
                  <w:tcW w:w="3898" w:type="dxa"/>
                  <w:noWrap/>
                  <w:vAlign w:val="center"/>
                </w:tcPr>
                <w:p w14:paraId="1F0FBD6A" w14:textId="77777777" w:rsidR="0044000B" w:rsidRDefault="00000000">
                  <w:pPr>
                    <w:jc w:val="center"/>
                    <w:rPr>
                      <w:rFonts w:ascii="宋体" w:hAnsi="宋体" w:cs="宋体"/>
                      <w:sz w:val="18"/>
                      <w:szCs w:val="18"/>
                    </w:rPr>
                  </w:pPr>
                  <w:r>
                    <w:rPr>
                      <w:rFonts w:ascii="宋体" w:hAnsi="宋体" w:cs="宋体" w:hint="eastAsia"/>
                      <w:sz w:val="18"/>
                      <w:szCs w:val="18"/>
                    </w:rPr>
                    <w:t>1座，建筑面积800m</w:t>
                  </w:r>
                  <w:r>
                    <w:rPr>
                      <w:rFonts w:ascii="宋体" w:hAnsi="宋体" w:cs="宋体" w:hint="eastAsia"/>
                      <w:sz w:val="18"/>
                      <w:szCs w:val="18"/>
                      <w:vertAlign w:val="superscript"/>
                    </w:rPr>
                    <w:t>2</w:t>
                  </w:r>
                  <w:r>
                    <w:rPr>
                      <w:rFonts w:ascii="宋体" w:hAnsi="宋体" w:cs="宋体" w:hint="eastAsia"/>
                      <w:sz w:val="18"/>
                      <w:szCs w:val="18"/>
                    </w:rPr>
                    <w:t>，1F钢结构，用于堆存袋装豆</w:t>
                  </w:r>
                  <w:proofErr w:type="gramStart"/>
                  <w:r>
                    <w:rPr>
                      <w:rFonts w:ascii="宋体" w:hAnsi="宋体" w:cs="宋体" w:hint="eastAsia"/>
                      <w:sz w:val="18"/>
                      <w:szCs w:val="18"/>
                    </w:rPr>
                    <w:t>粕</w:t>
                  </w:r>
                  <w:proofErr w:type="gramEnd"/>
                  <w:r>
                    <w:rPr>
                      <w:rFonts w:ascii="宋体" w:hAnsi="宋体" w:cs="宋体" w:hint="eastAsia"/>
                      <w:sz w:val="18"/>
                      <w:szCs w:val="18"/>
                    </w:rPr>
                    <w:t>等原料。</w:t>
                  </w:r>
                </w:p>
              </w:tc>
              <w:tc>
                <w:tcPr>
                  <w:tcW w:w="1271" w:type="dxa"/>
                  <w:vMerge w:val="restart"/>
                  <w:noWrap/>
                  <w:vAlign w:val="center"/>
                </w:tcPr>
                <w:p w14:paraId="39E24E7F" w14:textId="77777777" w:rsidR="0044000B" w:rsidRDefault="00000000">
                  <w:pPr>
                    <w:jc w:val="center"/>
                    <w:rPr>
                      <w:rFonts w:ascii="宋体" w:hAnsi="宋体" w:cs="宋体"/>
                      <w:sz w:val="18"/>
                      <w:szCs w:val="18"/>
                    </w:rPr>
                  </w:pPr>
                  <w:r>
                    <w:rPr>
                      <w:rFonts w:ascii="宋体" w:hAnsi="宋体" w:cs="宋体" w:hint="eastAsia"/>
                      <w:sz w:val="18"/>
                      <w:szCs w:val="18"/>
                    </w:rPr>
                    <w:t>新建</w:t>
                  </w:r>
                </w:p>
              </w:tc>
            </w:tr>
            <w:tr w:rsidR="0044000B" w14:paraId="34CB4ED4" w14:textId="77777777">
              <w:trPr>
                <w:trHeight w:val="397"/>
              </w:trPr>
              <w:tc>
                <w:tcPr>
                  <w:tcW w:w="1043" w:type="dxa"/>
                  <w:vMerge/>
                  <w:noWrap/>
                  <w:vAlign w:val="center"/>
                </w:tcPr>
                <w:p w14:paraId="65EBAC19" w14:textId="77777777" w:rsidR="0044000B" w:rsidRDefault="0044000B">
                  <w:pPr>
                    <w:adjustRightInd w:val="0"/>
                    <w:snapToGrid w:val="0"/>
                    <w:ind w:rightChars="-50" w:right="-105"/>
                    <w:jc w:val="center"/>
                    <w:rPr>
                      <w:rFonts w:ascii="宋体" w:hAnsi="宋体" w:cs="宋体"/>
                      <w:sz w:val="18"/>
                      <w:szCs w:val="18"/>
                    </w:rPr>
                  </w:pPr>
                </w:p>
              </w:tc>
              <w:tc>
                <w:tcPr>
                  <w:tcW w:w="1721" w:type="dxa"/>
                  <w:noWrap/>
                  <w:vAlign w:val="center"/>
                </w:tcPr>
                <w:p w14:paraId="1D36307F"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锅炉房</w:t>
                  </w:r>
                </w:p>
              </w:tc>
              <w:tc>
                <w:tcPr>
                  <w:tcW w:w="3898" w:type="dxa"/>
                  <w:noWrap/>
                  <w:vAlign w:val="center"/>
                </w:tcPr>
                <w:p w14:paraId="42EF43D0" w14:textId="77777777" w:rsidR="0044000B" w:rsidRDefault="00000000">
                  <w:pPr>
                    <w:jc w:val="center"/>
                    <w:rPr>
                      <w:rFonts w:ascii="宋体" w:hAnsi="宋体" w:cs="宋体"/>
                      <w:sz w:val="18"/>
                      <w:szCs w:val="18"/>
                    </w:rPr>
                  </w:pPr>
                  <w:r>
                    <w:rPr>
                      <w:rFonts w:ascii="宋体" w:hAnsi="宋体" w:cs="宋体" w:hint="eastAsia"/>
                      <w:sz w:val="18"/>
                      <w:szCs w:val="18"/>
                    </w:rPr>
                    <w:t>1座，建筑面积24m</w:t>
                  </w:r>
                  <w:r>
                    <w:rPr>
                      <w:rFonts w:ascii="宋体" w:hAnsi="宋体" w:cs="宋体" w:hint="eastAsia"/>
                      <w:sz w:val="18"/>
                      <w:szCs w:val="18"/>
                      <w:vertAlign w:val="superscript"/>
                    </w:rPr>
                    <w:t>2</w:t>
                  </w:r>
                  <w:r>
                    <w:rPr>
                      <w:rFonts w:ascii="宋体" w:hAnsi="宋体" w:cs="宋体" w:hint="eastAsia"/>
                      <w:sz w:val="18"/>
                      <w:szCs w:val="18"/>
                    </w:rPr>
                    <w:t>，1F钢结构的锅炉房。</w:t>
                  </w:r>
                </w:p>
              </w:tc>
              <w:tc>
                <w:tcPr>
                  <w:tcW w:w="1271" w:type="dxa"/>
                  <w:vMerge/>
                  <w:noWrap/>
                  <w:vAlign w:val="center"/>
                </w:tcPr>
                <w:p w14:paraId="70096DEF" w14:textId="77777777" w:rsidR="0044000B" w:rsidRDefault="0044000B">
                  <w:pPr>
                    <w:jc w:val="center"/>
                    <w:rPr>
                      <w:rFonts w:ascii="宋体" w:hAnsi="宋体" w:cs="宋体"/>
                      <w:sz w:val="18"/>
                      <w:szCs w:val="18"/>
                    </w:rPr>
                  </w:pPr>
                </w:p>
              </w:tc>
            </w:tr>
            <w:tr w:rsidR="0044000B" w14:paraId="2AD8363B" w14:textId="77777777">
              <w:trPr>
                <w:trHeight w:val="397"/>
              </w:trPr>
              <w:tc>
                <w:tcPr>
                  <w:tcW w:w="1043" w:type="dxa"/>
                  <w:vMerge/>
                  <w:noWrap/>
                  <w:vAlign w:val="center"/>
                </w:tcPr>
                <w:p w14:paraId="769BEF28" w14:textId="77777777" w:rsidR="0044000B" w:rsidRDefault="0044000B">
                  <w:pPr>
                    <w:adjustRightInd w:val="0"/>
                    <w:snapToGrid w:val="0"/>
                    <w:ind w:rightChars="-50" w:right="-105"/>
                    <w:jc w:val="center"/>
                    <w:rPr>
                      <w:rFonts w:ascii="宋体" w:hAnsi="宋体" w:cs="宋体"/>
                      <w:sz w:val="18"/>
                      <w:szCs w:val="18"/>
                    </w:rPr>
                  </w:pPr>
                </w:p>
              </w:tc>
              <w:tc>
                <w:tcPr>
                  <w:tcW w:w="1721" w:type="dxa"/>
                  <w:noWrap/>
                  <w:vAlign w:val="center"/>
                </w:tcPr>
                <w:p w14:paraId="5732D10F" w14:textId="77777777" w:rsidR="0044000B" w:rsidRDefault="00000000">
                  <w:pPr>
                    <w:adjustRightInd w:val="0"/>
                    <w:snapToGrid w:val="0"/>
                    <w:ind w:rightChars="-50" w:right="-105"/>
                    <w:jc w:val="center"/>
                    <w:rPr>
                      <w:rFonts w:ascii="宋体" w:hAnsi="宋体" w:cs="宋体"/>
                      <w:sz w:val="18"/>
                      <w:szCs w:val="18"/>
                    </w:rPr>
                  </w:pPr>
                  <w:proofErr w:type="gramStart"/>
                  <w:r>
                    <w:rPr>
                      <w:rFonts w:ascii="宋体" w:hAnsi="宋体" w:cs="宋体" w:hint="eastAsia"/>
                      <w:sz w:val="18"/>
                      <w:szCs w:val="18"/>
                    </w:rPr>
                    <w:t>危废间</w:t>
                  </w:r>
                  <w:proofErr w:type="gramEnd"/>
                </w:p>
              </w:tc>
              <w:tc>
                <w:tcPr>
                  <w:tcW w:w="3898" w:type="dxa"/>
                  <w:noWrap/>
                  <w:vAlign w:val="center"/>
                </w:tcPr>
                <w:p w14:paraId="538B0C48" w14:textId="77777777" w:rsidR="0044000B" w:rsidRDefault="00000000">
                  <w:pPr>
                    <w:jc w:val="center"/>
                    <w:rPr>
                      <w:rFonts w:ascii="宋体" w:hAnsi="宋体" w:cs="宋体"/>
                      <w:sz w:val="18"/>
                      <w:szCs w:val="18"/>
                    </w:rPr>
                  </w:pPr>
                  <w:r>
                    <w:rPr>
                      <w:rFonts w:ascii="宋体" w:hAnsi="宋体" w:cs="宋体" w:hint="eastAsia"/>
                      <w:sz w:val="18"/>
                      <w:szCs w:val="18"/>
                    </w:rPr>
                    <w:t>1座，建筑面积8m</w:t>
                  </w:r>
                  <w:r>
                    <w:rPr>
                      <w:rFonts w:ascii="宋体" w:hAnsi="宋体" w:cs="宋体" w:hint="eastAsia"/>
                      <w:sz w:val="18"/>
                      <w:szCs w:val="18"/>
                      <w:vertAlign w:val="superscript"/>
                    </w:rPr>
                    <w:t>2</w:t>
                  </w:r>
                  <w:r>
                    <w:rPr>
                      <w:rFonts w:ascii="宋体" w:hAnsi="宋体" w:cs="宋体" w:hint="eastAsia"/>
                      <w:sz w:val="18"/>
                      <w:szCs w:val="18"/>
                    </w:rPr>
                    <w:t>，防渗处理，防渗</w:t>
                  </w:r>
                  <w:proofErr w:type="gramStart"/>
                  <w:r>
                    <w:rPr>
                      <w:rFonts w:ascii="宋体" w:hAnsi="宋体" w:cs="宋体" w:hint="eastAsia"/>
                      <w:sz w:val="18"/>
                      <w:szCs w:val="18"/>
                    </w:rPr>
                    <w:t>层至少</w:t>
                  </w:r>
                  <w:proofErr w:type="gramEnd"/>
                  <w:r>
                    <w:rPr>
                      <w:rFonts w:ascii="宋体" w:hAnsi="宋体" w:cs="宋体" w:hint="eastAsia"/>
                      <w:sz w:val="18"/>
                      <w:szCs w:val="18"/>
                    </w:rPr>
                    <w:t>1m厚黏土层（渗透系数不大于10</w:t>
                  </w:r>
                  <w:r>
                    <w:rPr>
                      <w:rFonts w:ascii="宋体" w:hAnsi="宋体" w:cs="宋体" w:hint="eastAsia"/>
                      <w:sz w:val="18"/>
                      <w:szCs w:val="18"/>
                      <w:vertAlign w:val="superscript"/>
                    </w:rPr>
                    <w:t>-7</w:t>
                  </w:r>
                  <w:r>
                    <w:rPr>
                      <w:rFonts w:ascii="宋体" w:hAnsi="宋体" w:cs="宋体" w:hint="eastAsia"/>
                      <w:sz w:val="18"/>
                      <w:szCs w:val="18"/>
                    </w:rPr>
                    <w:t>cm/s），或至少2mm厚高密度聚乙烯膜等人工防渗材料（渗透系数不大于10</w:t>
                  </w:r>
                  <w:r>
                    <w:rPr>
                      <w:rFonts w:ascii="宋体" w:hAnsi="宋体" w:cs="宋体" w:hint="eastAsia"/>
                      <w:sz w:val="18"/>
                      <w:szCs w:val="18"/>
                      <w:vertAlign w:val="superscript"/>
                    </w:rPr>
                    <w:t>-10</w:t>
                  </w:r>
                  <w:r>
                    <w:rPr>
                      <w:rFonts w:ascii="宋体" w:hAnsi="宋体" w:cs="宋体" w:hint="eastAsia"/>
                      <w:sz w:val="18"/>
                      <w:szCs w:val="18"/>
                    </w:rPr>
                    <w:t>cm/s），或其他防渗性能等效的材料。</w:t>
                  </w:r>
                </w:p>
              </w:tc>
              <w:tc>
                <w:tcPr>
                  <w:tcW w:w="1271" w:type="dxa"/>
                  <w:vMerge/>
                  <w:noWrap/>
                  <w:vAlign w:val="center"/>
                </w:tcPr>
                <w:p w14:paraId="18630C36" w14:textId="77777777" w:rsidR="0044000B" w:rsidRDefault="0044000B">
                  <w:pPr>
                    <w:jc w:val="center"/>
                    <w:rPr>
                      <w:rFonts w:ascii="宋体" w:hAnsi="宋体" w:cs="宋体"/>
                      <w:sz w:val="18"/>
                      <w:szCs w:val="18"/>
                    </w:rPr>
                  </w:pPr>
                </w:p>
              </w:tc>
            </w:tr>
            <w:tr w:rsidR="0044000B" w14:paraId="0F2E9167" w14:textId="77777777">
              <w:trPr>
                <w:trHeight w:val="397"/>
              </w:trPr>
              <w:tc>
                <w:tcPr>
                  <w:tcW w:w="1043" w:type="dxa"/>
                  <w:vMerge/>
                  <w:noWrap/>
                  <w:vAlign w:val="center"/>
                </w:tcPr>
                <w:p w14:paraId="43A53B44" w14:textId="77777777" w:rsidR="0044000B" w:rsidRDefault="0044000B">
                  <w:pPr>
                    <w:adjustRightInd w:val="0"/>
                    <w:snapToGrid w:val="0"/>
                    <w:ind w:rightChars="-50" w:right="-105"/>
                    <w:jc w:val="center"/>
                    <w:rPr>
                      <w:rFonts w:ascii="宋体" w:hAnsi="宋体" w:cs="宋体"/>
                      <w:sz w:val="18"/>
                      <w:szCs w:val="18"/>
                    </w:rPr>
                  </w:pPr>
                </w:p>
              </w:tc>
              <w:tc>
                <w:tcPr>
                  <w:tcW w:w="1721" w:type="dxa"/>
                  <w:noWrap/>
                  <w:vAlign w:val="center"/>
                </w:tcPr>
                <w:p w14:paraId="34DF84A2"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办公及生活区</w:t>
                  </w:r>
                </w:p>
              </w:tc>
              <w:tc>
                <w:tcPr>
                  <w:tcW w:w="3898" w:type="dxa"/>
                  <w:noWrap/>
                  <w:vAlign w:val="center"/>
                </w:tcPr>
                <w:p w14:paraId="7DF00806" w14:textId="77777777" w:rsidR="0044000B" w:rsidRDefault="00000000">
                  <w:pPr>
                    <w:jc w:val="center"/>
                    <w:rPr>
                      <w:rFonts w:ascii="宋体" w:hAnsi="宋体" w:cs="宋体"/>
                      <w:sz w:val="18"/>
                      <w:szCs w:val="18"/>
                    </w:rPr>
                  </w:pPr>
                  <w:r>
                    <w:rPr>
                      <w:rFonts w:ascii="宋体" w:hAnsi="宋体" w:cs="宋体" w:hint="eastAsia"/>
                      <w:sz w:val="18"/>
                      <w:szCs w:val="18"/>
                    </w:rPr>
                    <w:t>1座，建筑面积460m</w:t>
                  </w:r>
                  <w:r>
                    <w:rPr>
                      <w:rFonts w:ascii="宋体" w:hAnsi="宋体" w:cs="宋体" w:hint="eastAsia"/>
                      <w:sz w:val="18"/>
                      <w:szCs w:val="18"/>
                      <w:vertAlign w:val="superscript"/>
                    </w:rPr>
                    <w:t>2</w:t>
                  </w:r>
                  <w:r>
                    <w:rPr>
                      <w:rFonts w:ascii="宋体" w:hAnsi="宋体" w:cs="宋体" w:hint="eastAsia"/>
                      <w:sz w:val="18"/>
                      <w:szCs w:val="18"/>
                    </w:rPr>
                    <w:t>，钢结构</w:t>
                  </w:r>
                </w:p>
              </w:tc>
              <w:tc>
                <w:tcPr>
                  <w:tcW w:w="1271" w:type="dxa"/>
                  <w:vMerge/>
                  <w:noWrap/>
                  <w:vAlign w:val="center"/>
                </w:tcPr>
                <w:p w14:paraId="7C70D1D3" w14:textId="77777777" w:rsidR="0044000B" w:rsidRDefault="0044000B">
                  <w:pPr>
                    <w:jc w:val="center"/>
                    <w:rPr>
                      <w:rFonts w:ascii="宋体" w:hAnsi="宋体" w:cs="宋体"/>
                      <w:sz w:val="18"/>
                      <w:szCs w:val="18"/>
                    </w:rPr>
                  </w:pPr>
                </w:p>
              </w:tc>
            </w:tr>
            <w:tr w:rsidR="0044000B" w14:paraId="38327159" w14:textId="77777777">
              <w:trPr>
                <w:trHeight w:val="397"/>
              </w:trPr>
              <w:tc>
                <w:tcPr>
                  <w:tcW w:w="1043" w:type="dxa"/>
                  <w:vMerge/>
                  <w:noWrap/>
                  <w:vAlign w:val="center"/>
                </w:tcPr>
                <w:p w14:paraId="088CD8BD" w14:textId="77777777" w:rsidR="0044000B" w:rsidRDefault="0044000B">
                  <w:pPr>
                    <w:adjustRightInd w:val="0"/>
                    <w:snapToGrid w:val="0"/>
                    <w:ind w:rightChars="-50" w:right="-105"/>
                    <w:jc w:val="center"/>
                    <w:rPr>
                      <w:rFonts w:ascii="宋体" w:hAnsi="宋体" w:cs="宋体"/>
                      <w:sz w:val="18"/>
                      <w:szCs w:val="18"/>
                    </w:rPr>
                  </w:pPr>
                </w:p>
              </w:tc>
              <w:tc>
                <w:tcPr>
                  <w:tcW w:w="1721" w:type="dxa"/>
                  <w:noWrap/>
                  <w:vAlign w:val="center"/>
                </w:tcPr>
                <w:p w14:paraId="1E63869B"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化粪池</w:t>
                  </w:r>
                </w:p>
              </w:tc>
              <w:tc>
                <w:tcPr>
                  <w:tcW w:w="3898" w:type="dxa"/>
                  <w:noWrap/>
                  <w:vAlign w:val="center"/>
                </w:tcPr>
                <w:p w14:paraId="6B2FA7C5" w14:textId="77777777" w:rsidR="0044000B" w:rsidRDefault="00000000">
                  <w:pPr>
                    <w:jc w:val="center"/>
                    <w:rPr>
                      <w:rFonts w:ascii="宋体" w:hAnsi="宋体" w:cs="宋体"/>
                      <w:sz w:val="18"/>
                      <w:szCs w:val="18"/>
                    </w:rPr>
                  </w:pPr>
                  <w:r>
                    <w:rPr>
                      <w:rFonts w:ascii="宋体" w:hAnsi="宋体" w:cs="宋体" w:hint="eastAsia"/>
                      <w:sz w:val="18"/>
                      <w:szCs w:val="18"/>
                    </w:rPr>
                    <w:t>1座，容积50m</w:t>
                  </w:r>
                  <w:r>
                    <w:rPr>
                      <w:rFonts w:ascii="宋体" w:hAnsi="宋体" w:cs="宋体" w:hint="eastAsia"/>
                      <w:sz w:val="18"/>
                      <w:szCs w:val="18"/>
                      <w:vertAlign w:val="superscript"/>
                    </w:rPr>
                    <w:t>3</w:t>
                  </w:r>
                  <w:r>
                    <w:rPr>
                      <w:rFonts w:ascii="宋体" w:hAnsi="宋体" w:cs="宋体" w:hint="eastAsia"/>
                      <w:sz w:val="18"/>
                      <w:szCs w:val="18"/>
                    </w:rPr>
                    <w:t>，防渗处理，防渗层为等效黏土层Mb≥1.5m、K≤1.0×10-7cm/s。</w:t>
                  </w:r>
                </w:p>
              </w:tc>
              <w:tc>
                <w:tcPr>
                  <w:tcW w:w="1271" w:type="dxa"/>
                  <w:noWrap/>
                  <w:vAlign w:val="center"/>
                </w:tcPr>
                <w:p w14:paraId="1E442B00" w14:textId="77777777" w:rsidR="0044000B" w:rsidRDefault="00000000">
                  <w:pPr>
                    <w:jc w:val="center"/>
                    <w:rPr>
                      <w:rFonts w:ascii="宋体" w:hAnsi="宋体" w:cs="宋体"/>
                      <w:sz w:val="18"/>
                      <w:szCs w:val="18"/>
                    </w:rPr>
                  </w:pPr>
                  <w:r>
                    <w:rPr>
                      <w:rFonts w:ascii="宋体" w:hAnsi="宋体" w:cs="宋体" w:hint="eastAsia"/>
                      <w:sz w:val="18"/>
                      <w:szCs w:val="18"/>
                    </w:rPr>
                    <w:t>新建</w:t>
                  </w:r>
                </w:p>
              </w:tc>
            </w:tr>
            <w:tr w:rsidR="0044000B" w14:paraId="685BB56C" w14:textId="77777777">
              <w:trPr>
                <w:trHeight w:val="397"/>
              </w:trPr>
              <w:tc>
                <w:tcPr>
                  <w:tcW w:w="1043" w:type="dxa"/>
                  <w:noWrap/>
                  <w:vAlign w:val="center"/>
                </w:tcPr>
                <w:p w14:paraId="02332EB7"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储运工程</w:t>
                  </w:r>
                </w:p>
              </w:tc>
              <w:tc>
                <w:tcPr>
                  <w:tcW w:w="1721" w:type="dxa"/>
                  <w:noWrap/>
                  <w:vAlign w:val="center"/>
                </w:tcPr>
                <w:p w14:paraId="0093CB9F"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原料堆场</w:t>
                  </w:r>
                </w:p>
              </w:tc>
              <w:tc>
                <w:tcPr>
                  <w:tcW w:w="3898" w:type="dxa"/>
                  <w:noWrap/>
                  <w:vAlign w:val="center"/>
                </w:tcPr>
                <w:p w14:paraId="40F73B86" w14:textId="77777777" w:rsidR="0044000B" w:rsidRDefault="00000000">
                  <w:pPr>
                    <w:jc w:val="center"/>
                    <w:rPr>
                      <w:rFonts w:ascii="宋体" w:hAnsi="宋体" w:cs="宋体"/>
                      <w:sz w:val="18"/>
                      <w:szCs w:val="18"/>
                    </w:rPr>
                  </w:pPr>
                  <w:r>
                    <w:rPr>
                      <w:rFonts w:ascii="宋体" w:hAnsi="宋体" w:cs="宋体" w:hint="eastAsia"/>
                      <w:sz w:val="18"/>
                      <w:szCs w:val="18"/>
                    </w:rPr>
                    <w:t>占地面积3333.35m</w:t>
                  </w:r>
                  <w:r>
                    <w:rPr>
                      <w:rFonts w:ascii="宋体" w:hAnsi="宋体" w:cs="宋体" w:hint="eastAsia"/>
                      <w:sz w:val="18"/>
                      <w:szCs w:val="18"/>
                      <w:vertAlign w:val="superscript"/>
                    </w:rPr>
                    <w:t>2</w:t>
                  </w:r>
                  <w:r>
                    <w:rPr>
                      <w:rFonts w:ascii="宋体" w:hAnsi="宋体" w:cs="宋体" w:hint="eastAsia"/>
                      <w:sz w:val="18"/>
                      <w:szCs w:val="18"/>
                    </w:rPr>
                    <w:t>，地面硬化处理，仅堆存长约55cm的木段，由于每节木段底面直径为20cm，约合占地面积0.11m</w:t>
                  </w:r>
                  <w:r>
                    <w:rPr>
                      <w:rFonts w:ascii="宋体" w:hAnsi="宋体" w:cs="宋体" w:hint="eastAsia"/>
                      <w:sz w:val="18"/>
                      <w:szCs w:val="18"/>
                      <w:vertAlign w:val="superscript"/>
                    </w:rPr>
                    <w:t>2</w:t>
                  </w:r>
                  <w:r>
                    <w:rPr>
                      <w:rFonts w:ascii="宋体" w:hAnsi="宋体" w:cs="宋体" w:hint="eastAsia"/>
                      <w:sz w:val="18"/>
                      <w:szCs w:val="18"/>
                    </w:rPr>
                    <w:t>，而每节木段重量为2.5kg，木材最大储存量为5000t，则木段最大储存数量为20000段，经计算得知本项目储存木材的占地面积需要2200m</w:t>
                  </w:r>
                  <w:r>
                    <w:rPr>
                      <w:rFonts w:ascii="宋体" w:hAnsi="宋体" w:cs="宋体" w:hint="eastAsia"/>
                      <w:sz w:val="18"/>
                      <w:szCs w:val="18"/>
                      <w:vertAlign w:val="superscript"/>
                    </w:rPr>
                    <w:t>2</w:t>
                  </w:r>
                  <w:r>
                    <w:rPr>
                      <w:rFonts w:ascii="宋体" w:hAnsi="宋体" w:cs="宋体" w:hint="eastAsia"/>
                      <w:sz w:val="18"/>
                      <w:szCs w:val="18"/>
                    </w:rPr>
                    <w:t>（20000*0.11m</w:t>
                  </w:r>
                  <w:r>
                    <w:rPr>
                      <w:rFonts w:ascii="宋体" w:hAnsi="宋体" w:cs="宋体" w:hint="eastAsia"/>
                      <w:sz w:val="18"/>
                      <w:szCs w:val="18"/>
                      <w:vertAlign w:val="superscript"/>
                    </w:rPr>
                    <w:t>2</w:t>
                  </w:r>
                  <w:r>
                    <w:rPr>
                      <w:rFonts w:ascii="宋体" w:hAnsi="宋体" w:cs="宋体" w:hint="eastAsia"/>
                      <w:sz w:val="18"/>
                      <w:szCs w:val="18"/>
                    </w:rPr>
                    <w:t>=2200m</w:t>
                  </w:r>
                  <w:r>
                    <w:rPr>
                      <w:rFonts w:ascii="宋体" w:hAnsi="宋体" w:cs="宋体" w:hint="eastAsia"/>
                      <w:sz w:val="18"/>
                      <w:szCs w:val="18"/>
                      <w:vertAlign w:val="superscript"/>
                    </w:rPr>
                    <w:t>2</w:t>
                  </w:r>
                  <w:r>
                    <w:rPr>
                      <w:rFonts w:ascii="宋体" w:hAnsi="宋体" w:cs="宋体" w:hint="eastAsia"/>
                      <w:sz w:val="18"/>
                      <w:szCs w:val="18"/>
                    </w:rPr>
                    <w:t>），因此原料堆场的</w:t>
                  </w:r>
                </w:p>
                <w:p w14:paraId="67B36D52" w14:textId="77777777" w:rsidR="0044000B" w:rsidRDefault="00000000">
                  <w:pPr>
                    <w:jc w:val="center"/>
                    <w:rPr>
                      <w:rFonts w:ascii="宋体" w:hAnsi="宋体" w:cs="宋体"/>
                      <w:sz w:val="18"/>
                      <w:szCs w:val="18"/>
                    </w:rPr>
                  </w:pPr>
                  <w:r>
                    <w:rPr>
                      <w:rFonts w:ascii="宋体" w:hAnsi="宋体" w:cs="宋体" w:hint="eastAsia"/>
                      <w:sz w:val="18"/>
                      <w:szCs w:val="18"/>
                    </w:rPr>
                    <w:t>面积能够满足本项目使用。</w:t>
                  </w:r>
                </w:p>
              </w:tc>
              <w:tc>
                <w:tcPr>
                  <w:tcW w:w="1271" w:type="dxa"/>
                  <w:noWrap/>
                  <w:vAlign w:val="center"/>
                </w:tcPr>
                <w:p w14:paraId="6975D43A" w14:textId="77777777" w:rsidR="0044000B" w:rsidRDefault="00000000">
                  <w:pPr>
                    <w:jc w:val="center"/>
                    <w:rPr>
                      <w:rFonts w:ascii="宋体" w:hAnsi="宋体" w:cs="宋体"/>
                      <w:sz w:val="18"/>
                      <w:szCs w:val="18"/>
                    </w:rPr>
                  </w:pPr>
                  <w:r>
                    <w:rPr>
                      <w:rFonts w:ascii="宋体" w:hAnsi="宋体" w:cs="宋体" w:hint="eastAsia"/>
                      <w:sz w:val="18"/>
                      <w:szCs w:val="18"/>
                    </w:rPr>
                    <w:t>利旧，全部用于堆存长约55cm已经剪裁好的木段。</w:t>
                  </w:r>
                </w:p>
              </w:tc>
            </w:tr>
            <w:tr w:rsidR="0044000B" w14:paraId="5FC8745D" w14:textId="77777777">
              <w:trPr>
                <w:trHeight w:val="397"/>
              </w:trPr>
              <w:tc>
                <w:tcPr>
                  <w:tcW w:w="1043" w:type="dxa"/>
                  <w:vMerge w:val="restart"/>
                  <w:noWrap/>
                  <w:vAlign w:val="center"/>
                </w:tcPr>
                <w:p w14:paraId="214BCFD8" w14:textId="77777777" w:rsidR="0044000B" w:rsidRDefault="00000000">
                  <w:pPr>
                    <w:widowControl/>
                    <w:adjustRightInd w:val="0"/>
                    <w:snapToGrid w:val="0"/>
                    <w:spacing w:before="100" w:after="100"/>
                    <w:ind w:rightChars="-50" w:right="-105"/>
                    <w:jc w:val="center"/>
                    <w:rPr>
                      <w:rFonts w:ascii="宋体" w:hAnsi="宋体" w:cs="宋体"/>
                      <w:sz w:val="18"/>
                      <w:szCs w:val="18"/>
                    </w:rPr>
                  </w:pPr>
                  <w:r>
                    <w:rPr>
                      <w:rFonts w:ascii="宋体" w:hAnsi="宋体" w:cs="宋体" w:hint="eastAsia"/>
                      <w:sz w:val="18"/>
                      <w:szCs w:val="18"/>
                    </w:rPr>
                    <w:t>公用工程</w:t>
                  </w:r>
                </w:p>
              </w:tc>
              <w:tc>
                <w:tcPr>
                  <w:tcW w:w="1721" w:type="dxa"/>
                  <w:noWrap/>
                  <w:vAlign w:val="center"/>
                </w:tcPr>
                <w:p w14:paraId="7471629D" w14:textId="77777777" w:rsidR="0044000B" w:rsidRDefault="00000000">
                  <w:pPr>
                    <w:jc w:val="center"/>
                    <w:rPr>
                      <w:rFonts w:ascii="宋体" w:hAnsi="宋体" w:cs="宋体"/>
                      <w:sz w:val="18"/>
                      <w:szCs w:val="18"/>
                    </w:rPr>
                  </w:pPr>
                  <w:r>
                    <w:rPr>
                      <w:rFonts w:ascii="宋体" w:hAnsi="宋体" w:cs="宋体" w:hint="eastAsia"/>
                      <w:sz w:val="18"/>
                      <w:szCs w:val="18"/>
                    </w:rPr>
                    <w:t>给排水</w:t>
                  </w:r>
                </w:p>
              </w:tc>
              <w:tc>
                <w:tcPr>
                  <w:tcW w:w="3898" w:type="dxa"/>
                  <w:noWrap/>
                  <w:vAlign w:val="center"/>
                </w:tcPr>
                <w:p w14:paraId="3CE11660" w14:textId="77777777" w:rsidR="0044000B" w:rsidRDefault="00000000">
                  <w:pPr>
                    <w:jc w:val="center"/>
                    <w:rPr>
                      <w:rFonts w:ascii="宋体" w:hAnsi="宋体" w:cs="宋体"/>
                      <w:sz w:val="18"/>
                      <w:szCs w:val="18"/>
                    </w:rPr>
                  </w:pPr>
                  <w:r>
                    <w:rPr>
                      <w:rFonts w:ascii="宋体" w:hAnsi="宋体" w:cs="宋体" w:hint="eastAsia"/>
                      <w:sz w:val="18"/>
                      <w:szCs w:val="18"/>
                    </w:rPr>
                    <w:t>自备水井。生产无废水产生，因锅炉产生的蒸汽作用仅为：</w:t>
                  </w:r>
                  <w:proofErr w:type="gramStart"/>
                  <w:r>
                    <w:rPr>
                      <w:rFonts w:ascii="宋体" w:hAnsi="宋体" w:cs="宋体" w:hint="eastAsia"/>
                      <w:sz w:val="18"/>
                      <w:szCs w:val="18"/>
                    </w:rPr>
                    <w:t>对菌包进行</w:t>
                  </w:r>
                  <w:proofErr w:type="gramEnd"/>
                  <w:r>
                    <w:rPr>
                      <w:rFonts w:ascii="宋体" w:hAnsi="宋体" w:cs="宋体" w:hint="eastAsia"/>
                      <w:sz w:val="18"/>
                      <w:szCs w:val="18"/>
                    </w:rPr>
                    <w:t>高温消毒，锅炉用水无需软化，冷凝水经回收装置返回锅炉收集循环利用；每年生产运营期结束后蒸汽锅炉需定期排空水，废水暂存于厂区储水罐内，用于粉碎工序喷淋用水；生活污水排入厂区化粪池，</w:t>
                  </w:r>
                  <w:proofErr w:type="gramStart"/>
                  <w:r>
                    <w:rPr>
                      <w:rFonts w:ascii="宋体" w:hAnsi="宋体" w:cs="宋体" w:hint="eastAsia"/>
                      <w:sz w:val="18"/>
                      <w:szCs w:val="18"/>
                    </w:rPr>
                    <w:t>定期由</w:t>
                  </w:r>
                  <w:proofErr w:type="gramEnd"/>
                  <w:r>
                    <w:rPr>
                      <w:rFonts w:ascii="宋体" w:hAnsi="宋体" w:cs="宋体" w:hint="eastAsia"/>
                      <w:sz w:val="18"/>
                      <w:szCs w:val="18"/>
                    </w:rPr>
                    <w:t>清污车运送至围场满族蒙古族</w:t>
                  </w:r>
                  <w:proofErr w:type="gramStart"/>
                  <w:r>
                    <w:rPr>
                      <w:rFonts w:ascii="宋体" w:hAnsi="宋体" w:cs="宋体" w:hint="eastAsia"/>
                      <w:sz w:val="18"/>
                      <w:szCs w:val="18"/>
                    </w:rPr>
                    <w:t>自治县永溢环保</w:t>
                  </w:r>
                  <w:proofErr w:type="gramEnd"/>
                  <w:r>
                    <w:rPr>
                      <w:rFonts w:ascii="宋体" w:hAnsi="宋体" w:cs="宋体" w:hint="eastAsia"/>
                      <w:sz w:val="18"/>
                      <w:szCs w:val="18"/>
                    </w:rPr>
                    <w:t>科技有限责任公司克勒沟污水处理厂处理，满足《污水综合排放标准》（GB8978-1996）表1、表4</w:t>
                  </w:r>
                  <w:proofErr w:type="gramStart"/>
                  <w:r>
                    <w:rPr>
                      <w:rFonts w:ascii="宋体" w:hAnsi="宋体" w:cs="宋体" w:hint="eastAsia"/>
                      <w:sz w:val="18"/>
                      <w:szCs w:val="18"/>
                    </w:rPr>
                    <w:t>三</w:t>
                  </w:r>
                  <w:proofErr w:type="gramEnd"/>
                  <w:r>
                    <w:rPr>
                      <w:rFonts w:ascii="宋体" w:hAnsi="宋体" w:cs="宋体" w:hint="eastAsia"/>
                      <w:sz w:val="18"/>
                      <w:szCs w:val="18"/>
                    </w:rPr>
                    <w:t>级标准及围场满族蒙古族</w:t>
                  </w:r>
                  <w:proofErr w:type="gramStart"/>
                  <w:r>
                    <w:rPr>
                      <w:rFonts w:ascii="宋体" w:hAnsi="宋体" w:cs="宋体" w:hint="eastAsia"/>
                      <w:sz w:val="18"/>
                      <w:szCs w:val="18"/>
                    </w:rPr>
                    <w:t>自治县永溢环保</w:t>
                  </w:r>
                  <w:proofErr w:type="gramEnd"/>
                  <w:r>
                    <w:rPr>
                      <w:rFonts w:ascii="宋体" w:hAnsi="宋体" w:cs="宋体" w:hint="eastAsia"/>
                      <w:sz w:val="18"/>
                      <w:szCs w:val="18"/>
                    </w:rPr>
                    <w:t>科技有限责任公司克勒沟污水处理厂收水要求。</w:t>
                  </w:r>
                </w:p>
              </w:tc>
              <w:tc>
                <w:tcPr>
                  <w:tcW w:w="1271" w:type="dxa"/>
                  <w:noWrap/>
                  <w:vAlign w:val="center"/>
                </w:tcPr>
                <w:p w14:paraId="222425BC" w14:textId="77777777" w:rsidR="0044000B" w:rsidRDefault="00000000">
                  <w:pPr>
                    <w:jc w:val="center"/>
                    <w:rPr>
                      <w:rFonts w:ascii="宋体" w:hAnsi="宋体" w:cs="宋体"/>
                      <w:sz w:val="18"/>
                      <w:szCs w:val="18"/>
                    </w:rPr>
                  </w:pPr>
                  <w:r>
                    <w:rPr>
                      <w:rFonts w:ascii="宋体" w:hAnsi="宋体" w:cs="宋体" w:hint="eastAsia"/>
                      <w:sz w:val="18"/>
                      <w:szCs w:val="18"/>
                    </w:rPr>
                    <w:t>——</w:t>
                  </w:r>
                </w:p>
              </w:tc>
            </w:tr>
            <w:tr w:rsidR="0044000B" w14:paraId="277248DF" w14:textId="77777777">
              <w:trPr>
                <w:trHeight w:val="397"/>
              </w:trPr>
              <w:tc>
                <w:tcPr>
                  <w:tcW w:w="1043" w:type="dxa"/>
                  <w:vMerge/>
                  <w:noWrap/>
                  <w:vAlign w:val="center"/>
                </w:tcPr>
                <w:p w14:paraId="2824F02C" w14:textId="77777777" w:rsidR="0044000B" w:rsidRDefault="0044000B">
                  <w:pPr>
                    <w:widowControl/>
                    <w:adjustRightInd w:val="0"/>
                    <w:snapToGrid w:val="0"/>
                    <w:spacing w:before="100" w:after="100"/>
                    <w:ind w:leftChars="-50" w:left="-105" w:rightChars="-50" w:right="-105"/>
                    <w:jc w:val="center"/>
                    <w:rPr>
                      <w:rFonts w:ascii="宋体" w:hAnsi="宋体" w:cs="宋体"/>
                      <w:sz w:val="18"/>
                      <w:szCs w:val="18"/>
                    </w:rPr>
                  </w:pPr>
                </w:p>
              </w:tc>
              <w:tc>
                <w:tcPr>
                  <w:tcW w:w="1721" w:type="dxa"/>
                  <w:noWrap/>
                  <w:vAlign w:val="center"/>
                </w:tcPr>
                <w:p w14:paraId="2C1EA067" w14:textId="77777777" w:rsidR="0044000B" w:rsidRDefault="00000000">
                  <w:pPr>
                    <w:jc w:val="center"/>
                    <w:rPr>
                      <w:rFonts w:ascii="宋体" w:hAnsi="宋体" w:cs="宋体"/>
                      <w:sz w:val="18"/>
                      <w:szCs w:val="18"/>
                    </w:rPr>
                  </w:pPr>
                  <w:r>
                    <w:rPr>
                      <w:rFonts w:ascii="宋体" w:hAnsi="宋体" w:cs="宋体" w:hint="eastAsia"/>
                      <w:sz w:val="18"/>
                      <w:szCs w:val="18"/>
                    </w:rPr>
                    <w:t>供电系统</w:t>
                  </w:r>
                </w:p>
              </w:tc>
              <w:tc>
                <w:tcPr>
                  <w:tcW w:w="3898" w:type="dxa"/>
                  <w:noWrap/>
                  <w:vAlign w:val="center"/>
                </w:tcPr>
                <w:p w14:paraId="2DFC4FC8" w14:textId="77777777" w:rsidR="0044000B" w:rsidRDefault="00000000">
                  <w:pPr>
                    <w:jc w:val="center"/>
                    <w:rPr>
                      <w:rFonts w:ascii="宋体" w:hAnsi="宋体" w:cs="宋体"/>
                      <w:sz w:val="18"/>
                      <w:szCs w:val="18"/>
                    </w:rPr>
                  </w:pPr>
                  <w:r>
                    <w:rPr>
                      <w:rFonts w:ascii="宋体" w:hAnsi="宋体" w:cs="宋体" w:hint="eastAsia"/>
                      <w:sz w:val="18"/>
                      <w:szCs w:val="18"/>
                    </w:rPr>
                    <w:t>市政电网供给。</w:t>
                  </w:r>
                </w:p>
              </w:tc>
              <w:tc>
                <w:tcPr>
                  <w:tcW w:w="1271" w:type="dxa"/>
                  <w:noWrap/>
                  <w:vAlign w:val="center"/>
                </w:tcPr>
                <w:p w14:paraId="438D869F" w14:textId="77777777" w:rsidR="0044000B" w:rsidRDefault="00000000">
                  <w:pPr>
                    <w:jc w:val="center"/>
                    <w:rPr>
                      <w:rFonts w:ascii="宋体" w:hAnsi="宋体" w:cs="宋体"/>
                      <w:sz w:val="18"/>
                      <w:szCs w:val="18"/>
                    </w:rPr>
                  </w:pPr>
                  <w:r>
                    <w:rPr>
                      <w:rFonts w:ascii="宋体" w:hAnsi="宋体" w:cs="宋体" w:hint="eastAsia"/>
                      <w:sz w:val="18"/>
                      <w:szCs w:val="18"/>
                    </w:rPr>
                    <w:t>——</w:t>
                  </w:r>
                </w:p>
              </w:tc>
            </w:tr>
            <w:tr w:rsidR="0044000B" w14:paraId="064E840B" w14:textId="77777777">
              <w:trPr>
                <w:trHeight w:val="397"/>
              </w:trPr>
              <w:tc>
                <w:tcPr>
                  <w:tcW w:w="1043" w:type="dxa"/>
                  <w:vMerge/>
                  <w:noWrap/>
                  <w:vAlign w:val="center"/>
                </w:tcPr>
                <w:p w14:paraId="666254F2" w14:textId="77777777" w:rsidR="0044000B" w:rsidRDefault="0044000B">
                  <w:pPr>
                    <w:widowControl/>
                    <w:adjustRightInd w:val="0"/>
                    <w:snapToGrid w:val="0"/>
                    <w:spacing w:before="100" w:after="100"/>
                    <w:ind w:leftChars="-50" w:left="-105" w:rightChars="-50" w:right="-105"/>
                    <w:jc w:val="center"/>
                    <w:rPr>
                      <w:rFonts w:ascii="宋体" w:hAnsi="宋体" w:cs="宋体"/>
                      <w:sz w:val="18"/>
                      <w:szCs w:val="18"/>
                    </w:rPr>
                  </w:pPr>
                </w:p>
              </w:tc>
              <w:tc>
                <w:tcPr>
                  <w:tcW w:w="1721" w:type="dxa"/>
                  <w:noWrap/>
                  <w:vAlign w:val="center"/>
                </w:tcPr>
                <w:p w14:paraId="6561C21F" w14:textId="77777777" w:rsidR="0044000B" w:rsidRDefault="00000000">
                  <w:pPr>
                    <w:jc w:val="center"/>
                    <w:rPr>
                      <w:rFonts w:ascii="宋体" w:hAnsi="宋体" w:cs="宋体"/>
                      <w:sz w:val="18"/>
                      <w:szCs w:val="18"/>
                    </w:rPr>
                  </w:pPr>
                  <w:r>
                    <w:rPr>
                      <w:rFonts w:ascii="宋体" w:hAnsi="宋体" w:cs="宋体" w:hint="eastAsia"/>
                      <w:sz w:val="18"/>
                      <w:szCs w:val="18"/>
                    </w:rPr>
                    <w:t>供热系统</w:t>
                  </w:r>
                </w:p>
              </w:tc>
              <w:tc>
                <w:tcPr>
                  <w:tcW w:w="3898" w:type="dxa"/>
                  <w:noWrap/>
                  <w:vAlign w:val="center"/>
                </w:tcPr>
                <w:p w14:paraId="726102EA" w14:textId="77777777" w:rsidR="0044000B" w:rsidRDefault="00000000">
                  <w:pPr>
                    <w:jc w:val="center"/>
                    <w:rPr>
                      <w:rFonts w:ascii="宋体" w:hAnsi="宋体" w:cs="宋体"/>
                      <w:sz w:val="18"/>
                      <w:szCs w:val="18"/>
                    </w:rPr>
                  </w:pPr>
                  <w:r>
                    <w:rPr>
                      <w:rFonts w:ascii="宋体" w:hAnsi="宋体" w:cs="宋体" w:hint="eastAsia"/>
                      <w:sz w:val="18"/>
                      <w:szCs w:val="18"/>
                    </w:rPr>
                    <w:t>生产车间冬季</w:t>
                  </w:r>
                  <w:proofErr w:type="gramStart"/>
                  <w:r>
                    <w:rPr>
                      <w:rFonts w:ascii="宋体" w:hAnsi="宋体" w:cs="宋体" w:hint="eastAsia"/>
                      <w:sz w:val="18"/>
                      <w:szCs w:val="18"/>
                    </w:rPr>
                    <w:t>不</w:t>
                  </w:r>
                  <w:proofErr w:type="gramEnd"/>
                  <w:r>
                    <w:rPr>
                      <w:rFonts w:ascii="宋体" w:hAnsi="宋体" w:cs="宋体" w:hint="eastAsia"/>
                      <w:sz w:val="18"/>
                      <w:szCs w:val="18"/>
                    </w:rPr>
                    <w:t>取暖，办公及生活区采用空气能取暖。</w:t>
                  </w:r>
                </w:p>
              </w:tc>
              <w:tc>
                <w:tcPr>
                  <w:tcW w:w="1271" w:type="dxa"/>
                  <w:noWrap/>
                  <w:vAlign w:val="center"/>
                </w:tcPr>
                <w:p w14:paraId="0EB9BB2E" w14:textId="77777777" w:rsidR="0044000B" w:rsidRDefault="00000000">
                  <w:pPr>
                    <w:jc w:val="center"/>
                    <w:rPr>
                      <w:rFonts w:ascii="宋体" w:hAnsi="宋体" w:cs="宋体"/>
                      <w:sz w:val="18"/>
                      <w:szCs w:val="18"/>
                    </w:rPr>
                  </w:pPr>
                  <w:r>
                    <w:rPr>
                      <w:rFonts w:ascii="宋体" w:hAnsi="宋体" w:cs="宋体" w:hint="eastAsia"/>
                      <w:sz w:val="18"/>
                      <w:szCs w:val="18"/>
                    </w:rPr>
                    <w:t>——</w:t>
                  </w:r>
                </w:p>
              </w:tc>
            </w:tr>
            <w:tr w:rsidR="0044000B" w14:paraId="11352231" w14:textId="77777777">
              <w:trPr>
                <w:trHeight w:val="397"/>
              </w:trPr>
              <w:tc>
                <w:tcPr>
                  <w:tcW w:w="1043" w:type="dxa"/>
                  <w:vMerge/>
                  <w:noWrap/>
                  <w:vAlign w:val="center"/>
                </w:tcPr>
                <w:p w14:paraId="0D2C538B" w14:textId="77777777" w:rsidR="0044000B" w:rsidRDefault="0044000B">
                  <w:pPr>
                    <w:widowControl/>
                    <w:adjustRightInd w:val="0"/>
                    <w:snapToGrid w:val="0"/>
                    <w:spacing w:before="100" w:after="100"/>
                    <w:ind w:leftChars="-50" w:left="-105" w:rightChars="-50" w:right="-105"/>
                    <w:jc w:val="center"/>
                    <w:rPr>
                      <w:rFonts w:ascii="宋体" w:hAnsi="宋体" w:cs="宋体"/>
                      <w:sz w:val="18"/>
                      <w:szCs w:val="18"/>
                    </w:rPr>
                  </w:pPr>
                </w:p>
              </w:tc>
              <w:tc>
                <w:tcPr>
                  <w:tcW w:w="1721" w:type="dxa"/>
                  <w:noWrap/>
                  <w:vAlign w:val="center"/>
                </w:tcPr>
                <w:p w14:paraId="788DC226" w14:textId="77777777" w:rsidR="0044000B" w:rsidRDefault="00000000">
                  <w:pPr>
                    <w:pStyle w:val="aff3"/>
                    <w:rPr>
                      <w:rFonts w:ascii="宋体" w:hAnsi="宋体" w:cs="宋体"/>
                      <w:sz w:val="18"/>
                      <w:szCs w:val="18"/>
                    </w:rPr>
                  </w:pPr>
                  <w:r>
                    <w:rPr>
                      <w:rFonts w:ascii="宋体" w:hAnsi="宋体" w:cs="宋体" w:hint="eastAsia"/>
                      <w:sz w:val="18"/>
                      <w:szCs w:val="18"/>
                    </w:rPr>
                    <w:t>消毒工程</w:t>
                  </w:r>
                </w:p>
              </w:tc>
              <w:tc>
                <w:tcPr>
                  <w:tcW w:w="3898" w:type="dxa"/>
                  <w:noWrap/>
                  <w:vAlign w:val="center"/>
                </w:tcPr>
                <w:p w14:paraId="715E3705" w14:textId="77777777" w:rsidR="0044000B" w:rsidRDefault="00000000">
                  <w:pPr>
                    <w:pStyle w:val="aff3"/>
                    <w:rPr>
                      <w:rFonts w:ascii="宋体" w:hAnsi="宋体" w:cs="宋体"/>
                      <w:sz w:val="18"/>
                      <w:szCs w:val="18"/>
                    </w:rPr>
                  </w:pPr>
                  <w:r>
                    <w:rPr>
                      <w:rFonts w:ascii="宋体" w:hAnsi="宋体" w:cs="宋体" w:hint="eastAsia"/>
                      <w:sz w:val="18"/>
                      <w:szCs w:val="18"/>
                    </w:rPr>
                    <w:t>新建1台6吨生物质锅炉全部用于蒸汽高温消毒，运行时间为4h/d（400h/a），年工作时间为11月-2月上旬共计100天。</w:t>
                  </w:r>
                </w:p>
              </w:tc>
              <w:tc>
                <w:tcPr>
                  <w:tcW w:w="1271" w:type="dxa"/>
                  <w:noWrap/>
                  <w:vAlign w:val="center"/>
                </w:tcPr>
                <w:p w14:paraId="4671A78A" w14:textId="77777777" w:rsidR="0044000B" w:rsidRDefault="00000000">
                  <w:pPr>
                    <w:jc w:val="center"/>
                    <w:rPr>
                      <w:rFonts w:ascii="宋体" w:hAnsi="宋体" w:cs="宋体"/>
                      <w:sz w:val="18"/>
                      <w:szCs w:val="18"/>
                    </w:rPr>
                  </w:pPr>
                  <w:r>
                    <w:rPr>
                      <w:rFonts w:ascii="宋体" w:hAnsi="宋体" w:cs="宋体" w:hint="eastAsia"/>
                      <w:sz w:val="18"/>
                      <w:szCs w:val="18"/>
                    </w:rPr>
                    <w:t>新建</w:t>
                  </w:r>
                </w:p>
              </w:tc>
            </w:tr>
            <w:tr w:rsidR="0044000B" w14:paraId="61CE767B" w14:textId="77777777">
              <w:trPr>
                <w:trHeight w:val="397"/>
              </w:trPr>
              <w:tc>
                <w:tcPr>
                  <w:tcW w:w="1043" w:type="dxa"/>
                  <w:vMerge w:val="restart"/>
                  <w:noWrap/>
                  <w:vAlign w:val="center"/>
                </w:tcPr>
                <w:p w14:paraId="3E6D6919"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环保工程</w:t>
                  </w:r>
                </w:p>
              </w:tc>
              <w:tc>
                <w:tcPr>
                  <w:tcW w:w="1721" w:type="dxa"/>
                  <w:noWrap/>
                  <w:vAlign w:val="center"/>
                </w:tcPr>
                <w:p w14:paraId="0665BFDF"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废气</w:t>
                  </w:r>
                </w:p>
              </w:tc>
              <w:tc>
                <w:tcPr>
                  <w:tcW w:w="3898" w:type="dxa"/>
                  <w:noWrap/>
                  <w:vAlign w:val="center"/>
                </w:tcPr>
                <w:p w14:paraId="087E950C" w14:textId="77777777" w:rsidR="0044000B" w:rsidRDefault="00000000">
                  <w:pPr>
                    <w:jc w:val="center"/>
                    <w:rPr>
                      <w:rFonts w:ascii="宋体" w:hAnsi="宋体" w:cs="宋体"/>
                      <w:sz w:val="18"/>
                      <w:szCs w:val="18"/>
                    </w:rPr>
                  </w:pPr>
                  <w:r>
                    <w:rPr>
                      <w:rFonts w:ascii="宋体" w:hAnsi="宋体" w:cs="宋体" w:hint="eastAsia"/>
                      <w:sz w:val="18"/>
                      <w:szCs w:val="18"/>
                    </w:rPr>
                    <w:t>生物质锅炉产生废气中的二氧化硫含硫量较低无需处理、氮氧化物</w:t>
                  </w:r>
                  <w:proofErr w:type="gramStart"/>
                  <w:r>
                    <w:rPr>
                      <w:rFonts w:ascii="宋体" w:hAnsi="宋体" w:cs="宋体" w:hint="eastAsia"/>
                      <w:sz w:val="18"/>
                      <w:szCs w:val="18"/>
                    </w:rPr>
                    <w:t>通过低氮燃烧</w:t>
                  </w:r>
                  <w:proofErr w:type="gramEnd"/>
                  <w:r>
                    <w:rPr>
                      <w:rFonts w:ascii="宋体" w:hAnsi="宋体" w:cs="宋体" w:hint="eastAsia"/>
                      <w:sz w:val="18"/>
                      <w:szCs w:val="18"/>
                    </w:rPr>
                    <w:t>处理、颗粒物通过布袋除尘器+35米高排气筒处理后达标排放；粉碎工序粉尘通过布袋除尘器+15米高排气筒，出入口设置喷淋装置，封闭廊道处理后达标排放,。</w:t>
                  </w:r>
                </w:p>
              </w:tc>
              <w:tc>
                <w:tcPr>
                  <w:tcW w:w="1271" w:type="dxa"/>
                  <w:noWrap/>
                  <w:vAlign w:val="center"/>
                </w:tcPr>
                <w:p w14:paraId="7B28A853" w14:textId="77777777" w:rsidR="0044000B" w:rsidRDefault="00000000">
                  <w:pPr>
                    <w:widowControl/>
                    <w:jc w:val="center"/>
                    <w:rPr>
                      <w:rFonts w:ascii="宋体" w:hAnsi="宋体" w:cs="宋体"/>
                      <w:sz w:val="18"/>
                      <w:szCs w:val="18"/>
                    </w:rPr>
                  </w:pPr>
                  <w:r>
                    <w:rPr>
                      <w:rFonts w:ascii="宋体" w:hAnsi="宋体" w:cs="宋体" w:hint="eastAsia"/>
                      <w:sz w:val="18"/>
                      <w:szCs w:val="18"/>
                    </w:rPr>
                    <w:t>新建</w:t>
                  </w:r>
                </w:p>
              </w:tc>
            </w:tr>
            <w:tr w:rsidR="0044000B" w14:paraId="6E035B53" w14:textId="77777777">
              <w:trPr>
                <w:trHeight w:val="397"/>
              </w:trPr>
              <w:tc>
                <w:tcPr>
                  <w:tcW w:w="1043" w:type="dxa"/>
                  <w:vMerge/>
                  <w:noWrap/>
                  <w:vAlign w:val="center"/>
                </w:tcPr>
                <w:p w14:paraId="48A4301D" w14:textId="77777777" w:rsidR="0044000B" w:rsidRDefault="0044000B">
                  <w:pPr>
                    <w:adjustRightInd w:val="0"/>
                    <w:snapToGrid w:val="0"/>
                    <w:ind w:leftChars="-50" w:left="-105" w:rightChars="-50" w:right="-105"/>
                    <w:jc w:val="center"/>
                    <w:rPr>
                      <w:rFonts w:ascii="宋体" w:hAnsi="宋体" w:cs="宋体"/>
                      <w:sz w:val="18"/>
                      <w:szCs w:val="18"/>
                    </w:rPr>
                  </w:pPr>
                </w:p>
              </w:tc>
              <w:tc>
                <w:tcPr>
                  <w:tcW w:w="1721" w:type="dxa"/>
                  <w:noWrap/>
                  <w:vAlign w:val="center"/>
                </w:tcPr>
                <w:p w14:paraId="5DD6A3CC"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废水</w:t>
                  </w:r>
                </w:p>
              </w:tc>
              <w:tc>
                <w:tcPr>
                  <w:tcW w:w="3898" w:type="dxa"/>
                  <w:noWrap/>
                  <w:vAlign w:val="center"/>
                </w:tcPr>
                <w:p w14:paraId="0E56AC18" w14:textId="77777777" w:rsidR="0044000B" w:rsidRDefault="00000000">
                  <w:pPr>
                    <w:widowControl/>
                    <w:jc w:val="center"/>
                    <w:rPr>
                      <w:rFonts w:ascii="宋体" w:hAnsi="宋体" w:cs="宋体"/>
                      <w:sz w:val="18"/>
                      <w:szCs w:val="18"/>
                    </w:rPr>
                  </w:pPr>
                  <w:r>
                    <w:rPr>
                      <w:rFonts w:ascii="宋体" w:hAnsi="宋体" w:cs="宋体" w:hint="eastAsia"/>
                      <w:sz w:val="18"/>
                      <w:szCs w:val="18"/>
                    </w:rPr>
                    <w:t xml:space="preserve"> 锅炉为蒸汽锅炉，用于蒸汽高温消毒，补充新水全部蒸发，不外排；因锅炉产生的蒸汽作用仅为：</w:t>
                  </w:r>
                  <w:proofErr w:type="gramStart"/>
                  <w:r>
                    <w:rPr>
                      <w:rFonts w:ascii="宋体" w:hAnsi="宋体" w:cs="宋体" w:hint="eastAsia"/>
                      <w:sz w:val="18"/>
                      <w:szCs w:val="18"/>
                    </w:rPr>
                    <w:t>对菌包进行</w:t>
                  </w:r>
                  <w:proofErr w:type="gramEnd"/>
                  <w:r>
                    <w:rPr>
                      <w:rFonts w:ascii="宋体" w:hAnsi="宋体" w:cs="宋体" w:hint="eastAsia"/>
                      <w:sz w:val="18"/>
                      <w:szCs w:val="18"/>
                    </w:rPr>
                    <w:t>高温消毒，锅炉用水无需软化，冷凝水经回收装置返回锅炉收集循环利用；每年生产运营期结束后蒸汽锅炉需定期排空水，废水暂存于厂区储水罐内，用于粉碎工序</w:t>
                  </w:r>
                  <w:r>
                    <w:rPr>
                      <w:rFonts w:ascii="宋体" w:hAnsi="宋体" w:cs="宋体" w:hint="eastAsia"/>
                      <w:sz w:val="18"/>
                      <w:szCs w:val="18"/>
                    </w:rPr>
                    <w:lastRenderedPageBreak/>
                    <w:t>喷淋用水。生活污水排入厂区化粪池，</w:t>
                  </w:r>
                  <w:proofErr w:type="gramStart"/>
                  <w:r>
                    <w:rPr>
                      <w:rFonts w:ascii="宋体" w:hAnsi="宋体" w:cs="宋体" w:hint="eastAsia"/>
                      <w:sz w:val="18"/>
                      <w:szCs w:val="18"/>
                    </w:rPr>
                    <w:t>定期由</w:t>
                  </w:r>
                  <w:proofErr w:type="gramEnd"/>
                  <w:r>
                    <w:rPr>
                      <w:rFonts w:ascii="宋体" w:hAnsi="宋体" w:cs="宋体" w:hint="eastAsia"/>
                      <w:sz w:val="18"/>
                      <w:szCs w:val="18"/>
                    </w:rPr>
                    <w:t>清污车运送至围场满族蒙古族</w:t>
                  </w:r>
                  <w:proofErr w:type="gramStart"/>
                  <w:r>
                    <w:rPr>
                      <w:rFonts w:ascii="宋体" w:hAnsi="宋体" w:cs="宋体" w:hint="eastAsia"/>
                      <w:sz w:val="18"/>
                      <w:szCs w:val="18"/>
                    </w:rPr>
                    <w:t>自治县永溢环保</w:t>
                  </w:r>
                  <w:proofErr w:type="gramEnd"/>
                  <w:r>
                    <w:rPr>
                      <w:rFonts w:ascii="宋体" w:hAnsi="宋体" w:cs="宋体" w:hint="eastAsia"/>
                      <w:sz w:val="18"/>
                      <w:szCs w:val="18"/>
                    </w:rPr>
                    <w:t>科技有限责任公司克勒沟污水处理厂处理，满足《污水综合排放标准》（GB8978-1996）表1、表4</w:t>
                  </w:r>
                  <w:proofErr w:type="gramStart"/>
                  <w:r>
                    <w:rPr>
                      <w:rFonts w:ascii="宋体" w:hAnsi="宋体" w:cs="宋体" w:hint="eastAsia"/>
                      <w:sz w:val="18"/>
                      <w:szCs w:val="18"/>
                    </w:rPr>
                    <w:t>三</w:t>
                  </w:r>
                  <w:proofErr w:type="gramEnd"/>
                  <w:r>
                    <w:rPr>
                      <w:rFonts w:ascii="宋体" w:hAnsi="宋体" w:cs="宋体" w:hint="eastAsia"/>
                      <w:sz w:val="18"/>
                      <w:szCs w:val="18"/>
                    </w:rPr>
                    <w:t>级标准及围场满族蒙古族</w:t>
                  </w:r>
                  <w:proofErr w:type="gramStart"/>
                  <w:r>
                    <w:rPr>
                      <w:rFonts w:ascii="宋体" w:hAnsi="宋体" w:cs="宋体" w:hint="eastAsia"/>
                      <w:sz w:val="18"/>
                      <w:szCs w:val="18"/>
                    </w:rPr>
                    <w:t>自治县永溢环保</w:t>
                  </w:r>
                  <w:proofErr w:type="gramEnd"/>
                  <w:r>
                    <w:rPr>
                      <w:rFonts w:ascii="宋体" w:hAnsi="宋体" w:cs="宋体" w:hint="eastAsia"/>
                      <w:sz w:val="18"/>
                      <w:szCs w:val="18"/>
                    </w:rPr>
                    <w:t>科技有限责任公司克勒沟污水处理厂收水要求。</w:t>
                  </w:r>
                </w:p>
              </w:tc>
              <w:tc>
                <w:tcPr>
                  <w:tcW w:w="1271" w:type="dxa"/>
                  <w:noWrap/>
                  <w:vAlign w:val="center"/>
                </w:tcPr>
                <w:p w14:paraId="2E14C62C" w14:textId="77777777" w:rsidR="0044000B" w:rsidRDefault="00000000">
                  <w:pPr>
                    <w:widowControl/>
                    <w:jc w:val="center"/>
                    <w:rPr>
                      <w:rFonts w:ascii="宋体" w:hAnsi="宋体" w:cs="宋体"/>
                      <w:sz w:val="18"/>
                      <w:szCs w:val="18"/>
                    </w:rPr>
                  </w:pPr>
                  <w:r>
                    <w:rPr>
                      <w:rFonts w:ascii="宋体" w:hAnsi="宋体" w:cs="宋体" w:hint="eastAsia"/>
                      <w:sz w:val="18"/>
                      <w:szCs w:val="18"/>
                    </w:rPr>
                    <w:lastRenderedPageBreak/>
                    <w:t>——</w:t>
                  </w:r>
                </w:p>
              </w:tc>
            </w:tr>
            <w:tr w:rsidR="0044000B" w14:paraId="73EB511A" w14:textId="77777777">
              <w:trPr>
                <w:trHeight w:val="397"/>
              </w:trPr>
              <w:tc>
                <w:tcPr>
                  <w:tcW w:w="1043" w:type="dxa"/>
                  <w:vMerge/>
                  <w:noWrap/>
                  <w:vAlign w:val="center"/>
                </w:tcPr>
                <w:p w14:paraId="11D37B16" w14:textId="77777777" w:rsidR="0044000B" w:rsidRDefault="0044000B">
                  <w:pPr>
                    <w:adjustRightInd w:val="0"/>
                    <w:snapToGrid w:val="0"/>
                    <w:ind w:leftChars="-50" w:left="-105" w:rightChars="-50" w:right="-105"/>
                    <w:jc w:val="center"/>
                    <w:rPr>
                      <w:rFonts w:ascii="宋体" w:hAnsi="宋体" w:cs="宋体"/>
                      <w:sz w:val="18"/>
                      <w:szCs w:val="18"/>
                    </w:rPr>
                  </w:pPr>
                </w:p>
              </w:tc>
              <w:tc>
                <w:tcPr>
                  <w:tcW w:w="1721" w:type="dxa"/>
                  <w:noWrap/>
                  <w:vAlign w:val="center"/>
                </w:tcPr>
                <w:p w14:paraId="7925BF40"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噪声</w:t>
                  </w:r>
                </w:p>
              </w:tc>
              <w:tc>
                <w:tcPr>
                  <w:tcW w:w="3898" w:type="dxa"/>
                  <w:noWrap/>
                  <w:vAlign w:val="center"/>
                </w:tcPr>
                <w:p w14:paraId="3826E64C"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设备均置于密闭的房间，</w:t>
                  </w:r>
                  <w:proofErr w:type="gramStart"/>
                  <w:r>
                    <w:rPr>
                      <w:rFonts w:ascii="宋体" w:hAnsi="宋体" w:cs="宋体" w:hint="eastAsia"/>
                      <w:sz w:val="18"/>
                      <w:szCs w:val="18"/>
                    </w:rPr>
                    <w:t>产噪设备</w:t>
                  </w:r>
                  <w:proofErr w:type="gramEnd"/>
                  <w:r>
                    <w:rPr>
                      <w:rFonts w:ascii="宋体" w:hAnsi="宋体" w:cs="宋体" w:hint="eastAsia"/>
                      <w:sz w:val="18"/>
                      <w:szCs w:val="18"/>
                    </w:rPr>
                    <w:t>加装基础减振垫。</w:t>
                  </w:r>
                </w:p>
              </w:tc>
              <w:tc>
                <w:tcPr>
                  <w:tcW w:w="1271" w:type="dxa"/>
                  <w:noWrap/>
                  <w:vAlign w:val="center"/>
                </w:tcPr>
                <w:p w14:paraId="475DC8C0" w14:textId="77777777" w:rsidR="0044000B" w:rsidRDefault="00000000">
                  <w:pPr>
                    <w:adjustRightInd w:val="0"/>
                    <w:snapToGrid w:val="0"/>
                    <w:ind w:leftChars="-50" w:left="-105" w:rightChars="-50" w:right="-105"/>
                    <w:jc w:val="center"/>
                    <w:rPr>
                      <w:rFonts w:ascii="宋体" w:hAnsi="宋体" w:cs="宋体"/>
                      <w:sz w:val="18"/>
                      <w:szCs w:val="18"/>
                    </w:rPr>
                  </w:pPr>
                  <w:r>
                    <w:rPr>
                      <w:rFonts w:ascii="宋体" w:hAnsi="宋体" w:cs="宋体" w:hint="eastAsia"/>
                      <w:sz w:val="18"/>
                      <w:szCs w:val="18"/>
                    </w:rPr>
                    <w:t>——</w:t>
                  </w:r>
                </w:p>
              </w:tc>
            </w:tr>
            <w:tr w:rsidR="0044000B" w14:paraId="6469A11E" w14:textId="77777777">
              <w:trPr>
                <w:trHeight w:val="397"/>
              </w:trPr>
              <w:tc>
                <w:tcPr>
                  <w:tcW w:w="1043" w:type="dxa"/>
                  <w:vMerge/>
                  <w:noWrap/>
                  <w:vAlign w:val="center"/>
                </w:tcPr>
                <w:p w14:paraId="25934D1B" w14:textId="77777777" w:rsidR="0044000B" w:rsidRDefault="0044000B">
                  <w:pPr>
                    <w:adjustRightInd w:val="0"/>
                    <w:snapToGrid w:val="0"/>
                    <w:ind w:leftChars="-50" w:left="-105" w:rightChars="-50" w:right="-105"/>
                    <w:jc w:val="center"/>
                    <w:rPr>
                      <w:rFonts w:ascii="宋体" w:hAnsi="宋体" w:cs="宋体"/>
                      <w:sz w:val="18"/>
                      <w:szCs w:val="18"/>
                    </w:rPr>
                  </w:pPr>
                </w:p>
              </w:tc>
              <w:tc>
                <w:tcPr>
                  <w:tcW w:w="1721" w:type="dxa"/>
                  <w:noWrap/>
                  <w:vAlign w:val="center"/>
                </w:tcPr>
                <w:p w14:paraId="1F01C5A0"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固体废料</w:t>
                  </w:r>
                </w:p>
              </w:tc>
              <w:tc>
                <w:tcPr>
                  <w:tcW w:w="3898" w:type="dxa"/>
                  <w:noWrap/>
                  <w:vAlign w:val="center"/>
                </w:tcPr>
                <w:p w14:paraId="2207432C" w14:textId="77777777" w:rsidR="0044000B" w:rsidRDefault="00000000">
                  <w:pPr>
                    <w:adjustRightInd w:val="0"/>
                    <w:snapToGrid w:val="0"/>
                    <w:ind w:rightChars="-50" w:right="-105"/>
                    <w:jc w:val="center"/>
                    <w:rPr>
                      <w:rFonts w:ascii="宋体" w:hAnsi="宋体" w:cs="宋体"/>
                      <w:sz w:val="18"/>
                      <w:szCs w:val="18"/>
                    </w:rPr>
                  </w:pPr>
                  <w:r>
                    <w:rPr>
                      <w:rFonts w:ascii="宋体" w:hAnsi="宋体" w:cs="宋体" w:hint="eastAsia"/>
                      <w:sz w:val="18"/>
                      <w:szCs w:val="18"/>
                    </w:rPr>
                    <w:t>项目一般固体废物主要为生物质锅炉炉渣、锅炉水垢、废菌棒、除尘灰、生活垃圾和废培养皿。其中生物质锅炉炉渣集中收集后外售；锅炉水垢每一年清理一次，集中收集后暂存于垃圾箱统一由环卫部门清运处理；废菌棒一部分可回收回用于生产，不可回收部分暂存于锅炉房用于锅炉燃料燃烧；生物质锅炉除尘灰、生活垃圾、经蒸汽高温消毒后的废培养皿（不涉及化学试剂）经收集后统一由环卫部门清运处理，粉碎工序</w:t>
                  </w:r>
                  <w:proofErr w:type="gramStart"/>
                  <w:r>
                    <w:rPr>
                      <w:rFonts w:ascii="宋体" w:hAnsi="宋体" w:cs="宋体" w:hint="eastAsia"/>
                      <w:sz w:val="18"/>
                      <w:szCs w:val="18"/>
                    </w:rPr>
                    <w:t>除尘灰回用于</w:t>
                  </w:r>
                  <w:proofErr w:type="gramEnd"/>
                  <w:r>
                    <w:rPr>
                      <w:rFonts w:ascii="宋体" w:hAnsi="宋体" w:cs="宋体" w:hint="eastAsia"/>
                      <w:sz w:val="18"/>
                      <w:szCs w:val="18"/>
                    </w:rPr>
                    <w:t>生产；危险废物为</w:t>
                  </w:r>
                  <w:r>
                    <w:rPr>
                      <w:rFonts w:ascii="宋体" w:hAnsi="宋体" w:cs="宋体" w:hint="eastAsia"/>
                      <w:kern w:val="24"/>
                      <w:sz w:val="18"/>
                      <w:szCs w:val="18"/>
                    </w:rPr>
                    <w:t>废润滑油和废润滑油桶暂存于危险废物贮存间内，委托秦皇岛市徐山口危险废物处理有限公司拉运处置（</w:t>
                  </w:r>
                  <w:proofErr w:type="gramStart"/>
                  <w:r>
                    <w:rPr>
                      <w:rFonts w:ascii="宋体" w:hAnsi="宋体" w:cs="宋体" w:hint="eastAsia"/>
                      <w:kern w:val="24"/>
                      <w:sz w:val="18"/>
                      <w:szCs w:val="18"/>
                    </w:rPr>
                    <w:t>危废处理</w:t>
                  </w:r>
                  <w:proofErr w:type="gramEnd"/>
                  <w:r>
                    <w:rPr>
                      <w:rFonts w:ascii="宋体" w:hAnsi="宋体" w:cs="宋体" w:hint="eastAsia"/>
                      <w:kern w:val="24"/>
                      <w:sz w:val="18"/>
                      <w:szCs w:val="18"/>
                    </w:rPr>
                    <w:t>协议详见附件5）。</w:t>
                  </w:r>
                </w:p>
              </w:tc>
              <w:tc>
                <w:tcPr>
                  <w:tcW w:w="1271" w:type="dxa"/>
                  <w:noWrap/>
                  <w:vAlign w:val="center"/>
                </w:tcPr>
                <w:p w14:paraId="0BA8C3BB" w14:textId="77777777" w:rsidR="0044000B" w:rsidRDefault="00000000">
                  <w:pPr>
                    <w:adjustRightInd w:val="0"/>
                    <w:snapToGrid w:val="0"/>
                    <w:ind w:leftChars="-50" w:left="-105" w:rightChars="-50" w:right="-105"/>
                    <w:jc w:val="center"/>
                    <w:rPr>
                      <w:rFonts w:ascii="宋体" w:hAnsi="宋体" w:cs="宋体"/>
                      <w:sz w:val="18"/>
                      <w:szCs w:val="18"/>
                    </w:rPr>
                  </w:pPr>
                  <w:r>
                    <w:rPr>
                      <w:rFonts w:ascii="宋体" w:hAnsi="宋体" w:cs="宋体" w:hint="eastAsia"/>
                      <w:sz w:val="18"/>
                      <w:szCs w:val="18"/>
                    </w:rPr>
                    <w:t>——</w:t>
                  </w:r>
                </w:p>
              </w:tc>
            </w:tr>
          </w:tbl>
          <w:p w14:paraId="4356E0FA" w14:textId="77777777" w:rsidR="0044000B" w:rsidRDefault="00000000">
            <w:pPr>
              <w:spacing w:line="360" w:lineRule="auto"/>
              <w:ind w:firstLineChars="200" w:firstLine="422"/>
              <w:jc w:val="left"/>
              <w:rPr>
                <w:rFonts w:ascii="宋体" w:hAnsi="宋体" w:cs="宋体"/>
                <w:b/>
                <w:bCs/>
                <w:szCs w:val="21"/>
              </w:rPr>
            </w:pPr>
            <w:r>
              <w:rPr>
                <w:rFonts w:ascii="宋体" w:hAnsi="宋体" w:cs="宋体" w:hint="eastAsia"/>
                <w:b/>
                <w:bCs/>
                <w:szCs w:val="21"/>
              </w:rPr>
              <w:t>3、主要原辅材料及能源消耗</w:t>
            </w:r>
          </w:p>
          <w:p w14:paraId="7701B1EE" w14:textId="77777777" w:rsidR="0044000B" w:rsidRDefault="00000000">
            <w:pPr>
              <w:adjustRightInd w:val="0"/>
              <w:snapToGrid w:val="0"/>
              <w:spacing w:line="360" w:lineRule="auto"/>
              <w:ind w:firstLineChars="200" w:firstLine="420"/>
              <w:jc w:val="left"/>
              <w:rPr>
                <w:rFonts w:ascii="宋体" w:hAnsi="宋体" w:cs="宋体"/>
                <w:b/>
                <w:szCs w:val="21"/>
              </w:rPr>
            </w:pPr>
            <w:r>
              <w:rPr>
                <w:rFonts w:ascii="宋体" w:hAnsi="宋体" w:cs="宋体" w:hint="eastAsia"/>
                <w:szCs w:val="21"/>
              </w:rPr>
              <w:t>项目主要原辅材料及能源消耗见下表2-2。</w:t>
            </w:r>
          </w:p>
          <w:p w14:paraId="1713F2DF" w14:textId="77777777" w:rsidR="0044000B" w:rsidRDefault="00000000">
            <w:pPr>
              <w:adjustRightInd w:val="0"/>
              <w:snapToGrid w:val="0"/>
              <w:spacing w:line="360" w:lineRule="auto"/>
              <w:ind w:firstLineChars="200" w:firstLine="422"/>
              <w:jc w:val="center"/>
              <w:rPr>
                <w:rFonts w:ascii="宋体" w:hAnsi="宋体" w:cs="宋体"/>
                <w:b/>
                <w:szCs w:val="21"/>
              </w:rPr>
            </w:pPr>
            <w:r>
              <w:rPr>
                <w:rFonts w:ascii="宋体" w:hAnsi="宋体" w:cs="宋体" w:hint="eastAsia"/>
                <w:b/>
                <w:szCs w:val="21"/>
              </w:rPr>
              <w:t>表2-2  现有项目与本项目扩建后主要原辅材料及能源使用情况一览表</w:t>
            </w:r>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353"/>
              <w:gridCol w:w="1288"/>
              <w:gridCol w:w="1512"/>
              <w:gridCol w:w="1487"/>
              <w:gridCol w:w="1761"/>
            </w:tblGrid>
            <w:tr w:rsidR="0044000B" w14:paraId="3B6C282A" w14:textId="77777777">
              <w:trPr>
                <w:trHeight w:val="397"/>
                <w:jc w:val="center"/>
              </w:trPr>
              <w:tc>
                <w:tcPr>
                  <w:tcW w:w="634" w:type="pct"/>
                  <w:noWrap/>
                  <w:vAlign w:val="center"/>
                </w:tcPr>
                <w:p w14:paraId="73590EC7" w14:textId="77777777" w:rsidR="0044000B" w:rsidRDefault="00000000">
                  <w:pPr>
                    <w:jc w:val="center"/>
                    <w:rPr>
                      <w:rFonts w:ascii="宋体" w:hAnsi="宋体" w:cs="宋体"/>
                      <w:sz w:val="18"/>
                      <w:szCs w:val="18"/>
                    </w:rPr>
                  </w:pPr>
                  <w:r>
                    <w:rPr>
                      <w:rFonts w:ascii="宋体" w:hAnsi="宋体" w:cs="宋体" w:hint="eastAsia"/>
                      <w:sz w:val="18"/>
                      <w:szCs w:val="18"/>
                    </w:rPr>
                    <w:t>项目</w:t>
                  </w:r>
                </w:p>
              </w:tc>
              <w:tc>
                <w:tcPr>
                  <w:tcW w:w="798" w:type="pct"/>
                  <w:noWrap/>
                  <w:vAlign w:val="center"/>
                </w:tcPr>
                <w:p w14:paraId="3A98EA38" w14:textId="77777777" w:rsidR="0044000B" w:rsidRDefault="00000000">
                  <w:pPr>
                    <w:jc w:val="center"/>
                    <w:rPr>
                      <w:rFonts w:ascii="宋体" w:hAnsi="宋体" w:cs="宋体"/>
                      <w:sz w:val="18"/>
                      <w:szCs w:val="18"/>
                    </w:rPr>
                  </w:pPr>
                  <w:r>
                    <w:rPr>
                      <w:rFonts w:ascii="宋体" w:hAnsi="宋体" w:cs="宋体" w:hint="eastAsia"/>
                      <w:sz w:val="18"/>
                      <w:szCs w:val="18"/>
                    </w:rPr>
                    <w:t>名称</w:t>
                  </w:r>
                </w:p>
              </w:tc>
              <w:tc>
                <w:tcPr>
                  <w:tcW w:w="760" w:type="pct"/>
                  <w:noWrap/>
                  <w:vAlign w:val="center"/>
                </w:tcPr>
                <w:p w14:paraId="175E3EFD" w14:textId="77777777" w:rsidR="0044000B" w:rsidRDefault="00000000">
                  <w:pPr>
                    <w:jc w:val="center"/>
                    <w:rPr>
                      <w:rFonts w:ascii="宋体" w:hAnsi="宋体" w:cs="宋体"/>
                      <w:sz w:val="18"/>
                      <w:szCs w:val="18"/>
                    </w:rPr>
                  </w:pPr>
                  <w:r>
                    <w:rPr>
                      <w:rFonts w:ascii="宋体" w:hAnsi="宋体" w:cs="宋体" w:hint="eastAsia"/>
                      <w:sz w:val="18"/>
                      <w:szCs w:val="18"/>
                    </w:rPr>
                    <w:t>单位</w:t>
                  </w:r>
                </w:p>
              </w:tc>
              <w:tc>
                <w:tcPr>
                  <w:tcW w:w="891" w:type="pct"/>
                  <w:noWrap/>
                  <w:vAlign w:val="center"/>
                </w:tcPr>
                <w:p w14:paraId="15A31ED1" w14:textId="77777777" w:rsidR="0044000B" w:rsidRDefault="00000000">
                  <w:pPr>
                    <w:jc w:val="center"/>
                    <w:rPr>
                      <w:rFonts w:ascii="宋体" w:hAnsi="宋体" w:cs="宋体"/>
                      <w:sz w:val="18"/>
                      <w:szCs w:val="18"/>
                    </w:rPr>
                  </w:pPr>
                  <w:r>
                    <w:rPr>
                      <w:rFonts w:ascii="宋体" w:hAnsi="宋体" w:cs="宋体" w:hint="eastAsia"/>
                      <w:sz w:val="18"/>
                      <w:szCs w:val="18"/>
                    </w:rPr>
                    <w:t>现有项目年用量</w:t>
                  </w:r>
                </w:p>
              </w:tc>
              <w:tc>
                <w:tcPr>
                  <w:tcW w:w="876" w:type="pct"/>
                  <w:noWrap/>
                  <w:vAlign w:val="center"/>
                </w:tcPr>
                <w:p w14:paraId="2DE20687" w14:textId="77777777" w:rsidR="0044000B" w:rsidRDefault="00000000">
                  <w:pPr>
                    <w:jc w:val="center"/>
                    <w:rPr>
                      <w:rFonts w:ascii="宋体" w:hAnsi="宋体" w:cs="宋体"/>
                      <w:sz w:val="18"/>
                      <w:szCs w:val="18"/>
                    </w:rPr>
                  </w:pPr>
                  <w:r>
                    <w:rPr>
                      <w:rFonts w:ascii="宋体" w:hAnsi="宋体" w:cs="宋体" w:hint="eastAsia"/>
                      <w:sz w:val="18"/>
                      <w:szCs w:val="18"/>
                    </w:rPr>
                    <w:t>本项目年用量</w:t>
                  </w:r>
                </w:p>
              </w:tc>
              <w:tc>
                <w:tcPr>
                  <w:tcW w:w="1038" w:type="pct"/>
                  <w:noWrap/>
                  <w:vAlign w:val="center"/>
                </w:tcPr>
                <w:p w14:paraId="53213146" w14:textId="77777777" w:rsidR="0044000B" w:rsidRDefault="00000000">
                  <w:pPr>
                    <w:jc w:val="center"/>
                    <w:rPr>
                      <w:rFonts w:ascii="宋体" w:hAnsi="宋体" w:cs="宋体"/>
                      <w:sz w:val="18"/>
                      <w:szCs w:val="18"/>
                    </w:rPr>
                  </w:pPr>
                  <w:r>
                    <w:rPr>
                      <w:rFonts w:ascii="宋体" w:hAnsi="宋体" w:cs="宋体" w:hint="eastAsia"/>
                      <w:sz w:val="18"/>
                      <w:szCs w:val="18"/>
                    </w:rPr>
                    <w:t>来源</w:t>
                  </w:r>
                </w:p>
              </w:tc>
            </w:tr>
            <w:tr w:rsidR="0044000B" w14:paraId="07AF9212" w14:textId="77777777">
              <w:trPr>
                <w:trHeight w:val="397"/>
                <w:jc w:val="center"/>
              </w:trPr>
              <w:tc>
                <w:tcPr>
                  <w:tcW w:w="634" w:type="pct"/>
                  <w:vMerge w:val="restart"/>
                  <w:noWrap/>
                  <w:vAlign w:val="center"/>
                </w:tcPr>
                <w:p w14:paraId="3F4DB603" w14:textId="77777777" w:rsidR="0044000B" w:rsidRDefault="00000000">
                  <w:pPr>
                    <w:jc w:val="center"/>
                    <w:rPr>
                      <w:rFonts w:ascii="宋体" w:hAnsi="宋体" w:cs="宋体"/>
                      <w:sz w:val="18"/>
                      <w:szCs w:val="18"/>
                    </w:rPr>
                  </w:pPr>
                  <w:r>
                    <w:rPr>
                      <w:rFonts w:ascii="宋体" w:hAnsi="宋体" w:cs="宋体" w:hint="eastAsia"/>
                      <w:sz w:val="18"/>
                      <w:szCs w:val="18"/>
                    </w:rPr>
                    <w:t>原辅材料</w:t>
                  </w:r>
                </w:p>
              </w:tc>
              <w:tc>
                <w:tcPr>
                  <w:tcW w:w="798" w:type="pct"/>
                  <w:noWrap/>
                  <w:vAlign w:val="center"/>
                </w:tcPr>
                <w:p w14:paraId="234C7A5E" w14:textId="77777777" w:rsidR="0044000B" w:rsidRDefault="00000000">
                  <w:pPr>
                    <w:jc w:val="center"/>
                    <w:rPr>
                      <w:rFonts w:ascii="宋体" w:hAnsi="宋体" w:cs="宋体"/>
                      <w:sz w:val="18"/>
                      <w:szCs w:val="18"/>
                    </w:rPr>
                  </w:pPr>
                  <w:r>
                    <w:rPr>
                      <w:rFonts w:ascii="宋体" w:hAnsi="宋体" w:cs="宋体" w:hint="eastAsia"/>
                      <w:sz w:val="18"/>
                      <w:szCs w:val="18"/>
                    </w:rPr>
                    <w:t>木材</w:t>
                  </w:r>
                </w:p>
              </w:tc>
              <w:tc>
                <w:tcPr>
                  <w:tcW w:w="760" w:type="pct"/>
                  <w:noWrap/>
                  <w:vAlign w:val="center"/>
                </w:tcPr>
                <w:p w14:paraId="47FF237E" w14:textId="77777777" w:rsidR="0044000B" w:rsidRDefault="00000000">
                  <w:pPr>
                    <w:jc w:val="center"/>
                    <w:rPr>
                      <w:rFonts w:ascii="宋体" w:hAnsi="宋体" w:cs="宋体"/>
                      <w:sz w:val="18"/>
                      <w:szCs w:val="18"/>
                    </w:rPr>
                  </w:pPr>
                  <w:r>
                    <w:rPr>
                      <w:rFonts w:ascii="宋体" w:hAnsi="宋体" w:cs="宋体" w:hint="eastAsia"/>
                      <w:sz w:val="18"/>
                      <w:szCs w:val="18"/>
                    </w:rPr>
                    <w:t>t/a</w:t>
                  </w:r>
                </w:p>
              </w:tc>
              <w:tc>
                <w:tcPr>
                  <w:tcW w:w="891" w:type="pct"/>
                  <w:noWrap/>
                  <w:vAlign w:val="center"/>
                </w:tcPr>
                <w:p w14:paraId="22016D38" w14:textId="77777777" w:rsidR="0044000B" w:rsidRDefault="00000000">
                  <w:pPr>
                    <w:jc w:val="center"/>
                    <w:rPr>
                      <w:rFonts w:ascii="宋体" w:hAnsi="宋体" w:cs="宋体"/>
                      <w:sz w:val="18"/>
                      <w:szCs w:val="18"/>
                    </w:rPr>
                  </w:pPr>
                  <w:r>
                    <w:rPr>
                      <w:rFonts w:ascii="宋体" w:hAnsi="宋体" w:cs="宋体" w:hint="eastAsia"/>
                      <w:sz w:val="18"/>
                      <w:szCs w:val="18"/>
                    </w:rPr>
                    <w:t>2500</w:t>
                  </w:r>
                </w:p>
              </w:tc>
              <w:tc>
                <w:tcPr>
                  <w:tcW w:w="876" w:type="pct"/>
                  <w:noWrap/>
                  <w:vAlign w:val="center"/>
                </w:tcPr>
                <w:p w14:paraId="2BC7CC05" w14:textId="77777777" w:rsidR="0044000B" w:rsidRDefault="00000000">
                  <w:pPr>
                    <w:jc w:val="center"/>
                    <w:rPr>
                      <w:rFonts w:ascii="宋体" w:hAnsi="宋体" w:cs="宋体"/>
                      <w:sz w:val="18"/>
                      <w:szCs w:val="18"/>
                    </w:rPr>
                  </w:pPr>
                  <w:r>
                    <w:rPr>
                      <w:rFonts w:ascii="宋体" w:hAnsi="宋体" w:cs="宋体" w:hint="eastAsia"/>
                      <w:sz w:val="18"/>
                      <w:szCs w:val="18"/>
                    </w:rPr>
                    <w:t>5000</w:t>
                  </w:r>
                </w:p>
              </w:tc>
              <w:tc>
                <w:tcPr>
                  <w:tcW w:w="1038" w:type="pct"/>
                  <w:vMerge w:val="restart"/>
                  <w:noWrap/>
                  <w:vAlign w:val="center"/>
                </w:tcPr>
                <w:p w14:paraId="2AEAAB04" w14:textId="77777777" w:rsidR="0044000B" w:rsidRDefault="00000000">
                  <w:pPr>
                    <w:jc w:val="center"/>
                    <w:rPr>
                      <w:rFonts w:ascii="宋体" w:hAnsi="宋体" w:cs="宋体"/>
                      <w:sz w:val="18"/>
                      <w:szCs w:val="18"/>
                    </w:rPr>
                  </w:pPr>
                  <w:r>
                    <w:rPr>
                      <w:rFonts w:ascii="宋体" w:hAnsi="宋体" w:cs="宋体" w:hint="eastAsia"/>
                      <w:sz w:val="18"/>
                      <w:szCs w:val="18"/>
                    </w:rPr>
                    <w:t>外购</w:t>
                  </w:r>
                </w:p>
              </w:tc>
            </w:tr>
            <w:tr w:rsidR="0044000B" w14:paraId="7E11DA65" w14:textId="77777777">
              <w:trPr>
                <w:trHeight w:val="397"/>
                <w:jc w:val="center"/>
              </w:trPr>
              <w:tc>
                <w:tcPr>
                  <w:tcW w:w="634" w:type="pct"/>
                  <w:vMerge/>
                  <w:noWrap/>
                  <w:vAlign w:val="center"/>
                </w:tcPr>
                <w:p w14:paraId="7583794E" w14:textId="77777777" w:rsidR="0044000B" w:rsidRDefault="0044000B">
                  <w:pPr>
                    <w:jc w:val="center"/>
                    <w:rPr>
                      <w:rFonts w:ascii="宋体" w:hAnsi="宋体" w:cs="宋体"/>
                      <w:sz w:val="18"/>
                      <w:szCs w:val="18"/>
                    </w:rPr>
                  </w:pPr>
                </w:p>
              </w:tc>
              <w:tc>
                <w:tcPr>
                  <w:tcW w:w="798" w:type="pct"/>
                  <w:noWrap/>
                  <w:vAlign w:val="center"/>
                </w:tcPr>
                <w:p w14:paraId="4FD18B17" w14:textId="77777777" w:rsidR="0044000B" w:rsidRDefault="00000000">
                  <w:pPr>
                    <w:jc w:val="center"/>
                    <w:rPr>
                      <w:rFonts w:ascii="宋体" w:hAnsi="宋体" w:cs="宋体"/>
                      <w:sz w:val="18"/>
                      <w:szCs w:val="18"/>
                    </w:rPr>
                  </w:pPr>
                  <w:r>
                    <w:rPr>
                      <w:rFonts w:ascii="宋体" w:hAnsi="宋体" w:cs="宋体" w:hint="eastAsia"/>
                      <w:sz w:val="18"/>
                      <w:szCs w:val="18"/>
                    </w:rPr>
                    <w:t>豆</w:t>
                  </w:r>
                  <w:proofErr w:type="gramStart"/>
                  <w:r>
                    <w:rPr>
                      <w:rFonts w:ascii="宋体" w:hAnsi="宋体" w:cs="宋体" w:hint="eastAsia"/>
                      <w:sz w:val="18"/>
                      <w:szCs w:val="18"/>
                    </w:rPr>
                    <w:t>粕</w:t>
                  </w:r>
                  <w:proofErr w:type="gramEnd"/>
                </w:p>
              </w:tc>
              <w:tc>
                <w:tcPr>
                  <w:tcW w:w="760" w:type="pct"/>
                  <w:noWrap/>
                  <w:vAlign w:val="center"/>
                </w:tcPr>
                <w:p w14:paraId="34D1BE9C" w14:textId="77777777" w:rsidR="0044000B" w:rsidRDefault="00000000">
                  <w:pPr>
                    <w:jc w:val="center"/>
                    <w:rPr>
                      <w:rFonts w:ascii="宋体" w:hAnsi="宋体" w:cs="宋体"/>
                      <w:sz w:val="18"/>
                      <w:szCs w:val="18"/>
                    </w:rPr>
                  </w:pPr>
                  <w:r>
                    <w:rPr>
                      <w:rFonts w:ascii="宋体" w:hAnsi="宋体" w:cs="宋体" w:hint="eastAsia"/>
                      <w:sz w:val="18"/>
                      <w:szCs w:val="18"/>
                    </w:rPr>
                    <w:t>t/a</w:t>
                  </w:r>
                </w:p>
              </w:tc>
              <w:tc>
                <w:tcPr>
                  <w:tcW w:w="891" w:type="pct"/>
                  <w:noWrap/>
                  <w:vAlign w:val="center"/>
                </w:tcPr>
                <w:p w14:paraId="6D8A248F" w14:textId="77777777" w:rsidR="0044000B" w:rsidRDefault="00000000">
                  <w:pPr>
                    <w:jc w:val="center"/>
                    <w:rPr>
                      <w:rFonts w:ascii="宋体" w:hAnsi="宋体" w:cs="宋体"/>
                      <w:sz w:val="18"/>
                      <w:szCs w:val="18"/>
                    </w:rPr>
                  </w:pPr>
                  <w:r>
                    <w:rPr>
                      <w:rFonts w:ascii="宋体" w:hAnsi="宋体" w:cs="宋体" w:hint="eastAsia"/>
                      <w:sz w:val="18"/>
                      <w:szCs w:val="18"/>
                    </w:rPr>
                    <w:t>40</w:t>
                  </w:r>
                </w:p>
              </w:tc>
              <w:tc>
                <w:tcPr>
                  <w:tcW w:w="876" w:type="pct"/>
                  <w:noWrap/>
                  <w:vAlign w:val="center"/>
                </w:tcPr>
                <w:p w14:paraId="67A98380" w14:textId="77777777" w:rsidR="0044000B" w:rsidRDefault="00000000">
                  <w:pPr>
                    <w:jc w:val="center"/>
                    <w:rPr>
                      <w:rFonts w:ascii="宋体" w:hAnsi="宋体" w:cs="宋体"/>
                      <w:sz w:val="18"/>
                      <w:szCs w:val="18"/>
                    </w:rPr>
                  </w:pPr>
                  <w:r>
                    <w:rPr>
                      <w:rFonts w:ascii="宋体" w:hAnsi="宋体" w:cs="宋体" w:hint="eastAsia"/>
                      <w:sz w:val="18"/>
                      <w:szCs w:val="18"/>
                    </w:rPr>
                    <w:t>80</w:t>
                  </w:r>
                </w:p>
              </w:tc>
              <w:tc>
                <w:tcPr>
                  <w:tcW w:w="1038" w:type="pct"/>
                  <w:vMerge/>
                  <w:noWrap/>
                  <w:vAlign w:val="center"/>
                </w:tcPr>
                <w:p w14:paraId="6D26A196" w14:textId="77777777" w:rsidR="0044000B" w:rsidRDefault="0044000B">
                  <w:pPr>
                    <w:jc w:val="center"/>
                    <w:rPr>
                      <w:rFonts w:ascii="宋体" w:hAnsi="宋体" w:cs="宋体"/>
                      <w:sz w:val="18"/>
                      <w:szCs w:val="18"/>
                    </w:rPr>
                  </w:pPr>
                </w:p>
              </w:tc>
            </w:tr>
            <w:tr w:rsidR="0044000B" w14:paraId="41E73363" w14:textId="77777777">
              <w:trPr>
                <w:trHeight w:val="397"/>
                <w:jc w:val="center"/>
              </w:trPr>
              <w:tc>
                <w:tcPr>
                  <w:tcW w:w="634" w:type="pct"/>
                  <w:vMerge/>
                  <w:noWrap/>
                  <w:vAlign w:val="center"/>
                </w:tcPr>
                <w:p w14:paraId="0DF44BE8" w14:textId="77777777" w:rsidR="0044000B" w:rsidRDefault="0044000B">
                  <w:pPr>
                    <w:jc w:val="center"/>
                    <w:rPr>
                      <w:rFonts w:ascii="宋体" w:hAnsi="宋体" w:cs="宋体"/>
                      <w:sz w:val="18"/>
                      <w:szCs w:val="18"/>
                    </w:rPr>
                  </w:pPr>
                </w:p>
              </w:tc>
              <w:tc>
                <w:tcPr>
                  <w:tcW w:w="798" w:type="pct"/>
                  <w:noWrap/>
                  <w:vAlign w:val="center"/>
                </w:tcPr>
                <w:p w14:paraId="7010B674" w14:textId="77777777" w:rsidR="0044000B" w:rsidRDefault="00000000">
                  <w:pPr>
                    <w:jc w:val="center"/>
                    <w:rPr>
                      <w:rFonts w:ascii="宋体" w:hAnsi="宋体" w:cs="宋体"/>
                      <w:sz w:val="18"/>
                      <w:szCs w:val="18"/>
                    </w:rPr>
                  </w:pPr>
                  <w:r>
                    <w:rPr>
                      <w:rFonts w:ascii="宋体" w:hAnsi="宋体" w:cs="宋体" w:hint="eastAsia"/>
                      <w:sz w:val="18"/>
                      <w:szCs w:val="18"/>
                    </w:rPr>
                    <w:t>红糖</w:t>
                  </w:r>
                </w:p>
              </w:tc>
              <w:tc>
                <w:tcPr>
                  <w:tcW w:w="760" w:type="pct"/>
                  <w:noWrap/>
                  <w:vAlign w:val="center"/>
                </w:tcPr>
                <w:p w14:paraId="4C3482AA" w14:textId="77777777" w:rsidR="0044000B" w:rsidRDefault="00000000">
                  <w:pPr>
                    <w:jc w:val="center"/>
                    <w:rPr>
                      <w:rFonts w:ascii="宋体" w:hAnsi="宋体" w:cs="宋体"/>
                      <w:sz w:val="18"/>
                      <w:szCs w:val="18"/>
                    </w:rPr>
                  </w:pPr>
                  <w:r>
                    <w:rPr>
                      <w:rFonts w:ascii="宋体" w:hAnsi="宋体" w:cs="宋体" w:hint="eastAsia"/>
                      <w:sz w:val="18"/>
                      <w:szCs w:val="18"/>
                    </w:rPr>
                    <w:t>t/a</w:t>
                  </w:r>
                </w:p>
              </w:tc>
              <w:tc>
                <w:tcPr>
                  <w:tcW w:w="891" w:type="pct"/>
                  <w:noWrap/>
                  <w:vAlign w:val="center"/>
                </w:tcPr>
                <w:p w14:paraId="15859DC9" w14:textId="77777777" w:rsidR="0044000B" w:rsidRDefault="00000000">
                  <w:pPr>
                    <w:jc w:val="center"/>
                    <w:rPr>
                      <w:rFonts w:ascii="宋体" w:hAnsi="宋体" w:cs="宋体"/>
                      <w:sz w:val="18"/>
                      <w:szCs w:val="18"/>
                    </w:rPr>
                  </w:pPr>
                  <w:r>
                    <w:rPr>
                      <w:rFonts w:ascii="宋体" w:hAnsi="宋体" w:cs="宋体" w:hint="eastAsia"/>
                      <w:sz w:val="18"/>
                      <w:szCs w:val="18"/>
                    </w:rPr>
                    <w:t>0.5</w:t>
                  </w:r>
                </w:p>
              </w:tc>
              <w:tc>
                <w:tcPr>
                  <w:tcW w:w="876" w:type="pct"/>
                  <w:noWrap/>
                  <w:vAlign w:val="center"/>
                </w:tcPr>
                <w:p w14:paraId="4202DC52"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1038" w:type="pct"/>
                  <w:vMerge/>
                  <w:noWrap/>
                  <w:vAlign w:val="center"/>
                </w:tcPr>
                <w:p w14:paraId="02CB0764" w14:textId="77777777" w:rsidR="0044000B" w:rsidRDefault="0044000B">
                  <w:pPr>
                    <w:jc w:val="center"/>
                    <w:rPr>
                      <w:rFonts w:ascii="宋体" w:hAnsi="宋体" w:cs="宋体"/>
                      <w:sz w:val="18"/>
                      <w:szCs w:val="18"/>
                    </w:rPr>
                  </w:pPr>
                </w:p>
              </w:tc>
            </w:tr>
            <w:tr w:rsidR="0044000B" w14:paraId="4D9FEF32" w14:textId="77777777">
              <w:trPr>
                <w:trHeight w:val="397"/>
                <w:jc w:val="center"/>
              </w:trPr>
              <w:tc>
                <w:tcPr>
                  <w:tcW w:w="634" w:type="pct"/>
                  <w:vMerge/>
                  <w:noWrap/>
                  <w:vAlign w:val="center"/>
                </w:tcPr>
                <w:p w14:paraId="5DAB2F50" w14:textId="77777777" w:rsidR="0044000B" w:rsidRDefault="0044000B">
                  <w:pPr>
                    <w:jc w:val="center"/>
                    <w:rPr>
                      <w:rFonts w:ascii="宋体" w:hAnsi="宋体" w:cs="宋体"/>
                      <w:sz w:val="18"/>
                      <w:szCs w:val="18"/>
                    </w:rPr>
                  </w:pPr>
                </w:p>
              </w:tc>
              <w:tc>
                <w:tcPr>
                  <w:tcW w:w="798" w:type="pct"/>
                  <w:noWrap/>
                  <w:vAlign w:val="center"/>
                </w:tcPr>
                <w:p w14:paraId="0B42F272" w14:textId="77777777" w:rsidR="0044000B" w:rsidRDefault="00000000">
                  <w:pPr>
                    <w:jc w:val="center"/>
                    <w:rPr>
                      <w:rFonts w:ascii="宋体" w:hAnsi="宋体" w:cs="宋体"/>
                      <w:sz w:val="18"/>
                      <w:szCs w:val="18"/>
                    </w:rPr>
                  </w:pPr>
                  <w:r>
                    <w:rPr>
                      <w:rFonts w:ascii="宋体" w:hAnsi="宋体" w:cs="宋体" w:hint="eastAsia"/>
                      <w:sz w:val="18"/>
                      <w:szCs w:val="18"/>
                    </w:rPr>
                    <w:t>生物质颗粒</w:t>
                  </w:r>
                </w:p>
              </w:tc>
              <w:tc>
                <w:tcPr>
                  <w:tcW w:w="760" w:type="pct"/>
                  <w:noWrap/>
                  <w:vAlign w:val="center"/>
                </w:tcPr>
                <w:p w14:paraId="225BC5D9" w14:textId="77777777" w:rsidR="0044000B" w:rsidRDefault="00000000">
                  <w:pPr>
                    <w:jc w:val="center"/>
                    <w:rPr>
                      <w:rFonts w:ascii="宋体" w:hAnsi="宋体" w:cs="宋体"/>
                      <w:sz w:val="18"/>
                      <w:szCs w:val="18"/>
                    </w:rPr>
                  </w:pPr>
                  <w:r>
                    <w:rPr>
                      <w:rFonts w:ascii="宋体" w:hAnsi="宋体" w:cs="宋体" w:hint="eastAsia"/>
                      <w:sz w:val="18"/>
                      <w:szCs w:val="18"/>
                    </w:rPr>
                    <w:t>t/a</w:t>
                  </w:r>
                </w:p>
              </w:tc>
              <w:tc>
                <w:tcPr>
                  <w:tcW w:w="891" w:type="pct"/>
                  <w:noWrap/>
                  <w:vAlign w:val="center"/>
                </w:tcPr>
                <w:p w14:paraId="35C1E5C8" w14:textId="77777777" w:rsidR="0044000B" w:rsidRDefault="00000000">
                  <w:pPr>
                    <w:jc w:val="center"/>
                    <w:rPr>
                      <w:rFonts w:ascii="宋体" w:hAnsi="宋体" w:cs="宋体"/>
                      <w:sz w:val="18"/>
                      <w:szCs w:val="18"/>
                    </w:rPr>
                  </w:pPr>
                  <w:r>
                    <w:rPr>
                      <w:rFonts w:ascii="宋体" w:hAnsi="宋体" w:cs="宋体" w:hint="eastAsia"/>
                      <w:sz w:val="18"/>
                      <w:szCs w:val="18"/>
                    </w:rPr>
                    <w:t>250</w:t>
                  </w:r>
                </w:p>
              </w:tc>
              <w:tc>
                <w:tcPr>
                  <w:tcW w:w="876" w:type="pct"/>
                  <w:noWrap/>
                  <w:vAlign w:val="center"/>
                </w:tcPr>
                <w:p w14:paraId="6A98FC3A" w14:textId="77777777" w:rsidR="0044000B" w:rsidRDefault="00000000">
                  <w:pPr>
                    <w:jc w:val="center"/>
                    <w:rPr>
                      <w:rFonts w:ascii="宋体" w:hAnsi="宋体" w:cs="宋体"/>
                      <w:sz w:val="18"/>
                      <w:szCs w:val="18"/>
                    </w:rPr>
                  </w:pPr>
                  <w:r>
                    <w:rPr>
                      <w:rFonts w:ascii="宋体" w:hAnsi="宋体" w:cs="宋体" w:hint="eastAsia"/>
                      <w:sz w:val="18"/>
                      <w:szCs w:val="18"/>
                    </w:rPr>
                    <w:t>432</w:t>
                  </w:r>
                </w:p>
              </w:tc>
              <w:tc>
                <w:tcPr>
                  <w:tcW w:w="1038" w:type="pct"/>
                  <w:vMerge/>
                  <w:noWrap/>
                  <w:vAlign w:val="center"/>
                </w:tcPr>
                <w:p w14:paraId="0A111D5B" w14:textId="77777777" w:rsidR="0044000B" w:rsidRDefault="0044000B">
                  <w:pPr>
                    <w:jc w:val="center"/>
                    <w:rPr>
                      <w:rFonts w:ascii="宋体" w:hAnsi="宋体" w:cs="宋体"/>
                      <w:sz w:val="18"/>
                      <w:szCs w:val="18"/>
                    </w:rPr>
                  </w:pPr>
                </w:p>
              </w:tc>
            </w:tr>
            <w:tr w:rsidR="0044000B" w14:paraId="0B54F7BA" w14:textId="77777777">
              <w:trPr>
                <w:trHeight w:val="397"/>
                <w:jc w:val="center"/>
              </w:trPr>
              <w:tc>
                <w:tcPr>
                  <w:tcW w:w="634" w:type="pct"/>
                  <w:vMerge/>
                  <w:noWrap/>
                  <w:vAlign w:val="center"/>
                </w:tcPr>
                <w:p w14:paraId="0BA8216A" w14:textId="77777777" w:rsidR="0044000B" w:rsidRDefault="0044000B">
                  <w:pPr>
                    <w:jc w:val="center"/>
                    <w:rPr>
                      <w:rFonts w:ascii="宋体" w:hAnsi="宋体" w:cs="宋体"/>
                      <w:sz w:val="18"/>
                      <w:szCs w:val="18"/>
                    </w:rPr>
                  </w:pPr>
                </w:p>
              </w:tc>
              <w:tc>
                <w:tcPr>
                  <w:tcW w:w="798" w:type="pct"/>
                  <w:noWrap/>
                  <w:vAlign w:val="center"/>
                </w:tcPr>
                <w:p w14:paraId="4C16A797" w14:textId="77777777" w:rsidR="0044000B" w:rsidRDefault="00000000">
                  <w:pPr>
                    <w:jc w:val="center"/>
                    <w:rPr>
                      <w:rFonts w:ascii="宋体" w:hAnsi="宋体" w:cs="宋体"/>
                      <w:sz w:val="18"/>
                      <w:szCs w:val="18"/>
                    </w:rPr>
                  </w:pPr>
                  <w:r>
                    <w:rPr>
                      <w:rFonts w:ascii="宋体" w:hAnsi="宋体" w:cs="宋体" w:hint="eastAsia"/>
                      <w:sz w:val="18"/>
                      <w:szCs w:val="18"/>
                    </w:rPr>
                    <w:t>培养皿</w:t>
                  </w:r>
                </w:p>
              </w:tc>
              <w:tc>
                <w:tcPr>
                  <w:tcW w:w="760" w:type="pct"/>
                  <w:noWrap/>
                  <w:vAlign w:val="center"/>
                </w:tcPr>
                <w:p w14:paraId="1C281BA8" w14:textId="77777777" w:rsidR="0044000B" w:rsidRDefault="00000000">
                  <w:pPr>
                    <w:jc w:val="center"/>
                    <w:rPr>
                      <w:rFonts w:ascii="宋体" w:hAnsi="宋体" w:cs="宋体"/>
                      <w:sz w:val="18"/>
                      <w:szCs w:val="18"/>
                    </w:rPr>
                  </w:pPr>
                  <w:r>
                    <w:rPr>
                      <w:rFonts w:ascii="宋体" w:hAnsi="宋体" w:cs="宋体" w:hint="eastAsia"/>
                      <w:sz w:val="18"/>
                      <w:szCs w:val="18"/>
                    </w:rPr>
                    <w:t>t/a</w:t>
                  </w:r>
                </w:p>
              </w:tc>
              <w:tc>
                <w:tcPr>
                  <w:tcW w:w="891" w:type="pct"/>
                  <w:noWrap/>
                  <w:vAlign w:val="center"/>
                </w:tcPr>
                <w:p w14:paraId="49B9C0AA" w14:textId="77777777" w:rsidR="0044000B" w:rsidRDefault="00000000">
                  <w:pPr>
                    <w:jc w:val="center"/>
                    <w:rPr>
                      <w:rFonts w:ascii="宋体" w:hAnsi="宋体" w:cs="宋体"/>
                      <w:sz w:val="18"/>
                      <w:szCs w:val="18"/>
                    </w:rPr>
                  </w:pPr>
                  <w:r>
                    <w:rPr>
                      <w:rFonts w:ascii="宋体" w:hAnsi="宋体" w:cs="宋体" w:hint="eastAsia"/>
                      <w:sz w:val="18"/>
                      <w:szCs w:val="18"/>
                    </w:rPr>
                    <w:t>0.05</w:t>
                  </w:r>
                </w:p>
              </w:tc>
              <w:tc>
                <w:tcPr>
                  <w:tcW w:w="876" w:type="pct"/>
                  <w:noWrap/>
                  <w:vAlign w:val="center"/>
                </w:tcPr>
                <w:p w14:paraId="76212248" w14:textId="77777777" w:rsidR="0044000B" w:rsidRDefault="00000000">
                  <w:pPr>
                    <w:jc w:val="center"/>
                    <w:rPr>
                      <w:rFonts w:ascii="宋体" w:hAnsi="宋体" w:cs="宋体"/>
                      <w:sz w:val="18"/>
                      <w:szCs w:val="18"/>
                    </w:rPr>
                  </w:pPr>
                  <w:r>
                    <w:rPr>
                      <w:rFonts w:ascii="宋体" w:hAnsi="宋体" w:cs="宋体" w:hint="eastAsia"/>
                      <w:sz w:val="18"/>
                      <w:szCs w:val="18"/>
                    </w:rPr>
                    <w:t>0.1</w:t>
                  </w:r>
                </w:p>
              </w:tc>
              <w:tc>
                <w:tcPr>
                  <w:tcW w:w="1038" w:type="pct"/>
                  <w:vMerge/>
                  <w:noWrap/>
                  <w:vAlign w:val="center"/>
                </w:tcPr>
                <w:p w14:paraId="702D0CE7" w14:textId="77777777" w:rsidR="0044000B" w:rsidRDefault="0044000B">
                  <w:pPr>
                    <w:jc w:val="center"/>
                    <w:rPr>
                      <w:rFonts w:ascii="宋体" w:hAnsi="宋体" w:cs="宋体"/>
                      <w:sz w:val="18"/>
                      <w:szCs w:val="18"/>
                    </w:rPr>
                  </w:pPr>
                </w:p>
              </w:tc>
            </w:tr>
            <w:tr w:rsidR="0044000B" w14:paraId="20BA4570" w14:textId="77777777">
              <w:trPr>
                <w:trHeight w:val="397"/>
                <w:jc w:val="center"/>
              </w:trPr>
              <w:tc>
                <w:tcPr>
                  <w:tcW w:w="634" w:type="pct"/>
                  <w:vMerge w:val="restart"/>
                  <w:noWrap/>
                  <w:vAlign w:val="center"/>
                </w:tcPr>
                <w:p w14:paraId="55B04D25" w14:textId="77777777" w:rsidR="0044000B" w:rsidRDefault="00000000">
                  <w:pPr>
                    <w:jc w:val="center"/>
                    <w:rPr>
                      <w:rFonts w:ascii="宋体" w:hAnsi="宋体" w:cs="宋体"/>
                      <w:sz w:val="18"/>
                      <w:szCs w:val="18"/>
                    </w:rPr>
                  </w:pPr>
                  <w:r>
                    <w:rPr>
                      <w:rFonts w:ascii="宋体" w:hAnsi="宋体" w:cs="宋体" w:hint="eastAsia"/>
                      <w:sz w:val="18"/>
                      <w:szCs w:val="18"/>
                    </w:rPr>
                    <w:t>能源</w:t>
                  </w:r>
                </w:p>
              </w:tc>
              <w:tc>
                <w:tcPr>
                  <w:tcW w:w="798" w:type="pct"/>
                  <w:noWrap/>
                  <w:vAlign w:val="center"/>
                </w:tcPr>
                <w:p w14:paraId="678C7595" w14:textId="77777777" w:rsidR="0044000B" w:rsidRDefault="00000000">
                  <w:pPr>
                    <w:jc w:val="center"/>
                    <w:rPr>
                      <w:rFonts w:ascii="宋体" w:hAnsi="宋体" w:cs="宋体"/>
                      <w:sz w:val="18"/>
                      <w:szCs w:val="18"/>
                    </w:rPr>
                  </w:pPr>
                  <w:r>
                    <w:rPr>
                      <w:rFonts w:ascii="宋体" w:hAnsi="宋体" w:cs="宋体" w:hint="eastAsia"/>
                      <w:sz w:val="18"/>
                      <w:szCs w:val="18"/>
                    </w:rPr>
                    <w:t>电</w:t>
                  </w:r>
                </w:p>
              </w:tc>
              <w:tc>
                <w:tcPr>
                  <w:tcW w:w="760" w:type="pct"/>
                  <w:noWrap/>
                  <w:vAlign w:val="center"/>
                </w:tcPr>
                <w:p w14:paraId="1287B99C" w14:textId="77777777" w:rsidR="0044000B" w:rsidRDefault="00000000">
                  <w:pPr>
                    <w:jc w:val="center"/>
                    <w:rPr>
                      <w:rFonts w:ascii="宋体" w:hAnsi="宋体" w:cs="宋体"/>
                      <w:sz w:val="18"/>
                      <w:szCs w:val="18"/>
                    </w:rPr>
                  </w:pPr>
                  <w:r>
                    <w:rPr>
                      <w:rFonts w:ascii="宋体" w:hAnsi="宋体" w:cs="宋体" w:hint="eastAsia"/>
                      <w:sz w:val="18"/>
                      <w:szCs w:val="18"/>
                    </w:rPr>
                    <w:t>万kWh/a</w:t>
                  </w:r>
                </w:p>
              </w:tc>
              <w:tc>
                <w:tcPr>
                  <w:tcW w:w="891" w:type="pct"/>
                  <w:noWrap/>
                  <w:vAlign w:val="center"/>
                </w:tcPr>
                <w:p w14:paraId="7BE85F66" w14:textId="77777777" w:rsidR="0044000B" w:rsidRDefault="00000000">
                  <w:pPr>
                    <w:jc w:val="center"/>
                    <w:rPr>
                      <w:rFonts w:ascii="宋体" w:hAnsi="宋体" w:cs="宋体"/>
                      <w:sz w:val="18"/>
                      <w:szCs w:val="18"/>
                    </w:rPr>
                  </w:pPr>
                  <w:r>
                    <w:rPr>
                      <w:rFonts w:ascii="宋体" w:hAnsi="宋体" w:cs="宋体" w:hint="eastAsia"/>
                      <w:sz w:val="18"/>
                      <w:szCs w:val="18"/>
                    </w:rPr>
                    <w:t>23.92</w:t>
                  </w:r>
                </w:p>
              </w:tc>
              <w:tc>
                <w:tcPr>
                  <w:tcW w:w="876" w:type="pct"/>
                  <w:noWrap/>
                  <w:vAlign w:val="center"/>
                </w:tcPr>
                <w:p w14:paraId="1CA0C212" w14:textId="77777777" w:rsidR="0044000B" w:rsidRDefault="00000000">
                  <w:pPr>
                    <w:jc w:val="center"/>
                    <w:rPr>
                      <w:rFonts w:ascii="宋体" w:hAnsi="宋体" w:cs="宋体"/>
                      <w:sz w:val="18"/>
                      <w:szCs w:val="18"/>
                    </w:rPr>
                  </w:pPr>
                  <w:r>
                    <w:rPr>
                      <w:rFonts w:ascii="宋体" w:hAnsi="宋体" w:cs="宋体" w:hint="eastAsia"/>
                      <w:sz w:val="18"/>
                      <w:szCs w:val="18"/>
                    </w:rPr>
                    <w:t>43.92</w:t>
                  </w:r>
                </w:p>
              </w:tc>
              <w:tc>
                <w:tcPr>
                  <w:tcW w:w="1038" w:type="pct"/>
                  <w:noWrap/>
                  <w:vAlign w:val="center"/>
                </w:tcPr>
                <w:p w14:paraId="5E41E34F" w14:textId="77777777" w:rsidR="0044000B" w:rsidRDefault="00000000">
                  <w:pPr>
                    <w:jc w:val="center"/>
                    <w:rPr>
                      <w:rFonts w:ascii="宋体" w:hAnsi="宋体" w:cs="宋体"/>
                      <w:sz w:val="18"/>
                      <w:szCs w:val="18"/>
                    </w:rPr>
                  </w:pPr>
                  <w:r>
                    <w:rPr>
                      <w:rFonts w:ascii="宋体" w:hAnsi="宋体" w:cs="宋体" w:hint="eastAsia"/>
                      <w:sz w:val="18"/>
                      <w:szCs w:val="18"/>
                    </w:rPr>
                    <w:t>由市政电网供给</w:t>
                  </w:r>
                </w:p>
              </w:tc>
            </w:tr>
            <w:tr w:rsidR="0044000B" w14:paraId="57D7860B" w14:textId="77777777">
              <w:trPr>
                <w:trHeight w:val="397"/>
                <w:jc w:val="center"/>
              </w:trPr>
              <w:tc>
                <w:tcPr>
                  <w:tcW w:w="634" w:type="pct"/>
                  <w:vMerge/>
                  <w:noWrap/>
                  <w:vAlign w:val="center"/>
                </w:tcPr>
                <w:p w14:paraId="25069735" w14:textId="77777777" w:rsidR="0044000B" w:rsidRDefault="0044000B">
                  <w:pPr>
                    <w:jc w:val="center"/>
                    <w:rPr>
                      <w:rFonts w:ascii="宋体" w:hAnsi="宋体" w:cs="宋体"/>
                      <w:sz w:val="18"/>
                      <w:szCs w:val="18"/>
                    </w:rPr>
                  </w:pPr>
                </w:p>
              </w:tc>
              <w:tc>
                <w:tcPr>
                  <w:tcW w:w="798" w:type="pct"/>
                  <w:noWrap/>
                  <w:vAlign w:val="center"/>
                </w:tcPr>
                <w:p w14:paraId="08E3849B" w14:textId="77777777" w:rsidR="0044000B" w:rsidRDefault="00000000">
                  <w:pPr>
                    <w:jc w:val="center"/>
                    <w:rPr>
                      <w:rFonts w:ascii="宋体" w:hAnsi="宋体" w:cs="宋体"/>
                      <w:sz w:val="18"/>
                      <w:szCs w:val="18"/>
                    </w:rPr>
                  </w:pPr>
                  <w:r>
                    <w:rPr>
                      <w:rFonts w:ascii="宋体" w:hAnsi="宋体" w:cs="宋体" w:hint="eastAsia"/>
                      <w:sz w:val="18"/>
                      <w:szCs w:val="18"/>
                    </w:rPr>
                    <w:t>新鲜水量</w:t>
                  </w:r>
                </w:p>
              </w:tc>
              <w:tc>
                <w:tcPr>
                  <w:tcW w:w="760" w:type="pct"/>
                  <w:noWrap/>
                  <w:vAlign w:val="center"/>
                </w:tcPr>
                <w:p w14:paraId="1B62D234" w14:textId="77777777" w:rsidR="0044000B" w:rsidRDefault="00000000">
                  <w:pPr>
                    <w:jc w:val="center"/>
                    <w:rPr>
                      <w:rFonts w:ascii="宋体" w:hAnsi="宋体" w:cs="宋体"/>
                      <w:sz w:val="18"/>
                      <w:szCs w:val="18"/>
                    </w:rPr>
                  </w:pPr>
                  <w:r>
                    <w:rPr>
                      <w:rFonts w:ascii="宋体" w:hAnsi="宋体" w:cs="宋体" w:hint="eastAsia"/>
                      <w:sz w:val="18"/>
                      <w:szCs w:val="18"/>
                    </w:rPr>
                    <w:t>m³/a</w:t>
                  </w:r>
                </w:p>
              </w:tc>
              <w:tc>
                <w:tcPr>
                  <w:tcW w:w="891" w:type="pct"/>
                  <w:noWrap/>
                  <w:vAlign w:val="center"/>
                </w:tcPr>
                <w:p w14:paraId="3926C898" w14:textId="77777777" w:rsidR="0044000B" w:rsidRDefault="00000000">
                  <w:pPr>
                    <w:jc w:val="center"/>
                    <w:rPr>
                      <w:rFonts w:ascii="宋体" w:hAnsi="宋体" w:cs="宋体"/>
                      <w:sz w:val="18"/>
                      <w:szCs w:val="18"/>
                    </w:rPr>
                  </w:pPr>
                  <w:r>
                    <w:rPr>
                      <w:rFonts w:ascii="宋体" w:hAnsi="宋体" w:cs="宋体" w:hint="eastAsia"/>
                      <w:sz w:val="18"/>
                      <w:szCs w:val="18"/>
                    </w:rPr>
                    <w:t>3500</w:t>
                  </w:r>
                </w:p>
              </w:tc>
              <w:tc>
                <w:tcPr>
                  <w:tcW w:w="876" w:type="pct"/>
                  <w:noWrap/>
                  <w:vAlign w:val="center"/>
                </w:tcPr>
                <w:p w14:paraId="1FEA2F6F" w14:textId="77777777" w:rsidR="0044000B" w:rsidRDefault="00000000">
                  <w:pPr>
                    <w:jc w:val="center"/>
                    <w:rPr>
                      <w:rFonts w:ascii="宋体" w:hAnsi="宋体" w:cs="宋体"/>
                      <w:sz w:val="18"/>
                      <w:szCs w:val="18"/>
                    </w:rPr>
                  </w:pPr>
                  <w:r>
                    <w:rPr>
                      <w:rFonts w:ascii="宋体" w:hAnsi="宋体" w:cs="宋体" w:hint="eastAsia"/>
                      <w:sz w:val="18"/>
                      <w:szCs w:val="18"/>
                    </w:rPr>
                    <w:t>8011.36</w:t>
                  </w:r>
                </w:p>
              </w:tc>
              <w:tc>
                <w:tcPr>
                  <w:tcW w:w="1038" w:type="pct"/>
                  <w:noWrap/>
                  <w:vAlign w:val="center"/>
                </w:tcPr>
                <w:p w14:paraId="762A8259" w14:textId="77777777" w:rsidR="0044000B" w:rsidRDefault="00000000">
                  <w:pPr>
                    <w:jc w:val="center"/>
                    <w:rPr>
                      <w:rFonts w:ascii="宋体" w:hAnsi="宋体" w:cs="宋体"/>
                      <w:sz w:val="18"/>
                      <w:szCs w:val="18"/>
                    </w:rPr>
                  </w:pPr>
                  <w:r>
                    <w:rPr>
                      <w:rFonts w:ascii="宋体" w:hAnsi="宋体" w:cs="宋体" w:hint="eastAsia"/>
                      <w:sz w:val="18"/>
                      <w:szCs w:val="18"/>
                    </w:rPr>
                    <w:t>自备水井</w:t>
                  </w:r>
                </w:p>
              </w:tc>
            </w:tr>
          </w:tbl>
          <w:p w14:paraId="023E3BA0" w14:textId="77777777" w:rsidR="0044000B" w:rsidRDefault="00000000">
            <w:pPr>
              <w:adjustRightInd w:val="0"/>
              <w:snapToGrid w:val="0"/>
              <w:spacing w:line="360" w:lineRule="auto"/>
              <w:ind w:firstLineChars="200" w:firstLine="422"/>
              <w:rPr>
                <w:rFonts w:ascii="宋体" w:hAnsi="宋体" w:cs="宋体"/>
                <w:b/>
                <w:szCs w:val="21"/>
              </w:rPr>
            </w:pPr>
            <w:r>
              <w:rPr>
                <w:rFonts w:ascii="宋体" w:hAnsi="宋体" w:cs="宋体" w:hint="eastAsia"/>
                <w:b/>
                <w:szCs w:val="21"/>
              </w:rPr>
              <w:t xml:space="preserve">4、生产设备    </w:t>
            </w:r>
          </w:p>
          <w:p w14:paraId="2882249F" w14:textId="77777777" w:rsidR="0044000B" w:rsidRDefault="00000000">
            <w:pPr>
              <w:adjustRightInd w:val="0"/>
              <w:snapToGrid w:val="0"/>
              <w:spacing w:line="360" w:lineRule="auto"/>
              <w:ind w:firstLineChars="200" w:firstLine="420"/>
              <w:rPr>
                <w:rFonts w:ascii="宋体" w:hAnsi="宋体" w:cs="宋体"/>
                <w:szCs w:val="21"/>
              </w:rPr>
            </w:pPr>
            <w:r>
              <w:rPr>
                <w:rFonts w:ascii="宋体" w:hAnsi="宋体" w:cs="宋体" w:hint="eastAsia"/>
                <w:szCs w:val="21"/>
              </w:rPr>
              <w:t xml:space="preserve">主要生产设备情况见表2-3。    </w:t>
            </w:r>
          </w:p>
          <w:p w14:paraId="23C3A3C9" w14:textId="77777777" w:rsidR="0044000B" w:rsidRDefault="00000000">
            <w:pPr>
              <w:adjustRightInd w:val="0"/>
              <w:snapToGrid w:val="0"/>
              <w:spacing w:line="360" w:lineRule="auto"/>
              <w:jc w:val="center"/>
              <w:rPr>
                <w:rFonts w:ascii="宋体" w:hAnsi="宋体" w:cs="宋体"/>
                <w:b/>
                <w:szCs w:val="21"/>
              </w:rPr>
            </w:pPr>
            <w:r>
              <w:rPr>
                <w:rFonts w:ascii="宋体" w:hAnsi="宋体" w:cs="宋体" w:hint="eastAsia"/>
                <w:b/>
                <w:szCs w:val="21"/>
              </w:rPr>
              <w:t>表2-3  主要生产设备一览表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161"/>
              <w:gridCol w:w="2016"/>
              <w:gridCol w:w="1271"/>
              <w:gridCol w:w="1019"/>
              <w:gridCol w:w="1219"/>
            </w:tblGrid>
            <w:tr w:rsidR="0044000B" w14:paraId="138D7D45" w14:textId="77777777">
              <w:trPr>
                <w:trHeight w:val="397"/>
              </w:trPr>
              <w:tc>
                <w:tcPr>
                  <w:tcW w:w="421" w:type="pct"/>
                  <w:noWrap/>
                  <w:vAlign w:val="center"/>
                </w:tcPr>
                <w:p w14:paraId="236F0D1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序号</w:t>
                  </w:r>
                </w:p>
              </w:tc>
              <w:tc>
                <w:tcPr>
                  <w:tcW w:w="1288" w:type="pct"/>
                  <w:noWrap/>
                  <w:vAlign w:val="center"/>
                </w:tcPr>
                <w:p w14:paraId="76561899"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名称</w:t>
                  </w:r>
                </w:p>
              </w:tc>
              <w:tc>
                <w:tcPr>
                  <w:tcW w:w="1201" w:type="pct"/>
                  <w:noWrap/>
                  <w:vAlign w:val="center"/>
                </w:tcPr>
                <w:p w14:paraId="5FFA9F5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型号</w:t>
                  </w:r>
                </w:p>
              </w:tc>
              <w:tc>
                <w:tcPr>
                  <w:tcW w:w="757" w:type="pct"/>
                  <w:noWrap/>
                  <w:vAlign w:val="center"/>
                </w:tcPr>
                <w:p w14:paraId="2CBFACE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数量</w:t>
                  </w:r>
                </w:p>
              </w:tc>
              <w:tc>
                <w:tcPr>
                  <w:tcW w:w="607" w:type="pct"/>
                  <w:noWrap/>
                  <w:vAlign w:val="center"/>
                </w:tcPr>
                <w:p w14:paraId="505869F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功率（kw）</w:t>
                  </w:r>
                </w:p>
              </w:tc>
              <w:tc>
                <w:tcPr>
                  <w:tcW w:w="722" w:type="pct"/>
                  <w:noWrap/>
                  <w:vAlign w:val="center"/>
                </w:tcPr>
                <w:p w14:paraId="6AE5F8F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备注</w:t>
                  </w:r>
                </w:p>
              </w:tc>
            </w:tr>
            <w:tr w:rsidR="0044000B" w14:paraId="6EE0FE3D" w14:textId="77777777">
              <w:trPr>
                <w:trHeight w:val="397"/>
              </w:trPr>
              <w:tc>
                <w:tcPr>
                  <w:tcW w:w="5000" w:type="pct"/>
                  <w:gridSpan w:val="6"/>
                  <w:noWrap/>
                  <w:vAlign w:val="center"/>
                </w:tcPr>
                <w:p w14:paraId="360B69A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一、筛料、粉碎、拌料、输送设备</w:t>
                  </w:r>
                </w:p>
              </w:tc>
            </w:tr>
            <w:tr w:rsidR="0044000B" w14:paraId="4D8E7C6F" w14:textId="77777777">
              <w:trPr>
                <w:trHeight w:val="397"/>
              </w:trPr>
              <w:tc>
                <w:tcPr>
                  <w:tcW w:w="421" w:type="pct"/>
                  <w:noWrap/>
                  <w:vAlign w:val="center"/>
                </w:tcPr>
                <w:p w14:paraId="48864A7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w:t>
                  </w:r>
                </w:p>
              </w:tc>
              <w:tc>
                <w:tcPr>
                  <w:tcW w:w="1288" w:type="pct"/>
                  <w:noWrap/>
                  <w:vAlign w:val="center"/>
                </w:tcPr>
                <w:p w14:paraId="62E2BA9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滚筒原料筛选机</w:t>
                  </w:r>
                </w:p>
              </w:tc>
              <w:tc>
                <w:tcPr>
                  <w:tcW w:w="1201" w:type="pct"/>
                  <w:noWrap/>
                  <w:vAlign w:val="center"/>
                </w:tcPr>
                <w:p w14:paraId="2F1E635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LT-4-10</w:t>
                  </w:r>
                </w:p>
              </w:tc>
              <w:tc>
                <w:tcPr>
                  <w:tcW w:w="757" w:type="pct"/>
                  <w:noWrap/>
                  <w:vAlign w:val="center"/>
                </w:tcPr>
                <w:p w14:paraId="3BD5EAEE"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18A27CA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4.0</w:t>
                  </w:r>
                </w:p>
              </w:tc>
              <w:tc>
                <w:tcPr>
                  <w:tcW w:w="722" w:type="pct"/>
                  <w:noWrap/>
                  <w:vAlign w:val="center"/>
                </w:tcPr>
                <w:p w14:paraId="2C943A54" w14:textId="77777777" w:rsidR="0044000B" w:rsidRDefault="0044000B">
                  <w:pPr>
                    <w:pStyle w:val="a3"/>
                    <w:ind w:firstLine="0"/>
                    <w:jc w:val="center"/>
                    <w:rPr>
                      <w:rFonts w:ascii="宋体" w:hAnsi="宋体" w:cs="宋体"/>
                      <w:sz w:val="18"/>
                      <w:szCs w:val="18"/>
                    </w:rPr>
                  </w:pPr>
                </w:p>
              </w:tc>
            </w:tr>
            <w:tr w:rsidR="0044000B" w14:paraId="581295E3" w14:textId="77777777">
              <w:trPr>
                <w:trHeight w:val="397"/>
              </w:trPr>
              <w:tc>
                <w:tcPr>
                  <w:tcW w:w="421" w:type="pct"/>
                  <w:noWrap/>
                  <w:vAlign w:val="center"/>
                </w:tcPr>
                <w:p w14:paraId="6E4898F2"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w:t>
                  </w:r>
                </w:p>
              </w:tc>
              <w:tc>
                <w:tcPr>
                  <w:tcW w:w="1288" w:type="pct"/>
                  <w:noWrap/>
                  <w:vAlign w:val="center"/>
                </w:tcPr>
                <w:p w14:paraId="722067F5"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筛料提升机</w:t>
                  </w:r>
                </w:p>
              </w:tc>
              <w:tc>
                <w:tcPr>
                  <w:tcW w:w="1201" w:type="pct"/>
                  <w:noWrap/>
                  <w:vAlign w:val="center"/>
                </w:tcPr>
                <w:p w14:paraId="60411F82"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LT-4-11</w:t>
                  </w:r>
                </w:p>
              </w:tc>
              <w:tc>
                <w:tcPr>
                  <w:tcW w:w="757" w:type="pct"/>
                  <w:noWrap/>
                  <w:vAlign w:val="center"/>
                </w:tcPr>
                <w:p w14:paraId="3D62A1A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0BE0854C"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4.0</w:t>
                  </w:r>
                </w:p>
              </w:tc>
              <w:tc>
                <w:tcPr>
                  <w:tcW w:w="722" w:type="pct"/>
                  <w:noWrap/>
                  <w:vAlign w:val="center"/>
                </w:tcPr>
                <w:p w14:paraId="3F66713A" w14:textId="77777777" w:rsidR="0044000B" w:rsidRDefault="0044000B">
                  <w:pPr>
                    <w:pStyle w:val="a3"/>
                    <w:ind w:firstLine="0"/>
                    <w:jc w:val="center"/>
                    <w:rPr>
                      <w:rFonts w:ascii="宋体" w:hAnsi="宋体" w:cs="宋体"/>
                      <w:sz w:val="18"/>
                      <w:szCs w:val="18"/>
                    </w:rPr>
                  </w:pPr>
                </w:p>
              </w:tc>
            </w:tr>
            <w:tr w:rsidR="0044000B" w14:paraId="2E7C9DCD" w14:textId="77777777">
              <w:trPr>
                <w:trHeight w:val="397"/>
              </w:trPr>
              <w:tc>
                <w:tcPr>
                  <w:tcW w:w="421" w:type="pct"/>
                  <w:noWrap/>
                  <w:vAlign w:val="center"/>
                </w:tcPr>
                <w:p w14:paraId="5C0CFAC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3</w:t>
                  </w:r>
                </w:p>
              </w:tc>
              <w:tc>
                <w:tcPr>
                  <w:tcW w:w="1288" w:type="pct"/>
                  <w:noWrap/>
                  <w:vAlign w:val="center"/>
                </w:tcPr>
                <w:p w14:paraId="78FEACC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木材粉碎机</w:t>
                  </w:r>
                </w:p>
              </w:tc>
              <w:tc>
                <w:tcPr>
                  <w:tcW w:w="1201" w:type="pct"/>
                  <w:noWrap/>
                  <w:vAlign w:val="center"/>
                </w:tcPr>
                <w:p w14:paraId="5D36C5A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194A5C09"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54B9851C"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30.0</w:t>
                  </w:r>
                </w:p>
              </w:tc>
              <w:tc>
                <w:tcPr>
                  <w:tcW w:w="722" w:type="pct"/>
                  <w:noWrap/>
                  <w:vAlign w:val="center"/>
                </w:tcPr>
                <w:p w14:paraId="6C3453B8" w14:textId="77777777" w:rsidR="0044000B" w:rsidRDefault="0044000B">
                  <w:pPr>
                    <w:pStyle w:val="a3"/>
                    <w:ind w:firstLine="0"/>
                    <w:jc w:val="center"/>
                    <w:rPr>
                      <w:rFonts w:ascii="宋体" w:hAnsi="宋体" w:cs="宋体"/>
                      <w:sz w:val="18"/>
                      <w:szCs w:val="18"/>
                    </w:rPr>
                  </w:pPr>
                </w:p>
              </w:tc>
            </w:tr>
            <w:tr w:rsidR="0044000B" w14:paraId="12ED8B4D" w14:textId="77777777">
              <w:trPr>
                <w:trHeight w:val="397"/>
              </w:trPr>
              <w:tc>
                <w:tcPr>
                  <w:tcW w:w="421" w:type="pct"/>
                  <w:noWrap/>
                  <w:vAlign w:val="center"/>
                </w:tcPr>
                <w:p w14:paraId="7DBE80E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w:t>
                  </w:r>
                </w:p>
              </w:tc>
              <w:tc>
                <w:tcPr>
                  <w:tcW w:w="1288" w:type="pct"/>
                  <w:noWrap/>
                  <w:vAlign w:val="center"/>
                </w:tcPr>
                <w:p w14:paraId="10654B4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原料搅拌机</w:t>
                  </w:r>
                </w:p>
              </w:tc>
              <w:tc>
                <w:tcPr>
                  <w:tcW w:w="1201" w:type="pct"/>
                  <w:noWrap/>
                  <w:vAlign w:val="center"/>
                </w:tcPr>
                <w:p w14:paraId="1904F55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LT-18-X9</w:t>
                  </w:r>
                </w:p>
              </w:tc>
              <w:tc>
                <w:tcPr>
                  <w:tcW w:w="757" w:type="pct"/>
                  <w:noWrap/>
                  <w:vAlign w:val="center"/>
                </w:tcPr>
                <w:p w14:paraId="6E443C8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2台</w:t>
                  </w:r>
                </w:p>
              </w:tc>
              <w:tc>
                <w:tcPr>
                  <w:tcW w:w="607" w:type="pct"/>
                  <w:noWrap/>
                  <w:vAlign w:val="center"/>
                </w:tcPr>
                <w:p w14:paraId="4AD2FCE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18.5×2</w:t>
                  </w:r>
                </w:p>
              </w:tc>
              <w:tc>
                <w:tcPr>
                  <w:tcW w:w="722" w:type="pct"/>
                  <w:noWrap/>
                  <w:vAlign w:val="center"/>
                </w:tcPr>
                <w:p w14:paraId="1B3D1F7C" w14:textId="77777777" w:rsidR="0044000B" w:rsidRDefault="0044000B">
                  <w:pPr>
                    <w:pStyle w:val="a3"/>
                    <w:ind w:firstLine="0"/>
                    <w:jc w:val="center"/>
                    <w:rPr>
                      <w:rFonts w:ascii="宋体" w:hAnsi="宋体" w:cs="宋体"/>
                      <w:sz w:val="18"/>
                      <w:szCs w:val="18"/>
                    </w:rPr>
                  </w:pPr>
                </w:p>
              </w:tc>
            </w:tr>
            <w:tr w:rsidR="0044000B" w14:paraId="109842D6" w14:textId="77777777">
              <w:trPr>
                <w:trHeight w:val="397"/>
              </w:trPr>
              <w:tc>
                <w:tcPr>
                  <w:tcW w:w="421" w:type="pct"/>
                  <w:noWrap/>
                  <w:vAlign w:val="center"/>
                </w:tcPr>
                <w:p w14:paraId="3E05C5B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lastRenderedPageBreak/>
                    <w:t>5</w:t>
                  </w:r>
                </w:p>
              </w:tc>
              <w:tc>
                <w:tcPr>
                  <w:tcW w:w="1288" w:type="pct"/>
                  <w:noWrap/>
                  <w:vAlign w:val="center"/>
                </w:tcPr>
                <w:p w14:paraId="7E7FC969"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储料搅拌机</w:t>
                  </w:r>
                </w:p>
              </w:tc>
              <w:tc>
                <w:tcPr>
                  <w:tcW w:w="1201" w:type="pct"/>
                  <w:noWrap/>
                  <w:vAlign w:val="center"/>
                </w:tcPr>
                <w:p w14:paraId="075EB49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LT-18-Z9</w:t>
                  </w:r>
                </w:p>
              </w:tc>
              <w:tc>
                <w:tcPr>
                  <w:tcW w:w="757" w:type="pct"/>
                  <w:noWrap/>
                  <w:vAlign w:val="center"/>
                </w:tcPr>
                <w:p w14:paraId="57439B1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57A09F36"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18.5</w:t>
                  </w:r>
                </w:p>
              </w:tc>
              <w:tc>
                <w:tcPr>
                  <w:tcW w:w="722" w:type="pct"/>
                  <w:noWrap/>
                  <w:vAlign w:val="center"/>
                </w:tcPr>
                <w:p w14:paraId="4808B1C2" w14:textId="77777777" w:rsidR="0044000B" w:rsidRDefault="0044000B">
                  <w:pPr>
                    <w:pStyle w:val="a3"/>
                    <w:ind w:firstLine="0"/>
                    <w:jc w:val="center"/>
                    <w:rPr>
                      <w:rFonts w:ascii="宋体" w:hAnsi="宋体" w:cs="宋体"/>
                      <w:sz w:val="18"/>
                      <w:szCs w:val="18"/>
                    </w:rPr>
                  </w:pPr>
                </w:p>
              </w:tc>
            </w:tr>
            <w:tr w:rsidR="0044000B" w14:paraId="0E63A94A" w14:textId="77777777">
              <w:trPr>
                <w:trHeight w:val="397"/>
              </w:trPr>
              <w:tc>
                <w:tcPr>
                  <w:tcW w:w="421" w:type="pct"/>
                  <w:noWrap/>
                  <w:vAlign w:val="center"/>
                </w:tcPr>
                <w:p w14:paraId="3C48B9AC"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6</w:t>
                  </w:r>
                </w:p>
              </w:tc>
              <w:tc>
                <w:tcPr>
                  <w:tcW w:w="1288" w:type="pct"/>
                  <w:noWrap/>
                  <w:vAlign w:val="center"/>
                </w:tcPr>
                <w:p w14:paraId="4D07E296"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布料提升机</w:t>
                  </w:r>
                </w:p>
              </w:tc>
              <w:tc>
                <w:tcPr>
                  <w:tcW w:w="1201" w:type="pct"/>
                  <w:noWrap/>
                  <w:vAlign w:val="center"/>
                </w:tcPr>
                <w:p w14:paraId="428C6BE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LT-4-15</w:t>
                  </w:r>
                </w:p>
              </w:tc>
              <w:tc>
                <w:tcPr>
                  <w:tcW w:w="757" w:type="pct"/>
                  <w:noWrap/>
                  <w:vAlign w:val="center"/>
                </w:tcPr>
                <w:p w14:paraId="201588B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2台</w:t>
                  </w:r>
                </w:p>
              </w:tc>
              <w:tc>
                <w:tcPr>
                  <w:tcW w:w="607" w:type="pct"/>
                  <w:noWrap/>
                  <w:vAlign w:val="center"/>
                </w:tcPr>
                <w:p w14:paraId="7529B21C"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4.0×2</w:t>
                  </w:r>
                </w:p>
              </w:tc>
              <w:tc>
                <w:tcPr>
                  <w:tcW w:w="722" w:type="pct"/>
                  <w:noWrap/>
                  <w:vAlign w:val="center"/>
                </w:tcPr>
                <w:p w14:paraId="5BA2C4C5" w14:textId="77777777" w:rsidR="0044000B" w:rsidRDefault="0044000B">
                  <w:pPr>
                    <w:pStyle w:val="a3"/>
                    <w:ind w:firstLine="0"/>
                    <w:jc w:val="center"/>
                    <w:rPr>
                      <w:rFonts w:ascii="宋体" w:hAnsi="宋体" w:cs="宋体"/>
                      <w:sz w:val="18"/>
                      <w:szCs w:val="18"/>
                    </w:rPr>
                  </w:pPr>
                </w:p>
              </w:tc>
            </w:tr>
            <w:tr w:rsidR="0044000B" w14:paraId="3C799A8F" w14:textId="77777777">
              <w:trPr>
                <w:trHeight w:val="397"/>
              </w:trPr>
              <w:tc>
                <w:tcPr>
                  <w:tcW w:w="421" w:type="pct"/>
                  <w:noWrap/>
                  <w:vAlign w:val="center"/>
                </w:tcPr>
                <w:p w14:paraId="206228B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7</w:t>
                  </w:r>
                </w:p>
              </w:tc>
              <w:tc>
                <w:tcPr>
                  <w:tcW w:w="1288" w:type="pct"/>
                  <w:noWrap/>
                  <w:vAlign w:val="center"/>
                </w:tcPr>
                <w:p w14:paraId="70BFD99A" w14:textId="77777777" w:rsidR="0044000B" w:rsidRDefault="00000000">
                  <w:pPr>
                    <w:pStyle w:val="a3"/>
                    <w:ind w:firstLine="0"/>
                    <w:jc w:val="center"/>
                    <w:rPr>
                      <w:rFonts w:ascii="宋体" w:hAnsi="宋体" w:cs="宋体"/>
                      <w:sz w:val="18"/>
                      <w:szCs w:val="18"/>
                    </w:rPr>
                  </w:pPr>
                  <w:proofErr w:type="gramStart"/>
                  <w:r>
                    <w:rPr>
                      <w:rFonts w:ascii="宋体" w:hAnsi="宋体" w:cs="宋体" w:hint="eastAsia"/>
                      <w:sz w:val="18"/>
                      <w:szCs w:val="18"/>
                    </w:rPr>
                    <w:t>分料机</w:t>
                  </w:r>
                  <w:proofErr w:type="gramEnd"/>
                </w:p>
              </w:tc>
              <w:tc>
                <w:tcPr>
                  <w:tcW w:w="1201" w:type="pct"/>
                  <w:noWrap/>
                  <w:vAlign w:val="center"/>
                </w:tcPr>
                <w:p w14:paraId="0B0BD7D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LT-4-12</w:t>
                  </w:r>
                </w:p>
              </w:tc>
              <w:tc>
                <w:tcPr>
                  <w:tcW w:w="757" w:type="pct"/>
                  <w:noWrap/>
                  <w:vAlign w:val="center"/>
                </w:tcPr>
                <w:p w14:paraId="60642659"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2台</w:t>
                  </w:r>
                </w:p>
              </w:tc>
              <w:tc>
                <w:tcPr>
                  <w:tcW w:w="607" w:type="pct"/>
                  <w:noWrap/>
                  <w:vAlign w:val="center"/>
                </w:tcPr>
                <w:p w14:paraId="7D201CF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4.0×2</w:t>
                  </w:r>
                </w:p>
              </w:tc>
              <w:tc>
                <w:tcPr>
                  <w:tcW w:w="722" w:type="pct"/>
                  <w:noWrap/>
                  <w:vAlign w:val="center"/>
                </w:tcPr>
                <w:p w14:paraId="54041A81" w14:textId="77777777" w:rsidR="0044000B" w:rsidRDefault="0044000B">
                  <w:pPr>
                    <w:pStyle w:val="a3"/>
                    <w:ind w:firstLine="0"/>
                    <w:jc w:val="center"/>
                    <w:rPr>
                      <w:rFonts w:ascii="宋体" w:hAnsi="宋体" w:cs="宋体"/>
                      <w:sz w:val="18"/>
                      <w:szCs w:val="18"/>
                    </w:rPr>
                  </w:pPr>
                </w:p>
              </w:tc>
            </w:tr>
            <w:tr w:rsidR="0044000B" w14:paraId="7B7C8479" w14:textId="77777777">
              <w:trPr>
                <w:trHeight w:val="397"/>
              </w:trPr>
              <w:tc>
                <w:tcPr>
                  <w:tcW w:w="421" w:type="pct"/>
                  <w:noWrap/>
                  <w:vAlign w:val="center"/>
                </w:tcPr>
                <w:p w14:paraId="202B35A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8</w:t>
                  </w:r>
                </w:p>
              </w:tc>
              <w:tc>
                <w:tcPr>
                  <w:tcW w:w="1288" w:type="pct"/>
                  <w:noWrap/>
                  <w:vAlign w:val="center"/>
                </w:tcPr>
                <w:p w14:paraId="34B6B32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余料返回机</w:t>
                  </w:r>
                </w:p>
              </w:tc>
              <w:tc>
                <w:tcPr>
                  <w:tcW w:w="1201" w:type="pct"/>
                  <w:noWrap/>
                  <w:vAlign w:val="center"/>
                </w:tcPr>
                <w:p w14:paraId="60044E7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LT-4-17</w:t>
                  </w:r>
                </w:p>
              </w:tc>
              <w:tc>
                <w:tcPr>
                  <w:tcW w:w="757" w:type="pct"/>
                  <w:noWrap/>
                  <w:vAlign w:val="center"/>
                </w:tcPr>
                <w:p w14:paraId="2043F165"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2台</w:t>
                  </w:r>
                </w:p>
              </w:tc>
              <w:tc>
                <w:tcPr>
                  <w:tcW w:w="607" w:type="pct"/>
                  <w:noWrap/>
                  <w:vAlign w:val="center"/>
                </w:tcPr>
                <w:p w14:paraId="69907D5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1.5×2</w:t>
                  </w:r>
                </w:p>
              </w:tc>
              <w:tc>
                <w:tcPr>
                  <w:tcW w:w="722" w:type="pct"/>
                  <w:noWrap/>
                  <w:vAlign w:val="center"/>
                </w:tcPr>
                <w:p w14:paraId="67246D28" w14:textId="77777777" w:rsidR="0044000B" w:rsidRDefault="0044000B">
                  <w:pPr>
                    <w:pStyle w:val="a3"/>
                    <w:ind w:firstLine="0"/>
                    <w:jc w:val="center"/>
                    <w:rPr>
                      <w:rFonts w:ascii="宋体" w:hAnsi="宋体" w:cs="宋体"/>
                      <w:sz w:val="18"/>
                      <w:szCs w:val="18"/>
                    </w:rPr>
                  </w:pPr>
                </w:p>
              </w:tc>
            </w:tr>
            <w:tr w:rsidR="0044000B" w14:paraId="5F927511" w14:textId="77777777">
              <w:trPr>
                <w:trHeight w:val="397"/>
              </w:trPr>
              <w:tc>
                <w:tcPr>
                  <w:tcW w:w="421" w:type="pct"/>
                  <w:noWrap/>
                  <w:vAlign w:val="center"/>
                </w:tcPr>
                <w:p w14:paraId="72F31A3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9</w:t>
                  </w:r>
                </w:p>
              </w:tc>
              <w:tc>
                <w:tcPr>
                  <w:tcW w:w="1288" w:type="pct"/>
                  <w:noWrap/>
                  <w:vAlign w:val="center"/>
                </w:tcPr>
                <w:p w14:paraId="73412DA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辅料搅拌机</w:t>
                  </w:r>
                </w:p>
              </w:tc>
              <w:tc>
                <w:tcPr>
                  <w:tcW w:w="1201" w:type="pct"/>
                  <w:noWrap/>
                  <w:vAlign w:val="center"/>
                </w:tcPr>
                <w:p w14:paraId="26816E1C"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LT-4-19</w:t>
                  </w:r>
                </w:p>
              </w:tc>
              <w:tc>
                <w:tcPr>
                  <w:tcW w:w="757" w:type="pct"/>
                  <w:noWrap/>
                  <w:vAlign w:val="center"/>
                </w:tcPr>
                <w:p w14:paraId="4E69E73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4FD6ED0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4.0</w:t>
                  </w:r>
                </w:p>
              </w:tc>
              <w:tc>
                <w:tcPr>
                  <w:tcW w:w="722" w:type="pct"/>
                  <w:noWrap/>
                  <w:vAlign w:val="center"/>
                </w:tcPr>
                <w:p w14:paraId="03514360" w14:textId="77777777" w:rsidR="0044000B" w:rsidRDefault="0044000B">
                  <w:pPr>
                    <w:pStyle w:val="a3"/>
                    <w:ind w:firstLine="0"/>
                    <w:jc w:val="center"/>
                    <w:rPr>
                      <w:rFonts w:ascii="宋体" w:hAnsi="宋体" w:cs="宋体"/>
                      <w:sz w:val="18"/>
                      <w:szCs w:val="18"/>
                    </w:rPr>
                  </w:pPr>
                </w:p>
              </w:tc>
            </w:tr>
            <w:tr w:rsidR="0044000B" w14:paraId="7DA2BB24" w14:textId="77777777">
              <w:trPr>
                <w:trHeight w:val="397"/>
              </w:trPr>
              <w:tc>
                <w:tcPr>
                  <w:tcW w:w="421" w:type="pct"/>
                  <w:noWrap/>
                  <w:vAlign w:val="center"/>
                </w:tcPr>
                <w:p w14:paraId="10A1FA0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10</w:t>
                  </w:r>
                </w:p>
              </w:tc>
              <w:tc>
                <w:tcPr>
                  <w:tcW w:w="1288" w:type="pct"/>
                  <w:noWrap/>
                  <w:vAlign w:val="center"/>
                </w:tcPr>
                <w:p w14:paraId="31028C4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辅料提升机</w:t>
                  </w:r>
                </w:p>
              </w:tc>
              <w:tc>
                <w:tcPr>
                  <w:tcW w:w="1201" w:type="pct"/>
                  <w:noWrap/>
                  <w:vAlign w:val="center"/>
                </w:tcPr>
                <w:p w14:paraId="49CC6B8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LT-4-20</w:t>
                  </w:r>
                </w:p>
              </w:tc>
              <w:tc>
                <w:tcPr>
                  <w:tcW w:w="757" w:type="pct"/>
                  <w:noWrap/>
                  <w:vAlign w:val="center"/>
                </w:tcPr>
                <w:p w14:paraId="42466E9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230E62F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1.5</w:t>
                  </w:r>
                </w:p>
              </w:tc>
              <w:tc>
                <w:tcPr>
                  <w:tcW w:w="722" w:type="pct"/>
                  <w:noWrap/>
                  <w:vAlign w:val="center"/>
                </w:tcPr>
                <w:p w14:paraId="79F66C39" w14:textId="77777777" w:rsidR="0044000B" w:rsidRDefault="0044000B">
                  <w:pPr>
                    <w:pStyle w:val="a3"/>
                    <w:ind w:firstLine="0"/>
                    <w:jc w:val="center"/>
                    <w:rPr>
                      <w:rFonts w:ascii="宋体" w:hAnsi="宋体" w:cs="宋体"/>
                      <w:sz w:val="18"/>
                      <w:szCs w:val="18"/>
                    </w:rPr>
                  </w:pPr>
                </w:p>
              </w:tc>
            </w:tr>
            <w:tr w:rsidR="0044000B" w14:paraId="65B7BC36" w14:textId="77777777">
              <w:trPr>
                <w:trHeight w:val="397"/>
              </w:trPr>
              <w:tc>
                <w:tcPr>
                  <w:tcW w:w="421" w:type="pct"/>
                  <w:noWrap/>
                  <w:vAlign w:val="center"/>
                </w:tcPr>
                <w:p w14:paraId="66F25EC5"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11</w:t>
                  </w:r>
                </w:p>
              </w:tc>
              <w:tc>
                <w:tcPr>
                  <w:tcW w:w="1288" w:type="pct"/>
                  <w:noWrap/>
                  <w:vAlign w:val="center"/>
                </w:tcPr>
                <w:p w14:paraId="7B2A8DC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7工位</w:t>
                  </w:r>
                  <w:proofErr w:type="gramStart"/>
                  <w:r>
                    <w:rPr>
                      <w:rFonts w:ascii="宋体" w:hAnsi="宋体" w:cs="宋体" w:hint="eastAsia"/>
                      <w:sz w:val="18"/>
                      <w:szCs w:val="18"/>
                    </w:rPr>
                    <w:t>布料机</w:t>
                  </w:r>
                  <w:proofErr w:type="gramEnd"/>
                </w:p>
              </w:tc>
              <w:tc>
                <w:tcPr>
                  <w:tcW w:w="1201" w:type="pct"/>
                  <w:noWrap/>
                  <w:vAlign w:val="center"/>
                </w:tcPr>
                <w:p w14:paraId="2A8EA9F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LT-4-16</w:t>
                  </w:r>
                </w:p>
              </w:tc>
              <w:tc>
                <w:tcPr>
                  <w:tcW w:w="757" w:type="pct"/>
                  <w:noWrap/>
                  <w:vAlign w:val="center"/>
                </w:tcPr>
                <w:p w14:paraId="3E1B676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2台</w:t>
                  </w:r>
                </w:p>
              </w:tc>
              <w:tc>
                <w:tcPr>
                  <w:tcW w:w="607" w:type="pct"/>
                  <w:noWrap/>
                  <w:vAlign w:val="center"/>
                </w:tcPr>
                <w:p w14:paraId="3C5BED15"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4.0×2</w:t>
                  </w:r>
                </w:p>
              </w:tc>
              <w:tc>
                <w:tcPr>
                  <w:tcW w:w="722" w:type="pct"/>
                  <w:noWrap/>
                  <w:vAlign w:val="center"/>
                </w:tcPr>
                <w:p w14:paraId="2DA31DB7" w14:textId="77777777" w:rsidR="0044000B" w:rsidRDefault="0044000B">
                  <w:pPr>
                    <w:pStyle w:val="a3"/>
                    <w:ind w:firstLine="0"/>
                    <w:jc w:val="center"/>
                    <w:rPr>
                      <w:rFonts w:ascii="宋体" w:hAnsi="宋体" w:cs="宋体"/>
                      <w:sz w:val="18"/>
                      <w:szCs w:val="18"/>
                    </w:rPr>
                  </w:pPr>
                </w:p>
              </w:tc>
            </w:tr>
            <w:tr w:rsidR="0044000B" w14:paraId="71613DBD" w14:textId="77777777">
              <w:trPr>
                <w:trHeight w:val="397"/>
              </w:trPr>
              <w:tc>
                <w:tcPr>
                  <w:tcW w:w="421" w:type="pct"/>
                  <w:noWrap/>
                  <w:vAlign w:val="center"/>
                </w:tcPr>
                <w:p w14:paraId="54BC4F7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12</w:t>
                  </w:r>
                </w:p>
              </w:tc>
              <w:tc>
                <w:tcPr>
                  <w:tcW w:w="1288" w:type="pct"/>
                  <w:noWrap/>
                  <w:vAlign w:val="center"/>
                </w:tcPr>
                <w:p w14:paraId="5740642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地下回料提升机</w:t>
                  </w:r>
                </w:p>
              </w:tc>
              <w:tc>
                <w:tcPr>
                  <w:tcW w:w="1201" w:type="pct"/>
                  <w:noWrap/>
                  <w:vAlign w:val="center"/>
                </w:tcPr>
                <w:p w14:paraId="5C4E747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LT-4-18</w:t>
                  </w:r>
                </w:p>
              </w:tc>
              <w:tc>
                <w:tcPr>
                  <w:tcW w:w="757" w:type="pct"/>
                  <w:noWrap/>
                  <w:vAlign w:val="center"/>
                </w:tcPr>
                <w:p w14:paraId="48D8078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22A676C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4.0</w:t>
                  </w:r>
                </w:p>
              </w:tc>
              <w:tc>
                <w:tcPr>
                  <w:tcW w:w="722" w:type="pct"/>
                  <w:noWrap/>
                  <w:vAlign w:val="center"/>
                </w:tcPr>
                <w:p w14:paraId="67277FDD" w14:textId="77777777" w:rsidR="0044000B" w:rsidRDefault="0044000B">
                  <w:pPr>
                    <w:pStyle w:val="a3"/>
                    <w:ind w:firstLine="0"/>
                    <w:jc w:val="center"/>
                    <w:rPr>
                      <w:rFonts w:ascii="宋体" w:hAnsi="宋体" w:cs="宋体"/>
                      <w:sz w:val="18"/>
                      <w:szCs w:val="18"/>
                    </w:rPr>
                  </w:pPr>
                </w:p>
              </w:tc>
            </w:tr>
            <w:tr w:rsidR="0044000B" w14:paraId="4B28F9E9" w14:textId="77777777">
              <w:trPr>
                <w:trHeight w:val="397"/>
              </w:trPr>
              <w:tc>
                <w:tcPr>
                  <w:tcW w:w="421" w:type="pct"/>
                  <w:noWrap/>
                  <w:vAlign w:val="center"/>
                </w:tcPr>
                <w:p w14:paraId="3A8A708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13</w:t>
                  </w:r>
                </w:p>
              </w:tc>
              <w:tc>
                <w:tcPr>
                  <w:tcW w:w="1288" w:type="pct"/>
                  <w:noWrap/>
                  <w:vAlign w:val="center"/>
                </w:tcPr>
                <w:p w14:paraId="6C0C927C"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地下回</w:t>
                  </w:r>
                  <w:proofErr w:type="gramStart"/>
                  <w:r>
                    <w:rPr>
                      <w:rFonts w:ascii="宋体" w:hAnsi="宋体" w:cs="宋体" w:hint="eastAsia"/>
                      <w:sz w:val="18"/>
                      <w:szCs w:val="18"/>
                    </w:rPr>
                    <w:t>料设备</w:t>
                  </w:r>
                  <w:proofErr w:type="gramEnd"/>
                </w:p>
              </w:tc>
              <w:tc>
                <w:tcPr>
                  <w:tcW w:w="1201" w:type="pct"/>
                  <w:noWrap/>
                  <w:vAlign w:val="center"/>
                </w:tcPr>
                <w:p w14:paraId="395C80E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LT-4-18</w:t>
                  </w:r>
                </w:p>
              </w:tc>
              <w:tc>
                <w:tcPr>
                  <w:tcW w:w="757" w:type="pct"/>
                  <w:noWrap/>
                  <w:vAlign w:val="center"/>
                </w:tcPr>
                <w:p w14:paraId="2CCA007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5C801025"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4.0</w:t>
                  </w:r>
                </w:p>
              </w:tc>
              <w:tc>
                <w:tcPr>
                  <w:tcW w:w="722" w:type="pct"/>
                  <w:noWrap/>
                  <w:vAlign w:val="center"/>
                </w:tcPr>
                <w:p w14:paraId="37F84983" w14:textId="77777777" w:rsidR="0044000B" w:rsidRDefault="0044000B">
                  <w:pPr>
                    <w:pStyle w:val="a3"/>
                    <w:ind w:firstLine="0"/>
                    <w:jc w:val="center"/>
                    <w:rPr>
                      <w:rFonts w:ascii="宋体" w:hAnsi="宋体" w:cs="宋体"/>
                      <w:sz w:val="18"/>
                      <w:szCs w:val="18"/>
                    </w:rPr>
                  </w:pPr>
                </w:p>
              </w:tc>
            </w:tr>
            <w:tr w:rsidR="0044000B" w14:paraId="0B5D12DC" w14:textId="77777777">
              <w:trPr>
                <w:trHeight w:val="397"/>
              </w:trPr>
              <w:tc>
                <w:tcPr>
                  <w:tcW w:w="421" w:type="pct"/>
                  <w:noWrap/>
                  <w:vAlign w:val="center"/>
                </w:tcPr>
                <w:p w14:paraId="7E0838E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14</w:t>
                  </w:r>
                </w:p>
              </w:tc>
              <w:tc>
                <w:tcPr>
                  <w:tcW w:w="1288" w:type="pct"/>
                  <w:noWrap/>
                  <w:vAlign w:val="center"/>
                </w:tcPr>
                <w:p w14:paraId="1C7B1CC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水箱</w:t>
                  </w:r>
                </w:p>
              </w:tc>
              <w:tc>
                <w:tcPr>
                  <w:tcW w:w="1201" w:type="pct"/>
                  <w:noWrap/>
                  <w:vAlign w:val="center"/>
                </w:tcPr>
                <w:p w14:paraId="3A0AEC42"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7吨</w:t>
                  </w:r>
                </w:p>
              </w:tc>
              <w:tc>
                <w:tcPr>
                  <w:tcW w:w="757" w:type="pct"/>
                  <w:noWrap/>
                  <w:vAlign w:val="center"/>
                </w:tcPr>
                <w:p w14:paraId="5016792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093239C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66DEC5F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不锈钢</w:t>
                  </w:r>
                </w:p>
              </w:tc>
            </w:tr>
            <w:tr w:rsidR="0044000B" w14:paraId="65C68380" w14:textId="77777777">
              <w:trPr>
                <w:trHeight w:val="397"/>
              </w:trPr>
              <w:tc>
                <w:tcPr>
                  <w:tcW w:w="421" w:type="pct"/>
                  <w:noWrap/>
                  <w:vAlign w:val="center"/>
                </w:tcPr>
                <w:p w14:paraId="0CA94702"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15</w:t>
                  </w:r>
                </w:p>
              </w:tc>
              <w:tc>
                <w:tcPr>
                  <w:tcW w:w="1288" w:type="pct"/>
                  <w:noWrap/>
                  <w:vAlign w:val="center"/>
                </w:tcPr>
                <w:p w14:paraId="5515DD56"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配电柜</w:t>
                  </w:r>
                </w:p>
              </w:tc>
              <w:tc>
                <w:tcPr>
                  <w:tcW w:w="1201" w:type="pct"/>
                  <w:noWrap/>
                  <w:vAlign w:val="center"/>
                </w:tcPr>
                <w:p w14:paraId="42D8FC4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XL--21</w:t>
                  </w:r>
                </w:p>
              </w:tc>
              <w:tc>
                <w:tcPr>
                  <w:tcW w:w="757" w:type="pct"/>
                  <w:noWrap/>
                  <w:vAlign w:val="center"/>
                </w:tcPr>
                <w:p w14:paraId="1952963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2台</w:t>
                  </w:r>
                </w:p>
              </w:tc>
              <w:tc>
                <w:tcPr>
                  <w:tcW w:w="607" w:type="pct"/>
                  <w:noWrap/>
                  <w:vAlign w:val="center"/>
                </w:tcPr>
                <w:p w14:paraId="105AA4B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006CB774" w14:textId="77777777" w:rsidR="0044000B" w:rsidRDefault="0044000B">
                  <w:pPr>
                    <w:pStyle w:val="a3"/>
                    <w:ind w:firstLine="0"/>
                    <w:jc w:val="center"/>
                    <w:rPr>
                      <w:rFonts w:ascii="宋体" w:hAnsi="宋体" w:cs="宋体"/>
                      <w:sz w:val="18"/>
                      <w:szCs w:val="18"/>
                    </w:rPr>
                  </w:pPr>
                </w:p>
              </w:tc>
            </w:tr>
            <w:tr w:rsidR="0044000B" w14:paraId="71406786" w14:textId="77777777">
              <w:trPr>
                <w:trHeight w:val="397"/>
              </w:trPr>
              <w:tc>
                <w:tcPr>
                  <w:tcW w:w="5000" w:type="pct"/>
                  <w:gridSpan w:val="6"/>
                  <w:noWrap/>
                  <w:vAlign w:val="center"/>
                </w:tcPr>
                <w:p w14:paraId="0BAFC5B5"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二、装袋窝口设备</w:t>
                  </w:r>
                </w:p>
              </w:tc>
            </w:tr>
            <w:tr w:rsidR="0044000B" w14:paraId="0B24D9AE" w14:textId="77777777">
              <w:trPr>
                <w:trHeight w:val="397"/>
              </w:trPr>
              <w:tc>
                <w:tcPr>
                  <w:tcW w:w="421" w:type="pct"/>
                  <w:noWrap/>
                  <w:vAlign w:val="center"/>
                </w:tcPr>
                <w:p w14:paraId="4ED0776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w:t>
                  </w:r>
                </w:p>
              </w:tc>
              <w:tc>
                <w:tcPr>
                  <w:tcW w:w="1288" w:type="pct"/>
                  <w:noWrap/>
                  <w:vAlign w:val="center"/>
                </w:tcPr>
                <w:p w14:paraId="2E82018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装袋窝口插棒一体机</w:t>
                  </w:r>
                </w:p>
              </w:tc>
              <w:tc>
                <w:tcPr>
                  <w:tcW w:w="1201" w:type="pct"/>
                  <w:noWrap/>
                  <w:vAlign w:val="center"/>
                </w:tcPr>
                <w:p w14:paraId="4C81D16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ZX-7</w:t>
                  </w:r>
                </w:p>
              </w:tc>
              <w:tc>
                <w:tcPr>
                  <w:tcW w:w="757" w:type="pct"/>
                  <w:noWrap/>
                  <w:vAlign w:val="center"/>
                </w:tcPr>
                <w:p w14:paraId="2B4BB7E2"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14台</w:t>
                  </w:r>
                </w:p>
              </w:tc>
              <w:tc>
                <w:tcPr>
                  <w:tcW w:w="607" w:type="pct"/>
                  <w:noWrap/>
                  <w:vAlign w:val="center"/>
                </w:tcPr>
                <w:p w14:paraId="12DA33E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5.5×14</w:t>
                  </w:r>
                </w:p>
              </w:tc>
              <w:tc>
                <w:tcPr>
                  <w:tcW w:w="722" w:type="pct"/>
                  <w:noWrap/>
                  <w:vAlign w:val="center"/>
                </w:tcPr>
                <w:p w14:paraId="5806778A" w14:textId="77777777" w:rsidR="0044000B" w:rsidRDefault="0044000B">
                  <w:pPr>
                    <w:pStyle w:val="a3"/>
                    <w:ind w:firstLine="0"/>
                    <w:jc w:val="center"/>
                    <w:rPr>
                      <w:rFonts w:ascii="宋体" w:hAnsi="宋体" w:cs="宋体"/>
                      <w:sz w:val="18"/>
                      <w:szCs w:val="18"/>
                    </w:rPr>
                  </w:pPr>
                </w:p>
              </w:tc>
            </w:tr>
            <w:tr w:rsidR="0044000B" w14:paraId="512CAE88" w14:textId="77777777">
              <w:trPr>
                <w:trHeight w:val="397"/>
              </w:trPr>
              <w:tc>
                <w:tcPr>
                  <w:tcW w:w="421" w:type="pct"/>
                  <w:noWrap/>
                  <w:vAlign w:val="center"/>
                </w:tcPr>
                <w:p w14:paraId="1FBF94F2"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w:t>
                  </w:r>
                </w:p>
              </w:tc>
              <w:tc>
                <w:tcPr>
                  <w:tcW w:w="1288" w:type="pct"/>
                  <w:noWrap/>
                  <w:vAlign w:val="center"/>
                </w:tcPr>
                <w:p w14:paraId="13C1CC4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草坪带设备</w:t>
                  </w:r>
                </w:p>
              </w:tc>
              <w:tc>
                <w:tcPr>
                  <w:tcW w:w="1201" w:type="pct"/>
                  <w:noWrap/>
                  <w:vAlign w:val="center"/>
                </w:tcPr>
                <w:p w14:paraId="0CC57FE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CS-1-5</w:t>
                  </w:r>
                </w:p>
              </w:tc>
              <w:tc>
                <w:tcPr>
                  <w:tcW w:w="757" w:type="pct"/>
                  <w:noWrap/>
                  <w:vAlign w:val="center"/>
                </w:tcPr>
                <w:p w14:paraId="0FC893C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2台</w:t>
                  </w:r>
                </w:p>
              </w:tc>
              <w:tc>
                <w:tcPr>
                  <w:tcW w:w="607" w:type="pct"/>
                  <w:noWrap/>
                  <w:vAlign w:val="center"/>
                </w:tcPr>
                <w:p w14:paraId="1CDA822E"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0.75×2</w:t>
                  </w:r>
                </w:p>
              </w:tc>
              <w:tc>
                <w:tcPr>
                  <w:tcW w:w="722" w:type="pct"/>
                  <w:noWrap/>
                  <w:vAlign w:val="center"/>
                </w:tcPr>
                <w:p w14:paraId="05C0D15E" w14:textId="77777777" w:rsidR="0044000B" w:rsidRDefault="0044000B">
                  <w:pPr>
                    <w:pStyle w:val="a3"/>
                    <w:ind w:firstLine="0"/>
                    <w:jc w:val="center"/>
                    <w:rPr>
                      <w:rFonts w:ascii="宋体" w:hAnsi="宋体" w:cs="宋体"/>
                      <w:sz w:val="18"/>
                      <w:szCs w:val="18"/>
                    </w:rPr>
                  </w:pPr>
                </w:p>
              </w:tc>
            </w:tr>
            <w:tr w:rsidR="0044000B" w14:paraId="706F644E" w14:textId="77777777">
              <w:trPr>
                <w:trHeight w:val="397"/>
              </w:trPr>
              <w:tc>
                <w:tcPr>
                  <w:tcW w:w="5000" w:type="pct"/>
                  <w:gridSpan w:val="6"/>
                  <w:noWrap/>
                  <w:vAlign w:val="center"/>
                </w:tcPr>
                <w:p w14:paraId="3A3077C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三、</w:t>
                  </w:r>
                  <w:proofErr w:type="gramStart"/>
                  <w:r>
                    <w:rPr>
                      <w:rFonts w:ascii="宋体" w:hAnsi="宋体" w:cs="宋体" w:hint="eastAsia"/>
                      <w:sz w:val="18"/>
                      <w:szCs w:val="18"/>
                    </w:rPr>
                    <w:t>菌包输送</w:t>
                  </w:r>
                  <w:proofErr w:type="gramEnd"/>
                  <w:r>
                    <w:rPr>
                      <w:rFonts w:ascii="宋体" w:hAnsi="宋体" w:cs="宋体" w:hint="eastAsia"/>
                      <w:sz w:val="18"/>
                      <w:szCs w:val="18"/>
                    </w:rPr>
                    <w:t>、装车、卸车设备</w:t>
                  </w:r>
                </w:p>
              </w:tc>
            </w:tr>
            <w:tr w:rsidR="0044000B" w14:paraId="342914D4" w14:textId="77777777">
              <w:trPr>
                <w:trHeight w:val="397"/>
              </w:trPr>
              <w:tc>
                <w:tcPr>
                  <w:tcW w:w="421" w:type="pct"/>
                  <w:noWrap/>
                  <w:vAlign w:val="center"/>
                </w:tcPr>
                <w:p w14:paraId="7C67F6D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w:t>
                  </w:r>
                </w:p>
              </w:tc>
              <w:tc>
                <w:tcPr>
                  <w:tcW w:w="1288" w:type="pct"/>
                  <w:noWrap/>
                  <w:vAlign w:val="center"/>
                </w:tcPr>
                <w:p w14:paraId="3B74EB79" w14:textId="77777777" w:rsidR="0044000B" w:rsidRDefault="00000000">
                  <w:pPr>
                    <w:pStyle w:val="a3"/>
                    <w:ind w:firstLine="0"/>
                    <w:jc w:val="center"/>
                    <w:rPr>
                      <w:rFonts w:ascii="宋体" w:hAnsi="宋体" w:cs="宋体"/>
                      <w:sz w:val="18"/>
                      <w:szCs w:val="18"/>
                    </w:rPr>
                  </w:pPr>
                  <w:proofErr w:type="gramStart"/>
                  <w:r>
                    <w:rPr>
                      <w:rFonts w:ascii="宋体" w:hAnsi="宋体" w:cs="宋体" w:hint="eastAsia"/>
                      <w:sz w:val="18"/>
                      <w:szCs w:val="18"/>
                    </w:rPr>
                    <w:t>上筐机</w:t>
                  </w:r>
                  <w:proofErr w:type="gramEnd"/>
                </w:p>
              </w:tc>
              <w:tc>
                <w:tcPr>
                  <w:tcW w:w="1201" w:type="pct"/>
                  <w:noWrap/>
                  <w:vAlign w:val="center"/>
                </w:tcPr>
                <w:p w14:paraId="0F7A4D5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FX-SJJ</w:t>
                  </w:r>
                </w:p>
              </w:tc>
              <w:tc>
                <w:tcPr>
                  <w:tcW w:w="757" w:type="pct"/>
                  <w:noWrap/>
                  <w:vAlign w:val="center"/>
                </w:tcPr>
                <w:p w14:paraId="61F4AD0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2台</w:t>
                  </w:r>
                </w:p>
              </w:tc>
              <w:tc>
                <w:tcPr>
                  <w:tcW w:w="607" w:type="pct"/>
                  <w:noWrap/>
                  <w:vAlign w:val="center"/>
                </w:tcPr>
                <w:p w14:paraId="029FFEB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3.1×2</w:t>
                  </w:r>
                </w:p>
              </w:tc>
              <w:tc>
                <w:tcPr>
                  <w:tcW w:w="722" w:type="pct"/>
                  <w:noWrap/>
                  <w:vAlign w:val="center"/>
                </w:tcPr>
                <w:p w14:paraId="4EFBFD16" w14:textId="77777777" w:rsidR="0044000B" w:rsidRDefault="0044000B">
                  <w:pPr>
                    <w:pStyle w:val="a3"/>
                    <w:ind w:firstLine="0"/>
                    <w:jc w:val="center"/>
                    <w:rPr>
                      <w:rFonts w:ascii="宋体" w:hAnsi="宋体" w:cs="宋体"/>
                      <w:sz w:val="18"/>
                      <w:szCs w:val="18"/>
                    </w:rPr>
                  </w:pPr>
                </w:p>
              </w:tc>
            </w:tr>
            <w:tr w:rsidR="0044000B" w14:paraId="632D7904" w14:textId="77777777">
              <w:trPr>
                <w:trHeight w:val="397"/>
              </w:trPr>
              <w:tc>
                <w:tcPr>
                  <w:tcW w:w="421" w:type="pct"/>
                  <w:noWrap/>
                  <w:vAlign w:val="center"/>
                </w:tcPr>
                <w:p w14:paraId="2710DFB6"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w:t>
                  </w:r>
                </w:p>
              </w:tc>
              <w:tc>
                <w:tcPr>
                  <w:tcW w:w="1288" w:type="pct"/>
                  <w:noWrap/>
                  <w:vAlign w:val="center"/>
                </w:tcPr>
                <w:p w14:paraId="4D6302A9" w14:textId="77777777" w:rsidR="0044000B" w:rsidRDefault="00000000">
                  <w:pPr>
                    <w:pStyle w:val="a3"/>
                    <w:ind w:firstLine="0"/>
                    <w:jc w:val="center"/>
                    <w:rPr>
                      <w:rFonts w:ascii="宋体" w:hAnsi="宋体" w:cs="宋体"/>
                      <w:sz w:val="18"/>
                      <w:szCs w:val="18"/>
                    </w:rPr>
                  </w:pPr>
                  <w:proofErr w:type="gramStart"/>
                  <w:r>
                    <w:rPr>
                      <w:rFonts w:ascii="宋体" w:hAnsi="宋体" w:cs="宋体" w:hint="eastAsia"/>
                      <w:sz w:val="18"/>
                      <w:szCs w:val="18"/>
                    </w:rPr>
                    <w:t>下筐机</w:t>
                  </w:r>
                  <w:proofErr w:type="gramEnd"/>
                </w:p>
              </w:tc>
              <w:tc>
                <w:tcPr>
                  <w:tcW w:w="1201" w:type="pct"/>
                  <w:noWrap/>
                  <w:vAlign w:val="center"/>
                </w:tcPr>
                <w:p w14:paraId="6A69FA6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FX-XJJ</w:t>
                  </w:r>
                </w:p>
              </w:tc>
              <w:tc>
                <w:tcPr>
                  <w:tcW w:w="757" w:type="pct"/>
                  <w:noWrap/>
                  <w:vAlign w:val="center"/>
                </w:tcPr>
                <w:p w14:paraId="7EB8995C"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2台</w:t>
                  </w:r>
                </w:p>
              </w:tc>
              <w:tc>
                <w:tcPr>
                  <w:tcW w:w="607" w:type="pct"/>
                  <w:noWrap/>
                  <w:vAlign w:val="center"/>
                </w:tcPr>
                <w:p w14:paraId="0AE04AF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2.6×2</w:t>
                  </w:r>
                </w:p>
              </w:tc>
              <w:tc>
                <w:tcPr>
                  <w:tcW w:w="722" w:type="pct"/>
                  <w:noWrap/>
                  <w:vAlign w:val="center"/>
                </w:tcPr>
                <w:p w14:paraId="59A9D3C1" w14:textId="77777777" w:rsidR="0044000B" w:rsidRDefault="0044000B">
                  <w:pPr>
                    <w:pStyle w:val="a3"/>
                    <w:ind w:firstLine="0"/>
                    <w:jc w:val="center"/>
                    <w:rPr>
                      <w:rFonts w:ascii="宋体" w:hAnsi="宋体" w:cs="宋体"/>
                      <w:sz w:val="18"/>
                      <w:szCs w:val="18"/>
                    </w:rPr>
                  </w:pPr>
                </w:p>
              </w:tc>
            </w:tr>
            <w:tr w:rsidR="0044000B" w14:paraId="4425410B" w14:textId="77777777">
              <w:trPr>
                <w:trHeight w:val="397"/>
              </w:trPr>
              <w:tc>
                <w:tcPr>
                  <w:tcW w:w="421" w:type="pct"/>
                  <w:noWrap/>
                  <w:vAlign w:val="center"/>
                </w:tcPr>
                <w:p w14:paraId="6288697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3</w:t>
                  </w:r>
                </w:p>
              </w:tc>
              <w:tc>
                <w:tcPr>
                  <w:tcW w:w="1288" w:type="pct"/>
                  <w:noWrap/>
                  <w:vAlign w:val="center"/>
                </w:tcPr>
                <w:p w14:paraId="2643D4DA" w14:textId="77777777" w:rsidR="0044000B" w:rsidRDefault="00000000">
                  <w:pPr>
                    <w:pStyle w:val="a3"/>
                    <w:ind w:firstLine="0"/>
                    <w:jc w:val="center"/>
                    <w:rPr>
                      <w:rFonts w:ascii="宋体" w:hAnsi="宋体" w:cs="宋体"/>
                      <w:sz w:val="18"/>
                      <w:szCs w:val="18"/>
                    </w:rPr>
                  </w:pPr>
                  <w:proofErr w:type="gramStart"/>
                  <w:r>
                    <w:rPr>
                      <w:rFonts w:ascii="宋体" w:hAnsi="宋体" w:cs="宋体" w:hint="eastAsia"/>
                      <w:sz w:val="18"/>
                      <w:szCs w:val="18"/>
                    </w:rPr>
                    <w:t>翻筐机</w:t>
                  </w:r>
                  <w:proofErr w:type="gramEnd"/>
                </w:p>
              </w:tc>
              <w:tc>
                <w:tcPr>
                  <w:tcW w:w="1201" w:type="pct"/>
                  <w:noWrap/>
                  <w:vAlign w:val="center"/>
                </w:tcPr>
                <w:p w14:paraId="13496D0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FX-FKJ</w:t>
                  </w:r>
                </w:p>
              </w:tc>
              <w:tc>
                <w:tcPr>
                  <w:tcW w:w="757" w:type="pct"/>
                  <w:noWrap/>
                  <w:vAlign w:val="center"/>
                </w:tcPr>
                <w:p w14:paraId="02E7E05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2台</w:t>
                  </w:r>
                </w:p>
              </w:tc>
              <w:tc>
                <w:tcPr>
                  <w:tcW w:w="607" w:type="pct"/>
                  <w:noWrap/>
                  <w:vAlign w:val="center"/>
                </w:tcPr>
                <w:p w14:paraId="149516D6"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2.6×2</w:t>
                  </w:r>
                </w:p>
              </w:tc>
              <w:tc>
                <w:tcPr>
                  <w:tcW w:w="722" w:type="pct"/>
                  <w:noWrap/>
                  <w:vAlign w:val="center"/>
                </w:tcPr>
                <w:p w14:paraId="3699C4F2" w14:textId="77777777" w:rsidR="0044000B" w:rsidRDefault="0044000B">
                  <w:pPr>
                    <w:pStyle w:val="a3"/>
                    <w:ind w:firstLine="0"/>
                    <w:jc w:val="center"/>
                    <w:rPr>
                      <w:rFonts w:ascii="宋体" w:hAnsi="宋体" w:cs="宋体"/>
                      <w:sz w:val="18"/>
                      <w:szCs w:val="18"/>
                    </w:rPr>
                  </w:pPr>
                </w:p>
              </w:tc>
            </w:tr>
            <w:tr w:rsidR="0044000B" w14:paraId="5C12CF62" w14:textId="77777777">
              <w:trPr>
                <w:trHeight w:val="397"/>
              </w:trPr>
              <w:tc>
                <w:tcPr>
                  <w:tcW w:w="421" w:type="pct"/>
                  <w:noWrap/>
                  <w:vAlign w:val="center"/>
                </w:tcPr>
                <w:p w14:paraId="643D279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w:t>
                  </w:r>
                </w:p>
              </w:tc>
              <w:tc>
                <w:tcPr>
                  <w:tcW w:w="1288" w:type="pct"/>
                  <w:noWrap/>
                  <w:vAlign w:val="center"/>
                </w:tcPr>
                <w:p w14:paraId="1925FCC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滚轮输送机</w:t>
                  </w:r>
                </w:p>
              </w:tc>
              <w:tc>
                <w:tcPr>
                  <w:tcW w:w="1201" w:type="pct"/>
                  <w:noWrap/>
                  <w:vAlign w:val="center"/>
                </w:tcPr>
                <w:p w14:paraId="615FBF2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FX-SJJ2</w:t>
                  </w:r>
                </w:p>
              </w:tc>
              <w:tc>
                <w:tcPr>
                  <w:tcW w:w="757" w:type="pct"/>
                  <w:noWrap/>
                  <w:vAlign w:val="center"/>
                </w:tcPr>
                <w:p w14:paraId="313518F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5台</w:t>
                  </w:r>
                </w:p>
              </w:tc>
              <w:tc>
                <w:tcPr>
                  <w:tcW w:w="607" w:type="pct"/>
                  <w:noWrap/>
                  <w:vAlign w:val="center"/>
                </w:tcPr>
                <w:p w14:paraId="5D0C188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0.75×5</w:t>
                  </w:r>
                </w:p>
              </w:tc>
              <w:tc>
                <w:tcPr>
                  <w:tcW w:w="722" w:type="pct"/>
                  <w:noWrap/>
                  <w:vAlign w:val="center"/>
                </w:tcPr>
                <w:p w14:paraId="341671A6" w14:textId="77777777" w:rsidR="0044000B" w:rsidRDefault="0044000B">
                  <w:pPr>
                    <w:pStyle w:val="a3"/>
                    <w:ind w:firstLine="0"/>
                    <w:jc w:val="center"/>
                    <w:rPr>
                      <w:rFonts w:ascii="宋体" w:hAnsi="宋体" w:cs="宋体"/>
                      <w:sz w:val="18"/>
                      <w:szCs w:val="18"/>
                    </w:rPr>
                  </w:pPr>
                </w:p>
              </w:tc>
            </w:tr>
            <w:tr w:rsidR="0044000B" w14:paraId="2D75B9E6" w14:textId="77777777">
              <w:trPr>
                <w:trHeight w:val="397"/>
              </w:trPr>
              <w:tc>
                <w:tcPr>
                  <w:tcW w:w="5000" w:type="pct"/>
                  <w:gridSpan w:val="6"/>
                  <w:noWrap/>
                  <w:vAlign w:val="center"/>
                </w:tcPr>
                <w:p w14:paraId="58AAD9E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四、</w:t>
                  </w:r>
                  <w:proofErr w:type="gramStart"/>
                  <w:r>
                    <w:rPr>
                      <w:rFonts w:ascii="宋体" w:hAnsi="宋体" w:cs="宋体" w:hint="eastAsia"/>
                      <w:sz w:val="18"/>
                      <w:szCs w:val="18"/>
                    </w:rPr>
                    <w:t>菌包灭菌</w:t>
                  </w:r>
                  <w:proofErr w:type="gramEnd"/>
                  <w:r>
                    <w:rPr>
                      <w:rFonts w:ascii="宋体" w:hAnsi="宋体" w:cs="宋体" w:hint="eastAsia"/>
                      <w:sz w:val="18"/>
                      <w:szCs w:val="18"/>
                    </w:rPr>
                    <w:t>设备</w:t>
                  </w:r>
                </w:p>
              </w:tc>
            </w:tr>
            <w:tr w:rsidR="0044000B" w14:paraId="5950661C" w14:textId="77777777">
              <w:trPr>
                <w:trHeight w:val="397"/>
              </w:trPr>
              <w:tc>
                <w:tcPr>
                  <w:tcW w:w="421" w:type="pct"/>
                  <w:noWrap/>
                  <w:vAlign w:val="center"/>
                </w:tcPr>
                <w:p w14:paraId="18697DA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w:t>
                  </w:r>
                </w:p>
              </w:tc>
              <w:tc>
                <w:tcPr>
                  <w:tcW w:w="1288" w:type="pct"/>
                  <w:noWrap/>
                  <w:vAlign w:val="center"/>
                </w:tcPr>
                <w:p w14:paraId="2205517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常压灭菌锅</w:t>
                  </w:r>
                </w:p>
              </w:tc>
              <w:tc>
                <w:tcPr>
                  <w:tcW w:w="1201" w:type="pct"/>
                  <w:noWrap/>
                  <w:vAlign w:val="center"/>
                </w:tcPr>
                <w:p w14:paraId="41143DF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409A1BD9"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5台</w:t>
                  </w:r>
                </w:p>
              </w:tc>
              <w:tc>
                <w:tcPr>
                  <w:tcW w:w="607" w:type="pct"/>
                  <w:noWrap/>
                  <w:vAlign w:val="center"/>
                </w:tcPr>
                <w:p w14:paraId="732B3BF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5CA8F874" w14:textId="77777777" w:rsidR="0044000B" w:rsidRDefault="0044000B">
                  <w:pPr>
                    <w:pStyle w:val="a3"/>
                    <w:ind w:firstLine="0"/>
                    <w:jc w:val="center"/>
                    <w:rPr>
                      <w:rFonts w:ascii="宋体" w:hAnsi="宋体" w:cs="宋体"/>
                      <w:sz w:val="18"/>
                      <w:szCs w:val="18"/>
                    </w:rPr>
                  </w:pPr>
                </w:p>
              </w:tc>
            </w:tr>
            <w:tr w:rsidR="0044000B" w14:paraId="7FF0A889" w14:textId="77777777">
              <w:trPr>
                <w:trHeight w:val="397"/>
              </w:trPr>
              <w:tc>
                <w:tcPr>
                  <w:tcW w:w="421" w:type="pct"/>
                  <w:noWrap/>
                  <w:vAlign w:val="center"/>
                </w:tcPr>
                <w:p w14:paraId="7C6A368E"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w:t>
                  </w:r>
                </w:p>
              </w:tc>
              <w:tc>
                <w:tcPr>
                  <w:tcW w:w="1288" w:type="pct"/>
                  <w:noWrap/>
                  <w:vAlign w:val="center"/>
                </w:tcPr>
                <w:p w14:paraId="11BBE57E"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不锈钢灭菌周转车</w:t>
                  </w:r>
                </w:p>
              </w:tc>
              <w:tc>
                <w:tcPr>
                  <w:tcW w:w="1201" w:type="pct"/>
                  <w:noWrap/>
                  <w:vAlign w:val="center"/>
                </w:tcPr>
                <w:p w14:paraId="705FC8A5"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1.94×0.5×1.9m</w:t>
                  </w:r>
                </w:p>
              </w:tc>
              <w:tc>
                <w:tcPr>
                  <w:tcW w:w="757" w:type="pct"/>
                  <w:noWrap/>
                  <w:vAlign w:val="center"/>
                </w:tcPr>
                <w:p w14:paraId="25A152C9"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550个</w:t>
                  </w:r>
                </w:p>
              </w:tc>
              <w:tc>
                <w:tcPr>
                  <w:tcW w:w="607" w:type="pct"/>
                  <w:noWrap/>
                  <w:vAlign w:val="center"/>
                </w:tcPr>
                <w:p w14:paraId="38F1B1C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2B3DE115" w14:textId="77777777" w:rsidR="0044000B" w:rsidRDefault="0044000B">
                  <w:pPr>
                    <w:pStyle w:val="a3"/>
                    <w:ind w:firstLine="0"/>
                    <w:jc w:val="center"/>
                    <w:rPr>
                      <w:rFonts w:ascii="宋体" w:hAnsi="宋体" w:cs="宋体"/>
                      <w:sz w:val="18"/>
                      <w:szCs w:val="18"/>
                    </w:rPr>
                  </w:pPr>
                </w:p>
              </w:tc>
            </w:tr>
            <w:tr w:rsidR="0044000B" w14:paraId="06D56799" w14:textId="77777777">
              <w:trPr>
                <w:trHeight w:val="397"/>
              </w:trPr>
              <w:tc>
                <w:tcPr>
                  <w:tcW w:w="421" w:type="pct"/>
                  <w:noWrap/>
                  <w:vAlign w:val="center"/>
                </w:tcPr>
                <w:p w14:paraId="4E7E7BA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3</w:t>
                  </w:r>
                </w:p>
              </w:tc>
              <w:tc>
                <w:tcPr>
                  <w:tcW w:w="1288" w:type="pct"/>
                  <w:noWrap/>
                  <w:vAlign w:val="center"/>
                </w:tcPr>
                <w:p w14:paraId="655B182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耐高温塑料筐</w:t>
                  </w:r>
                </w:p>
              </w:tc>
              <w:tc>
                <w:tcPr>
                  <w:tcW w:w="1201" w:type="pct"/>
                  <w:noWrap/>
                  <w:vAlign w:val="center"/>
                </w:tcPr>
                <w:p w14:paraId="72BB5401" w14:textId="77777777" w:rsidR="0044000B" w:rsidRDefault="00000000">
                  <w:pPr>
                    <w:pStyle w:val="a3"/>
                    <w:ind w:firstLine="0"/>
                    <w:jc w:val="center"/>
                    <w:rPr>
                      <w:rFonts w:ascii="宋体" w:hAnsi="宋体" w:cs="宋体"/>
                      <w:sz w:val="18"/>
                      <w:szCs w:val="18"/>
                    </w:rPr>
                  </w:pPr>
                  <w:proofErr w:type="gramStart"/>
                  <w:r>
                    <w:rPr>
                      <w:rFonts w:ascii="宋体" w:hAnsi="宋体" w:cs="宋体" w:hint="eastAsia"/>
                      <w:sz w:val="18"/>
                      <w:szCs w:val="18"/>
                    </w:rPr>
                    <w:t>475×475×</w:t>
                  </w:r>
                  <w:proofErr w:type="gramEnd"/>
                  <w:r>
                    <w:rPr>
                      <w:rFonts w:ascii="宋体" w:hAnsi="宋体" w:cs="宋体" w:hint="eastAsia"/>
                      <w:sz w:val="18"/>
                      <w:szCs w:val="18"/>
                    </w:rPr>
                    <w:t>100mm</w:t>
                  </w:r>
                </w:p>
              </w:tc>
              <w:tc>
                <w:tcPr>
                  <w:tcW w:w="757" w:type="pct"/>
                  <w:noWrap/>
                  <w:vAlign w:val="center"/>
                </w:tcPr>
                <w:p w14:paraId="1792AC8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40000个</w:t>
                  </w:r>
                </w:p>
              </w:tc>
              <w:tc>
                <w:tcPr>
                  <w:tcW w:w="607" w:type="pct"/>
                  <w:noWrap/>
                  <w:vAlign w:val="center"/>
                </w:tcPr>
                <w:p w14:paraId="70F10B0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6A4226BF" w14:textId="77777777" w:rsidR="0044000B" w:rsidRDefault="0044000B">
                  <w:pPr>
                    <w:pStyle w:val="a3"/>
                    <w:ind w:firstLine="0"/>
                    <w:jc w:val="center"/>
                    <w:rPr>
                      <w:rFonts w:ascii="宋体" w:hAnsi="宋体" w:cs="宋体"/>
                      <w:sz w:val="18"/>
                      <w:szCs w:val="18"/>
                    </w:rPr>
                  </w:pPr>
                </w:p>
              </w:tc>
            </w:tr>
            <w:tr w:rsidR="0044000B" w14:paraId="4BDDB9F2" w14:textId="77777777">
              <w:trPr>
                <w:trHeight w:val="397"/>
              </w:trPr>
              <w:tc>
                <w:tcPr>
                  <w:tcW w:w="421" w:type="pct"/>
                  <w:noWrap/>
                  <w:vAlign w:val="center"/>
                </w:tcPr>
                <w:p w14:paraId="43F415E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w:t>
                  </w:r>
                </w:p>
              </w:tc>
              <w:tc>
                <w:tcPr>
                  <w:tcW w:w="1288" w:type="pct"/>
                  <w:noWrap/>
                  <w:vAlign w:val="center"/>
                </w:tcPr>
                <w:p w14:paraId="05F7FC2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液体专用菌棒</w:t>
                  </w:r>
                </w:p>
              </w:tc>
              <w:tc>
                <w:tcPr>
                  <w:tcW w:w="1201" w:type="pct"/>
                  <w:noWrap/>
                  <w:vAlign w:val="center"/>
                </w:tcPr>
                <w:p w14:paraId="15924755"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160mm×20mm</w:t>
                  </w:r>
                </w:p>
              </w:tc>
              <w:tc>
                <w:tcPr>
                  <w:tcW w:w="757" w:type="pct"/>
                  <w:noWrap/>
                  <w:vAlign w:val="center"/>
                </w:tcPr>
                <w:p w14:paraId="27C73A75"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500000个</w:t>
                  </w:r>
                </w:p>
              </w:tc>
              <w:tc>
                <w:tcPr>
                  <w:tcW w:w="607" w:type="pct"/>
                  <w:noWrap/>
                  <w:vAlign w:val="center"/>
                </w:tcPr>
                <w:p w14:paraId="211A6549"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0CAC5FA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聚氯乙烯</w:t>
                  </w:r>
                </w:p>
              </w:tc>
            </w:tr>
            <w:tr w:rsidR="0044000B" w14:paraId="3F51D816" w14:textId="77777777">
              <w:trPr>
                <w:trHeight w:val="397"/>
              </w:trPr>
              <w:tc>
                <w:tcPr>
                  <w:tcW w:w="421" w:type="pct"/>
                  <w:noWrap/>
                  <w:vAlign w:val="center"/>
                </w:tcPr>
                <w:p w14:paraId="1433489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5</w:t>
                  </w:r>
                </w:p>
              </w:tc>
              <w:tc>
                <w:tcPr>
                  <w:tcW w:w="1288" w:type="pct"/>
                  <w:noWrap/>
                  <w:vAlign w:val="center"/>
                </w:tcPr>
                <w:p w14:paraId="0E73996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蒸汽锅炉</w:t>
                  </w:r>
                </w:p>
              </w:tc>
              <w:tc>
                <w:tcPr>
                  <w:tcW w:w="1201" w:type="pct"/>
                  <w:noWrap/>
                  <w:vAlign w:val="center"/>
                </w:tcPr>
                <w:p w14:paraId="03CFC24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6吨</w:t>
                  </w:r>
                </w:p>
              </w:tc>
              <w:tc>
                <w:tcPr>
                  <w:tcW w:w="757" w:type="pct"/>
                  <w:noWrap/>
                  <w:vAlign w:val="center"/>
                </w:tcPr>
                <w:p w14:paraId="545D05C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0FB41B16"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0B7FC268" w14:textId="77777777" w:rsidR="0044000B" w:rsidRDefault="0044000B">
                  <w:pPr>
                    <w:pStyle w:val="a3"/>
                    <w:ind w:firstLine="0"/>
                    <w:jc w:val="center"/>
                    <w:rPr>
                      <w:rFonts w:ascii="宋体" w:hAnsi="宋体" w:cs="宋体"/>
                      <w:sz w:val="18"/>
                      <w:szCs w:val="18"/>
                    </w:rPr>
                  </w:pPr>
                </w:p>
              </w:tc>
            </w:tr>
            <w:tr w:rsidR="0044000B" w14:paraId="22E3934D" w14:textId="77777777">
              <w:trPr>
                <w:trHeight w:val="397"/>
              </w:trPr>
              <w:tc>
                <w:tcPr>
                  <w:tcW w:w="5000" w:type="pct"/>
                  <w:gridSpan w:val="6"/>
                  <w:noWrap/>
                  <w:vAlign w:val="center"/>
                </w:tcPr>
                <w:p w14:paraId="41DBA8B2"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五、液体培养设备</w:t>
                  </w:r>
                </w:p>
              </w:tc>
            </w:tr>
            <w:tr w:rsidR="0044000B" w14:paraId="1D05A7E3" w14:textId="77777777">
              <w:trPr>
                <w:trHeight w:val="397"/>
              </w:trPr>
              <w:tc>
                <w:tcPr>
                  <w:tcW w:w="421" w:type="pct"/>
                  <w:noWrap/>
                  <w:vAlign w:val="center"/>
                </w:tcPr>
                <w:p w14:paraId="0F96B44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w:t>
                  </w:r>
                </w:p>
              </w:tc>
              <w:tc>
                <w:tcPr>
                  <w:tcW w:w="1288" w:type="pct"/>
                  <w:noWrap/>
                  <w:vAlign w:val="center"/>
                </w:tcPr>
                <w:p w14:paraId="238E262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液体菌种发酵罐</w:t>
                  </w:r>
                </w:p>
              </w:tc>
              <w:tc>
                <w:tcPr>
                  <w:tcW w:w="1201" w:type="pct"/>
                  <w:noWrap/>
                  <w:vAlign w:val="center"/>
                </w:tcPr>
                <w:p w14:paraId="1F5AD919"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圆柱形800升</w:t>
                  </w:r>
                </w:p>
              </w:tc>
              <w:tc>
                <w:tcPr>
                  <w:tcW w:w="757" w:type="pct"/>
                  <w:noWrap/>
                  <w:vAlign w:val="center"/>
                </w:tcPr>
                <w:p w14:paraId="7B4764A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24台</w:t>
                  </w:r>
                </w:p>
              </w:tc>
              <w:tc>
                <w:tcPr>
                  <w:tcW w:w="607" w:type="pct"/>
                  <w:noWrap/>
                  <w:vAlign w:val="center"/>
                </w:tcPr>
                <w:p w14:paraId="7CEC587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1209CCE2" w14:textId="77777777" w:rsidR="0044000B" w:rsidRDefault="0044000B">
                  <w:pPr>
                    <w:pStyle w:val="a3"/>
                    <w:ind w:firstLine="0"/>
                    <w:jc w:val="center"/>
                    <w:rPr>
                      <w:rFonts w:ascii="宋体" w:hAnsi="宋体" w:cs="宋体"/>
                      <w:sz w:val="18"/>
                      <w:szCs w:val="18"/>
                    </w:rPr>
                  </w:pPr>
                </w:p>
              </w:tc>
            </w:tr>
            <w:tr w:rsidR="0044000B" w14:paraId="3B3DE7F7" w14:textId="77777777">
              <w:trPr>
                <w:trHeight w:val="397"/>
              </w:trPr>
              <w:tc>
                <w:tcPr>
                  <w:tcW w:w="421" w:type="pct"/>
                  <w:noWrap/>
                  <w:vAlign w:val="center"/>
                </w:tcPr>
                <w:p w14:paraId="7D06624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w:t>
                  </w:r>
                </w:p>
              </w:tc>
              <w:tc>
                <w:tcPr>
                  <w:tcW w:w="1288" w:type="pct"/>
                  <w:noWrap/>
                  <w:vAlign w:val="center"/>
                </w:tcPr>
                <w:p w14:paraId="78F4AA62"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数显回旋式震荡器</w:t>
                  </w:r>
                </w:p>
              </w:tc>
              <w:tc>
                <w:tcPr>
                  <w:tcW w:w="1201" w:type="pct"/>
                  <w:noWrap/>
                  <w:vAlign w:val="center"/>
                </w:tcPr>
                <w:p w14:paraId="5D39702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7F90806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4台</w:t>
                  </w:r>
                </w:p>
              </w:tc>
              <w:tc>
                <w:tcPr>
                  <w:tcW w:w="607" w:type="pct"/>
                  <w:noWrap/>
                  <w:vAlign w:val="center"/>
                </w:tcPr>
                <w:p w14:paraId="659BC3E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60×4</w:t>
                  </w:r>
                </w:p>
              </w:tc>
              <w:tc>
                <w:tcPr>
                  <w:tcW w:w="722" w:type="pct"/>
                  <w:noWrap/>
                  <w:vAlign w:val="center"/>
                </w:tcPr>
                <w:p w14:paraId="23B6EA0E" w14:textId="77777777" w:rsidR="0044000B" w:rsidRDefault="0044000B">
                  <w:pPr>
                    <w:pStyle w:val="a3"/>
                    <w:ind w:firstLine="0"/>
                    <w:jc w:val="center"/>
                    <w:rPr>
                      <w:rFonts w:ascii="宋体" w:hAnsi="宋体" w:cs="宋体"/>
                      <w:sz w:val="18"/>
                      <w:szCs w:val="18"/>
                    </w:rPr>
                  </w:pPr>
                </w:p>
              </w:tc>
            </w:tr>
            <w:tr w:rsidR="0044000B" w14:paraId="09CEDC6F" w14:textId="77777777">
              <w:trPr>
                <w:trHeight w:val="397"/>
              </w:trPr>
              <w:tc>
                <w:tcPr>
                  <w:tcW w:w="421" w:type="pct"/>
                  <w:noWrap/>
                  <w:vAlign w:val="center"/>
                </w:tcPr>
                <w:p w14:paraId="50F8B02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3</w:t>
                  </w:r>
                </w:p>
              </w:tc>
              <w:tc>
                <w:tcPr>
                  <w:tcW w:w="1288" w:type="pct"/>
                  <w:noWrap/>
                  <w:vAlign w:val="center"/>
                </w:tcPr>
                <w:p w14:paraId="6F8A44DE"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磁力搅拌器</w:t>
                  </w:r>
                </w:p>
              </w:tc>
              <w:tc>
                <w:tcPr>
                  <w:tcW w:w="1201" w:type="pct"/>
                  <w:noWrap/>
                  <w:vAlign w:val="center"/>
                </w:tcPr>
                <w:p w14:paraId="2680F92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3CE3146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10台</w:t>
                  </w:r>
                </w:p>
              </w:tc>
              <w:tc>
                <w:tcPr>
                  <w:tcW w:w="607" w:type="pct"/>
                  <w:noWrap/>
                  <w:vAlign w:val="center"/>
                </w:tcPr>
                <w:p w14:paraId="6E93697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30×10</w:t>
                  </w:r>
                </w:p>
              </w:tc>
              <w:tc>
                <w:tcPr>
                  <w:tcW w:w="722" w:type="pct"/>
                  <w:noWrap/>
                  <w:vAlign w:val="center"/>
                </w:tcPr>
                <w:p w14:paraId="28421290" w14:textId="77777777" w:rsidR="0044000B" w:rsidRDefault="0044000B">
                  <w:pPr>
                    <w:pStyle w:val="a3"/>
                    <w:ind w:firstLine="0"/>
                    <w:jc w:val="center"/>
                    <w:rPr>
                      <w:rFonts w:ascii="宋体" w:hAnsi="宋体" w:cs="宋体"/>
                      <w:sz w:val="18"/>
                      <w:szCs w:val="18"/>
                    </w:rPr>
                  </w:pPr>
                </w:p>
              </w:tc>
            </w:tr>
            <w:tr w:rsidR="0044000B" w14:paraId="5C56A40E" w14:textId="77777777">
              <w:trPr>
                <w:trHeight w:val="397"/>
              </w:trPr>
              <w:tc>
                <w:tcPr>
                  <w:tcW w:w="421" w:type="pct"/>
                  <w:noWrap/>
                  <w:vAlign w:val="center"/>
                </w:tcPr>
                <w:p w14:paraId="5FEB31B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w:t>
                  </w:r>
                </w:p>
              </w:tc>
              <w:tc>
                <w:tcPr>
                  <w:tcW w:w="1288" w:type="pct"/>
                  <w:noWrap/>
                  <w:vAlign w:val="center"/>
                </w:tcPr>
                <w:p w14:paraId="5CDE22F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医用无油空压机</w:t>
                  </w:r>
                </w:p>
              </w:tc>
              <w:tc>
                <w:tcPr>
                  <w:tcW w:w="1201" w:type="pct"/>
                  <w:noWrap/>
                  <w:vAlign w:val="center"/>
                </w:tcPr>
                <w:p w14:paraId="50EFA156"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BK-37kw</w:t>
                  </w:r>
                </w:p>
              </w:tc>
              <w:tc>
                <w:tcPr>
                  <w:tcW w:w="757" w:type="pct"/>
                  <w:noWrap/>
                  <w:vAlign w:val="center"/>
                </w:tcPr>
                <w:p w14:paraId="140D510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5DE9A1B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37</w:t>
                  </w:r>
                </w:p>
              </w:tc>
              <w:tc>
                <w:tcPr>
                  <w:tcW w:w="722" w:type="pct"/>
                  <w:noWrap/>
                  <w:vAlign w:val="center"/>
                </w:tcPr>
                <w:p w14:paraId="66EE3AE7" w14:textId="77777777" w:rsidR="0044000B" w:rsidRDefault="0044000B">
                  <w:pPr>
                    <w:pStyle w:val="a3"/>
                    <w:ind w:firstLine="0"/>
                    <w:jc w:val="center"/>
                    <w:rPr>
                      <w:rFonts w:ascii="宋体" w:hAnsi="宋体" w:cs="宋体"/>
                      <w:sz w:val="18"/>
                      <w:szCs w:val="18"/>
                    </w:rPr>
                  </w:pPr>
                </w:p>
              </w:tc>
            </w:tr>
            <w:tr w:rsidR="0044000B" w14:paraId="738E9E93" w14:textId="77777777">
              <w:trPr>
                <w:trHeight w:val="397"/>
              </w:trPr>
              <w:tc>
                <w:tcPr>
                  <w:tcW w:w="421" w:type="pct"/>
                  <w:noWrap/>
                  <w:vAlign w:val="center"/>
                </w:tcPr>
                <w:p w14:paraId="02E09BC2"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5</w:t>
                  </w:r>
                </w:p>
              </w:tc>
              <w:tc>
                <w:tcPr>
                  <w:tcW w:w="1288" w:type="pct"/>
                  <w:noWrap/>
                  <w:vAlign w:val="center"/>
                </w:tcPr>
                <w:p w14:paraId="7DC41FD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超净工作台</w:t>
                  </w:r>
                </w:p>
              </w:tc>
              <w:tc>
                <w:tcPr>
                  <w:tcW w:w="1201" w:type="pct"/>
                  <w:noWrap/>
                  <w:vAlign w:val="center"/>
                </w:tcPr>
                <w:p w14:paraId="6805738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1.2×1.2×1.2m</w:t>
                  </w:r>
                </w:p>
              </w:tc>
              <w:tc>
                <w:tcPr>
                  <w:tcW w:w="757" w:type="pct"/>
                  <w:noWrap/>
                  <w:vAlign w:val="center"/>
                </w:tcPr>
                <w:p w14:paraId="342F359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2个</w:t>
                  </w:r>
                </w:p>
              </w:tc>
              <w:tc>
                <w:tcPr>
                  <w:tcW w:w="607" w:type="pct"/>
                  <w:noWrap/>
                  <w:vAlign w:val="center"/>
                </w:tcPr>
                <w:p w14:paraId="12282A1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29E28ED7" w14:textId="77777777" w:rsidR="0044000B" w:rsidRDefault="0044000B">
                  <w:pPr>
                    <w:pStyle w:val="a3"/>
                    <w:ind w:firstLine="0"/>
                    <w:jc w:val="center"/>
                    <w:rPr>
                      <w:rFonts w:ascii="宋体" w:hAnsi="宋体" w:cs="宋体"/>
                      <w:sz w:val="18"/>
                      <w:szCs w:val="18"/>
                    </w:rPr>
                  </w:pPr>
                </w:p>
              </w:tc>
            </w:tr>
            <w:tr w:rsidR="0044000B" w14:paraId="373675C7" w14:textId="77777777">
              <w:trPr>
                <w:trHeight w:val="397"/>
              </w:trPr>
              <w:tc>
                <w:tcPr>
                  <w:tcW w:w="421" w:type="pct"/>
                  <w:noWrap/>
                  <w:vAlign w:val="center"/>
                </w:tcPr>
                <w:p w14:paraId="416670C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6</w:t>
                  </w:r>
                </w:p>
              </w:tc>
              <w:tc>
                <w:tcPr>
                  <w:tcW w:w="1288" w:type="pct"/>
                  <w:noWrap/>
                  <w:vAlign w:val="center"/>
                </w:tcPr>
                <w:p w14:paraId="12005FA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全自动高压灭菌锅</w:t>
                  </w:r>
                </w:p>
              </w:tc>
              <w:tc>
                <w:tcPr>
                  <w:tcW w:w="1201" w:type="pct"/>
                  <w:noWrap/>
                  <w:vAlign w:val="center"/>
                </w:tcPr>
                <w:p w14:paraId="336149D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365B0A09"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5D9CCCF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4.5</w:t>
                  </w:r>
                </w:p>
              </w:tc>
              <w:tc>
                <w:tcPr>
                  <w:tcW w:w="722" w:type="pct"/>
                  <w:noWrap/>
                  <w:vAlign w:val="center"/>
                </w:tcPr>
                <w:p w14:paraId="636F12F0" w14:textId="77777777" w:rsidR="0044000B" w:rsidRDefault="0044000B">
                  <w:pPr>
                    <w:pStyle w:val="a3"/>
                    <w:ind w:firstLine="0"/>
                    <w:jc w:val="center"/>
                    <w:rPr>
                      <w:rFonts w:ascii="宋体" w:hAnsi="宋体" w:cs="宋体"/>
                      <w:sz w:val="18"/>
                      <w:szCs w:val="18"/>
                    </w:rPr>
                  </w:pPr>
                </w:p>
              </w:tc>
            </w:tr>
            <w:tr w:rsidR="0044000B" w14:paraId="76D8F387" w14:textId="77777777">
              <w:trPr>
                <w:trHeight w:val="397"/>
              </w:trPr>
              <w:tc>
                <w:tcPr>
                  <w:tcW w:w="421" w:type="pct"/>
                  <w:noWrap/>
                  <w:vAlign w:val="center"/>
                </w:tcPr>
                <w:p w14:paraId="3F511F0C"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lastRenderedPageBreak/>
                    <w:t>7</w:t>
                  </w:r>
                </w:p>
              </w:tc>
              <w:tc>
                <w:tcPr>
                  <w:tcW w:w="1288" w:type="pct"/>
                  <w:noWrap/>
                  <w:vAlign w:val="center"/>
                </w:tcPr>
                <w:p w14:paraId="2620DB5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恒温培养箱</w:t>
                  </w:r>
                </w:p>
              </w:tc>
              <w:tc>
                <w:tcPr>
                  <w:tcW w:w="1201" w:type="pct"/>
                  <w:noWrap/>
                  <w:vAlign w:val="center"/>
                </w:tcPr>
                <w:p w14:paraId="558B532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0.8×0.8×1.2m</w:t>
                  </w:r>
                </w:p>
              </w:tc>
              <w:tc>
                <w:tcPr>
                  <w:tcW w:w="757" w:type="pct"/>
                  <w:noWrap/>
                  <w:vAlign w:val="center"/>
                </w:tcPr>
                <w:p w14:paraId="5D00C725"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2台</w:t>
                  </w:r>
                </w:p>
              </w:tc>
              <w:tc>
                <w:tcPr>
                  <w:tcW w:w="607" w:type="pct"/>
                  <w:noWrap/>
                  <w:vAlign w:val="center"/>
                </w:tcPr>
                <w:p w14:paraId="01E4AC1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3CAA9312" w14:textId="77777777" w:rsidR="0044000B" w:rsidRDefault="0044000B">
                  <w:pPr>
                    <w:pStyle w:val="a3"/>
                    <w:ind w:firstLine="0"/>
                    <w:jc w:val="center"/>
                    <w:rPr>
                      <w:rFonts w:ascii="宋体" w:hAnsi="宋体" w:cs="宋体"/>
                      <w:sz w:val="18"/>
                      <w:szCs w:val="18"/>
                    </w:rPr>
                  </w:pPr>
                </w:p>
              </w:tc>
            </w:tr>
            <w:tr w:rsidR="0044000B" w14:paraId="455FF6E7" w14:textId="77777777">
              <w:trPr>
                <w:trHeight w:val="397"/>
              </w:trPr>
              <w:tc>
                <w:tcPr>
                  <w:tcW w:w="421" w:type="pct"/>
                  <w:noWrap/>
                  <w:vAlign w:val="center"/>
                </w:tcPr>
                <w:p w14:paraId="7C0378A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8</w:t>
                  </w:r>
                </w:p>
              </w:tc>
              <w:tc>
                <w:tcPr>
                  <w:tcW w:w="1288" w:type="pct"/>
                  <w:noWrap/>
                  <w:vAlign w:val="center"/>
                </w:tcPr>
                <w:p w14:paraId="2C388D3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冷藏柜</w:t>
                  </w:r>
                </w:p>
              </w:tc>
              <w:tc>
                <w:tcPr>
                  <w:tcW w:w="1201" w:type="pct"/>
                  <w:noWrap/>
                  <w:vAlign w:val="center"/>
                </w:tcPr>
                <w:p w14:paraId="108D4148" w14:textId="77777777" w:rsidR="0044000B" w:rsidRDefault="00000000">
                  <w:pPr>
                    <w:pStyle w:val="a3"/>
                    <w:ind w:firstLine="0"/>
                    <w:jc w:val="center"/>
                    <w:rPr>
                      <w:rFonts w:ascii="宋体" w:hAnsi="宋体" w:cs="宋体"/>
                      <w:kern w:val="2"/>
                      <w:sz w:val="18"/>
                      <w:szCs w:val="18"/>
                    </w:rPr>
                  </w:pPr>
                  <w:r>
                    <w:rPr>
                      <w:rFonts w:ascii="宋体" w:hAnsi="宋体" w:cs="宋体" w:hint="eastAsia"/>
                      <w:sz w:val="18"/>
                      <w:szCs w:val="18"/>
                    </w:rPr>
                    <w:t>1.5×0.8×1.2m</w:t>
                  </w:r>
                </w:p>
              </w:tc>
              <w:tc>
                <w:tcPr>
                  <w:tcW w:w="757" w:type="pct"/>
                  <w:noWrap/>
                  <w:vAlign w:val="center"/>
                </w:tcPr>
                <w:p w14:paraId="160E2EA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1台</w:t>
                  </w:r>
                </w:p>
              </w:tc>
              <w:tc>
                <w:tcPr>
                  <w:tcW w:w="607" w:type="pct"/>
                  <w:noWrap/>
                  <w:vAlign w:val="center"/>
                </w:tcPr>
                <w:p w14:paraId="392007FE" w14:textId="77777777" w:rsidR="0044000B" w:rsidRDefault="0044000B">
                  <w:pPr>
                    <w:pStyle w:val="a3"/>
                    <w:ind w:firstLine="0"/>
                    <w:jc w:val="center"/>
                    <w:rPr>
                      <w:rFonts w:ascii="宋体" w:hAnsi="宋体" w:cs="宋体"/>
                      <w:sz w:val="18"/>
                      <w:szCs w:val="18"/>
                    </w:rPr>
                  </w:pPr>
                </w:p>
              </w:tc>
              <w:tc>
                <w:tcPr>
                  <w:tcW w:w="722" w:type="pct"/>
                  <w:noWrap/>
                  <w:vAlign w:val="center"/>
                </w:tcPr>
                <w:p w14:paraId="1CDF80E1" w14:textId="77777777" w:rsidR="0044000B" w:rsidRDefault="0044000B">
                  <w:pPr>
                    <w:pStyle w:val="a3"/>
                    <w:ind w:firstLine="0"/>
                    <w:jc w:val="center"/>
                    <w:rPr>
                      <w:rFonts w:ascii="宋体" w:hAnsi="宋体" w:cs="宋体"/>
                      <w:sz w:val="18"/>
                      <w:szCs w:val="18"/>
                    </w:rPr>
                  </w:pPr>
                </w:p>
              </w:tc>
            </w:tr>
            <w:tr w:rsidR="0044000B" w14:paraId="62BD5D00" w14:textId="77777777">
              <w:trPr>
                <w:trHeight w:val="397"/>
              </w:trPr>
              <w:tc>
                <w:tcPr>
                  <w:tcW w:w="5000" w:type="pct"/>
                  <w:gridSpan w:val="6"/>
                  <w:noWrap/>
                  <w:vAlign w:val="center"/>
                </w:tcPr>
                <w:p w14:paraId="0D8FDA7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六、实验室仪器设备</w:t>
                  </w:r>
                </w:p>
              </w:tc>
            </w:tr>
            <w:tr w:rsidR="0044000B" w14:paraId="0D70DA97" w14:textId="77777777">
              <w:trPr>
                <w:trHeight w:val="397"/>
              </w:trPr>
              <w:tc>
                <w:tcPr>
                  <w:tcW w:w="421" w:type="pct"/>
                  <w:noWrap/>
                  <w:vAlign w:val="center"/>
                </w:tcPr>
                <w:p w14:paraId="15A5AB4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w:t>
                  </w:r>
                </w:p>
              </w:tc>
              <w:tc>
                <w:tcPr>
                  <w:tcW w:w="1288" w:type="pct"/>
                  <w:noWrap/>
                  <w:vAlign w:val="center"/>
                </w:tcPr>
                <w:p w14:paraId="0FA9B52B"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显微镜</w:t>
                  </w:r>
                </w:p>
              </w:tc>
              <w:tc>
                <w:tcPr>
                  <w:tcW w:w="1201" w:type="pct"/>
                  <w:noWrap/>
                  <w:vAlign w:val="center"/>
                </w:tcPr>
                <w:p w14:paraId="7C97E05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6985C8B6"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607" w:type="pct"/>
                  <w:noWrap/>
                  <w:vAlign w:val="center"/>
                </w:tcPr>
                <w:p w14:paraId="4C71D1F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45920259" w14:textId="77777777" w:rsidR="0044000B" w:rsidRDefault="0044000B">
                  <w:pPr>
                    <w:pStyle w:val="a3"/>
                    <w:ind w:firstLine="0"/>
                    <w:jc w:val="center"/>
                    <w:rPr>
                      <w:rFonts w:ascii="宋体" w:hAnsi="宋体" w:cs="宋体"/>
                      <w:sz w:val="18"/>
                      <w:szCs w:val="18"/>
                    </w:rPr>
                  </w:pPr>
                </w:p>
              </w:tc>
            </w:tr>
            <w:tr w:rsidR="0044000B" w14:paraId="71BA7702" w14:textId="77777777">
              <w:trPr>
                <w:trHeight w:val="397"/>
              </w:trPr>
              <w:tc>
                <w:tcPr>
                  <w:tcW w:w="421" w:type="pct"/>
                  <w:noWrap/>
                  <w:vAlign w:val="center"/>
                </w:tcPr>
                <w:p w14:paraId="3D7E868E"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w:t>
                  </w:r>
                </w:p>
              </w:tc>
              <w:tc>
                <w:tcPr>
                  <w:tcW w:w="1288" w:type="pct"/>
                  <w:noWrap/>
                  <w:vAlign w:val="center"/>
                </w:tcPr>
                <w:p w14:paraId="39FCDC2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定量</w:t>
                  </w:r>
                  <w:proofErr w:type="gramStart"/>
                  <w:r>
                    <w:rPr>
                      <w:rFonts w:ascii="宋体" w:hAnsi="宋体" w:cs="宋体" w:hint="eastAsia"/>
                      <w:sz w:val="18"/>
                      <w:szCs w:val="18"/>
                    </w:rPr>
                    <w:t>接菌枪</w:t>
                  </w:r>
                  <w:proofErr w:type="gramEnd"/>
                </w:p>
              </w:tc>
              <w:tc>
                <w:tcPr>
                  <w:tcW w:w="1201" w:type="pct"/>
                  <w:noWrap/>
                  <w:vAlign w:val="center"/>
                </w:tcPr>
                <w:p w14:paraId="34970449"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208C33D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4台</w:t>
                  </w:r>
                </w:p>
              </w:tc>
              <w:tc>
                <w:tcPr>
                  <w:tcW w:w="607" w:type="pct"/>
                  <w:noWrap/>
                  <w:vAlign w:val="center"/>
                </w:tcPr>
                <w:p w14:paraId="3DAEB33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721D866A" w14:textId="77777777" w:rsidR="0044000B" w:rsidRDefault="0044000B">
                  <w:pPr>
                    <w:pStyle w:val="a3"/>
                    <w:ind w:firstLine="0"/>
                    <w:jc w:val="center"/>
                    <w:rPr>
                      <w:rFonts w:ascii="宋体" w:hAnsi="宋体" w:cs="宋体"/>
                      <w:sz w:val="18"/>
                      <w:szCs w:val="18"/>
                    </w:rPr>
                  </w:pPr>
                </w:p>
              </w:tc>
            </w:tr>
            <w:tr w:rsidR="0044000B" w14:paraId="784BC89D" w14:textId="77777777">
              <w:trPr>
                <w:trHeight w:val="397"/>
              </w:trPr>
              <w:tc>
                <w:tcPr>
                  <w:tcW w:w="421" w:type="pct"/>
                  <w:noWrap/>
                  <w:vAlign w:val="center"/>
                </w:tcPr>
                <w:p w14:paraId="1974742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3</w:t>
                  </w:r>
                </w:p>
              </w:tc>
              <w:tc>
                <w:tcPr>
                  <w:tcW w:w="1288" w:type="pct"/>
                  <w:noWrap/>
                  <w:vAlign w:val="center"/>
                </w:tcPr>
                <w:p w14:paraId="2398A95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培养器皿</w:t>
                  </w:r>
                </w:p>
              </w:tc>
              <w:tc>
                <w:tcPr>
                  <w:tcW w:w="1201" w:type="pct"/>
                  <w:noWrap/>
                  <w:vAlign w:val="center"/>
                </w:tcPr>
                <w:p w14:paraId="32A5A97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1863879D"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607" w:type="pct"/>
                  <w:noWrap/>
                  <w:vAlign w:val="center"/>
                </w:tcPr>
                <w:p w14:paraId="3D5640C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31006C69" w14:textId="77777777" w:rsidR="0044000B" w:rsidRDefault="0044000B">
                  <w:pPr>
                    <w:pStyle w:val="a3"/>
                    <w:ind w:firstLine="0"/>
                    <w:jc w:val="center"/>
                    <w:rPr>
                      <w:rFonts w:ascii="宋体" w:hAnsi="宋体" w:cs="宋体"/>
                      <w:sz w:val="18"/>
                      <w:szCs w:val="18"/>
                    </w:rPr>
                  </w:pPr>
                </w:p>
              </w:tc>
            </w:tr>
            <w:tr w:rsidR="0044000B" w14:paraId="0205C37B" w14:textId="77777777">
              <w:trPr>
                <w:trHeight w:val="397"/>
              </w:trPr>
              <w:tc>
                <w:tcPr>
                  <w:tcW w:w="5000" w:type="pct"/>
                  <w:gridSpan w:val="6"/>
                  <w:noWrap/>
                  <w:vAlign w:val="center"/>
                </w:tcPr>
                <w:p w14:paraId="0E5C326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七、净化车间设备</w:t>
                  </w:r>
                </w:p>
              </w:tc>
            </w:tr>
            <w:tr w:rsidR="0044000B" w14:paraId="4A449880" w14:textId="77777777">
              <w:trPr>
                <w:trHeight w:val="397"/>
              </w:trPr>
              <w:tc>
                <w:tcPr>
                  <w:tcW w:w="421" w:type="pct"/>
                  <w:noWrap/>
                  <w:vAlign w:val="center"/>
                </w:tcPr>
                <w:p w14:paraId="3228EC0C"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w:t>
                  </w:r>
                </w:p>
              </w:tc>
              <w:tc>
                <w:tcPr>
                  <w:tcW w:w="1288" w:type="pct"/>
                  <w:noWrap/>
                  <w:vAlign w:val="center"/>
                </w:tcPr>
                <w:p w14:paraId="66F4623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车间净化设备</w:t>
                  </w:r>
                </w:p>
              </w:tc>
              <w:tc>
                <w:tcPr>
                  <w:tcW w:w="1201" w:type="pct"/>
                  <w:noWrap/>
                  <w:vAlign w:val="center"/>
                </w:tcPr>
                <w:p w14:paraId="4868273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5EB4C636"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1800㎡</w:t>
                  </w:r>
                </w:p>
              </w:tc>
              <w:tc>
                <w:tcPr>
                  <w:tcW w:w="607" w:type="pct"/>
                  <w:noWrap/>
                  <w:vAlign w:val="center"/>
                </w:tcPr>
                <w:p w14:paraId="5824FB0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1DBF2D96" w14:textId="77777777" w:rsidR="0044000B" w:rsidRDefault="0044000B">
                  <w:pPr>
                    <w:pStyle w:val="a3"/>
                    <w:ind w:firstLine="0"/>
                    <w:jc w:val="center"/>
                    <w:rPr>
                      <w:rFonts w:ascii="宋体" w:hAnsi="宋体" w:cs="宋体"/>
                      <w:sz w:val="18"/>
                      <w:szCs w:val="18"/>
                    </w:rPr>
                  </w:pPr>
                </w:p>
              </w:tc>
            </w:tr>
            <w:tr w:rsidR="0044000B" w14:paraId="6789D7C1" w14:textId="77777777">
              <w:trPr>
                <w:trHeight w:val="397"/>
              </w:trPr>
              <w:tc>
                <w:tcPr>
                  <w:tcW w:w="421" w:type="pct"/>
                  <w:noWrap/>
                  <w:vAlign w:val="center"/>
                </w:tcPr>
                <w:p w14:paraId="449B4B8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2</w:t>
                  </w:r>
                </w:p>
              </w:tc>
              <w:tc>
                <w:tcPr>
                  <w:tcW w:w="1288" w:type="pct"/>
                  <w:noWrap/>
                  <w:vAlign w:val="center"/>
                </w:tcPr>
                <w:p w14:paraId="14AC680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净化空调设备</w:t>
                  </w:r>
                </w:p>
              </w:tc>
              <w:tc>
                <w:tcPr>
                  <w:tcW w:w="1201" w:type="pct"/>
                  <w:noWrap/>
                  <w:vAlign w:val="center"/>
                </w:tcPr>
                <w:p w14:paraId="351EEDE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7E992382"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1800㎡</w:t>
                  </w:r>
                </w:p>
              </w:tc>
              <w:tc>
                <w:tcPr>
                  <w:tcW w:w="607" w:type="pct"/>
                  <w:noWrap/>
                  <w:vAlign w:val="center"/>
                </w:tcPr>
                <w:p w14:paraId="53F430B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59FD5A9B" w14:textId="77777777" w:rsidR="0044000B" w:rsidRDefault="0044000B">
                  <w:pPr>
                    <w:pStyle w:val="a3"/>
                    <w:ind w:firstLine="0"/>
                    <w:jc w:val="center"/>
                    <w:rPr>
                      <w:rFonts w:ascii="宋体" w:hAnsi="宋体" w:cs="宋体"/>
                      <w:sz w:val="18"/>
                      <w:szCs w:val="18"/>
                    </w:rPr>
                  </w:pPr>
                </w:p>
              </w:tc>
            </w:tr>
            <w:tr w:rsidR="0044000B" w14:paraId="6CC6E573" w14:textId="77777777">
              <w:trPr>
                <w:trHeight w:val="397"/>
              </w:trPr>
              <w:tc>
                <w:tcPr>
                  <w:tcW w:w="421" w:type="pct"/>
                  <w:noWrap/>
                  <w:vAlign w:val="center"/>
                </w:tcPr>
                <w:p w14:paraId="2E26F316"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3</w:t>
                  </w:r>
                </w:p>
              </w:tc>
              <w:tc>
                <w:tcPr>
                  <w:tcW w:w="1288" w:type="pct"/>
                  <w:noWrap/>
                  <w:vAlign w:val="center"/>
                </w:tcPr>
                <w:p w14:paraId="2748630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连接管风管设备</w:t>
                  </w:r>
                </w:p>
              </w:tc>
              <w:tc>
                <w:tcPr>
                  <w:tcW w:w="1201" w:type="pct"/>
                  <w:noWrap/>
                  <w:vAlign w:val="center"/>
                </w:tcPr>
                <w:p w14:paraId="1F0B69F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13EE117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1800㎡</w:t>
                  </w:r>
                </w:p>
              </w:tc>
              <w:tc>
                <w:tcPr>
                  <w:tcW w:w="607" w:type="pct"/>
                  <w:noWrap/>
                  <w:vAlign w:val="center"/>
                </w:tcPr>
                <w:p w14:paraId="2F1FB933"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6F10A640" w14:textId="77777777" w:rsidR="0044000B" w:rsidRDefault="0044000B">
                  <w:pPr>
                    <w:pStyle w:val="a3"/>
                    <w:ind w:firstLine="0"/>
                    <w:jc w:val="center"/>
                    <w:rPr>
                      <w:rFonts w:ascii="宋体" w:hAnsi="宋体" w:cs="宋体"/>
                      <w:sz w:val="18"/>
                      <w:szCs w:val="18"/>
                    </w:rPr>
                  </w:pPr>
                </w:p>
              </w:tc>
            </w:tr>
            <w:tr w:rsidR="0044000B" w14:paraId="388ACEFC" w14:textId="77777777">
              <w:trPr>
                <w:trHeight w:val="397"/>
              </w:trPr>
              <w:tc>
                <w:tcPr>
                  <w:tcW w:w="421" w:type="pct"/>
                  <w:noWrap/>
                  <w:vAlign w:val="center"/>
                </w:tcPr>
                <w:p w14:paraId="255D64E4"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4</w:t>
                  </w:r>
                </w:p>
              </w:tc>
              <w:tc>
                <w:tcPr>
                  <w:tcW w:w="1288" w:type="pct"/>
                  <w:noWrap/>
                  <w:vAlign w:val="center"/>
                </w:tcPr>
                <w:p w14:paraId="0AF438E7"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电气设备</w:t>
                  </w:r>
                </w:p>
              </w:tc>
              <w:tc>
                <w:tcPr>
                  <w:tcW w:w="1201" w:type="pct"/>
                  <w:noWrap/>
                  <w:vAlign w:val="center"/>
                </w:tcPr>
                <w:p w14:paraId="5637A0A0"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2F1A087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1800㎡</w:t>
                  </w:r>
                </w:p>
              </w:tc>
              <w:tc>
                <w:tcPr>
                  <w:tcW w:w="607" w:type="pct"/>
                  <w:noWrap/>
                  <w:vAlign w:val="center"/>
                </w:tcPr>
                <w:p w14:paraId="14C4B8F8"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59F8CAD9" w14:textId="77777777" w:rsidR="0044000B" w:rsidRDefault="0044000B">
                  <w:pPr>
                    <w:pStyle w:val="a3"/>
                    <w:ind w:firstLine="0"/>
                    <w:jc w:val="center"/>
                    <w:rPr>
                      <w:rFonts w:ascii="宋体" w:hAnsi="宋体" w:cs="宋体"/>
                      <w:sz w:val="18"/>
                      <w:szCs w:val="18"/>
                    </w:rPr>
                  </w:pPr>
                </w:p>
              </w:tc>
            </w:tr>
            <w:tr w:rsidR="0044000B" w14:paraId="317913D4" w14:textId="77777777">
              <w:trPr>
                <w:trHeight w:val="397"/>
              </w:trPr>
              <w:tc>
                <w:tcPr>
                  <w:tcW w:w="421" w:type="pct"/>
                  <w:noWrap/>
                  <w:vAlign w:val="center"/>
                </w:tcPr>
                <w:p w14:paraId="40335F75"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5</w:t>
                  </w:r>
                </w:p>
              </w:tc>
              <w:tc>
                <w:tcPr>
                  <w:tcW w:w="1288" w:type="pct"/>
                  <w:noWrap/>
                  <w:vAlign w:val="center"/>
                </w:tcPr>
                <w:p w14:paraId="0DE1D10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配套设备</w:t>
                  </w:r>
                </w:p>
              </w:tc>
              <w:tc>
                <w:tcPr>
                  <w:tcW w:w="1201" w:type="pct"/>
                  <w:noWrap/>
                  <w:vAlign w:val="center"/>
                </w:tcPr>
                <w:p w14:paraId="2B1D35B1"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57" w:type="pct"/>
                  <w:noWrap/>
                  <w:vAlign w:val="center"/>
                </w:tcPr>
                <w:p w14:paraId="1AA17E9A"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1800㎡</w:t>
                  </w:r>
                </w:p>
              </w:tc>
              <w:tc>
                <w:tcPr>
                  <w:tcW w:w="607" w:type="pct"/>
                  <w:noWrap/>
                  <w:vAlign w:val="center"/>
                </w:tcPr>
                <w:p w14:paraId="40828F5F" w14:textId="77777777" w:rsidR="0044000B" w:rsidRDefault="00000000">
                  <w:pPr>
                    <w:pStyle w:val="a3"/>
                    <w:ind w:firstLine="0"/>
                    <w:jc w:val="center"/>
                    <w:rPr>
                      <w:rFonts w:ascii="宋体" w:hAnsi="宋体" w:cs="宋体"/>
                      <w:sz w:val="18"/>
                      <w:szCs w:val="18"/>
                    </w:rPr>
                  </w:pPr>
                  <w:r>
                    <w:rPr>
                      <w:rFonts w:ascii="宋体" w:hAnsi="宋体" w:cs="宋体" w:hint="eastAsia"/>
                      <w:sz w:val="18"/>
                      <w:szCs w:val="18"/>
                    </w:rPr>
                    <w:t>——</w:t>
                  </w:r>
                </w:p>
              </w:tc>
              <w:tc>
                <w:tcPr>
                  <w:tcW w:w="722" w:type="pct"/>
                  <w:noWrap/>
                  <w:vAlign w:val="center"/>
                </w:tcPr>
                <w:p w14:paraId="6BC2F68B" w14:textId="77777777" w:rsidR="0044000B" w:rsidRDefault="0044000B">
                  <w:pPr>
                    <w:pStyle w:val="a3"/>
                    <w:ind w:firstLine="0"/>
                    <w:jc w:val="center"/>
                    <w:rPr>
                      <w:rFonts w:ascii="宋体" w:hAnsi="宋体" w:cs="宋体"/>
                      <w:sz w:val="18"/>
                      <w:szCs w:val="18"/>
                    </w:rPr>
                  </w:pPr>
                </w:p>
              </w:tc>
            </w:tr>
          </w:tbl>
          <w:p w14:paraId="0CFA840F" w14:textId="77777777" w:rsidR="0044000B" w:rsidRDefault="00000000">
            <w:pPr>
              <w:pStyle w:val="Default"/>
              <w:spacing w:line="360" w:lineRule="auto"/>
              <w:ind w:firstLineChars="200" w:firstLine="422"/>
              <w:jc w:val="both"/>
              <w:rPr>
                <w:rFonts w:ascii="宋体" w:hAnsi="宋体" w:cs="宋体"/>
                <w:b/>
                <w:bCs/>
                <w:color w:val="auto"/>
                <w:sz w:val="21"/>
                <w:szCs w:val="21"/>
              </w:rPr>
            </w:pPr>
            <w:r>
              <w:rPr>
                <w:rFonts w:ascii="宋体" w:hAnsi="宋体" w:cs="宋体" w:hint="eastAsia"/>
                <w:b/>
                <w:bCs/>
                <w:color w:val="auto"/>
                <w:sz w:val="21"/>
                <w:szCs w:val="21"/>
              </w:rPr>
              <w:t>5、劳动定员及工作制度</w:t>
            </w:r>
          </w:p>
          <w:p w14:paraId="01A8F757" w14:textId="77777777" w:rsidR="0044000B" w:rsidRDefault="00000000">
            <w:pPr>
              <w:pStyle w:val="Default"/>
              <w:spacing w:line="360" w:lineRule="auto"/>
              <w:ind w:firstLineChars="200" w:firstLine="420"/>
              <w:jc w:val="both"/>
              <w:rPr>
                <w:rFonts w:ascii="宋体" w:hAnsi="宋体" w:cs="宋体"/>
                <w:b/>
                <w:bCs/>
                <w:color w:val="auto"/>
                <w:sz w:val="21"/>
                <w:szCs w:val="21"/>
              </w:rPr>
            </w:pPr>
            <w:r>
              <w:rPr>
                <w:rFonts w:ascii="宋体" w:hAnsi="宋体" w:cs="宋体" w:hint="eastAsia"/>
                <w:color w:val="auto"/>
                <w:sz w:val="21"/>
                <w:szCs w:val="21"/>
              </w:rPr>
              <w:t>本项目运营后人员合计20人，年有效工作时间100天（11月-2月上旬），三班制，每班工作8小时（锅炉运行时间：4h/d）。</w:t>
            </w:r>
          </w:p>
          <w:p w14:paraId="4A256772" w14:textId="77777777" w:rsidR="0044000B" w:rsidRDefault="00000000">
            <w:pPr>
              <w:pStyle w:val="Default"/>
              <w:spacing w:line="360" w:lineRule="auto"/>
              <w:ind w:leftChars="200" w:left="420"/>
              <w:jc w:val="both"/>
              <w:rPr>
                <w:rFonts w:ascii="宋体" w:hAnsi="宋体" w:cs="宋体"/>
                <w:b/>
                <w:bCs/>
                <w:color w:val="auto"/>
                <w:sz w:val="21"/>
                <w:szCs w:val="21"/>
              </w:rPr>
            </w:pPr>
            <w:r>
              <w:rPr>
                <w:rFonts w:ascii="宋体" w:hAnsi="宋体" w:cs="宋体" w:hint="eastAsia"/>
                <w:b/>
                <w:bCs/>
                <w:color w:val="auto"/>
                <w:sz w:val="21"/>
                <w:szCs w:val="21"/>
              </w:rPr>
              <w:t>6、平面布置</w:t>
            </w:r>
          </w:p>
          <w:p w14:paraId="17FE6C04" w14:textId="77777777" w:rsidR="0044000B" w:rsidRDefault="00000000">
            <w:pPr>
              <w:pStyle w:val="Default"/>
              <w:spacing w:line="360" w:lineRule="auto"/>
              <w:ind w:firstLineChars="200" w:firstLine="420"/>
              <w:jc w:val="both"/>
              <w:rPr>
                <w:rFonts w:ascii="宋体" w:hAnsi="宋体" w:cs="宋体"/>
                <w:b/>
                <w:bCs/>
                <w:color w:val="auto"/>
                <w:sz w:val="21"/>
                <w:szCs w:val="21"/>
              </w:rPr>
            </w:pPr>
            <w:r>
              <w:rPr>
                <w:rFonts w:ascii="宋体" w:hAnsi="宋体" w:cs="宋体" w:hint="eastAsia"/>
                <w:color w:val="auto"/>
                <w:sz w:val="21"/>
                <w:szCs w:val="21"/>
              </w:rPr>
              <w:t>大门位于厂区南侧，原料堆场位于厂区南侧，新建3个养菌车间位于厂区西侧（自北向南依次排列），办公及生活区位于</w:t>
            </w:r>
            <w:proofErr w:type="gramStart"/>
            <w:r>
              <w:rPr>
                <w:rFonts w:ascii="宋体" w:hAnsi="宋体" w:cs="宋体" w:hint="eastAsia"/>
                <w:color w:val="auto"/>
                <w:sz w:val="21"/>
                <w:szCs w:val="21"/>
              </w:rPr>
              <w:t>厂区西</w:t>
            </w:r>
            <w:proofErr w:type="gramEnd"/>
            <w:r>
              <w:rPr>
                <w:rFonts w:ascii="宋体" w:hAnsi="宋体" w:cs="宋体" w:hint="eastAsia"/>
                <w:color w:val="auto"/>
                <w:sz w:val="21"/>
                <w:szCs w:val="21"/>
              </w:rPr>
              <w:t>北侧，化粪池位于生活区北侧，新建生产车间位于厂区北侧（实验室位于新建生产车间内部西北角），锅炉房、</w:t>
            </w:r>
            <w:proofErr w:type="gramStart"/>
            <w:r>
              <w:rPr>
                <w:rFonts w:ascii="宋体" w:hAnsi="宋体" w:cs="宋体" w:hint="eastAsia"/>
                <w:color w:val="auto"/>
                <w:sz w:val="21"/>
                <w:szCs w:val="21"/>
              </w:rPr>
              <w:t>危废间位</w:t>
            </w:r>
            <w:proofErr w:type="gramEnd"/>
            <w:r>
              <w:rPr>
                <w:rFonts w:ascii="宋体" w:hAnsi="宋体" w:cs="宋体" w:hint="eastAsia"/>
                <w:color w:val="auto"/>
                <w:sz w:val="21"/>
                <w:szCs w:val="21"/>
              </w:rPr>
              <w:t>于新建生产车间北侧，粉碎车间位于新建生产车间南侧偏东，仓库位于粉碎车间东侧，现有1-8号车间位于厂区东侧自北向南依次排列。详见附图 3。</w:t>
            </w:r>
          </w:p>
          <w:p w14:paraId="16828E1A" w14:textId="77777777" w:rsidR="0044000B" w:rsidRDefault="00000000">
            <w:pPr>
              <w:pStyle w:val="Default"/>
              <w:spacing w:line="360" w:lineRule="auto"/>
              <w:ind w:firstLineChars="200" w:firstLine="422"/>
              <w:jc w:val="both"/>
              <w:rPr>
                <w:rFonts w:ascii="宋体" w:hAnsi="宋体" w:cs="宋体"/>
                <w:b/>
                <w:bCs/>
                <w:color w:val="auto"/>
                <w:sz w:val="21"/>
                <w:szCs w:val="21"/>
              </w:rPr>
            </w:pPr>
            <w:r>
              <w:rPr>
                <w:rFonts w:ascii="宋体" w:hAnsi="宋体" w:cs="宋体" w:hint="eastAsia"/>
                <w:b/>
                <w:bCs/>
                <w:color w:val="auto"/>
                <w:sz w:val="21"/>
                <w:szCs w:val="21"/>
              </w:rPr>
              <w:t>7、公用工程</w:t>
            </w:r>
          </w:p>
          <w:p w14:paraId="29923B36" w14:textId="77777777" w:rsidR="0044000B" w:rsidRDefault="00000000">
            <w:pPr>
              <w:autoSpaceDE w:val="0"/>
              <w:autoSpaceDN w:val="0"/>
              <w:adjustRightInd w:val="0"/>
              <w:spacing w:line="360" w:lineRule="auto"/>
              <w:ind w:firstLineChars="200" w:firstLine="420"/>
              <w:jc w:val="left"/>
              <w:textAlignment w:val="baseline"/>
              <w:rPr>
                <w:rFonts w:ascii="宋体" w:hAnsi="宋体" w:cs="宋体"/>
                <w:snapToGrid w:val="0"/>
                <w:kern w:val="0"/>
                <w:szCs w:val="21"/>
              </w:rPr>
            </w:pPr>
            <w:r>
              <w:rPr>
                <w:rFonts w:ascii="宋体" w:hAnsi="宋体" w:cs="宋体" w:hint="eastAsia"/>
                <w:snapToGrid w:val="0"/>
                <w:kern w:val="0"/>
                <w:szCs w:val="21"/>
              </w:rPr>
              <w:t>（1）给排水</w:t>
            </w:r>
          </w:p>
          <w:p w14:paraId="69F65032" w14:textId="77777777" w:rsidR="0044000B" w:rsidRDefault="00000000">
            <w:pPr>
              <w:spacing w:line="360" w:lineRule="auto"/>
              <w:ind w:firstLineChars="200" w:firstLine="420"/>
              <w:rPr>
                <w:rFonts w:ascii="宋体" w:hAnsi="宋体" w:cs="宋体"/>
                <w:szCs w:val="21"/>
              </w:rPr>
            </w:pPr>
            <w:r>
              <w:rPr>
                <w:rFonts w:ascii="宋体" w:hAnsi="宋体" w:cs="宋体" w:hint="eastAsia"/>
                <w:snapToGrid w:val="0"/>
                <w:kern w:val="0"/>
                <w:szCs w:val="21"/>
              </w:rPr>
              <w:t>项目新鲜水来自自备水井，水质能够满足项目实施后正常生产需要。</w:t>
            </w:r>
          </w:p>
          <w:p w14:paraId="296F763E" w14:textId="77777777" w:rsidR="0044000B" w:rsidRDefault="00000000">
            <w:pPr>
              <w:numPr>
                <w:ilvl w:val="0"/>
                <w:numId w:val="2"/>
              </w:numPr>
              <w:spacing w:line="360" w:lineRule="auto"/>
              <w:ind w:firstLineChars="200" w:firstLine="420"/>
              <w:rPr>
                <w:rFonts w:ascii="宋体" w:hAnsi="宋体" w:cs="宋体"/>
                <w:snapToGrid w:val="0"/>
                <w:szCs w:val="21"/>
              </w:rPr>
            </w:pPr>
            <w:r>
              <w:rPr>
                <w:rFonts w:ascii="宋体" w:hAnsi="宋体" w:cs="宋体" w:hint="eastAsia"/>
                <w:snapToGrid w:val="0"/>
                <w:szCs w:val="21"/>
              </w:rPr>
              <w:t>给水：</w:t>
            </w:r>
          </w:p>
          <w:p w14:paraId="3417E777"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①：生活用水</w:t>
            </w:r>
          </w:p>
          <w:p w14:paraId="141789E3" w14:textId="77777777" w:rsidR="0044000B" w:rsidRDefault="00000000">
            <w:pPr>
              <w:spacing w:line="360" w:lineRule="auto"/>
              <w:ind w:firstLineChars="200" w:firstLine="420"/>
              <w:rPr>
                <w:rFonts w:ascii="宋体" w:hAnsi="宋体" w:cs="宋体"/>
                <w:snapToGrid w:val="0"/>
                <w:szCs w:val="21"/>
              </w:rPr>
            </w:pPr>
            <w:r>
              <w:rPr>
                <w:rFonts w:ascii="宋体" w:hAnsi="宋体" w:cs="宋体" w:hint="eastAsia"/>
                <w:snapToGrid w:val="0"/>
                <w:szCs w:val="21"/>
              </w:rPr>
              <w:t>项目职工生活用水结合《河北省用水定额：生活与服务业用水定额》（2021版）农村居民进行计算。项目运营后人员合计20人，日常用水定额按照18.5m</w:t>
            </w:r>
            <w:r>
              <w:rPr>
                <w:rFonts w:ascii="宋体" w:hAnsi="宋体" w:cs="宋体" w:hint="eastAsia"/>
                <w:snapToGrid w:val="0"/>
                <w:szCs w:val="21"/>
                <w:vertAlign w:val="superscript"/>
              </w:rPr>
              <w:t>3</w:t>
            </w:r>
            <w:r>
              <w:rPr>
                <w:rFonts w:ascii="宋体" w:hAnsi="宋体" w:cs="宋体" w:hint="eastAsia"/>
                <w:snapToGrid w:val="0"/>
                <w:szCs w:val="21"/>
              </w:rPr>
              <w:t>/人·a，本项目年生产时间为100天，则本项目总用水量为101.36m³/a。</w:t>
            </w:r>
          </w:p>
          <w:p w14:paraId="66119225" w14:textId="77777777" w:rsidR="0044000B" w:rsidRDefault="00000000">
            <w:pPr>
              <w:spacing w:line="360" w:lineRule="auto"/>
              <w:ind w:firstLineChars="200" w:firstLine="420"/>
              <w:rPr>
                <w:snapToGrid w:val="0"/>
                <w:szCs w:val="21"/>
              </w:rPr>
            </w:pPr>
            <w:r>
              <w:rPr>
                <w:rFonts w:hint="eastAsia"/>
                <w:szCs w:val="21"/>
              </w:rPr>
              <w:t>②：生产用水</w:t>
            </w:r>
          </w:p>
          <w:p w14:paraId="4B20769F" w14:textId="77777777" w:rsidR="0044000B" w:rsidRDefault="00000000">
            <w:pPr>
              <w:spacing w:line="360" w:lineRule="auto"/>
              <w:ind w:firstLineChars="200" w:firstLine="420"/>
              <w:rPr>
                <w:rFonts w:ascii="宋体" w:hAnsi="宋体" w:cs="宋体"/>
                <w:snapToGrid w:val="0"/>
                <w:szCs w:val="21"/>
              </w:rPr>
            </w:pPr>
            <w:r>
              <w:rPr>
                <w:rFonts w:hint="eastAsia"/>
                <w:snapToGrid w:val="0"/>
                <w:szCs w:val="21"/>
              </w:rPr>
              <w:t>根据企业提供资料生产用水</w:t>
            </w:r>
            <w:proofErr w:type="gramStart"/>
            <w:r>
              <w:rPr>
                <w:rFonts w:hint="eastAsia"/>
                <w:snapToGrid w:val="0"/>
                <w:szCs w:val="21"/>
              </w:rPr>
              <w:t>包括预湿用水</w:t>
            </w:r>
            <w:proofErr w:type="gramEnd"/>
            <w:r>
              <w:rPr>
                <w:rFonts w:hint="eastAsia"/>
                <w:snapToGrid w:val="0"/>
                <w:szCs w:val="21"/>
              </w:rPr>
              <w:t>：用水量为</w:t>
            </w:r>
            <w:r>
              <w:rPr>
                <w:rFonts w:hint="eastAsia"/>
                <w:snapToGrid w:val="0"/>
                <w:szCs w:val="21"/>
              </w:rPr>
              <w:t>2.5</w:t>
            </w:r>
            <w:r>
              <w:rPr>
                <w:snapToGrid w:val="0"/>
                <w:szCs w:val="21"/>
              </w:rPr>
              <w:t>m³</w:t>
            </w:r>
            <w:r>
              <w:rPr>
                <w:rFonts w:hint="eastAsia"/>
                <w:snapToGrid w:val="0"/>
                <w:szCs w:val="21"/>
              </w:rPr>
              <w:t>/</w:t>
            </w:r>
            <w:r>
              <w:rPr>
                <w:rFonts w:hint="eastAsia"/>
                <w:snapToGrid w:val="0"/>
                <w:szCs w:val="21"/>
              </w:rPr>
              <w:t>万袋食用菌棒，则年产</w:t>
            </w:r>
            <w:r>
              <w:rPr>
                <w:rFonts w:hint="eastAsia"/>
                <w:snapToGrid w:val="0"/>
                <w:szCs w:val="21"/>
              </w:rPr>
              <w:t>1000</w:t>
            </w:r>
            <w:r>
              <w:rPr>
                <w:rFonts w:hint="eastAsia"/>
                <w:snapToGrid w:val="0"/>
                <w:szCs w:val="21"/>
              </w:rPr>
              <w:t>万袋食用菌</w:t>
            </w:r>
            <w:proofErr w:type="gramStart"/>
            <w:r>
              <w:rPr>
                <w:rFonts w:hint="eastAsia"/>
                <w:snapToGrid w:val="0"/>
                <w:szCs w:val="21"/>
              </w:rPr>
              <w:t>棒预湿年</w:t>
            </w:r>
            <w:proofErr w:type="gramEnd"/>
            <w:r>
              <w:rPr>
                <w:rFonts w:hint="eastAsia"/>
                <w:snapToGrid w:val="0"/>
                <w:szCs w:val="21"/>
              </w:rPr>
              <w:t>用水量为</w:t>
            </w:r>
            <w:r>
              <w:rPr>
                <w:rFonts w:hint="eastAsia"/>
                <w:snapToGrid w:val="0"/>
                <w:szCs w:val="21"/>
              </w:rPr>
              <w:t>2500</w:t>
            </w:r>
            <w:r>
              <w:rPr>
                <w:snapToGrid w:val="0"/>
                <w:szCs w:val="21"/>
              </w:rPr>
              <w:t>m³/a</w:t>
            </w:r>
            <w:r>
              <w:rPr>
                <w:rFonts w:hint="eastAsia"/>
                <w:snapToGrid w:val="0"/>
                <w:szCs w:val="21"/>
              </w:rPr>
              <w:t>；装袋用水：用水量为</w:t>
            </w:r>
            <w:r>
              <w:rPr>
                <w:rFonts w:hint="eastAsia"/>
                <w:snapToGrid w:val="0"/>
                <w:szCs w:val="21"/>
              </w:rPr>
              <w:t>3</w:t>
            </w:r>
            <w:r>
              <w:rPr>
                <w:snapToGrid w:val="0"/>
                <w:szCs w:val="21"/>
              </w:rPr>
              <w:t>m³</w:t>
            </w:r>
            <w:r>
              <w:rPr>
                <w:rFonts w:hint="eastAsia"/>
                <w:snapToGrid w:val="0"/>
                <w:szCs w:val="21"/>
              </w:rPr>
              <w:t>/</w:t>
            </w:r>
            <w:r>
              <w:rPr>
                <w:rFonts w:hint="eastAsia"/>
                <w:snapToGrid w:val="0"/>
                <w:szCs w:val="21"/>
              </w:rPr>
              <w:t>万袋食用菌棒，则年产</w:t>
            </w:r>
            <w:r>
              <w:rPr>
                <w:rFonts w:hint="eastAsia"/>
                <w:snapToGrid w:val="0"/>
                <w:szCs w:val="21"/>
              </w:rPr>
              <w:t>1000</w:t>
            </w:r>
            <w:r>
              <w:rPr>
                <w:rFonts w:ascii="宋体" w:hAnsi="宋体" w:cs="宋体" w:hint="eastAsia"/>
                <w:snapToGrid w:val="0"/>
                <w:szCs w:val="21"/>
              </w:rPr>
              <w:t>万袋食用菌棒装袋年用水量为3000m³/a；</w:t>
            </w:r>
          </w:p>
          <w:p w14:paraId="3773A228" w14:textId="77777777" w:rsidR="0044000B" w:rsidRDefault="00000000">
            <w:pPr>
              <w:spacing w:line="360" w:lineRule="auto"/>
              <w:ind w:firstLineChars="200" w:firstLine="420"/>
              <w:rPr>
                <w:rFonts w:ascii="宋体" w:hAnsi="宋体" w:cs="宋体"/>
                <w:szCs w:val="21"/>
              </w:rPr>
            </w:pPr>
            <w:r>
              <w:rPr>
                <w:rFonts w:ascii="宋体" w:hAnsi="宋体" w:cs="宋体" w:hint="eastAsia"/>
                <w:snapToGrid w:val="0"/>
                <w:szCs w:val="21"/>
              </w:rPr>
              <w:lastRenderedPageBreak/>
              <w:t>蒸汽锅炉用水：</w:t>
            </w:r>
            <w:r>
              <w:rPr>
                <w:rFonts w:ascii="宋体" w:hAnsi="宋体" w:cs="宋体" w:hint="eastAsia"/>
                <w:szCs w:val="21"/>
              </w:rPr>
              <w:t>本项目设置1台6t蒸汽锅炉，介质为生物质，额定蒸发量为6t/h，蒸汽锅炉参照《工业锅炉房设计手册》，蒸汽锅炉补水量包括管网及蒸汽损失量、定期排污量，其中管网及蒸汽损失量按额定蒸发量90%计，则需补水量为5.4t/h，年工作时间为400h/a</w:t>
            </w:r>
            <w:r>
              <w:rPr>
                <w:rFonts w:ascii="宋体" w:hAnsi="宋体" w:cs="宋体" w:hint="eastAsia"/>
                <w:snapToGrid w:val="0"/>
                <w:szCs w:val="21"/>
              </w:rPr>
              <w:t>（蒸汽锅炉每天工作时间为4h，年工作时间为100d）</w:t>
            </w:r>
            <w:r>
              <w:rPr>
                <w:rFonts w:ascii="宋体" w:hAnsi="宋体" w:cs="宋体" w:hint="eastAsia"/>
                <w:szCs w:val="21"/>
              </w:rPr>
              <w:t>，年用水量为2160t/a。定期排污量为额定蒸发量10%计，则需补水量为0.6t/h，年工作时间为400h/a，年用水量为240t/a。合计补水量为2400t/a。</w:t>
            </w:r>
          </w:p>
          <w:p w14:paraId="6A209DB0" w14:textId="77777777" w:rsidR="0044000B" w:rsidRDefault="00000000">
            <w:pPr>
              <w:spacing w:line="360" w:lineRule="auto"/>
              <w:ind w:firstLineChars="200" w:firstLine="420"/>
              <w:rPr>
                <w:rFonts w:ascii="宋体" w:hAnsi="宋体" w:cs="宋体"/>
                <w:snapToGrid w:val="0"/>
                <w:szCs w:val="21"/>
                <w:highlight w:val="yellow"/>
              </w:rPr>
            </w:pPr>
            <w:r>
              <w:rPr>
                <w:rFonts w:ascii="宋体" w:hAnsi="宋体" w:cs="宋体" w:hint="eastAsia"/>
                <w:snapToGrid w:val="0"/>
                <w:szCs w:val="21"/>
              </w:rPr>
              <w:t>粉碎工序喷淋用水：设置喷淋装置，0.13m³/d（年工作时间为100d），喷淋装置年用水量为13m³/a（其中新鲜水量10m³/a，锅炉排空水3m³/a）；</w:t>
            </w:r>
          </w:p>
          <w:p w14:paraId="004E5BE2" w14:textId="77777777" w:rsidR="0044000B" w:rsidRDefault="00000000">
            <w:pPr>
              <w:spacing w:line="360" w:lineRule="auto"/>
              <w:ind w:firstLineChars="200" w:firstLine="420"/>
              <w:rPr>
                <w:rFonts w:ascii="宋体" w:hAnsi="宋体" w:cs="宋体"/>
                <w:snapToGrid w:val="0"/>
                <w:szCs w:val="21"/>
              </w:rPr>
            </w:pPr>
            <w:r>
              <w:rPr>
                <w:rFonts w:ascii="宋体" w:hAnsi="宋体" w:cs="宋体" w:hint="eastAsia"/>
                <w:snapToGrid w:val="0"/>
                <w:szCs w:val="21"/>
              </w:rPr>
              <w:t>合计：本项目年总用水量为8011.36m</w:t>
            </w:r>
            <w:r>
              <w:rPr>
                <w:rFonts w:ascii="宋体" w:hAnsi="宋体" w:cs="宋体" w:hint="eastAsia"/>
                <w:snapToGrid w:val="0"/>
                <w:szCs w:val="21"/>
                <w:vertAlign w:val="superscript"/>
              </w:rPr>
              <w:t>3</w:t>
            </w:r>
            <w:r>
              <w:rPr>
                <w:rFonts w:ascii="宋体" w:hAnsi="宋体" w:cs="宋体" w:hint="eastAsia"/>
                <w:snapToGrid w:val="0"/>
                <w:szCs w:val="21"/>
              </w:rPr>
              <w:t>/a。</w:t>
            </w:r>
          </w:p>
          <w:p w14:paraId="592792A4" w14:textId="77777777" w:rsidR="0044000B" w:rsidRDefault="00000000">
            <w:pPr>
              <w:numPr>
                <w:ilvl w:val="0"/>
                <w:numId w:val="2"/>
              </w:numPr>
              <w:spacing w:line="360" w:lineRule="auto"/>
              <w:ind w:firstLineChars="200" w:firstLine="420"/>
              <w:rPr>
                <w:rFonts w:ascii="宋体" w:hAnsi="宋体" w:cs="宋体"/>
                <w:szCs w:val="21"/>
              </w:rPr>
            </w:pPr>
            <w:r>
              <w:rPr>
                <w:rFonts w:ascii="宋体" w:hAnsi="宋体" w:cs="宋体" w:hint="eastAsia"/>
                <w:snapToGrid w:val="0"/>
                <w:szCs w:val="21"/>
              </w:rPr>
              <w:t>排水：本</w:t>
            </w:r>
            <w:proofErr w:type="gramStart"/>
            <w:r>
              <w:rPr>
                <w:rFonts w:ascii="宋体" w:hAnsi="宋体" w:cs="宋体" w:hint="eastAsia"/>
                <w:snapToGrid w:val="0"/>
                <w:szCs w:val="21"/>
              </w:rPr>
              <w:t>项目预湿用水</w:t>
            </w:r>
            <w:proofErr w:type="gramEnd"/>
            <w:r>
              <w:rPr>
                <w:rFonts w:ascii="宋体" w:hAnsi="宋体" w:cs="宋体" w:hint="eastAsia"/>
                <w:snapToGrid w:val="0"/>
                <w:szCs w:val="21"/>
              </w:rPr>
              <w:t>、装袋用水均随产品带走，无生产废水产生；因锅炉产生的蒸汽作用仅为：</w:t>
            </w:r>
            <w:proofErr w:type="gramStart"/>
            <w:r>
              <w:rPr>
                <w:rFonts w:ascii="宋体" w:hAnsi="宋体" w:cs="宋体" w:hint="eastAsia"/>
                <w:snapToGrid w:val="0"/>
                <w:szCs w:val="21"/>
              </w:rPr>
              <w:t>对菌包进行</w:t>
            </w:r>
            <w:proofErr w:type="gramEnd"/>
            <w:r>
              <w:rPr>
                <w:rFonts w:ascii="宋体" w:hAnsi="宋体" w:cs="宋体" w:hint="eastAsia"/>
                <w:snapToGrid w:val="0"/>
                <w:szCs w:val="21"/>
              </w:rPr>
              <w:t>高温消毒，锅炉用水无需软化，冷凝水经回收装置返回锅炉收集循环利用；每年生产运营期结束后蒸汽锅炉需定期排空水，排空水量约为3m</w:t>
            </w:r>
            <w:r>
              <w:rPr>
                <w:rFonts w:ascii="宋体" w:hAnsi="宋体" w:cs="宋体" w:hint="eastAsia"/>
                <w:snapToGrid w:val="0"/>
                <w:szCs w:val="21"/>
                <w:vertAlign w:val="superscript"/>
              </w:rPr>
              <w:t>3</w:t>
            </w:r>
            <w:r>
              <w:rPr>
                <w:rFonts w:ascii="宋体" w:hAnsi="宋体" w:cs="宋体" w:hint="eastAsia"/>
                <w:snapToGrid w:val="0"/>
                <w:szCs w:val="21"/>
              </w:rPr>
              <w:t>/a，废水暂存于厂区储水罐内，用于粉碎工序喷淋用水。</w:t>
            </w:r>
          </w:p>
          <w:p w14:paraId="5E31777E"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生活污水按用水量80%计算，则本项目新增生活污水年排放量为80.68</w:t>
            </w:r>
            <w:r>
              <w:rPr>
                <w:rFonts w:ascii="宋体" w:hAnsi="宋体" w:cs="宋体" w:hint="eastAsia"/>
                <w:snapToGrid w:val="0"/>
                <w:szCs w:val="21"/>
              </w:rPr>
              <w:t>m</w:t>
            </w:r>
            <w:r>
              <w:rPr>
                <w:rFonts w:ascii="宋体" w:hAnsi="宋体" w:cs="宋体" w:hint="eastAsia"/>
                <w:snapToGrid w:val="0"/>
                <w:szCs w:val="21"/>
                <w:vertAlign w:val="superscript"/>
              </w:rPr>
              <w:t>3</w:t>
            </w:r>
            <w:r>
              <w:rPr>
                <w:rFonts w:ascii="宋体" w:hAnsi="宋体" w:cs="宋体" w:hint="eastAsia"/>
                <w:snapToGrid w:val="0"/>
                <w:szCs w:val="21"/>
              </w:rPr>
              <w:t>/a，生活污水排入厂区化粪池，</w:t>
            </w:r>
            <w:proofErr w:type="gramStart"/>
            <w:r>
              <w:rPr>
                <w:rFonts w:ascii="宋体" w:hAnsi="宋体" w:cs="宋体" w:hint="eastAsia"/>
                <w:snapToGrid w:val="0"/>
                <w:szCs w:val="21"/>
              </w:rPr>
              <w:t>定期由</w:t>
            </w:r>
            <w:proofErr w:type="gramEnd"/>
            <w:r>
              <w:rPr>
                <w:rFonts w:ascii="宋体" w:hAnsi="宋体" w:cs="宋体" w:hint="eastAsia"/>
                <w:snapToGrid w:val="0"/>
                <w:szCs w:val="21"/>
              </w:rPr>
              <w:t>清污车运送至围场满族蒙古族</w:t>
            </w:r>
            <w:proofErr w:type="gramStart"/>
            <w:r>
              <w:rPr>
                <w:rFonts w:ascii="宋体" w:hAnsi="宋体" w:cs="宋体" w:hint="eastAsia"/>
                <w:snapToGrid w:val="0"/>
                <w:szCs w:val="21"/>
              </w:rPr>
              <w:t>自治县永溢环保</w:t>
            </w:r>
            <w:proofErr w:type="gramEnd"/>
            <w:r>
              <w:rPr>
                <w:rFonts w:ascii="宋体" w:hAnsi="宋体" w:cs="宋体" w:hint="eastAsia"/>
                <w:snapToGrid w:val="0"/>
                <w:szCs w:val="21"/>
              </w:rPr>
              <w:t>科技有限责任公司克勒</w:t>
            </w:r>
            <w:r>
              <w:rPr>
                <w:rFonts w:ascii="宋体" w:hAnsi="宋体" w:cs="宋体" w:hint="eastAsia"/>
                <w:szCs w:val="21"/>
              </w:rPr>
              <w:t>沟污水处理厂处理，满足《污水综合排放标准》（GB8978-1996）表1、表4</w:t>
            </w:r>
            <w:proofErr w:type="gramStart"/>
            <w:r>
              <w:rPr>
                <w:rFonts w:ascii="宋体" w:hAnsi="宋体" w:cs="宋体" w:hint="eastAsia"/>
                <w:szCs w:val="21"/>
              </w:rPr>
              <w:t>三</w:t>
            </w:r>
            <w:proofErr w:type="gramEnd"/>
            <w:r>
              <w:rPr>
                <w:rFonts w:ascii="宋体" w:hAnsi="宋体" w:cs="宋体" w:hint="eastAsia"/>
                <w:szCs w:val="21"/>
              </w:rPr>
              <w:t>级标准及围场满族蒙古族</w:t>
            </w:r>
            <w:proofErr w:type="gramStart"/>
            <w:r>
              <w:rPr>
                <w:rFonts w:ascii="宋体" w:hAnsi="宋体" w:cs="宋体" w:hint="eastAsia"/>
                <w:szCs w:val="21"/>
              </w:rPr>
              <w:t>自治县永溢环保</w:t>
            </w:r>
            <w:proofErr w:type="gramEnd"/>
            <w:r>
              <w:rPr>
                <w:rFonts w:ascii="宋体" w:hAnsi="宋体" w:cs="宋体" w:hint="eastAsia"/>
                <w:szCs w:val="21"/>
              </w:rPr>
              <w:t>科技有限责任公司克勒沟污水处理厂收水要求。</w:t>
            </w:r>
          </w:p>
          <w:p w14:paraId="2AC203CD"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合计本项目扩建后年排水量为83.68m3/a。</w:t>
            </w:r>
          </w:p>
          <w:p w14:paraId="70189FF1"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项目给排水平衡见图5。</w:t>
            </w:r>
          </w:p>
          <w:p w14:paraId="7BBCE3E6"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（2）供电：项目用电由市政电网供给，年用电量为43.92万kwh。</w:t>
            </w:r>
          </w:p>
          <w:p w14:paraId="187FD86E"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（3）供热：生产车间冬季</w:t>
            </w:r>
            <w:proofErr w:type="gramStart"/>
            <w:r>
              <w:rPr>
                <w:rFonts w:ascii="宋体" w:hAnsi="宋体" w:cs="宋体" w:hint="eastAsia"/>
                <w:szCs w:val="21"/>
              </w:rPr>
              <w:t>不</w:t>
            </w:r>
            <w:proofErr w:type="gramEnd"/>
            <w:r>
              <w:rPr>
                <w:rFonts w:ascii="宋体" w:hAnsi="宋体" w:cs="宋体" w:hint="eastAsia"/>
                <w:szCs w:val="21"/>
              </w:rPr>
              <w:t>取暖，办公及生活区采用空气能取暖。生产用热新增1台6t/h生物质锅炉</w:t>
            </w:r>
            <w:proofErr w:type="gramStart"/>
            <w:r>
              <w:rPr>
                <w:rFonts w:ascii="宋体" w:hAnsi="宋体" w:cs="宋体" w:hint="eastAsia"/>
                <w:szCs w:val="21"/>
              </w:rPr>
              <w:t>用于菌包灭菌</w:t>
            </w:r>
            <w:proofErr w:type="gramEnd"/>
            <w:r>
              <w:rPr>
                <w:rFonts w:ascii="宋体" w:hAnsi="宋体" w:cs="宋体" w:hint="eastAsia"/>
                <w:szCs w:val="21"/>
              </w:rPr>
              <w:t>。生物质锅炉运行时间：4h/d（400h/a），1台6t/h生物质锅炉燃烧1小时需要消耗大概1080kg生物质颗粒，年工作时间为400h，因此本项目所需生物质颗粒大概为432t/a。</w:t>
            </w:r>
          </w:p>
          <w:p w14:paraId="7B9EC0C2" w14:textId="77777777" w:rsidR="0044000B" w:rsidRDefault="00000000">
            <w:pPr>
              <w:adjustRightInd w:val="0"/>
              <w:snapToGrid w:val="0"/>
              <w:spacing w:line="360" w:lineRule="auto"/>
              <w:ind w:firstLineChars="200" w:firstLine="420"/>
              <w:rPr>
                <w:rFonts w:ascii="宋体" w:hAnsi="宋体" w:cs="宋体"/>
                <w:b/>
                <w:szCs w:val="21"/>
              </w:rPr>
            </w:pPr>
            <w:r>
              <w:rPr>
                <w:rFonts w:ascii="宋体" w:hAnsi="宋体" w:cs="宋体" w:hint="eastAsia"/>
                <w:szCs w:val="21"/>
              </w:rPr>
              <w:t xml:space="preserve">生物质颗粒燃料成分见表2-4。     </w:t>
            </w:r>
          </w:p>
          <w:p w14:paraId="1455D9A6" w14:textId="77777777" w:rsidR="0044000B" w:rsidRDefault="00000000">
            <w:pPr>
              <w:adjustRightInd w:val="0"/>
              <w:snapToGrid w:val="0"/>
              <w:spacing w:line="360" w:lineRule="auto"/>
              <w:ind w:firstLineChars="200" w:firstLine="422"/>
              <w:jc w:val="center"/>
              <w:rPr>
                <w:rFonts w:ascii="宋体" w:hAnsi="宋体" w:cs="宋体"/>
                <w:b/>
                <w:szCs w:val="21"/>
              </w:rPr>
            </w:pPr>
            <w:r>
              <w:rPr>
                <w:rFonts w:ascii="宋体" w:hAnsi="宋体" w:cs="宋体" w:hint="eastAsia"/>
                <w:b/>
                <w:szCs w:val="21"/>
              </w:rPr>
              <w:t>表2-4  生物质成分一览表</w:t>
            </w:r>
          </w:p>
          <w:tbl>
            <w:tblPr>
              <w:tblStyle w:val="af6"/>
              <w:tblW w:w="8520" w:type="dxa"/>
              <w:tblLayout w:type="fixed"/>
              <w:tblLook w:val="04A0" w:firstRow="1" w:lastRow="0" w:firstColumn="1" w:lastColumn="0" w:noHBand="0" w:noVBand="1"/>
            </w:tblPr>
            <w:tblGrid>
              <w:gridCol w:w="555"/>
              <w:gridCol w:w="826"/>
              <w:gridCol w:w="870"/>
              <w:gridCol w:w="989"/>
              <w:gridCol w:w="1065"/>
              <w:gridCol w:w="750"/>
              <w:gridCol w:w="1200"/>
              <w:gridCol w:w="1200"/>
              <w:gridCol w:w="1065"/>
            </w:tblGrid>
            <w:tr w:rsidR="0044000B" w14:paraId="2A1CDAAB" w14:textId="77777777">
              <w:trPr>
                <w:trHeight w:val="487"/>
              </w:trPr>
              <w:tc>
                <w:tcPr>
                  <w:tcW w:w="325" w:type="pct"/>
                  <w:vAlign w:val="center"/>
                </w:tcPr>
                <w:p w14:paraId="3C8B82DB" w14:textId="77777777" w:rsidR="0044000B" w:rsidRDefault="00000000">
                  <w:pPr>
                    <w:jc w:val="center"/>
                    <w:rPr>
                      <w:rFonts w:ascii="宋体" w:hAnsi="宋体" w:cs="宋体"/>
                      <w:b/>
                      <w:bCs/>
                      <w:sz w:val="18"/>
                      <w:szCs w:val="18"/>
                    </w:rPr>
                  </w:pPr>
                  <w:r>
                    <w:rPr>
                      <w:rFonts w:ascii="宋体" w:hAnsi="宋体" w:cs="宋体" w:hint="eastAsia"/>
                      <w:b/>
                      <w:bCs/>
                      <w:sz w:val="18"/>
                      <w:szCs w:val="18"/>
                    </w:rPr>
                    <w:t>成分</w:t>
                  </w:r>
                </w:p>
              </w:tc>
              <w:tc>
                <w:tcPr>
                  <w:tcW w:w="484" w:type="pct"/>
                  <w:vAlign w:val="center"/>
                </w:tcPr>
                <w:p w14:paraId="4F27E552" w14:textId="77777777" w:rsidR="0044000B" w:rsidRDefault="00000000">
                  <w:pPr>
                    <w:jc w:val="center"/>
                    <w:rPr>
                      <w:rFonts w:ascii="宋体" w:hAnsi="宋体" w:cs="宋体"/>
                      <w:sz w:val="18"/>
                      <w:szCs w:val="18"/>
                    </w:rPr>
                  </w:pPr>
                  <w:r>
                    <w:rPr>
                      <w:rFonts w:ascii="宋体" w:hAnsi="宋体" w:cs="宋体" w:hint="eastAsia"/>
                      <w:sz w:val="18"/>
                      <w:szCs w:val="18"/>
                    </w:rPr>
                    <w:t>全水分</w:t>
                  </w:r>
                </w:p>
                <w:p w14:paraId="48956BDB" w14:textId="77777777" w:rsidR="0044000B" w:rsidRDefault="00000000">
                  <w:pPr>
                    <w:jc w:val="center"/>
                    <w:rPr>
                      <w:rFonts w:ascii="宋体" w:hAnsi="宋体" w:cs="宋体"/>
                      <w:sz w:val="18"/>
                      <w:szCs w:val="18"/>
                    </w:rPr>
                  </w:pPr>
                  <w:r>
                    <w:rPr>
                      <w:rFonts w:ascii="宋体" w:hAnsi="宋体" w:cs="宋体" w:hint="eastAsia"/>
                      <w:sz w:val="18"/>
                      <w:szCs w:val="18"/>
                    </w:rPr>
                    <w:t>%</w:t>
                  </w:r>
                </w:p>
              </w:tc>
              <w:tc>
                <w:tcPr>
                  <w:tcW w:w="510" w:type="pct"/>
                  <w:vAlign w:val="center"/>
                </w:tcPr>
                <w:p w14:paraId="27578E12" w14:textId="77777777" w:rsidR="0044000B" w:rsidRDefault="00000000">
                  <w:pPr>
                    <w:jc w:val="center"/>
                    <w:rPr>
                      <w:rFonts w:ascii="宋体" w:hAnsi="宋体" w:cs="宋体"/>
                      <w:sz w:val="18"/>
                      <w:szCs w:val="18"/>
                    </w:rPr>
                  </w:pPr>
                  <w:r>
                    <w:rPr>
                      <w:rFonts w:ascii="宋体" w:hAnsi="宋体" w:cs="宋体" w:hint="eastAsia"/>
                      <w:sz w:val="18"/>
                      <w:szCs w:val="18"/>
                    </w:rPr>
                    <w:t>干燥基灰分%</w:t>
                  </w:r>
                </w:p>
              </w:tc>
              <w:tc>
                <w:tcPr>
                  <w:tcW w:w="580" w:type="pct"/>
                  <w:vAlign w:val="center"/>
                </w:tcPr>
                <w:p w14:paraId="64F21663" w14:textId="77777777" w:rsidR="0044000B" w:rsidRDefault="00000000">
                  <w:pPr>
                    <w:jc w:val="center"/>
                    <w:rPr>
                      <w:rFonts w:ascii="宋体" w:hAnsi="宋体" w:cs="宋体"/>
                      <w:sz w:val="18"/>
                      <w:szCs w:val="18"/>
                    </w:rPr>
                  </w:pPr>
                  <w:r>
                    <w:rPr>
                      <w:rFonts w:ascii="宋体" w:hAnsi="宋体" w:cs="宋体" w:hint="eastAsia"/>
                      <w:sz w:val="18"/>
                      <w:szCs w:val="18"/>
                    </w:rPr>
                    <w:t>空气干燥基挥发分%</w:t>
                  </w:r>
                </w:p>
              </w:tc>
              <w:tc>
                <w:tcPr>
                  <w:tcW w:w="625" w:type="pct"/>
                  <w:vAlign w:val="center"/>
                </w:tcPr>
                <w:p w14:paraId="3651C99A" w14:textId="77777777" w:rsidR="0044000B" w:rsidRDefault="00000000">
                  <w:pPr>
                    <w:jc w:val="center"/>
                    <w:rPr>
                      <w:rFonts w:ascii="宋体" w:hAnsi="宋体" w:cs="宋体"/>
                      <w:sz w:val="18"/>
                      <w:szCs w:val="18"/>
                    </w:rPr>
                  </w:pPr>
                  <w:r>
                    <w:rPr>
                      <w:rFonts w:ascii="宋体" w:hAnsi="宋体" w:cs="宋体" w:hint="eastAsia"/>
                      <w:sz w:val="18"/>
                      <w:szCs w:val="18"/>
                    </w:rPr>
                    <w:t>干燥无灰基挥发分%</w:t>
                  </w:r>
                </w:p>
              </w:tc>
              <w:tc>
                <w:tcPr>
                  <w:tcW w:w="440" w:type="pct"/>
                  <w:vAlign w:val="center"/>
                </w:tcPr>
                <w:p w14:paraId="7AAFF986" w14:textId="77777777" w:rsidR="0044000B" w:rsidRDefault="00000000">
                  <w:pPr>
                    <w:jc w:val="center"/>
                    <w:rPr>
                      <w:rFonts w:ascii="宋体" w:hAnsi="宋体" w:cs="宋体"/>
                      <w:sz w:val="18"/>
                      <w:szCs w:val="18"/>
                    </w:rPr>
                  </w:pPr>
                  <w:r>
                    <w:rPr>
                      <w:rFonts w:ascii="宋体" w:hAnsi="宋体" w:cs="宋体" w:hint="eastAsia"/>
                      <w:sz w:val="18"/>
                      <w:szCs w:val="18"/>
                    </w:rPr>
                    <w:t>焦渣</w:t>
                  </w:r>
                </w:p>
                <w:p w14:paraId="4C048F0D" w14:textId="77777777" w:rsidR="0044000B" w:rsidRDefault="00000000">
                  <w:pPr>
                    <w:jc w:val="center"/>
                    <w:rPr>
                      <w:rFonts w:ascii="宋体" w:hAnsi="宋体" w:cs="宋体"/>
                      <w:sz w:val="18"/>
                      <w:szCs w:val="18"/>
                    </w:rPr>
                  </w:pPr>
                  <w:r>
                    <w:rPr>
                      <w:rFonts w:ascii="宋体" w:hAnsi="宋体" w:cs="宋体" w:hint="eastAsia"/>
                      <w:sz w:val="18"/>
                      <w:szCs w:val="18"/>
                    </w:rPr>
                    <w:t>特性</w:t>
                  </w:r>
                </w:p>
              </w:tc>
              <w:tc>
                <w:tcPr>
                  <w:tcW w:w="704" w:type="pct"/>
                  <w:vAlign w:val="center"/>
                </w:tcPr>
                <w:p w14:paraId="65F0CBD9" w14:textId="77777777" w:rsidR="0044000B" w:rsidRDefault="00000000">
                  <w:pPr>
                    <w:jc w:val="center"/>
                    <w:rPr>
                      <w:rFonts w:ascii="宋体" w:hAnsi="宋体" w:cs="宋体"/>
                      <w:sz w:val="18"/>
                      <w:szCs w:val="18"/>
                    </w:rPr>
                  </w:pPr>
                  <w:r>
                    <w:rPr>
                      <w:rFonts w:ascii="宋体" w:hAnsi="宋体" w:cs="宋体" w:hint="eastAsia"/>
                      <w:sz w:val="18"/>
                      <w:szCs w:val="18"/>
                    </w:rPr>
                    <w:t>干基高位发热量Kcal</w:t>
                  </w:r>
                </w:p>
              </w:tc>
              <w:tc>
                <w:tcPr>
                  <w:tcW w:w="704" w:type="pct"/>
                  <w:vAlign w:val="center"/>
                </w:tcPr>
                <w:p w14:paraId="61C933C6" w14:textId="77777777" w:rsidR="0044000B" w:rsidRDefault="00000000">
                  <w:pPr>
                    <w:jc w:val="center"/>
                    <w:rPr>
                      <w:rFonts w:ascii="宋体" w:hAnsi="宋体" w:cs="宋体"/>
                      <w:sz w:val="18"/>
                      <w:szCs w:val="18"/>
                    </w:rPr>
                  </w:pPr>
                  <w:r>
                    <w:rPr>
                      <w:rFonts w:ascii="宋体" w:hAnsi="宋体" w:cs="宋体" w:hint="eastAsia"/>
                      <w:sz w:val="18"/>
                      <w:szCs w:val="18"/>
                    </w:rPr>
                    <w:t>干基全硫量%</w:t>
                  </w:r>
                </w:p>
              </w:tc>
              <w:tc>
                <w:tcPr>
                  <w:tcW w:w="625" w:type="pct"/>
                  <w:vAlign w:val="center"/>
                </w:tcPr>
                <w:p w14:paraId="7ED41B00" w14:textId="77777777" w:rsidR="0044000B" w:rsidRDefault="00000000">
                  <w:pPr>
                    <w:jc w:val="center"/>
                    <w:rPr>
                      <w:rFonts w:ascii="宋体" w:hAnsi="宋体" w:cs="宋体"/>
                      <w:sz w:val="18"/>
                      <w:szCs w:val="18"/>
                    </w:rPr>
                  </w:pPr>
                  <w:r>
                    <w:rPr>
                      <w:rFonts w:ascii="宋体" w:hAnsi="宋体" w:cs="宋体" w:hint="eastAsia"/>
                      <w:sz w:val="18"/>
                      <w:szCs w:val="18"/>
                    </w:rPr>
                    <w:t>干基固定碳含量%</w:t>
                  </w:r>
                </w:p>
              </w:tc>
            </w:tr>
            <w:tr w:rsidR="0044000B" w14:paraId="22568C59" w14:textId="77777777">
              <w:trPr>
                <w:trHeight w:val="555"/>
              </w:trPr>
              <w:tc>
                <w:tcPr>
                  <w:tcW w:w="325" w:type="pct"/>
                  <w:vAlign w:val="center"/>
                </w:tcPr>
                <w:p w14:paraId="2FFD9BC7" w14:textId="77777777" w:rsidR="0044000B" w:rsidRDefault="00000000">
                  <w:pPr>
                    <w:jc w:val="center"/>
                    <w:rPr>
                      <w:rFonts w:ascii="宋体" w:hAnsi="宋体" w:cs="宋体"/>
                      <w:b/>
                      <w:bCs/>
                      <w:sz w:val="18"/>
                      <w:szCs w:val="18"/>
                    </w:rPr>
                  </w:pPr>
                  <w:r>
                    <w:rPr>
                      <w:rFonts w:ascii="宋体" w:hAnsi="宋体" w:cs="宋体" w:hint="eastAsia"/>
                      <w:b/>
                      <w:bCs/>
                      <w:sz w:val="18"/>
                      <w:szCs w:val="18"/>
                    </w:rPr>
                    <w:t>参数</w:t>
                  </w:r>
                </w:p>
              </w:tc>
              <w:tc>
                <w:tcPr>
                  <w:tcW w:w="484" w:type="pct"/>
                  <w:vAlign w:val="center"/>
                </w:tcPr>
                <w:p w14:paraId="2F4DE9FA" w14:textId="77777777" w:rsidR="0044000B" w:rsidRDefault="00000000">
                  <w:pPr>
                    <w:jc w:val="center"/>
                    <w:rPr>
                      <w:rFonts w:ascii="宋体" w:hAnsi="宋体" w:cs="宋体"/>
                      <w:sz w:val="18"/>
                      <w:szCs w:val="18"/>
                    </w:rPr>
                  </w:pPr>
                  <w:r>
                    <w:rPr>
                      <w:rFonts w:ascii="宋体" w:hAnsi="宋体" w:cs="宋体" w:hint="eastAsia"/>
                      <w:sz w:val="18"/>
                      <w:szCs w:val="18"/>
                    </w:rPr>
                    <w:t>6.52</w:t>
                  </w:r>
                </w:p>
              </w:tc>
              <w:tc>
                <w:tcPr>
                  <w:tcW w:w="510" w:type="pct"/>
                  <w:vAlign w:val="center"/>
                </w:tcPr>
                <w:p w14:paraId="5B15D6A3" w14:textId="77777777" w:rsidR="0044000B" w:rsidRDefault="00000000">
                  <w:pPr>
                    <w:jc w:val="center"/>
                    <w:rPr>
                      <w:rFonts w:ascii="宋体" w:hAnsi="宋体" w:cs="宋体"/>
                      <w:sz w:val="18"/>
                      <w:szCs w:val="18"/>
                    </w:rPr>
                  </w:pPr>
                  <w:r>
                    <w:rPr>
                      <w:rFonts w:ascii="宋体" w:hAnsi="宋体" w:cs="宋体" w:hint="eastAsia"/>
                      <w:sz w:val="18"/>
                      <w:szCs w:val="18"/>
                    </w:rPr>
                    <w:t>3.79</w:t>
                  </w:r>
                </w:p>
              </w:tc>
              <w:tc>
                <w:tcPr>
                  <w:tcW w:w="580" w:type="pct"/>
                  <w:vAlign w:val="center"/>
                </w:tcPr>
                <w:p w14:paraId="6FD81B9B" w14:textId="77777777" w:rsidR="0044000B" w:rsidRDefault="00000000">
                  <w:pPr>
                    <w:jc w:val="center"/>
                    <w:rPr>
                      <w:rFonts w:ascii="宋体" w:hAnsi="宋体" w:cs="宋体"/>
                      <w:sz w:val="18"/>
                      <w:szCs w:val="18"/>
                    </w:rPr>
                  </w:pPr>
                  <w:r>
                    <w:rPr>
                      <w:rFonts w:ascii="宋体" w:hAnsi="宋体" w:cs="宋体" w:hint="eastAsia"/>
                      <w:sz w:val="18"/>
                      <w:szCs w:val="18"/>
                    </w:rPr>
                    <w:t>78.61</w:t>
                  </w:r>
                </w:p>
              </w:tc>
              <w:tc>
                <w:tcPr>
                  <w:tcW w:w="625" w:type="pct"/>
                  <w:vAlign w:val="center"/>
                </w:tcPr>
                <w:p w14:paraId="50A7F4D4" w14:textId="77777777" w:rsidR="0044000B" w:rsidRDefault="00000000">
                  <w:pPr>
                    <w:jc w:val="center"/>
                    <w:rPr>
                      <w:rFonts w:ascii="宋体" w:hAnsi="宋体" w:cs="宋体"/>
                      <w:sz w:val="18"/>
                      <w:szCs w:val="18"/>
                    </w:rPr>
                  </w:pPr>
                  <w:r>
                    <w:rPr>
                      <w:rFonts w:ascii="宋体" w:hAnsi="宋体" w:cs="宋体" w:hint="eastAsia"/>
                      <w:sz w:val="18"/>
                      <w:szCs w:val="18"/>
                    </w:rPr>
                    <w:t>83.44</w:t>
                  </w:r>
                </w:p>
              </w:tc>
              <w:tc>
                <w:tcPr>
                  <w:tcW w:w="440" w:type="pct"/>
                  <w:vAlign w:val="center"/>
                </w:tcPr>
                <w:p w14:paraId="56685C08" w14:textId="77777777" w:rsidR="0044000B" w:rsidRDefault="00000000">
                  <w:pPr>
                    <w:jc w:val="center"/>
                    <w:rPr>
                      <w:rFonts w:ascii="宋体" w:hAnsi="宋体" w:cs="宋体"/>
                      <w:sz w:val="18"/>
                      <w:szCs w:val="18"/>
                    </w:rPr>
                  </w:pPr>
                  <w:r>
                    <w:rPr>
                      <w:rFonts w:ascii="宋体" w:hAnsi="宋体" w:cs="宋体" w:hint="eastAsia"/>
                      <w:sz w:val="18"/>
                      <w:szCs w:val="18"/>
                    </w:rPr>
                    <w:t>2</w:t>
                  </w:r>
                </w:p>
              </w:tc>
              <w:tc>
                <w:tcPr>
                  <w:tcW w:w="704" w:type="pct"/>
                  <w:vAlign w:val="center"/>
                </w:tcPr>
                <w:p w14:paraId="7C9F71C6" w14:textId="77777777" w:rsidR="0044000B" w:rsidRDefault="00000000">
                  <w:pPr>
                    <w:jc w:val="center"/>
                    <w:rPr>
                      <w:rFonts w:ascii="宋体" w:hAnsi="宋体" w:cs="宋体"/>
                      <w:sz w:val="18"/>
                      <w:szCs w:val="18"/>
                    </w:rPr>
                  </w:pPr>
                  <w:r>
                    <w:rPr>
                      <w:rFonts w:ascii="宋体" w:hAnsi="宋体" w:cs="宋体" w:hint="eastAsia"/>
                      <w:sz w:val="18"/>
                      <w:szCs w:val="18"/>
                    </w:rPr>
                    <w:t>4423</w:t>
                  </w:r>
                </w:p>
              </w:tc>
              <w:tc>
                <w:tcPr>
                  <w:tcW w:w="704" w:type="pct"/>
                  <w:vAlign w:val="center"/>
                </w:tcPr>
                <w:p w14:paraId="0BDCB517" w14:textId="77777777" w:rsidR="0044000B" w:rsidRDefault="00000000">
                  <w:pPr>
                    <w:jc w:val="center"/>
                    <w:rPr>
                      <w:rFonts w:ascii="宋体" w:hAnsi="宋体" w:cs="宋体"/>
                      <w:sz w:val="18"/>
                      <w:szCs w:val="18"/>
                    </w:rPr>
                  </w:pPr>
                  <w:r>
                    <w:rPr>
                      <w:rFonts w:ascii="宋体" w:hAnsi="宋体" w:cs="宋体" w:hint="eastAsia"/>
                      <w:sz w:val="18"/>
                      <w:szCs w:val="18"/>
                    </w:rPr>
                    <w:t>0.02</w:t>
                  </w:r>
                </w:p>
              </w:tc>
              <w:tc>
                <w:tcPr>
                  <w:tcW w:w="625" w:type="pct"/>
                  <w:vAlign w:val="center"/>
                </w:tcPr>
                <w:p w14:paraId="2D1BE615" w14:textId="77777777" w:rsidR="0044000B" w:rsidRDefault="00000000">
                  <w:pPr>
                    <w:jc w:val="center"/>
                    <w:rPr>
                      <w:rFonts w:ascii="宋体" w:hAnsi="宋体" w:cs="宋体"/>
                      <w:sz w:val="18"/>
                      <w:szCs w:val="18"/>
                    </w:rPr>
                  </w:pPr>
                  <w:r>
                    <w:rPr>
                      <w:rFonts w:ascii="宋体" w:hAnsi="宋体" w:cs="宋体" w:hint="eastAsia"/>
                      <w:sz w:val="18"/>
                      <w:szCs w:val="18"/>
                    </w:rPr>
                    <w:t>15.6</w:t>
                  </w:r>
                </w:p>
              </w:tc>
            </w:tr>
          </w:tbl>
          <w:p w14:paraId="6D52E834" w14:textId="77777777" w:rsidR="0044000B" w:rsidRDefault="0044000B">
            <w:pPr>
              <w:pStyle w:val="Default"/>
              <w:spacing w:line="360" w:lineRule="auto"/>
              <w:jc w:val="both"/>
              <w:rPr>
                <w:color w:val="auto"/>
                <w:sz w:val="21"/>
                <w:szCs w:val="21"/>
                <w:highlight w:val="red"/>
              </w:rPr>
            </w:pPr>
          </w:p>
          <w:p w14:paraId="20A303BC" w14:textId="77777777" w:rsidR="0044000B" w:rsidRDefault="00000000">
            <w:pPr>
              <w:pStyle w:val="Default"/>
              <w:spacing w:line="360" w:lineRule="auto"/>
              <w:jc w:val="both"/>
              <w:rPr>
                <w:color w:val="auto"/>
                <w:sz w:val="21"/>
                <w:szCs w:val="21"/>
              </w:rPr>
            </w:pPr>
            <w:r>
              <w:rPr>
                <w:noProof/>
                <w:color w:val="auto"/>
                <w:sz w:val="21"/>
              </w:rPr>
              <w:lastRenderedPageBreak/>
              <mc:AlternateContent>
                <mc:Choice Requires="wps">
                  <w:drawing>
                    <wp:anchor distT="0" distB="0" distL="114300" distR="114300" simplePos="0" relativeHeight="251666432" behindDoc="0" locked="0" layoutInCell="1" allowOverlap="1" wp14:anchorId="1D7D7234" wp14:editId="7092E6CA">
                      <wp:simplePos x="0" y="0"/>
                      <wp:positionH relativeFrom="column">
                        <wp:posOffset>1395730</wp:posOffset>
                      </wp:positionH>
                      <wp:positionV relativeFrom="paragraph">
                        <wp:posOffset>1922145</wp:posOffset>
                      </wp:positionV>
                      <wp:extent cx="0" cy="550545"/>
                      <wp:effectExtent l="48895" t="0" r="65405" b="1905"/>
                      <wp:wrapNone/>
                      <wp:docPr id="130" name="直接箭头连接符 130"/>
                      <wp:cNvGraphicFramePr/>
                      <a:graphic xmlns:a="http://schemas.openxmlformats.org/drawingml/2006/main">
                        <a:graphicData uri="http://schemas.microsoft.com/office/word/2010/wordprocessingShape">
                          <wps:wsp>
                            <wps:cNvCnPr/>
                            <wps:spPr>
                              <a:xfrm flipV="1">
                                <a:off x="2646680" y="7087235"/>
                                <a:ext cx="0" cy="550545"/>
                              </a:xfrm>
                              <a:prstGeom prst="straightConnector1">
                                <a:avLst/>
                              </a:prstGeom>
                              <a:ln w="3175">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w14:anchorId="5D53D98C" id="_x0000_t32" coordsize="21600,21600" o:spt="32" o:oned="t" path="m,l21600,21600e" filled="f">
                      <v:path arrowok="t" fillok="f" o:connecttype="none"/>
                      <o:lock v:ext="edit" shapetype="t"/>
                    </v:shapetype>
                    <v:shape id="直接箭头连接符 130" o:spid="_x0000_s1026" type="#_x0000_t32" style="position:absolute;left:0;text-align:left;margin-left:109.9pt;margin-top:151.35pt;width:0;height:43.3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" strokecolor="#4f81bd [3204]" strokeweight=".25pt">
                      <v:stroke endarrow="open"/>
                    </v:shape>
                  </w:pict>
                </mc:Fallback>
              </mc:AlternateContent>
            </w:r>
            <w:r>
              <w:rPr>
                <w:noProof/>
                <w:color w:val="auto"/>
                <w:sz w:val="21"/>
              </w:rPr>
              <mc:AlternateContent>
                <mc:Choice Requires="wps">
                  <w:drawing>
                    <wp:anchor distT="0" distB="0" distL="114300" distR="114300" simplePos="0" relativeHeight="251665408" behindDoc="0" locked="0" layoutInCell="1" allowOverlap="1" wp14:anchorId="4EACD289" wp14:editId="5715B50C">
                      <wp:simplePos x="0" y="0"/>
                      <wp:positionH relativeFrom="column">
                        <wp:posOffset>1363980</wp:posOffset>
                      </wp:positionH>
                      <wp:positionV relativeFrom="paragraph">
                        <wp:posOffset>2461895</wp:posOffset>
                      </wp:positionV>
                      <wp:extent cx="560705" cy="10795"/>
                      <wp:effectExtent l="0" t="4445" r="10795" b="13335"/>
                      <wp:wrapNone/>
                      <wp:docPr id="129" name="直接连接符 129"/>
                      <wp:cNvGraphicFramePr/>
                      <a:graphic xmlns:a="http://schemas.openxmlformats.org/drawingml/2006/main">
                        <a:graphicData uri="http://schemas.microsoft.com/office/word/2010/wordprocessingShape">
                          <wps:wsp>
                            <wps:cNvCnPr/>
                            <wps:spPr>
                              <a:xfrm flipH="1">
                                <a:off x="2614930" y="7626985"/>
                                <a:ext cx="560705" cy="10795"/>
                              </a:xfrm>
                              <a:prstGeom prst="line">
                                <a:avLst/>
                              </a:prstGeom>
                              <a:ln w="6350"/>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33752CFC" id="直接连接符 129" o:spid="_x0000_s1026" style="position:absolute;left:0;text-align:left;flip:x;z-index:251665408;visibility:visible;mso-wrap-style:square;mso-wrap-distance-left:9pt;mso-wrap-distance-top:0;mso-wrap-distance-right:9pt;mso-wrap-distance-bottom:0;mso-position-horizontal:absolute;mso-position-horizontal-relative:text;mso-position-vertical:absolute;mso-position-vertical-relative:text" from="107.4pt,193.85pt" to="151.5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" strokecolor="#4f81bd [3204]" strokeweight=".5pt"/>
                  </w:pict>
                </mc:Fallback>
              </mc:AlternateContent>
            </w:r>
            <w:r>
              <w:rPr>
                <w:noProof/>
                <w:color w:val="auto"/>
                <w:sz w:val="21"/>
              </w:rPr>
              <mc:AlternateContent>
                <mc:Choice Requires="wps">
                  <w:drawing>
                    <wp:anchor distT="0" distB="0" distL="114300" distR="114300" simplePos="0" relativeHeight="251653120" behindDoc="0" locked="0" layoutInCell="1" allowOverlap="1" wp14:anchorId="76CF810C" wp14:editId="11969496">
                      <wp:simplePos x="0" y="0"/>
                      <wp:positionH relativeFrom="column">
                        <wp:posOffset>1022985</wp:posOffset>
                      </wp:positionH>
                      <wp:positionV relativeFrom="paragraph">
                        <wp:posOffset>745490</wp:posOffset>
                      </wp:positionV>
                      <wp:extent cx="668655" cy="0"/>
                      <wp:effectExtent l="0" t="48895" r="1905" b="57785"/>
                      <wp:wrapNone/>
                      <wp:docPr id="86" name="直接箭头连接符 86"/>
                      <wp:cNvGraphicFramePr/>
                      <a:graphic xmlns:a="http://schemas.openxmlformats.org/drawingml/2006/main">
                        <a:graphicData uri="http://schemas.microsoft.com/office/word/2010/wordprocessingShape">
                          <wps:wsp>
                            <wps:cNvCnPr/>
                            <wps:spPr>
                              <a:xfrm>
                                <a:off x="2226945" y="4934585"/>
                                <a:ext cx="668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E2E1F3" id="直接箭头连接符 86" o:spid="_x0000_s1026" type="#_x0000_t32" style="position:absolute;left:0;text-align:left;margin-left:80.55pt;margin-top:58.7pt;width:52.65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" strokecolor="#4579b8 [3044]">
                      <v:stroke endarrow="open"/>
                    </v:shape>
                  </w:pict>
                </mc:Fallback>
              </mc:AlternateContent>
            </w:r>
            <w:r>
              <w:rPr>
                <w:noProof/>
                <w:color w:val="auto"/>
                <w:sz w:val="21"/>
              </w:rPr>
              <mc:AlternateContent>
                <mc:Choice Requires="wps">
                  <w:drawing>
                    <wp:anchor distT="0" distB="0" distL="114300" distR="114300" simplePos="0" relativeHeight="251654144" behindDoc="0" locked="0" layoutInCell="1" allowOverlap="1" wp14:anchorId="58CEEF45" wp14:editId="15BE0D6D">
                      <wp:simplePos x="0" y="0"/>
                      <wp:positionH relativeFrom="column">
                        <wp:posOffset>2481580</wp:posOffset>
                      </wp:positionH>
                      <wp:positionV relativeFrom="paragraph">
                        <wp:posOffset>688975</wp:posOffset>
                      </wp:positionV>
                      <wp:extent cx="557530" cy="0"/>
                      <wp:effectExtent l="0" t="0" r="0" b="0"/>
                      <wp:wrapNone/>
                      <wp:docPr id="95" name="直接连接符 95"/>
                      <wp:cNvGraphicFramePr/>
                      <a:graphic xmlns:a="http://schemas.openxmlformats.org/drawingml/2006/main">
                        <a:graphicData uri="http://schemas.microsoft.com/office/word/2010/wordprocessingShape">
                          <wps:wsp>
                            <wps:cNvCnPr/>
                            <wps:spPr>
                              <a:xfrm>
                                <a:off x="3695065" y="4914900"/>
                                <a:ext cx="5575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3D16C" id="直接连接符 95" o:spid="_x0000_s1026" style="position:absolute;left:0;text-align:left;z-index:251654144;visibility:visible;mso-wrap-style:square;mso-wrap-distance-left:9pt;mso-wrap-distance-top:0;mso-wrap-distance-right:9pt;mso-wrap-distance-bottom:0;mso-position-horizontal:absolute;mso-position-horizontal-relative:text;mso-position-vertical:absolute;mso-position-vertical-relative:text" from="195.4pt,54.25pt" to="239.3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" strokecolor="#4579b8 [3044]"/>
                  </w:pict>
                </mc:Fallback>
              </mc:AlternateContent>
            </w:r>
            <w:r>
              <w:rPr>
                <w:noProof/>
                <w:color w:val="auto"/>
                <w:sz w:val="21"/>
              </w:rPr>
              <mc:AlternateContent>
                <mc:Choice Requires="wps">
                  <w:drawing>
                    <wp:anchor distT="0" distB="0" distL="114300" distR="114300" simplePos="0" relativeHeight="251652096" behindDoc="0" locked="0" layoutInCell="1" allowOverlap="1" wp14:anchorId="3715BC88" wp14:editId="57EE6E25">
                      <wp:simplePos x="0" y="0"/>
                      <wp:positionH relativeFrom="column">
                        <wp:posOffset>255905</wp:posOffset>
                      </wp:positionH>
                      <wp:positionV relativeFrom="paragraph">
                        <wp:posOffset>1868170</wp:posOffset>
                      </wp:positionV>
                      <wp:extent cx="762000" cy="0"/>
                      <wp:effectExtent l="0" t="48895" r="0" b="57785"/>
                      <wp:wrapNone/>
                      <wp:docPr id="84" name="直接箭头连接符 84"/>
                      <wp:cNvGraphicFramePr/>
                      <a:graphic xmlns:a="http://schemas.openxmlformats.org/drawingml/2006/main">
                        <a:graphicData uri="http://schemas.microsoft.com/office/word/2010/wordprocessingShape">
                          <wps:wsp>
                            <wps:cNvCnPr/>
                            <wps:spPr>
                              <a:xfrm>
                                <a:off x="1469390" y="6094095"/>
                                <a:ext cx="762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433784" id="直接箭头连接符 84" o:spid="_x0000_s1026" type="#_x0000_t32" style="position:absolute;left:0;text-align:left;margin-left:20.15pt;margin-top:147.1pt;width:60pt;height:0;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" strokecolor="#4579b8 [3044]">
                      <v:stroke endarrow="open"/>
                    </v:shape>
                  </w:pict>
                </mc:Fallback>
              </mc:AlternateContent>
            </w:r>
            <w:r>
              <w:rPr>
                <w:noProof/>
                <w:color w:val="auto"/>
                <w:sz w:val="21"/>
              </w:rPr>
              <mc:AlternateContent>
                <mc:Choice Requires="wpc">
                  <w:drawing>
                    <wp:inline distT="0" distB="0" distL="114300" distR="114300" wp14:anchorId="710458E1" wp14:editId="4ED2AEF7">
                      <wp:extent cx="4805045" cy="3881755"/>
                      <wp:effectExtent l="0" t="0" r="0" b="0"/>
                      <wp:docPr id="81" name="画布 81"/>
                      <wp:cNvGraphicFramePr/>
                      <a:graphic xmlns:a="http://schemas.openxmlformats.org/drawingml/2006/main">
                        <a:graphicData uri="http://schemas.microsoft.com/office/word/2010/wordprocessingCanvas">
                          <wpc:wpc>
                            <wpc:bg/>
                            <wpc:whole/>
                            <wps:wsp>
                              <wps:cNvPr id="82" name="直接连接符 82"/>
                              <wps:cNvCnPr/>
                              <wps:spPr>
                                <a:xfrm>
                                  <a:off x="1017905" y="731520"/>
                                  <a:ext cx="6985" cy="29159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3" name="文本框 83"/>
                              <wps:cNvSpPr txBox="1"/>
                              <wps:spPr>
                                <a:xfrm>
                                  <a:off x="210185" y="1956435"/>
                                  <a:ext cx="64071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F6B63E0" w14:textId="77777777" w:rsidR="0044000B" w:rsidRDefault="00000000">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文本框 85"/>
                              <wps:cNvSpPr txBox="1"/>
                              <wps:spPr>
                                <a:xfrm>
                                  <a:off x="254000" y="1462405"/>
                                  <a:ext cx="64071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3495AF6" w14:textId="77777777" w:rsidR="0044000B" w:rsidRDefault="00000000">
                                    <w:r>
                                      <w:rPr>
                                        <w:rFonts w:hint="eastAsia"/>
                                      </w:rPr>
                                      <w:t>8011.36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1682115" y="529590"/>
                                  <a:ext cx="8001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64B3806" w14:textId="77777777" w:rsidR="0044000B" w:rsidRDefault="00000000">
                                    <w:proofErr w:type="gramStart"/>
                                    <w:r>
                                      <w:rPr>
                                        <w:rFonts w:hint="eastAsia"/>
                                      </w:rPr>
                                      <w:t>预湿用水</w:t>
                                    </w:r>
                                    <w:proofErr w:type="gramEnd"/>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文本框 89"/>
                              <wps:cNvSpPr txBox="1"/>
                              <wps:spPr>
                                <a:xfrm>
                                  <a:off x="3720465" y="904240"/>
                                  <a:ext cx="8001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2172ED" w14:textId="77777777" w:rsidR="0044000B" w:rsidRDefault="00000000">
                                    <w:r>
                                      <w:rPr>
                                        <w:rFonts w:hint="eastAsia"/>
                                      </w:rPr>
                                      <w:t>产品带走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0" name="文本框 90"/>
                              <wps:cNvSpPr txBox="1"/>
                              <wps:spPr>
                                <a:xfrm>
                                  <a:off x="1697990" y="1233805"/>
                                  <a:ext cx="8001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C59CC4" w14:textId="77777777" w:rsidR="0044000B" w:rsidRDefault="00000000">
                                    <w:r>
                                      <w:rPr>
                                        <w:rFonts w:hint="eastAsia"/>
                                      </w:rPr>
                                      <w:t>装袋用水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直接箭头连接符 91"/>
                              <wps:cNvCnPr/>
                              <wps:spPr>
                                <a:xfrm>
                                  <a:off x="3051175" y="1053465"/>
                                  <a:ext cx="668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2" name="直接箭头连接符 92"/>
                              <wps:cNvCnPr/>
                              <wps:spPr>
                                <a:xfrm>
                                  <a:off x="1028700" y="1381760"/>
                                  <a:ext cx="668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93" name="文本框 93"/>
                              <wps:cNvSpPr txBox="1"/>
                              <wps:spPr>
                                <a:xfrm>
                                  <a:off x="1034415" y="365760"/>
                                  <a:ext cx="64071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B7C19AB" w14:textId="77777777" w:rsidR="0044000B" w:rsidRDefault="00000000">
                                    <w:r>
                                      <w:rPr>
                                        <w:rFonts w:hint="eastAsia"/>
                                      </w:rPr>
                                      <w:t>2500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文本框 94"/>
                              <wps:cNvSpPr txBox="1"/>
                              <wps:spPr>
                                <a:xfrm>
                                  <a:off x="1047750" y="1028700"/>
                                  <a:ext cx="64071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4EA457" w14:textId="77777777" w:rsidR="0044000B" w:rsidRDefault="00000000">
                                    <w:r>
                                      <w:rPr>
                                        <w:rFonts w:hint="eastAsia"/>
                                      </w:rPr>
                                      <w:t>3000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直接连接符 96"/>
                              <wps:cNvCnPr/>
                              <wps:spPr>
                                <a:xfrm>
                                  <a:off x="2493645" y="1397000"/>
                                  <a:ext cx="55753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7" name="直接连接符 97"/>
                              <wps:cNvCnPr/>
                              <wps:spPr>
                                <a:xfrm>
                                  <a:off x="3036570" y="692785"/>
                                  <a:ext cx="2540" cy="71056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8" name="文本框 98"/>
                              <wps:cNvSpPr txBox="1"/>
                              <wps:spPr>
                                <a:xfrm>
                                  <a:off x="3097530" y="681355"/>
                                  <a:ext cx="58483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B336555" w14:textId="77777777" w:rsidR="0044000B" w:rsidRDefault="00000000">
                                    <w:r>
                                      <w:rPr>
                                        <w:rFonts w:hint="eastAsia"/>
                                      </w:rPr>
                                      <w:t>5500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直接箭头连接符 101"/>
                              <wps:cNvCnPr/>
                              <wps:spPr>
                                <a:xfrm>
                                  <a:off x="2658110" y="1693545"/>
                                  <a:ext cx="668655" cy="0"/>
                                </a:xfrm>
                                <a:prstGeom prst="straightConnector1">
                                  <a:avLst/>
                                </a:prstGeom>
                                <a:ln w="28575" cmpd="sng">
                                  <a:solidFill>
                                    <a:schemeClr val="accent1">
                                      <a:shade val="50000"/>
                                    </a:schemeClr>
                                  </a:solidFill>
                                  <a:prstDash val="sysDot"/>
                                  <a:tailEnd type="arrow" w="med" len="med"/>
                                </a:ln>
                              </wps:spPr>
                              <wps:style>
                                <a:lnRef idx="1">
                                  <a:schemeClr val="accent5"/>
                                </a:lnRef>
                                <a:fillRef idx="0">
                                  <a:schemeClr val="accent5"/>
                                </a:fillRef>
                                <a:effectRef idx="0">
                                  <a:schemeClr val="accent5"/>
                                </a:effectRef>
                                <a:fontRef idx="minor">
                                  <a:schemeClr val="tx1"/>
                                </a:fontRef>
                              </wps:style>
                              <wps:bodyPr/>
                            </wps:wsp>
                            <wps:wsp>
                              <wps:cNvPr id="102" name="文本框 102"/>
                              <wps:cNvSpPr txBox="1"/>
                              <wps:spPr>
                                <a:xfrm>
                                  <a:off x="2409825" y="2704465"/>
                                  <a:ext cx="662940" cy="3155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82B777" w14:textId="77777777" w:rsidR="0044000B" w:rsidRDefault="00000000">
                                    <w:r>
                                      <w:rPr>
                                        <w:rFonts w:hint="eastAsia"/>
                                      </w:rPr>
                                      <w:t>20.68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 name="文本框 103"/>
                              <wps:cNvSpPr txBox="1"/>
                              <wps:spPr>
                                <a:xfrm>
                                  <a:off x="3343910" y="1489710"/>
                                  <a:ext cx="800100" cy="31559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D53C417" w14:textId="77777777" w:rsidR="0044000B" w:rsidRDefault="00000000">
                                    <w:r>
                                      <w:rPr>
                                        <w:rFonts w:hint="eastAsia"/>
                                      </w:rPr>
                                      <w:t>蒸汽带走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104"/>
                              <wps:cNvSpPr txBox="1"/>
                              <wps:spPr>
                                <a:xfrm>
                                  <a:off x="1808480" y="1704340"/>
                                  <a:ext cx="8001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EE19EFB" w14:textId="77777777" w:rsidR="0044000B" w:rsidRDefault="00000000">
                                    <w:r>
                                      <w:rPr>
                                        <w:rFonts w:hint="eastAsia"/>
                                      </w:rPr>
                                      <w:t>锅炉用水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文本框 107"/>
                              <wps:cNvSpPr txBox="1"/>
                              <wps:spPr>
                                <a:xfrm>
                                  <a:off x="1069340" y="1650365"/>
                                  <a:ext cx="48069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10B107B" w14:textId="77777777" w:rsidR="0044000B" w:rsidRDefault="00000000">
                                    <w:r>
                                      <w:rPr>
                                        <w:rFonts w:hint="eastAsia"/>
                                      </w:rPr>
                                      <w:t>2400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8" name="直接箭头连接符 108"/>
                              <wps:cNvCnPr/>
                              <wps:spPr>
                                <a:xfrm>
                                  <a:off x="1036320" y="3220085"/>
                                  <a:ext cx="668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4" name="文本框 134"/>
                              <wps:cNvSpPr txBox="1"/>
                              <wps:spPr>
                                <a:xfrm>
                                  <a:off x="1731645" y="3054350"/>
                                  <a:ext cx="8001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5968A0" w14:textId="77777777" w:rsidR="0044000B" w:rsidRDefault="00000000">
                                    <w:r>
                                      <w:rPr>
                                        <w:rFonts w:hint="eastAsia"/>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135"/>
                              <wps:cNvSpPr txBox="1"/>
                              <wps:spPr>
                                <a:xfrm>
                                  <a:off x="1040130" y="2878455"/>
                                  <a:ext cx="583565" cy="306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4A5249B" w14:textId="77777777" w:rsidR="0044000B" w:rsidRDefault="00000000">
                                    <w:r>
                                      <w:rPr>
                                        <w:rFonts w:hint="eastAsia"/>
                                      </w:rPr>
                                      <w:t>101.36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曲线连接符 136"/>
                              <wps:cNvCnPr>
                                <a:stCxn id="134" idx="0"/>
                              </wps:cNvCnPr>
                              <wps:spPr>
                                <a:xfrm rot="16200000">
                                  <a:off x="2152650" y="2809240"/>
                                  <a:ext cx="223520" cy="266065"/>
                                </a:xfrm>
                                <a:prstGeom prst="curved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7" name="直接箭头连接符 137"/>
                              <wps:cNvCnPr/>
                              <wps:spPr>
                                <a:xfrm>
                                  <a:off x="2540000" y="3225165"/>
                                  <a:ext cx="842645" cy="3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38" name="文本框 138"/>
                              <wps:cNvSpPr txBox="1"/>
                              <wps:spPr>
                                <a:xfrm>
                                  <a:off x="3406140" y="3033395"/>
                                  <a:ext cx="64516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17754B" w14:textId="77777777" w:rsidR="0044000B" w:rsidRDefault="00000000">
                                    <w:r>
                                      <w:rPr>
                                        <w:rFonts w:hint="eastAsia"/>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文本框 139"/>
                              <wps:cNvSpPr txBox="1"/>
                              <wps:spPr>
                                <a:xfrm>
                                  <a:off x="2566670" y="2967990"/>
                                  <a:ext cx="680085" cy="2413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326F94C" w14:textId="77777777" w:rsidR="0044000B" w:rsidRDefault="00000000">
                                    <w:r>
                                      <w:rPr>
                                        <w:rFonts w:hint="eastAsia"/>
                                      </w:rPr>
                                      <w:t>80.68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直接箭头连接符 142"/>
                              <wps:cNvCnPr/>
                              <wps:spPr>
                                <a:xfrm flipV="1">
                                  <a:off x="1045845" y="1868170"/>
                                  <a:ext cx="758190" cy="5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7" name="文本框 147"/>
                              <wps:cNvSpPr txBox="1"/>
                              <wps:spPr>
                                <a:xfrm>
                                  <a:off x="2661920" y="1442720"/>
                                  <a:ext cx="480695" cy="306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28A23" w14:textId="77777777" w:rsidR="0044000B" w:rsidRDefault="00000000">
                                    <w:r>
                                      <w:rPr>
                                        <w:rFonts w:hint="eastAsia"/>
                                      </w:rPr>
                                      <w:t>2349</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直接箭头连接符 35"/>
                              <wps:cNvCnPr/>
                              <wps:spPr>
                                <a:xfrm>
                                  <a:off x="1031240" y="3641090"/>
                                  <a:ext cx="66865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 name="文本框 36"/>
                              <wps:cNvSpPr txBox="1"/>
                              <wps:spPr>
                                <a:xfrm>
                                  <a:off x="1145540" y="3318510"/>
                                  <a:ext cx="467995" cy="2432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8E0D16" w14:textId="77777777" w:rsidR="0044000B" w:rsidRDefault="00000000">
                                    <w:r>
                                      <w:rPr>
                                        <w:rFonts w:hint="eastAsia"/>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1802130" y="3452495"/>
                                  <a:ext cx="1020445"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BDD92A" w14:textId="77777777" w:rsidR="0044000B" w:rsidRDefault="00000000">
                                    <w:r>
                                      <w:rPr>
                                        <w:rFonts w:hint="eastAsia"/>
                                      </w:rPr>
                                      <w:t>粉碎喷淋用水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直接箭头连接符 123"/>
                              <wps:cNvCnPr/>
                              <wps:spPr>
                                <a:xfrm>
                                  <a:off x="2667000" y="2011045"/>
                                  <a:ext cx="668655" cy="0"/>
                                </a:xfrm>
                                <a:prstGeom prst="straightConnector1">
                                  <a:avLst/>
                                </a:prstGeom>
                                <a:ln w="28575" cmpd="sng">
                                  <a:solidFill>
                                    <a:schemeClr val="accent1">
                                      <a:shade val="50000"/>
                                    </a:schemeClr>
                                  </a:solidFill>
                                  <a:prstDash val="sysDot"/>
                                  <a:tailEnd type="arrow" w="med" len="med"/>
                                </a:ln>
                              </wps:spPr>
                              <wps:style>
                                <a:lnRef idx="1">
                                  <a:schemeClr val="accent5"/>
                                </a:lnRef>
                                <a:fillRef idx="0">
                                  <a:schemeClr val="accent5"/>
                                </a:fillRef>
                                <a:effectRef idx="0">
                                  <a:schemeClr val="accent5"/>
                                </a:effectRef>
                                <a:fontRef idx="minor">
                                  <a:schemeClr val="tx1"/>
                                </a:fontRef>
                              </wps:style>
                              <wps:bodyPr/>
                            </wps:wsp>
                            <wps:wsp>
                              <wps:cNvPr id="124" name="文本框 124"/>
                              <wps:cNvSpPr txBox="1"/>
                              <wps:spPr>
                                <a:xfrm>
                                  <a:off x="2719705" y="1746250"/>
                                  <a:ext cx="480695" cy="306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D56B3D" w14:textId="77777777" w:rsidR="0044000B" w:rsidRDefault="00000000">
                                    <w:r>
                                      <w:rPr>
                                        <w:rFonts w:hint="eastAsia"/>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 name="文本框 125"/>
                              <wps:cNvSpPr txBox="1"/>
                              <wps:spPr>
                                <a:xfrm>
                                  <a:off x="3322955" y="1873250"/>
                                  <a:ext cx="800100" cy="3155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88ACEFA" w14:textId="77777777" w:rsidR="0044000B" w:rsidRDefault="00000000">
                                    <w:r>
                                      <w:rPr>
                                        <w:rFonts w:hint="eastAsia"/>
                                      </w:rPr>
                                      <w:t>排空水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6" name="文本框 126"/>
                              <wps:cNvSpPr txBox="1"/>
                              <wps:spPr>
                                <a:xfrm>
                                  <a:off x="1913890" y="2318385"/>
                                  <a:ext cx="609600" cy="3155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4875CC3" w14:textId="77777777" w:rsidR="0044000B" w:rsidRDefault="00000000">
                                    <w:r>
                                      <w:rPr>
                                        <w:rFonts w:hint="eastAsia"/>
                                      </w:rPr>
                                      <w:t>冷凝水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7" name="直接箭头连接符 127"/>
                              <wps:cNvCnPr>
                                <a:stCxn id="104" idx="2"/>
                                <a:endCxn id="126" idx="0"/>
                              </wps:cNvCnPr>
                              <wps:spPr>
                                <a:xfrm>
                                  <a:off x="2208530" y="2019935"/>
                                  <a:ext cx="10160" cy="298450"/>
                                </a:xfrm>
                                <a:prstGeom prst="straightConnector1">
                                  <a:avLst/>
                                </a:prstGeom>
                                <a:ln w="28575" cmpd="sng">
                                  <a:solidFill>
                                    <a:schemeClr val="accent1">
                                      <a:shade val="50000"/>
                                    </a:schemeClr>
                                  </a:solidFill>
                                  <a:prstDash val="sysDot"/>
                                  <a:tailEnd type="arrow" w="med" len="med"/>
                                </a:ln>
                              </wps:spPr>
                              <wps:style>
                                <a:lnRef idx="1">
                                  <a:schemeClr val="accent5"/>
                                </a:lnRef>
                                <a:fillRef idx="0">
                                  <a:schemeClr val="accent5"/>
                                </a:fillRef>
                                <a:effectRef idx="0">
                                  <a:schemeClr val="accent5"/>
                                </a:effectRef>
                                <a:fontRef idx="minor">
                                  <a:schemeClr val="tx1"/>
                                </a:fontRef>
                              </wps:style>
                              <wps:bodyPr/>
                            </wps:wsp>
                            <wps:wsp>
                              <wps:cNvPr id="131" name="文本框 131"/>
                              <wps:cNvSpPr txBox="1"/>
                              <wps:spPr>
                                <a:xfrm>
                                  <a:off x="1407795" y="2095500"/>
                                  <a:ext cx="473075" cy="3155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5365A3" w14:textId="77777777" w:rsidR="0044000B" w:rsidRDefault="00000000">
                                    <w:pPr>
                                      <w:rPr>
                                        <w:color w:val="000000" w:themeColor="text1"/>
                                      </w:rPr>
                                    </w:pPr>
                                    <w:r>
                                      <w:rPr>
                                        <w:rFonts w:hint="eastAsia"/>
                                        <w:color w:val="000000" w:themeColor="text1"/>
                                      </w:rPr>
                                      <w:t>回用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直接连接符 59"/>
                              <wps:cNvCnPr/>
                              <wps:spPr>
                                <a:xfrm flipV="1">
                                  <a:off x="3770630" y="2005965"/>
                                  <a:ext cx="925830" cy="25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直接连接符 60"/>
                              <wps:cNvCnPr/>
                              <wps:spPr>
                                <a:xfrm>
                                  <a:off x="4704080" y="2008505"/>
                                  <a:ext cx="1905" cy="162623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直接箭头连接符 62"/>
                              <wps:cNvCnPr/>
                              <wps:spPr>
                                <a:xfrm flipH="1">
                                  <a:off x="2845435" y="3623945"/>
                                  <a:ext cx="1866900"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04" name="文本框 204"/>
                              <wps:cNvSpPr txBox="1"/>
                              <wps:spPr>
                                <a:xfrm>
                                  <a:off x="2230755" y="2022475"/>
                                  <a:ext cx="37719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95FB93" w14:textId="77777777" w:rsidR="0044000B" w:rsidRDefault="00000000">
                                    <w:r>
                                      <w:rPr>
                                        <w:rFonts w:hint="eastAsia"/>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710458E1" id="画布 81" o:spid="_x0000_s1029" editas="canvas" style="width:378.35pt;height:305.65pt;mso-position-horizontal-relative:char;mso-position-vertical-relative:line" coordsize="48050,38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">
                      <v:shape id="_x0000_s1030" type="#_x0000_t75" style="position:absolute;width:48050;height:38817;visibility:visible;mso-wrap-style:square">
                        <v:fill o:detectmouseclick="t"/>
                        <v:path o:connecttype="none"/>
                      </v:shape>
                      <v:line id="直接连接符 82" o:spid="_x0000_s1031" style="position:absolute;visibility:visible;mso-wrap-style:square" from="10179,7315" to="10248,3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" strokecolor="#4579b8 [3044]"/>
                      <v:shapetype id="_x0000_t202" coordsize="21600,21600" o:spt="202" path="m,l,21600r21600,l21600,xe">
                        <v:stroke joinstyle="miter"/>
                        <v:path gradientshapeok="t" o:connecttype="rect"/>
                      </v:shapetype>
                      <v:shape id="文本框 83" o:spid="_x0000_s1032" type="#_x0000_t202" style="position:absolute;left:2101;top:19564;width:640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" fillcolor="white [3201]" stroked="f" strokeweight=".5pt">
                        <v:textbox>
                          <w:txbxContent>
                            <w:p w14:paraId="5F6B63E0" w14:textId="77777777" w:rsidR="0044000B" w:rsidRDefault="00000000">
                              <w:r>
                                <w:rPr>
                                  <w:rFonts w:hint="eastAsia"/>
                                </w:rPr>
                                <w:t>新鲜水</w:t>
                              </w:r>
                            </w:p>
                          </w:txbxContent>
                        </v:textbox>
                      </v:shape>
                      <v:shape id="文本框 85" o:spid="_x0000_s1033" type="#_x0000_t202" style="position:absolute;left:2540;top:14624;width:640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" fillcolor="white [3201]" stroked="f" strokeweight=".5pt">
                        <v:textbox>
                          <w:txbxContent>
                            <w:p w14:paraId="73495AF6" w14:textId="77777777" w:rsidR="0044000B" w:rsidRDefault="00000000">
                              <w:r>
                                <w:rPr>
                                  <w:rFonts w:hint="eastAsia"/>
                                </w:rPr>
                                <w:t>8011.36</w:t>
                              </w:r>
                            </w:p>
                          </w:txbxContent>
                        </v:textbox>
                      </v:shape>
                      <v:shape id="文本框 88" o:spid="_x0000_s1034" type="#_x0000_t202" style="position:absolute;left:16821;top:5295;width:800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" fillcolor="white [3201]" strokeweight=".5pt">
                        <v:textbox>
                          <w:txbxContent>
                            <w:p w14:paraId="364B3806" w14:textId="77777777" w:rsidR="0044000B" w:rsidRDefault="00000000">
                              <w:proofErr w:type="gramStart"/>
                              <w:r>
                                <w:rPr>
                                  <w:rFonts w:hint="eastAsia"/>
                                </w:rPr>
                                <w:t>预湿用水</w:t>
                              </w:r>
                              <w:proofErr w:type="gramEnd"/>
                            </w:p>
                          </w:txbxContent>
                        </v:textbox>
                      </v:shape>
                      <v:shape id="文本框 89" o:spid="_x0000_s1035" type="#_x0000_t202" style="position:absolute;left:37204;top:9042;width:800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" fillcolor="white [3201]" strokeweight=".5pt">
                        <v:textbox>
                          <w:txbxContent>
                            <w:p w14:paraId="6A2172ED" w14:textId="77777777" w:rsidR="0044000B" w:rsidRDefault="00000000">
                              <w:r>
                                <w:rPr>
                                  <w:rFonts w:hint="eastAsia"/>
                                </w:rPr>
                                <w:t>产品带走</w:t>
                              </w:r>
                            </w:p>
                          </w:txbxContent>
                        </v:textbox>
                      </v:shape>
                      <v:shape id="文本框 90" o:spid="_x0000_s1036" type="#_x0000_t202" style="position:absolute;left:16979;top:12338;width:800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" fillcolor="white [3201]" strokeweight=".5pt">
                        <v:textbox>
                          <w:txbxContent>
                            <w:p w14:paraId="41C59CC4" w14:textId="77777777" w:rsidR="0044000B" w:rsidRDefault="00000000">
                              <w:r>
                                <w:rPr>
                                  <w:rFonts w:hint="eastAsia"/>
                                </w:rPr>
                                <w:t>装袋用水</w:t>
                              </w:r>
                            </w:p>
                          </w:txbxContent>
                        </v:textbox>
                      </v:shape>
                      <v:shape id="直接箭头连接符 91" o:spid="_x0000_s1037" type="#_x0000_t32" style="position:absolute;left:30511;top:10534;width:6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" strokecolor="#4579b8 [3044]">
                        <v:stroke endarrow="open"/>
                      </v:shape>
                      <v:shape id="直接箭头连接符 92" o:spid="_x0000_s1038" type="#_x0000_t32" style="position:absolute;left:10287;top:13817;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" strokecolor="#4579b8 [3044]">
                        <v:stroke endarrow="open"/>
                      </v:shape>
                      <v:shape id="文本框 93" o:spid="_x0000_s1039" type="#_x0000_t202" style="position:absolute;left:10344;top:3657;width:640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fillcolor="white [3201]" stroked="f" strokeweight=".5pt">
                        <v:textbox>
                          <w:txbxContent>
                            <w:p w14:paraId="2B7C19AB" w14:textId="77777777" w:rsidR="0044000B" w:rsidRDefault="00000000">
                              <w:r>
                                <w:rPr>
                                  <w:rFonts w:hint="eastAsia"/>
                                </w:rPr>
                                <w:t>2500</w:t>
                              </w:r>
                            </w:p>
                          </w:txbxContent>
                        </v:textbox>
                      </v:shape>
                      <v:shape id="文本框 94" o:spid="_x0000_s1040" type="#_x0000_t202" style="position:absolute;left:10477;top:10287;width:640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KB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t4vIX/L+EHyOQPAAD//wMAUEsBAi0AFAAGAAgAAAAhANvh9svuAAAAhQEAABMAAAAAAAAA&#10;AAAAAAAAAAAAAFtDb250ZW50X1R5cGVzXS54bWxQSwECLQAUAAYACAAAACEAWvQsW78AAAAVAQAA&#10;CwAAAAAAAAAAAAAAAAAfAQAAX3JlbHMvLnJlbHNQSwECLQAUAAYACAAAACEA3AtCgcYAAADbAAAA&#10;DwAAAAAAAAAAAAAAAAAHAgAAZHJzL2Rvd25yZXYueG1sUEsFBgAAAAADAAMAtwAAAPoCAAAAAA==&#10;" fillcolor="white [3201]" stroked="f" strokeweight=".5pt">
                        <v:textbox>
                          <w:txbxContent>
                            <w:p w14:paraId="154EA457" w14:textId="77777777" w:rsidR="0044000B" w:rsidRDefault="00000000">
                              <w:r>
                                <w:rPr>
                                  <w:rFonts w:hint="eastAsia"/>
                                </w:rPr>
                                <w:t>3000</w:t>
                              </w:r>
                            </w:p>
                          </w:txbxContent>
                        </v:textbox>
                      </v:shape>
                      <v:line id="直接连接符 96" o:spid="_x0000_s1041" style="position:absolute;visibility:visible;mso-wrap-style:square" from="24936,13970" to="30511,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" strokecolor="#4579b8 [3044]"/>
                      <v:line id="直接连接符 97" o:spid="_x0000_s1042" style="position:absolute;visibility:visible;mso-wrap-style:square" from="30365,6927" to="30391,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" strokecolor="#4579b8 [3044]"/>
                      <v:shape id="文本框 98" o:spid="_x0000_s1043" type="#_x0000_t202" style="position:absolute;left:30975;top:6813;width:584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" fillcolor="white [3201]" stroked="f" strokeweight=".5pt">
                        <v:textbox>
                          <w:txbxContent>
                            <w:p w14:paraId="6B336555" w14:textId="77777777" w:rsidR="0044000B" w:rsidRDefault="00000000">
                              <w:r>
                                <w:rPr>
                                  <w:rFonts w:hint="eastAsia"/>
                                </w:rPr>
                                <w:t>5500</w:t>
                              </w:r>
                            </w:p>
                          </w:txbxContent>
                        </v:textbox>
                      </v:shape>
                      <v:shape id="直接箭头连接符 101" o:spid="_x0000_s1044" type="#_x0000_t32" style="position:absolute;left:26581;top:16935;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" strokecolor="#243f60 [1604]" strokeweight="2.25pt">
                        <v:stroke dashstyle="1 1" endarrow="open"/>
                      </v:shape>
                      <v:shape id="文本框 102" o:spid="_x0000_s1045" type="#_x0000_t202" style="position:absolute;left:24098;top:27044;width:6629;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" fillcolor="white [3201]" stroked="f" strokeweight=".5pt">
                        <v:textbox>
                          <w:txbxContent>
                            <w:p w14:paraId="3C82B777" w14:textId="77777777" w:rsidR="0044000B" w:rsidRDefault="00000000">
                              <w:r>
                                <w:rPr>
                                  <w:rFonts w:hint="eastAsia"/>
                                </w:rPr>
                                <w:t>20.68</w:t>
                              </w:r>
                            </w:p>
                          </w:txbxContent>
                        </v:textbox>
                      </v:shape>
                      <v:shape id="文本框 103" o:spid="_x0000_s1046" type="#_x0000_t202" style="position:absolute;left:33439;top:14897;width:800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" fillcolor="white [3201]" strokecolor="black [3213]" strokeweight=".5pt">
                        <v:textbox>
                          <w:txbxContent>
                            <w:p w14:paraId="0D53C417" w14:textId="77777777" w:rsidR="0044000B" w:rsidRDefault="00000000">
                              <w:r>
                                <w:rPr>
                                  <w:rFonts w:hint="eastAsia"/>
                                </w:rPr>
                                <w:t>蒸汽带走</w:t>
                              </w:r>
                            </w:p>
                          </w:txbxContent>
                        </v:textbox>
                      </v:shape>
                      <v:shape id="文本框 104" o:spid="_x0000_s1047" type="#_x0000_t202" style="position:absolute;left:18084;top:17043;width:800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lSwAAAANwAAAAPAAAAZHJzL2Rvd25yZXYueG1sRE9NawIx&#10;EL0X+h/CFHqr2ZYi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YDyJUsAAAADcAAAADwAAAAAA&#10;AAAAAAAAAAAHAgAAZHJzL2Rvd25yZXYueG1sUEsFBgAAAAADAAMAtwAAAPQCAAAAAA==&#10;" fillcolor="white [3201]" strokeweight=".5pt">
                        <v:textbox>
                          <w:txbxContent>
                            <w:p w14:paraId="5EE19EFB" w14:textId="77777777" w:rsidR="0044000B" w:rsidRDefault="00000000">
                              <w:r>
                                <w:rPr>
                                  <w:rFonts w:hint="eastAsia"/>
                                </w:rPr>
                                <w:t>锅炉用水</w:t>
                              </w:r>
                            </w:p>
                          </w:txbxContent>
                        </v:textbox>
                      </v:shape>
                      <v:shape id="文本框 107" o:spid="_x0000_s1048" type="#_x0000_t202" style="position:absolute;left:10693;top:16503;width:480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" fillcolor="white [3201]" stroked="f" strokeweight=".5pt">
                        <v:textbox>
                          <w:txbxContent>
                            <w:p w14:paraId="710B107B" w14:textId="77777777" w:rsidR="0044000B" w:rsidRDefault="00000000">
                              <w:r>
                                <w:rPr>
                                  <w:rFonts w:hint="eastAsia"/>
                                </w:rPr>
                                <w:t>2400</w:t>
                              </w:r>
                            </w:p>
                          </w:txbxContent>
                        </v:textbox>
                      </v:shape>
                      <v:shape id="直接箭头连接符 108" o:spid="_x0000_s1049" type="#_x0000_t32" style="position:absolute;left:10363;top:32200;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" strokecolor="#4579b8 [3044]">
                        <v:stroke endarrow="open"/>
                      </v:shape>
                      <v:shape id="文本框 134" o:spid="_x0000_s1050" type="#_x0000_t202" style="position:absolute;left:17316;top:30543;width:800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" fillcolor="white [3201]" strokeweight=".5pt">
                        <v:textbox>
                          <w:txbxContent>
                            <w:p w14:paraId="7B5968A0" w14:textId="77777777" w:rsidR="0044000B" w:rsidRDefault="00000000">
                              <w:r>
                                <w:rPr>
                                  <w:rFonts w:hint="eastAsia"/>
                                </w:rPr>
                                <w:t>生活用水</w:t>
                              </w:r>
                            </w:p>
                          </w:txbxContent>
                        </v:textbox>
                      </v:shape>
                      <v:shape id="文本框 135" o:spid="_x0000_s1051" type="#_x0000_t202" style="position:absolute;left:10401;top:28784;width:583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" fillcolor="white [3201]" stroked="f" strokeweight=".5pt">
                        <v:textbox>
                          <w:txbxContent>
                            <w:p w14:paraId="64A5249B" w14:textId="77777777" w:rsidR="0044000B" w:rsidRDefault="00000000">
                              <w:r>
                                <w:rPr>
                                  <w:rFonts w:hint="eastAsia"/>
                                </w:rPr>
                                <w:t>101.36</w:t>
                              </w:r>
                            </w:p>
                          </w:txbxContent>
                        </v:textbox>
                      </v:shape>
                      <v:shapetype id="_x0000_t37" coordsize="21600,21600" o:spt="37" o:oned="t" path="m,c10800,,21600,10800,21600,21600e" filled="f">
                        <v:path arrowok="t" fillok="f" o:connecttype="none"/>
                        <o:lock v:ext="edit" shapetype="t"/>
                      </v:shapetype>
                      <v:shape id="曲线连接符 136" o:spid="_x0000_s1052" type="#_x0000_t37" style="position:absolute;left:21526;top:28092;width:2235;height:2661;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" strokecolor="#4579b8 [3044]">
                        <v:stroke endarrow="open"/>
                      </v:shape>
                      <v:shape id="直接箭头连接符 137" o:spid="_x0000_s1053" type="#_x0000_t32" style="position:absolute;left:25400;top:32251;width:8426;height: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" strokecolor="#4579b8 [3044]">
                        <v:stroke endarrow="open"/>
                      </v:shape>
                      <v:shape id="文本框 138" o:spid="_x0000_s1054" type="#_x0000_t202" style="position:absolute;left:34061;top:30333;width:645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" fillcolor="white [3201]" strokeweight=".5pt">
                        <v:textbox>
                          <w:txbxContent>
                            <w:p w14:paraId="2417754B" w14:textId="77777777" w:rsidR="0044000B" w:rsidRDefault="00000000">
                              <w:r>
                                <w:rPr>
                                  <w:rFonts w:hint="eastAsia"/>
                                </w:rPr>
                                <w:t>化粪池</w:t>
                              </w:r>
                            </w:p>
                          </w:txbxContent>
                        </v:textbox>
                      </v:shape>
                      <v:shape id="文本框 139" o:spid="_x0000_s1055" type="#_x0000_t202" style="position:absolute;left:25666;top:29679;width:6801;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" fillcolor="white [3201]" stroked="f" strokeweight=".5pt">
                        <v:textbox>
                          <w:txbxContent>
                            <w:p w14:paraId="7326F94C" w14:textId="77777777" w:rsidR="0044000B" w:rsidRDefault="00000000">
                              <w:r>
                                <w:rPr>
                                  <w:rFonts w:hint="eastAsia"/>
                                </w:rPr>
                                <w:t>80.68</w:t>
                              </w:r>
                            </w:p>
                          </w:txbxContent>
                        </v:textbox>
                      </v:shape>
                      <v:shape id="直接箭头连接符 142" o:spid="_x0000_s1056" type="#_x0000_t32" style="position:absolute;left:10458;top:18681;width:7582;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" strokecolor="#4579b8 [3044]">
                        <v:stroke endarrow="open"/>
                      </v:shape>
                      <v:shape id="文本框 147" o:spid="_x0000_s1057" type="#_x0000_t202" style="position:absolute;left:26619;top:14427;width:480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yu3wwAAANwAAAAPAAAAZHJzL2Rvd25yZXYueG1sRE9Li8Iw&#10;EL4v+B/CCN7WVFl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cBcrt8MAAADcAAAADwAA&#10;AAAAAAAAAAAAAAAHAgAAZHJzL2Rvd25yZXYueG1sUEsFBgAAAAADAAMAtwAAAPcCAAAAAA==&#10;" filled="f" stroked="f" strokeweight=".5pt">
                        <v:textbox>
                          <w:txbxContent>
                            <w:p w14:paraId="09228A23" w14:textId="77777777" w:rsidR="0044000B" w:rsidRDefault="00000000">
                              <w:r>
                                <w:rPr>
                                  <w:rFonts w:hint="eastAsia"/>
                                </w:rPr>
                                <w:t>2349</w:t>
                              </w:r>
                            </w:p>
                          </w:txbxContent>
                        </v:textbox>
                      </v:shape>
                      <v:shape id="直接箭头连接符 35" o:spid="_x0000_s1058" type="#_x0000_t32" style="position:absolute;left:10312;top:36410;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" strokecolor="#4579b8 [3044]">
                        <v:stroke endarrow="open"/>
                      </v:shape>
                      <v:shape id="文本框 36" o:spid="_x0000_s1059" type="#_x0000_t202" style="position:absolute;left:11455;top:33185;width:4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3C8E0D16" w14:textId="77777777" w:rsidR="0044000B" w:rsidRDefault="00000000">
                              <w:r>
                                <w:rPr>
                                  <w:rFonts w:hint="eastAsia"/>
                                </w:rPr>
                                <w:t>10</w:t>
                              </w:r>
                            </w:p>
                          </w:txbxContent>
                        </v:textbox>
                      </v:shape>
                      <v:shape id="文本框 37" o:spid="_x0000_s1060" type="#_x0000_t202" style="position:absolute;left:18021;top:34524;width:1020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71BDD92A" w14:textId="77777777" w:rsidR="0044000B" w:rsidRDefault="00000000">
                              <w:r>
                                <w:rPr>
                                  <w:rFonts w:hint="eastAsia"/>
                                </w:rPr>
                                <w:t>粉碎喷淋用水</w:t>
                              </w:r>
                            </w:p>
                          </w:txbxContent>
                        </v:textbox>
                      </v:shape>
                      <v:shape id="直接箭头连接符 123" o:spid="_x0000_s1061" type="#_x0000_t32" style="position:absolute;left:26670;top:20110;width:6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" strokecolor="#243f60 [1604]" strokeweight="2.25pt">
                        <v:stroke dashstyle="1 1" endarrow="open"/>
                      </v:shape>
                      <v:shape id="文本框 124" o:spid="_x0000_s1062" type="#_x0000_t202" style="position:absolute;left:27197;top:17462;width:480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28D56B3D" w14:textId="77777777" w:rsidR="0044000B" w:rsidRDefault="00000000">
                              <w:r>
                                <w:rPr>
                                  <w:rFonts w:hint="eastAsia"/>
                                </w:rPr>
                                <w:t>3</w:t>
                              </w:r>
                            </w:p>
                          </w:txbxContent>
                        </v:textbox>
                      </v:shape>
                      <v:shape id="文本框 125" o:spid="_x0000_s1063" type="#_x0000_t202" style="position:absolute;left:33229;top:18732;width:800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" fillcolor="white [3201]" stroked="f" strokeweight=".5pt">
                        <v:textbox>
                          <w:txbxContent>
                            <w:p w14:paraId="288ACEFA" w14:textId="77777777" w:rsidR="0044000B" w:rsidRDefault="00000000">
                              <w:r>
                                <w:rPr>
                                  <w:rFonts w:hint="eastAsia"/>
                                </w:rPr>
                                <w:t>排空水</w:t>
                              </w:r>
                            </w:p>
                          </w:txbxContent>
                        </v:textbox>
                      </v:shape>
                      <v:shape id="文本框 126" o:spid="_x0000_s1064" type="#_x0000_t202" style="position:absolute;left:19138;top:23183;width:609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" fillcolor="white [3201]" strokeweight=".5pt">
                        <v:textbox>
                          <w:txbxContent>
                            <w:p w14:paraId="74875CC3" w14:textId="77777777" w:rsidR="0044000B" w:rsidRDefault="00000000">
                              <w:r>
                                <w:rPr>
                                  <w:rFonts w:hint="eastAsia"/>
                                </w:rPr>
                                <w:t>冷凝水</w:t>
                              </w:r>
                            </w:p>
                          </w:txbxContent>
                        </v:textbox>
                      </v:shape>
                      <v:shape id="直接箭头连接符 127" o:spid="_x0000_s1065" type="#_x0000_t32" style="position:absolute;left:22085;top:20199;width:101;height:2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" strokecolor="#243f60 [1604]" strokeweight="2.25pt">
                        <v:stroke dashstyle="1 1" endarrow="open"/>
                      </v:shape>
                      <v:shape id="文本框 131" o:spid="_x0000_s1066" type="#_x0000_t202" style="position:absolute;left:14077;top:20955;width:4731;height: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" fillcolor="white [3201]" stroked="f" strokeweight=".5pt">
                        <v:textbox>
                          <w:txbxContent>
                            <w:p w14:paraId="4F5365A3" w14:textId="77777777" w:rsidR="0044000B" w:rsidRDefault="00000000">
                              <w:pPr>
                                <w:rPr>
                                  <w:color w:val="000000" w:themeColor="text1"/>
                                </w:rPr>
                              </w:pPr>
                              <w:r>
                                <w:rPr>
                                  <w:rFonts w:hint="eastAsia"/>
                                  <w:color w:val="000000" w:themeColor="text1"/>
                                </w:rPr>
                                <w:t>回用</w:t>
                              </w:r>
                            </w:p>
                          </w:txbxContent>
                        </v:textbox>
                      </v:shape>
                      <v:line id="直接连接符 59" o:spid="_x0000_s1067" style="position:absolute;flip:y;visibility:visible;mso-wrap-style:square" from="37706,20059" to="46964,20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" strokecolor="#4579b8 [3044]"/>
                      <v:line id="直接连接符 60" o:spid="_x0000_s1068" style="position:absolute;visibility:visible;mso-wrap-style:square" from="47040,20085" to="47059,3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" strokecolor="#4579b8 [3044]"/>
                      <v:shape id="直接箭头连接符 62" o:spid="_x0000_s1069" type="#_x0000_t32" style="position:absolute;left:28454;top:36239;width:186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" strokecolor="#4f81bd [3204]" strokeweight="2pt">
                        <v:stroke endarrow="open"/>
                      </v:shape>
                      <v:shape id="文本框 204" o:spid="_x0000_s1070" type="#_x0000_t202" style="position:absolute;left:22307;top:20224;width:3772;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3895FB93" w14:textId="77777777" w:rsidR="0044000B" w:rsidRDefault="00000000">
                              <w:r>
                                <w:rPr>
                                  <w:rFonts w:hint="eastAsia"/>
                                </w:rPr>
                                <w:t>48</w:t>
                              </w:r>
                            </w:p>
                          </w:txbxContent>
                        </v:textbox>
                      </v:shape>
                      <w10:anchorlock/>
                    </v:group>
                  </w:pict>
                </mc:Fallback>
              </mc:AlternateContent>
            </w:r>
          </w:p>
          <w:p w14:paraId="28D30C0E" w14:textId="77777777" w:rsidR="0044000B" w:rsidRDefault="00000000">
            <w:pPr>
              <w:pStyle w:val="a3"/>
              <w:ind w:firstLine="0"/>
              <w:jc w:val="center"/>
              <w:rPr>
                <w:rFonts w:ascii="宋体" w:hAnsi="宋体" w:cs="宋体"/>
                <w:b/>
                <w:bCs/>
                <w:sz w:val="21"/>
                <w:szCs w:val="21"/>
              </w:rPr>
            </w:pPr>
            <w:r>
              <w:rPr>
                <w:rFonts w:ascii="宋体" w:hAnsi="宋体" w:cs="宋体" w:hint="eastAsia"/>
                <w:b/>
                <w:bCs/>
                <w:sz w:val="21"/>
                <w:szCs w:val="21"/>
              </w:rPr>
              <w:t>图5  给排水</w:t>
            </w:r>
            <w:proofErr w:type="gramStart"/>
            <w:r>
              <w:rPr>
                <w:rFonts w:ascii="宋体" w:hAnsi="宋体" w:cs="宋体" w:hint="eastAsia"/>
                <w:b/>
                <w:bCs/>
                <w:sz w:val="21"/>
                <w:szCs w:val="21"/>
              </w:rPr>
              <w:t>平衡图</w:t>
            </w:r>
            <w:proofErr w:type="gramEnd"/>
            <w:r>
              <w:rPr>
                <w:rFonts w:ascii="宋体" w:hAnsi="宋体" w:cs="宋体" w:hint="eastAsia"/>
                <w:b/>
                <w:bCs/>
                <w:sz w:val="21"/>
                <w:szCs w:val="21"/>
              </w:rPr>
              <w:t xml:space="preserve">  m</w:t>
            </w:r>
            <w:r>
              <w:rPr>
                <w:rFonts w:ascii="宋体" w:hAnsi="宋体" w:cs="宋体" w:hint="eastAsia"/>
                <w:b/>
                <w:bCs/>
                <w:sz w:val="21"/>
                <w:szCs w:val="21"/>
                <w:vertAlign w:val="superscript"/>
              </w:rPr>
              <w:t>3</w:t>
            </w:r>
            <w:r>
              <w:rPr>
                <w:rFonts w:ascii="宋体" w:hAnsi="宋体" w:cs="宋体" w:hint="eastAsia"/>
                <w:b/>
                <w:bCs/>
                <w:sz w:val="21"/>
                <w:szCs w:val="21"/>
              </w:rPr>
              <w:t>/a</w:t>
            </w:r>
          </w:p>
          <w:p w14:paraId="438236E0" w14:textId="77777777" w:rsidR="0044000B" w:rsidRDefault="0044000B">
            <w:pPr>
              <w:spacing w:line="360" w:lineRule="auto"/>
              <w:ind w:firstLineChars="200" w:firstLine="422"/>
              <w:jc w:val="center"/>
              <w:rPr>
                <w:rFonts w:ascii="宋体" w:hAnsi="宋体" w:cs="宋体"/>
                <w:b/>
                <w:bCs/>
                <w:szCs w:val="21"/>
              </w:rPr>
            </w:pPr>
          </w:p>
          <w:p w14:paraId="757FF548" w14:textId="77777777" w:rsidR="0044000B" w:rsidRDefault="00000000">
            <w:pPr>
              <w:spacing w:line="360" w:lineRule="auto"/>
              <w:ind w:firstLineChars="200" w:firstLine="422"/>
              <w:jc w:val="center"/>
              <w:rPr>
                <w:rFonts w:ascii="宋体" w:hAnsi="宋体" w:cs="宋体"/>
                <w:b/>
                <w:bCs/>
                <w:szCs w:val="21"/>
              </w:rPr>
            </w:pPr>
            <w:r>
              <w:rPr>
                <w:rFonts w:ascii="宋体" w:hAnsi="宋体" w:cs="宋体" w:hint="eastAsia"/>
                <w:b/>
                <w:szCs w:val="21"/>
              </w:rPr>
              <w:t xml:space="preserve">表2-5  </w:t>
            </w:r>
            <w:r>
              <w:rPr>
                <w:rFonts w:ascii="宋体" w:hAnsi="宋体" w:cs="宋体" w:hint="eastAsia"/>
                <w:b/>
                <w:bCs/>
                <w:szCs w:val="21"/>
              </w:rPr>
              <w:t>项目给排水情况表    单位：m</w:t>
            </w:r>
            <w:r>
              <w:rPr>
                <w:rFonts w:ascii="宋体" w:hAnsi="宋体" w:cs="宋体" w:hint="eastAsia"/>
                <w:b/>
                <w:bCs/>
                <w:szCs w:val="21"/>
                <w:vertAlign w:val="superscript"/>
              </w:rPr>
              <w:t>3</w:t>
            </w:r>
            <w:r>
              <w:rPr>
                <w:rFonts w:ascii="宋体" w:hAnsi="宋体" w:cs="宋体" w:hint="eastAsia"/>
                <w:b/>
                <w:bCs/>
                <w:szCs w:val="21"/>
              </w:rPr>
              <w:t>/a</w:t>
            </w:r>
          </w:p>
          <w:tbl>
            <w:tblPr>
              <w:tblpPr w:leftFromText="180" w:rightFromText="180" w:vertAnchor="text" w:horzAnchor="page" w:tblpX="289" w:tblpY="299"/>
              <w:tblOverlap w:val="neve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1266"/>
              <w:gridCol w:w="1018"/>
              <w:gridCol w:w="865"/>
              <w:gridCol w:w="984"/>
              <w:gridCol w:w="1170"/>
              <w:gridCol w:w="797"/>
              <w:gridCol w:w="838"/>
            </w:tblGrid>
            <w:tr w:rsidR="0044000B" w14:paraId="2BCF1B8D" w14:textId="77777777">
              <w:trPr>
                <w:cantSplit/>
                <w:trHeight w:val="408"/>
              </w:trPr>
              <w:tc>
                <w:tcPr>
                  <w:tcW w:w="819" w:type="pct"/>
                  <w:vAlign w:val="center"/>
                </w:tcPr>
                <w:p w14:paraId="48F1B70E" w14:textId="77777777" w:rsidR="0044000B" w:rsidRDefault="00000000">
                  <w:pPr>
                    <w:topLinePunct/>
                    <w:spacing w:line="240" w:lineRule="atLeast"/>
                    <w:ind w:firstLine="232"/>
                    <w:jc w:val="center"/>
                    <w:textAlignment w:val="center"/>
                    <w:rPr>
                      <w:rFonts w:ascii="宋体" w:hAnsi="宋体" w:cs="宋体"/>
                      <w:b/>
                      <w:sz w:val="18"/>
                      <w:szCs w:val="18"/>
                    </w:rPr>
                  </w:pPr>
                  <w:r>
                    <w:rPr>
                      <w:rFonts w:ascii="宋体" w:hAnsi="宋体" w:cs="宋体" w:hint="eastAsia"/>
                      <w:b/>
                      <w:sz w:val="18"/>
                      <w:szCs w:val="18"/>
                    </w:rPr>
                    <w:t>用水项目</w:t>
                  </w:r>
                </w:p>
              </w:tc>
              <w:tc>
                <w:tcPr>
                  <w:tcW w:w="1375" w:type="pct"/>
                  <w:gridSpan w:val="2"/>
                  <w:vAlign w:val="center"/>
                </w:tcPr>
                <w:p w14:paraId="7C085D23" w14:textId="77777777" w:rsidR="0044000B" w:rsidRDefault="00000000">
                  <w:pPr>
                    <w:topLinePunct/>
                    <w:spacing w:line="240" w:lineRule="atLeast"/>
                    <w:jc w:val="center"/>
                    <w:textAlignment w:val="center"/>
                    <w:rPr>
                      <w:rFonts w:ascii="宋体" w:hAnsi="宋体" w:cs="宋体"/>
                      <w:b/>
                      <w:sz w:val="18"/>
                      <w:szCs w:val="18"/>
                    </w:rPr>
                  </w:pPr>
                  <w:r>
                    <w:rPr>
                      <w:rFonts w:ascii="宋体" w:hAnsi="宋体" w:cs="宋体" w:hint="eastAsia"/>
                      <w:b/>
                      <w:sz w:val="18"/>
                      <w:szCs w:val="18"/>
                    </w:rPr>
                    <w:t>用水</w:t>
                  </w:r>
                </w:p>
              </w:tc>
              <w:tc>
                <w:tcPr>
                  <w:tcW w:w="1819" w:type="pct"/>
                  <w:gridSpan w:val="3"/>
                  <w:vAlign w:val="center"/>
                </w:tcPr>
                <w:p w14:paraId="67EA0BBD" w14:textId="77777777" w:rsidR="0044000B" w:rsidRDefault="00000000">
                  <w:pPr>
                    <w:topLinePunct/>
                    <w:spacing w:line="240" w:lineRule="atLeast"/>
                    <w:jc w:val="center"/>
                    <w:textAlignment w:val="center"/>
                    <w:rPr>
                      <w:rFonts w:ascii="宋体" w:hAnsi="宋体" w:cs="宋体"/>
                      <w:b/>
                      <w:sz w:val="18"/>
                      <w:szCs w:val="18"/>
                    </w:rPr>
                  </w:pPr>
                  <w:r>
                    <w:rPr>
                      <w:rFonts w:ascii="宋体" w:hAnsi="宋体" w:cs="宋体" w:hint="eastAsia"/>
                      <w:b/>
                      <w:sz w:val="18"/>
                      <w:szCs w:val="18"/>
                    </w:rPr>
                    <w:t>消耗水</w:t>
                  </w:r>
                </w:p>
              </w:tc>
              <w:tc>
                <w:tcPr>
                  <w:tcW w:w="985" w:type="pct"/>
                  <w:gridSpan w:val="2"/>
                  <w:vAlign w:val="center"/>
                </w:tcPr>
                <w:p w14:paraId="18D12D9A" w14:textId="77777777" w:rsidR="0044000B" w:rsidRDefault="00000000">
                  <w:pPr>
                    <w:topLinePunct/>
                    <w:spacing w:line="240" w:lineRule="atLeast"/>
                    <w:jc w:val="center"/>
                    <w:textAlignment w:val="center"/>
                    <w:rPr>
                      <w:rFonts w:ascii="宋体" w:hAnsi="宋体" w:cs="宋体"/>
                      <w:b/>
                      <w:sz w:val="18"/>
                      <w:szCs w:val="18"/>
                    </w:rPr>
                  </w:pPr>
                  <w:r>
                    <w:rPr>
                      <w:rFonts w:ascii="宋体" w:hAnsi="宋体" w:cs="宋体" w:hint="eastAsia"/>
                      <w:b/>
                      <w:sz w:val="18"/>
                      <w:szCs w:val="18"/>
                    </w:rPr>
                    <w:t>排水</w:t>
                  </w:r>
                </w:p>
              </w:tc>
            </w:tr>
            <w:tr w:rsidR="0044000B" w14:paraId="53857297" w14:textId="77777777">
              <w:trPr>
                <w:cantSplit/>
                <w:trHeight w:val="408"/>
              </w:trPr>
              <w:tc>
                <w:tcPr>
                  <w:tcW w:w="819" w:type="pct"/>
                  <w:vAlign w:val="center"/>
                </w:tcPr>
                <w:p w14:paraId="4360C950" w14:textId="77777777" w:rsidR="0044000B" w:rsidRDefault="00000000">
                  <w:pPr>
                    <w:topLinePunct/>
                    <w:spacing w:line="240" w:lineRule="atLeast"/>
                    <w:jc w:val="center"/>
                    <w:textAlignment w:val="center"/>
                    <w:rPr>
                      <w:rFonts w:ascii="宋体" w:hAnsi="宋体" w:cs="宋体"/>
                      <w:sz w:val="18"/>
                      <w:szCs w:val="18"/>
                    </w:rPr>
                  </w:pPr>
                  <w:proofErr w:type="gramStart"/>
                  <w:r>
                    <w:rPr>
                      <w:rFonts w:ascii="宋体" w:hAnsi="宋体" w:cs="宋体" w:hint="eastAsia"/>
                      <w:sz w:val="18"/>
                      <w:szCs w:val="18"/>
                    </w:rPr>
                    <w:t>预湿用水</w:t>
                  </w:r>
                  <w:proofErr w:type="gramEnd"/>
                </w:p>
              </w:tc>
              <w:tc>
                <w:tcPr>
                  <w:tcW w:w="1375" w:type="pct"/>
                  <w:gridSpan w:val="2"/>
                  <w:vAlign w:val="center"/>
                </w:tcPr>
                <w:p w14:paraId="7317DAC6"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2500</w:t>
                  </w:r>
                </w:p>
              </w:tc>
              <w:tc>
                <w:tcPr>
                  <w:tcW w:w="1114" w:type="pct"/>
                  <w:gridSpan w:val="2"/>
                  <w:vAlign w:val="center"/>
                </w:tcPr>
                <w:p w14:paraId="7530E087"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2500</w:t>
                  </w:r>
                </w:p>
              </w:tc>
              <w:tc>
                <w:tcPr>
                  <w:tcW w:w="705" w:type="pct"/>
                  <w:vMerge w:val="restart"/>
                  <w:vAlign w:val="center"/>
                </w:tcPr>
                <w:p w14:paraId="6F228BF5"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产品带走</w:t>
                  </w:r>
                </w:p>
              </w:tc>
              <w:tc>
                <w:tcPr>
                  <w:tcW w:w="985" w:type="pct"/>
                  <w:gridSpan w:val="2"/>
                  <w:vAlign w:val="center"/>
                </w:tcPr>
                <w:p w14:paraId="1B602C05"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0</w:t>
                  </w:r>
                </w:p>
              </w:tc>
            </w:tr>
            <w:tr w:rsidR="0044000B" w14:paraId="706C2C2C" w14:textId="77777777">
              <w:trPr>
                <w:cantSplit/>
                <w:trHeight w:val="491"/>
              </w:trPr>
              <w:tc>
                <w:tcPr>
                  <w:tcW w:w="819" w:type="pct"/>
                  <w:vAlign w:val="center"/>
                </w:tcPr>
                <w:p w14:paraId="4189DC3A"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装袋用水</w:t>
                  </w:r>
                </w:p>
                <w:p w14:paraId="60D280F3" w14:textId="77777777" w:rsidR="0044000B" w:rsidRDefault="0044000B">
                  <w:pPr>
                    <w:topLinePunct/>
                    <w:spacing w:line="240" w:lineRule="atLeast"/>
                    <w:jc w:val="center"/>
                    <w:textAlignment w:val="center"/>
                    <w:rPr>
                      <w:rFonts w:ascii="宋体" w:hAnsi="宋体" w:cs="宋体"/>
                      <w:sz w:val="18"/>
                      <w:szCs w:val="18"/>
                    </w:rPr>
                  </w:pPr>
                </w:p>
              </w:tc>
              <w:tc>
                <w:tcPr>
                  <w:tcW w:w="1375" w:type="pct"/>
                  <w:gridSpan w:val="2"/>
                  <w:vAlign w:val="center"/>
                </w:tcPr>
                <w:p w14:paraId="06A9C8FE"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3000</w:t>
                  </w:r>
                </w:p>
              </w:tc>
              <w:tc>
                <w:tcPr>
                  <w:tcW w:w="1114" w:type="pct"/>
                  <w:gridSpan w:val="2"/>
                  <w:vAlign w:val="center"/>
                </w:tcPr>
                <w:p w14:paraId="3A905C2A"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3000</w:t>
                  </w:r>
                </w:p>
              </w:tc>
              <w:tc>
                <w:tcPr>
                  <w:tcW w:w="705" w:type="pct"/>
                  <w:vMerge/>
                  <w:vAlign w:val="center"/>
                </w:tcPr>
                <w:p w14:paraId="4F2C9152" w14:textId="77777777" w:rsidR="0044000B" w:rsidRDefault="0044000B">
                  <w:pPr>
                    <w:topLinePunct/>
                    <w:spacing w:line="240" w:lineRule="atLeast"/>
                    <w:jc w:val="center"/>
                    <w:textAlignment w:val="center"/>
                    <w:rPr>
                      <w:rFonts w:ascii="宋体" w:hAnsi="宋体" w:cs="宋体"/>
                      <w:sz w:val="18"/>
                      <w:szCs w:val="18"/>
                    </w:rPr>
                  </w:pPr>
                </w:p>
              </w:tc>
              <w:tc>
                <w:tcPr>
                  <w:tcW w:w="985" w:type="pct"/>
                  <w:gridSpan w:val="2"/>
                  <w:vAlign w:val="center"/>
                </w:tcPr>
                <w:p w14:paraId="7BCFDD5D"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0</w:t>
                  </w:r>
                </w:p>
              </w:tc>
            </w:tr>
            <w:tr w:rsidR="0044000B" w14:paraId="19709D3E" w14:textId="77777777">
              <w:trPr>
                <w:cantSplit/>
                <w:trHeight w:val="395"/>
              </w:trPr>
              <w:tc>
                <w:tcPr>
                  <w:tcW w:w="819" w:type="pct"/>
                  <w:vMerge w:val="restart"/>
                  <w:vAlign w:val="center"/>
                </w:tcPr>
                <w:p w14:paraId="00E789B3"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锅炉用水</w:t>
                  </w:r>
                </w:p>
              </w:tc>
              <w:tc>
                <w:tcPr>
                  <w:tcW w:w="1375" w:type="pct"/>
                  <w:gridSpan w:val="2"/>
                  <w:vMerge w:val="restart"/>
                  <w:vAlign w:val="center"/>
                </w:tcPr>
                <w:p w14:paraId="4D9A594A"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2400</w:t>
                  </w:r>
                </w:p>
              </w:tc>
              <w:tc>
                <w:tcPr>
                  <w:tcW w:w="521" w:type="pct"/>
                  <w:vMerge w:val="restart"/>
                  <w:vAlign w:val="center"/>
                </w:tcPr>
                <w:p w14:paraId="35604DBE"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2397</w:t>
                  </w:r>
                </w:p>
              </w:tc>
              <w:tc>
                <w:tcPr>
                  <w:tcW w:w="592" w:type="pct"/>
                  <w:vAlign w:val="center"/>
                </w:tcPr>
                <w:p w14:paraId="4A933981" w14:textId="77777777" w:rsidR="0044000B" w:rsidRDefault="00000000">
                  <w:pPr>
                    <w:topLinePunct/>
                    <w:spacing w:line="240" w:lineRule="atLeast"/>
                    <w:jc w:val="center"/>
                    <w:textAlignment w:val="center"/>
                    <w:rPr>
                      <w:rFonts w:ascii="宋体" w:hAnsi="宋体" w:cs="宋体"/>
                      <w:sz w:val="18"/>
                      <w:szCs w:val="18"/>
                      <w:highlight w:val="yellow"/>
                    </w:rPr>
                  </w:pPr>
                  <w:r>
                    <w:rPr>
                      <w:rFonts w:ascii="宋体" w:hAnsi="宋体" w:cs="宋体" w:hint="eastAsia"/>
                      <w:sz w:val="18"/>
                      <w:szCs w:val="18"/>
                    </w:rPr>
                    <w:t>2349</w:t>
                  </w:r>
                </w:p>
              </w:tc>
              <w:tc>
                <w:tcPr>
                  <w:tcW w:w="705" w:type="pct"/>
                  <w:vAlign w:val="center"/>
                </w:tcPr>
                <w:p w14:paraId="0D11EEA5"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蒸汽带走</w:t>
                  </w:r>
                </w:p>
              </w:tc>
              <w:tc>
                <w:tcPr>
                  <w:tcW w:w="985" w:type="pct"/>
                  <w:gridSpan w:val="2"/>
                  <w:vMerge w:val="restart"/>
                  <w:vAlign w:val="center"/>
                </w:tcPr>
                <w:p w14:paraId="03FCEF2F"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0</w:t>
                  </w:r>
                </w:p>
              </w:tc>
            </w:tr>
            <w:tr w:rsidR="0044000B" w14:paraId="4624010D" w14:textId="77777777">
              <w:trPr>
                <w:cantSplit/>
                <w:trHeight w:val="394"/>
              </w:trPr>
              <w:tc>
                <w:tcPr>
                  <w:tcW w:w="819" w:type="pct"/>
                  <w:vMerge/>
                  <w:vAlign w:val="center"/>
                </w:tcPr>
                <w:p w14:paraId="104D0BB9" w14:textId="77777777" w:rsidR="0044000B" w:rsidRDefault="0044000B">
                  <w:pPr>
                    <w:topLinePunct/>
                    <w:spacing w:line="240" w:lineRule="atLeast"/>
                    <w:jc w:val="center"/>
                    <w:textAlignment w:val="center"/>
                    <w:rPr>
                      <w:rFonts w:ascii="宋体" w:hAnsi="宋体" w:cs="宋体"/>
                      <w:sz w:val="18"/>
                      <w:szCs w:val="18"/>
                    </w:rPr>
                  </w:pPr>
                </w:p>
              </w:tc>
              <w:tc>
                <w:tcPr>
                  <w:tcW w:w="1375" w:type="pct"/>
                  <w:gridSpan w:val="2"/>
                  <w:vMerge/>
                  <w:vAlign w:val="center"/>
                </w:tcPr>
                <w:p w14:paraId="76C77485" w14:textId="77777777" w:rsidR="0044000B" w:rsidRDefault="0044000B">
                  <w:pPr>
                    <w:topLinePunct/>
                    <w:spacing w:line="240" w:lineRule="atLeast"/>
                    <w:jc w:val="center"/>
                    <w:textAlignment w:val="center"/>
                    <w:rPr>
                      <w:rFonts w:ascii="宋体" w:hAnsi="宋体" w:cs="宋体"/>
                      <w:sz w:val="18"/>
                      <w:szCs w:val="18"/>
                    </w:rPr>
                  </w:pPr>
                </w:p>
              </w:tc>
              <w:tc>
                <w:tcPr>
                  <w:tcW w:w="521" w:type="pct"/>
                  <w:vMerge/>
                  <w:vAlign w:val="center"/>
                </w:tcPr>
                <w:p w14:paraId="5CCE1AFC" w14:textId="77777777" w:rsidR="0044000B" w:rsidRDefault="0044000B">
                  <w:pPr>
                    <w:topLinePunct/>
                    <w:spacing w:line="240" w:lineRule="atLeast"/>
                    <w:jc w:val="center"/>
                    <w:textAlignment w:val="center"/>
                    <w:rPr>
                      <w:rFonts w:ascii="宋体" w:hAnsi="宋体" w:cs="宋体"/>
                      <w:sz w:val="18"/>
                      <w:szCs w:val="18"/>
                    </w:rPr>
                  </w:pPr>
                </w:p>
              </w:tc>
              <w:tc>
                <w:tcPr>
                  <w:tcW w:w="592" w:type="pct"/>
                  <w:vAlign w:val="center"/>
                </w:tcPr>
                <w:p w14:paraId="69EE1B5F"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48</w:t>
                  </w:r>
                </w:p>
              </w:tc>
              <w:tc>
                <w:tcPr>
                  <w:tcW w:w="705" w:type="pct"/>
                  <w:vAlign w:val="center"/>
                </w:tcPr>
                <w:p w14:paraId="6E9D05F1"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冷凝水</w:t>
                  </w:r>
                </w:p>
              </w:tc>
              <w:tc>
                <w:tcPr>
                  <w:tcW w:w="985" w:type="pct"/>
                  <w:gridSpan w:val="2"/>
                  <w:vMerge/>
                  <w:vAlign w:val="center"/>
                </w:tcPr>
                <w:p w14:paraId="18F9E71D" w14:textId="77777777" w:rsidR="0044000B" w:rsidRDefault="0044000B">
                  <w:pPr>
                    <w:topLinePunct/>
                    <w:spacing w:line="240" w:lineRule="atLeast"/>
                    <w:jc w:val="center"/>
                    <w:textAlignment w:val="center"/>
                    <w:rPr>
                      <w:rFonts w:ascii="宋体" w:hAnsi="宋体" w:cs="宋体"/>
                      <w:sz w:val="18"/>
                      <w:szCs w:val="18"/>
                    </w:rPr>
                  </w:pPr>
                </w:p>
              </w:tc>
            </w:tr>
            <w:tr w:rsidR="0044000B" w14:paraId="66C07C83" w14:textId="77777777">
              <w:trPr>
                <w:cantSplit/>
                <w:trHeight w:val="408"/>
              </w:trPr>
              <w:tc>
                <w:tcPr>
                  <w:tcW w:w="819" w:type="pct"/>
                  <w:vMerge/>
                  <w:vAlign w:val="center"/>
                </w:tcPr>
                <w:p w14:paraId="6E492E6E" w14:textId="77777777" w:rsidR="0044000B" w:rsidRDefault="0044000B">
                  <w:pPr>
                    <w:topLinePunct/>
                    <w:spacing w:line="240" w:lineRule="atLeast"/>
                    <w:jc w:val="center"/>
                    <w:textAlignment w:val="center"/>
                    <w:rPr>
                      <w:rFonts w:ascii="宋体" w:hAnsi="宋体" w:cs="宋体"/>
                      <w:sz w:val="18"/>
                      <w:szCs w:val="18"/>
                    </w:rPr>
                  </w:pPr>
                </w:p>
              </w:tc>
              <w:tc>
                <w:tcPr>
                  <w:tcW w:w="1375" w:type="pct"/>
                  <w:gridSpan w:val="2"/>
                  <w:vMerge/>
                  <w:vAlign w:val="center"/>
                </w:tcPr>
                <w:p w14:paraId="08872295" w14:textId="77777777" w:rsidR="0044000B" w:rsidRDefault="0044000B">
                  <w:pPr>
                    <w:topLinePunct/>
                    <w:spacing w:line="240" w:lineRule="atLeast"/>
                    <w:jc w:val="center"/>
                    <w:textAlignment w:val="center"/>
                    <w:rPr>
                      <w:rFonts w:ascii="宋体" w:hAnsi="宋体" w:cs="宋体"/>
                      <w:sz w:val="18"/>
                      <w:szCs w:val="18"/>
                    </w:rPr>
                  </w:pPr>
                </w:p>
              </w:tc>
              <w:tc>
                <w:tcPr>
                  <w:tcW w:w="1114" w:type="pct"/>
                  <w:gridSpan w:val="2"/>
                  <w:vAlign w:val="center"/>
                </w:tcPr>
                <w:p w14:paraId="434661E8"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3</w:t>
                  </w:r>
                </w:p>
              </w:tc>
              <w:tc>
                <w:tcPr>
                  <w:tcW w:w="705" w:type="pct"/>
                  <w:vAlign w:val="center"/>
                </w:tcPr>
                <w:p w14:paraId="7E26C876"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排空水</w:t>
                  </w:r>
                </w:p>
              </w:tc>
              <w:tc>
                <w:tcPr>
                  <w:tcW w:w="985" w:type="pct"/>
                  <w:gridSpan w:val="2"/>
                  <w:vAlign w:val="center"/>
                </w:tcPr>
                <w:p w14:paraId="30E54623"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0</w:t>
                  </w:r>
                </w:p>
              </w:tc>
            </w:tr>
            <w:tr w:rsidR="0044000B" w14:paraId="5D3C4658" w14:textId="77777777">
              <w:trPr>
                <w:cantSplit/>
                <w:trHeight w:val="732"/>
              </w:trPr>
              <w:tc>
                <w:tcPr>
                  <w:tcW w:w="819" w:type="pct"/>
                  <w:vAlign w:val="center"/>
                </w:tcPr>
                <w:p w14:paraId="01759897"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生活用水</w:t>
                  </w:r>
                </w:p>
              </w:tc>
              <w:tc>
                <w:tcPr>
                  <w:tcW w:w="1375" w:type="pct"/>
                  <w:gridSpan w:val="2"/>
                  <w:vAlign w:val="center"/>
                </w:tcPr>
                <w:p w14:paraId="176B9B05"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101.36</w:t>
                  </w:r>
                </w:p>
              </w:tc>
              <w:tc>
                <w:tcPr>
                  <w:tcW w:w="1114" w:type="pct"/>
                  <w:gridSpan w:val="2"/>
                  <w:vAlign w:val="center"/>
                </w:tcPr>
                <w:p w14:paraId="1626D135"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20.68</w:t>
                  </w:r>
                </w:p>
              </w:tc>
              <w:tc>
                <w:tcPr>
                  <w:tcW w:w="705" w:type="pct"/>
                  <w:vAlign w:val="center"/>
                </w:tcPr>
                <w:p w14:paraId="6A349AAE"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蒸发</w:t>
                  </w:r>
                </w:p>
              </w:tc>
              <w:tc>
                <w:tcPr>
                  <w:tcW w:w="480" w:type="pct"/>
                  <w:vAlign w:val="center"/>
                </w:tcPr>
                <w:p w14:paraId="7F1F0526" w14:textId="77777777" w:rsidR="0044000B" w:rsidRDefault="0044000B">
                  <w:pPr>
                    <w:topLinePunct/>
                    <w:spacing w:line="240" w:lineRule="atLeast"/>
                    <w:jc w:val="center"/>
                    <w:textAlignment w:val="center"/>
                    <w:rPr>
                      <w:rFonts w:ascii="宋体" w:hAnsi="宋体" w:cs="宋体"/>
                      <w:sz w:val="18"/>
                      <w:szCs w:val="18"/>
                    </w:rPr>
                  </w:pPr>
                </w:p>
                <w:p w14:paraId="64157598"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80.68</w:t>
                  </w:r>
                </w:p>
                <w:p w14:paraId="264D2C8D" w14:textId="77777777" w:rsidR="0044000B" w:rsidRDefault="0044000B">
                  <w:pPr>
                    <w:topLinePunct/>
                    <w:spacing w:line="240" w:lineRule="atLeast"/>
                    <w:jc w:val="center"/>
                    <w:textAlignment w:val="center"/>
                    <w:rPr>
                      <w:rFonts w:ascii="宋体" w:hAnsi="宋体" w:cs="宋体"/>
                      <w:sz w:val="18"/>
                      <w:szCs w:val="18"/>
                    </w:rPr>
                  </w:pPr>
                </w:p>
              </w:tc>
              <w:tc>
                <w:tcPr>
                  <w:tcW w:w="504" w:type="pct"/>
                  <w:vAlign w:val="center"/>
                </w:tcPr>
                <w:p w14:paraId="79B2D903"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化粪池</w:t>
                  </w:r>
                </w:p>
              </w:tc>
            </w:tr>
            <w:tr w:rsidR="0044000B" w14:paraId="5CBA8633" w14:textId="77777777">
              <w:trPr>
                <w:cantSplit/>
                <w:trHeight w:val="408"/>
              </w:trPr>
              <w:tc>
                <w:tcPr>
                  <w:tcW w:w="819" w:type="pct"/>
                  <w:vMerge w:val="restart"/>
                  <w:vAlign w:val="center"/>
                </w:tcPr>
                <w:p w14:paraId="6C637A5A"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粉碎喷淋用水</w:t>
                  </w:r>
                </w:p>
              </w:tc>
              <w:tc>
                <w:tcPr>
                  <w:tcW w:w="762" w:type="pct"/>
                  <w:vAlign w:val="center"/>
                </w:tcPr>
                <w:p w14:paraId="3F59CD79"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新鲜水</w:t>
                  </w:r>
                </w:p>
              </w:tc>
              <w:tc>
                <w:tcPr>
                  <w:tcW w:w="613" w:type="pct"/>
                  <w:vAlign w:val="center"/>
                </w:tcPr>
                <w:p w14:paraId="732C81AE"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10</w:t>
                  </w:r>
                </w:p>
              </w:tc>
              <w:tc>
                <w:tcPr>
                  <w:tcW w:w="1819" w:type="pct"/>
                  <w:gridSpan w:val="3"/>
                  <w:vAlign w:val="center"/>
                </w:tcPr>
                <w:p w14:paraId="0D77F18A"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10</w:t>
                  </w:r>
                </w:p>
              </w:tc>
              <w:tc>
                <w:tcPr>
                  <w:tcW w:w="985" w:type="pct"/>
                  <w:gridSpan w:val="2"/>
                  <w:vAlign w:val="center"/>
                </w:tcPr>
                <w:p w14:paraId="4D7A0264"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0</w:t>
                  </w:r>
                </w:p>
              </w:tc>
            </w:tr>
            <w:tr w:rsidR="0044000B" w14:paraId="7603A1CA" w14:textId="77777777">
              <w:trPr>
                <w:cantSplit/>
                <w:trHeight w:val="408"/>
              </w:trPr>
              <w:tc>
                <w:tcPr>
                  <w:tcW w:w="819" w:type="pct"/>
                  <w:vMerge/>
                  <w:vAlign w:val="center"/>
                </w:tcPr>
                <w:p w14:paraId="7ABB447D" w14:textId="77777777" w:rsidR="0044000B" w:rsidRDefault="0044000B">
                  <w:pPr>
                    <w:topLinePunct/>
                    <w:spacing w:line="240" w:lineRule="atLeast"/>
                    <w:jc w:val="center"/>
                    <w:textAlignment w:val="center"/>
                    <w:rPr>
                      <w:rFonts w:ascii="宋体" w:hAnsi="宋体" w:cs="宋体"/>
                      <w:sz w:val="18"/>
                      <w:szCs w:val="18"/>
                    </w:rPr>
                  </w:pPr>
                </w:p>
              </w:tc>
              <w:tc>
                <w:tcPr>
                  <w:tcW w:w="762" w:type="pct"/>
                  <w:vAlign w:val="center"/>
                </w:tcPr>
                <w:p w14:paraId="7D3F7A2D"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锅炉排空水</w:t>
                  </w:r>
                </w:p>
              </w:tc>
              <w:tc>
                <w:tcPr>
                  <w:tcW w:w="613" w:type="pct"/>
                  <w:vAlign w:val="center"/>
                </w:tcPr>
                <w:p w14:paraId="073EF97A"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3</w:t>
                  </w:r>
                </w:p>
              </w:tc>
              <w:tc>
                <w:tcPr>
                  <w:tcW w:w="1819" w:type="pct"/>
                  <w:gridSpan w:val="3"/>
                  <w:vAlign w:val="center"/>
                </w:tcPr>
                <w:p w14:paraId="15F56ACE"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3</w:t>
                  </w:r>
                </w:p>
              </w:tc>
              <w:tc>
                <w:tcPr>
                  <w:tcW w:w="985" w:type="pct"/>
                  <w:gridSpan w:val="2"/>
                  <w:vAlign w:val="center"/>
                </w:tcPr>
                <w:p w14:paraId="030F1E22"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0</w:t>
                  </w:r>
                </w:p>
              </w:tc>
            </w:tr>
            <w:tr w:rsidR="0044000B" w14:paraId="79CBD6BE" w14:textId="77777777">
              <w:trPr>
                <w:cantSplit/>
                <w:trHeight w:val="418"/>
              </w:trPr>
              <w:tc>
                <w:tcPr>
                  <w:tcW w:w="819" w:type="pct"/>
                  <w:vAlign w:val="center"/>
                </w:tcPr>
                <w:p w14:paraId="0462BF5F"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用水总量</w:t>
                  </w:r>
                </w:p>
              </w:tc>
              <w:tc>
                <w:tcPr>
                  <w:tcW w:w="1375" w:type="pct"/>
                  <w:gridSpan w:val="2"/>
                  <w:vAlign w:val="center"/>
                </w:tcPr>
                <w:p w14:paraId="5B5442CD"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8011.36</w:t>
                  </w:r>
                </w:p>
              </w:tc>
              <w:tc>
                <w:tcPr>
                  <w:tcW w:w="1819" w:type="pct"/>
                  <w:gridSpan w:val="3"/>
                  <w:vAlign w:val="center"/>
                </w:tcPr>
                <w:p w14:paraId="4A93A184"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7930.68</w:t>
                  </w:r>
                </w:p>
              </w:tc>
              <w:tc>
                <w:tcPr>
                  <w:tcW w:w="985" w:type="pct"/>
                  <w:gridSpan w:val="2"/>
                  <w:vAlign w:val="center"/>
                </w:tcPr>
                <w:p w14:paraId="1CA82623" w14:textId="77777777" w:rsidR="0044000B" w:rsidRDefault="00000000">
                  <w:pPr>
                    <w:topLinePunct/>
                    <w:spacing w:line="240" w:lineRule="atLeast"/>
                    <w:jc w:val="center"/>
                    <w:textAlignment w:val="center"/>
                    <w:rPr>
                      <w:rFonts w:ascii="宋体" w:hAnsi="宋体" w:cs="宋体"/>
                      <w:sz w:val="18"/>
                      <w:szCs w:val="18"/>
                    </w:rPr>
                  </w:pPr>
                  <w:r>
                    <w:rPr>
                      <w:rFonts w:ascii="宋体" w:hAnsi="宋体" w:cs="宋体" w:hint="eastAsia"/>
                      <w:sz w:val="18"/>
                      <w:szCs w:val="18"/>
                    </w:rPr>
                    <w:t>80.68</w:t>
                  </w:r>
                </w:p>
              </w:tc>
            </w:tr>
          </w:tbl>
          <w:p w14:paraId="1BFA228C" w14:textId="77777777" w:rsidR="0044000B" w:rsidRDefault="0044000B">
            <w:pPr>
              <w:spacing w:line="360" w:lineRule="auto"/>
              <w:ind w:firstLineChars="200" w:firstLine="422"/>
              <w:jc w:val="center"/>
              <w:rPr>
                <w:b/>
                <w:bCs/>
                <w:szCs w:val="21"/>
              </w:rPr>
            </w:pPr>
          </w:p>
          <w:p w14:paraId="660C2182" w14:textId="77777777" w:rsidR="0044000B" w:rsidRDefault="0044000B">
            <w:pPr>
              <w:spacing w:line="360" w:lineRule="auto"/>
              <w:ind w:firstLineChars="200" w:firstLine="422"/>
              <w:jc w:val="center"/>
              <w:rPr>
                <w:b/>
                <w:bCs/>
                <w:szCs w:val="21"/>
              </w:rPr>
            </w:pPr>
          </w:p>
          <w:p w14:paraId="7A6E7175" w14:textId="77777777" w:rsidR="0044000B" w:rsidRDefault="0044000B">
            <w:pPr>
              <w:spacing w:line="360" w:lineRule="auto"/>
              <w:jc w:val="center"/>
              <w:rPr>
                <w:b/>
                <w:bCs/>
                <w:szCs w:val="21"/>
              </w:rPr>
            </w:pPr>
          </w:p>
        </w:tc>
      </w:tr>
      <w:tr w:rsidR="0044000B" w14:paraId="7E1B1DF9" w14:textId="77777777">
        <w:trPr>
          <w:trHeight w:val="9041"/>
          <w:jc w:val="center"/>
        </w:trPr>
        <w:tc>
          <w:tcPr>
            <w:tcW w:w="439" w:type="dxa"/>
            <w:noWrap/>
            <w:vAlign w:val="center"/>
          </w:tcPr>
          <w:p w14:paraId="75F7D97B" w14:textId="77777777" w:rsidR="0044000B" w:rsidRDefault="00000000">
            <w:pPr>
              <w:pStyle w:val="af1"/>
              <w:adjustRightInd w:val="0"/>
              <w:snapToGrid w:val="0"/>
              <w:spacing w:before="0" w:beforeAutospacing="0" w:after="0" w:afterAutospacing="0"/>
              <w:jc w:val="center"/>
              <w:rPr>
                <w:rFonts w:ascii="Times New Roman" w:hAnsi="Times New Roman"/>
                <w:sz w:val="21"/>
                <w:szCs w:val="21"/>
              </w:rPr>
            </w:pPr>
            <w:r>
              <w:rPr>
                <w:rFonts w:ascii="Times New Roman" w:hAnsi="Times New Roman"/>
                <w:color w:val="000000" w:themeColor="text1"/>
                <w:sz w:val="21"/>
                <w:szCs w:val="21"/>
              </w:rPr>
              <w:lastRenderedPageBreak/>
              <w:t>工艺流程和产排污环节</w:t>
            </w:r>
          </w:p>
        </w:tc>
        <w:tc>
          <w:tcPr>
            <w:tcW w:w="8621" w:type="dxa"/>
            <w:noWrap/>
          </w:tcPr>
          <w:p w14:paraId="405F42D6" w14:textId="77777777" w:rsidR="0044000B" w:rsidRDefault="00000000">
            <w:pPr>
              <w:adjustRightInd w:val="0"/>
              <w:snapToGrid w:val="0"/>
              <w:spacing w:line="360" w:lineRule="auto"/>
              <w:ind w:firstLineChars="200" w:firstLine="422"/>
              <w:rPr>
                <w:rFonts w:ascii="宋体" w:hAnsi="宋体" w:cs="宋体"/>
              </w:rPr>
            </w:pPr>
            <w:r>
              <w:rPr>
                <w:rFonts w:ascii="宋体" w:hAnsi="宋体" w:cs="宋体" w:hint="eastAsia"/>
                <w:b/>
                <w:bCs/>
              </w:rPr>
              <w:t>1、工艺流程</w:t>
            </w:r>
            <w:proofErr w:type="gramStart"/>
            <w:r>
              <w:rPr>
                <w:rFonts w:ascii="宋体" w:hAnsi="宋体" w:cs="宋体" w:hint="eastAsia"/>
                <w:b/>
                <w:bCs/>
              </w:rPr>
              <w:t>及产污环节</w:t>
            </w:r>
            <w:proofErr w:type="gramEnd"/>
            <w:r>
              <w:rPr>
                <w:rFonts w:ascii="宋体" w:hAnsi="宋体" w:cs="宋体" w:hint="eastAsia"/>
                <w:b/>
                <w:bCs/>
              </w:rPr>
              <w:t>简述</w:t>
            </w:r>
            <w:r>
              <w:rPr>
                <w:rFonts w:ascii="宋体" w:hAnsi="宋体" w:cs="宋体" w:hint="eastAsia"/>
              </w:rPr>
              <w:t>：</w:t>
            </w:r>
          </w:p>
          <w:p w14:paraId="2193EF06" w14:textId="77777777" w:rsidR="0044000B" w:rsidRDefault="00000000">
            <w:pPr>
              <w:pStyle w:val="a3"/>
              <w:spacing w:line="360" w:lineRule="auto"/>
              <w:ind w:firstLineChars="200"/>
              <w:rPr>
                <w:rFonts w:ascii="宋体" w:hAnsi="宋体" w:cs="宋体"/>
                <w:sz w:val="21"/>
                <w:szCs w:val="21"/>
              </w:rPr>
            </w:pPr>
            <w:r>
              <w:rPr>
                <w:rFonts w:ascii="宋体" w:hAnsi="宋体" w:cs="宋体" w:hint="eastAsia"/>
                <w:sz w:val="21"/>
                <w:szCs w:val="21"/>
              </w:rPr>
              <w:t>本项目工艺为食用菌棒的生产，年产食用菌棒1000万袋，主要工艺流程简述如下：</w:t>
            </w:r>
          </w:p>
          <w:p w14:paraId="43458681" w14:textId="77777777" w:rsidR="0044000B" w:rsidRDefault="00000000">
            <w:pPr>
              <w:pStyle w:val="Default"/>
              <w:spacing w:line="360" w:lineRule="auto"/>
              <w:ind w:firstLineChars="200" w:firstLine="420"/>
              <w:jc w:val="both"/>
              <w:rPr>
                <w:rFonts w:ascii="宋体" w:hAnsi="宋体" w:cs="宋体"/>
                <w:color w:val="auto"/>
                <w:kern w:val="2"/>
                <w:sz w:val="21"/>
                <w:szCs w:val="21"/>
                <w:highlight w:val="yellow"/>
              </w:rPr>
            </w:pPr>
            <w:r>
              <w:rPr>
                <w:rFonts w:ascii="宋体" w:hAnsi="宋体" w:cs="宋体" w:hint="eastAsia"/>
                <w:color w:val="auto"/>
                <w:sz w:val="21"/>
                <w:szCs w:val="21"/>
              </w:rPr>
              <w:t>（1）原料的制备：将选购好的木材原料在封闭车间进行粉碎（</w:t>
            </w:r>
            <w:proofErr w:type="gramStart"/>
            <w:r>
              <w:rPr>
                <w:rFonts w:ascii="宋体" w:hAnsi="宋体" w:cs="宋体" w:hint="eastAsia"/>
                <w:color w:val="auto"/>
                <w:sz w:val="21"/>
                <w:szCs w:val="21"/>
              </w:rPr>
              <w:t>出入料口设置</w:t>
            </w:r>
            <w:proofErr w:type="gramEnd"/>
            <w:r>
              <w:rPr>
                <w:rFonts w:ascii="宋体" w:hAnsi="宋体" w:cs="宋体" w:hint="eastAsia"/>
                <w:color w:val="auto"/>
                <w:sz w:val="21"/>
                <w:szCs w:val="21"/>
              </w:rPr>
              <w:t>布袋除尘器及水喷淋），</w:t>
            </w:r>
            <w:r>
              <w:rPr>
                <w:rFonts w:ascii="宋体" w:hAnsi="宋体" w:cs="宋体" w:hint="eastAsia"/>
                <w:color w:val="auto"/>
                <w:kern w:val="2"/>
                <w:sz w:val="21"/>
                <w:szCs w:val="21"/>
              </w:rPr>
              <w:t>粉碎后的</w:t>
            </w:r>
            <w:proofErr w:type="gramStart"/>
            <w:r>
              <w:rPr>
                <w:rFonts w:ascii="宋体" w:hAnsi="宋体" w:cs="宋体" w:hint="eastAsia"/>
                <w:color w:val="auto"/>
                <w:kern w:val="2"/>
                <w:sz w:val="21"/>
                <w:szCs w:val="21"/>
              </w:rPr>
              <w:t>主料先</w:t>
            </w:r>
            <w:proofErr w:type="gramEnd"/>
            <w:r>
              <w:rPr>
                <w:rFonts w:ascii="宋体" w:hAnsi="宋体" w:cs="宋体" w:hint="eastAsia"/>
                <w:color w:val="auto"/>
                <w:kern w:val="2"/>
                <w:sz w:val="21"/>
                <w:szCs w:val="21"/>
              </w:rPr>
              <w:t>进行预湿，并配以营养料、糖等，再置于搅拌机中搅拌至混料均匀，</w:t>
            </w:r>
            <w:proofErr w:type="gramStart"/>
            <w:r>
              <w:rPr>
                <w:rFonts w:ascii="宋体" w:hAnsi="宋体" w:cs="宋体" w:hint="eastAsia"/>
                <w:color w:val="auto"/>
                <w:kern w:val="2"/>
                <w:sz w:val="21"/>
                <w:szCs w:val="21"/>
              </w:rPr>
              <w:t>由于预湿过程</w:t>
            </w:r>
            <w:proofErr w:type="gramEnd"/>
            <w:r>
              <w:rPr>
                <w:rFonts w:ascii="宋体" w:hAnsi="宋体" w:cs="宋体" w:hint="eastAsia"/>
                <w:color w:val="auto"/>
                <w:kern w:val="2"/>
                <w:sz w:val="21"/>
                <w:szCs w:val="21"/>
              </w:rPr>
              <w:t>需要大量加水调解至合适的含水量（调解PH到适当范围），搅拌工序基本无废气产生。</w:t>
            </w:r>
          </w:p>
          <w:p w14:paraId="5D45EE16"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（2）菌包装袋：经搅拌达到要求的原料装袋得到菌包。</w:t>
            </w:r>
          </w:p>
          <w:p w14:paraId="5ECB990F"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（3）灭菌：将做好</w:t>
            </w:r>
            <w:proofErr w:type="gramStart"/>
            <w:r>
              <w:rPr>
                <w:rFonts w:ascii="宋体" w:hAnsi="宋体" w:cs="宋体" w:hint="eastAsia"/>
                <w:szCs w:val="21"/>
              </w:rPr>
              <w:t>的菌包送入</w:t>
            </w:r>
            <w:proofErr w:type="gramEnd"/>
            <w:r>
              <w:rPr>
                <w:rFonts w:ascii="宋体" w:hAnsi="宋体" w:cs="宋体" w:hint="eastAsia"/>
                <w:szCs w:val="21"/>
              </w:rPr>
              <w:t>灭菌室中，通入锅炉产生的蒸汽，对装</w:t>
            </w:r>
            <w:proofErr w:type="gramStart"/>
            <w:r>
              <w:rPr>
                <w:rFonts w:ascii="宋体" w:hAnsi="宋体" w:cs="宋体" w:hint="eastAsia"/>
                <w:szCs w:val="21"/>
              </w:rPr>
              <w:t>好的菌包进行</w:t>
            </w:r>
            <w:proofErr w:type="gramEnd"/>
            <w:r>
              <w:rPr>
                <w:rFonts w:ascii="宋体" w:hAnsi="宋体" w:cs="宋体" w:hint="eastAsia"/>
                <w:szCs w:val="21"/>
              </w:rPr>
              <w:t>消毒灭菌。本项目锅炉采用生物质锅炉进行高温灭菌，生物质锅炉产生废气通过除尘器净化处理后经35米高排气筒高空排放。</w:t>
            </w:r>
          </w:p>
          <w:p w14:paraId="43BBB0D6"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（4）冷却：打开灭菌室门，先送入预冷室中进行自然冷却，温度降至约40℃后送至冷却室中，冷却室温度控制在25℃左右。</w:t>
            </w:r>
          </w:p>
          <w:p w14:paraId="127BDA29"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（5）制种：本项目制种在实验室内进行，本实验室只进行简单的菌种制备，所用原料为水和营养液（豆</w:t>
            </w:r>
            <w:proofErr w:type="gramStart"/>
            <w:r>
              <w:rPr>
                <w:rFonts w:ascii="宋体" w:hAnsi="宋体" w:cs="宋体" w:hint="eastAsia"/>
                <w:szCs w:val="21"/>
              </w:rPr>
              <w:t>粕</w:t>
            </w:r>
            <w:proofErr w:type="gramEnd"/>
            <w:r>
              <w:rPr>
                <w:rFonts w:ascii="宋体" w:hAnsi="宋体" w:cs="宋体" w:hint="eastAsia"/>
                <w:szCs w:val="21"/>
              </w:rPr>
              <w:t>和红糖）按比例进行培育，不涉及化学试剂。产生废弃培养皿为一般固废，经高温消毒后交由环卫部门单位拉运处理。</w:t>
            </w:r>
          </w:p>
          <w:p w14:paraId="346D1742"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制种过程：清洗和检查液体菌种发酵罐，同时制备培养基，将原料上料装罐，利用灭菌后培养基，待其冷却降温后，接入菌种进行发酵培养，最后接出菌种备用。</w:t>
            </w:r>
          </w:p>
          <w:p w14:paraId="582219F0"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（6）接种：冷却达到要求温度的菌包送到接种室内，进行接种。将菌种接种</w:t>
            </w:r>
            <w:proofErr w:type="gramStart"/>
            <w:r>
              <w:rPr>
                <w:rFonts w:ascii="宋体" w:hAnsi="宋体" w:cs="宋体" w:hint="eastAsia"/>
                <w:szCs w:val="21"/>
              </w:rPr>
              <w:t>在菌包</w:t>
            </w:r>
            <w:proofErr w:type="gramEnd"/>
            <w:r>
              <w:rPr>
                <w:rFonts w:ascii="宋体" w:hAnsi="宋体" w:cs="宋体" w:hint="eastAsia"/>
                <w:szCs w:val="21"/>
              </w:rPr>
              <w:t xml:space="preserve">开口的一头。 </w:t>
            </w:r>
          </w:p>
          <w:p w14:paraId="2F49F9A9"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（7）培菌：接种好的</w:t>
            </w:r>
            <w:proofErr w:type="gramStart"/>
            <w:r>
              <w:rPr>
                <w:rFonts w:ascii="宋体" w:hAnsi="宋体" w:cs="宋体" w:hint="eastAsia"/>
                <w:szCs w:val="21"/>
              </w:rPr>
              <w:t>菌</w:t>
            </w:r>
            <w:proofErr w:type="gramEnd"/>
            <w:r>
              <w:rPr>
                <w:rFonts w:ascii="宋体" w:hAnsi="宋体" w:cs="宋体" w:hint="eastAsia"/>
                <w:szCs w:val="21"/>
              </w:rPr>
              <w:t>包送至培菌车间进行培养，经过</w:t>
            </w:r>
            <w:proofErr w:type="gramStart"/>
            <w:r>
              <w:rPr>
                <w:rFonts w:ascii="宋体" w:hAnsi="宋体" w:cs="宋体" w:hint="eastAsia"/>
                <w:szCs w:val="21"/>
              </w:rPr>
              <w:t>约一段</w:t>
            </w:r>
            <w:proofErr w:type="gramEnd"/>
            <w:r>
              <w:rPr>
                <w:rFonts w:ascii="宋体" w:hAnsi="宋体" w:cs="宋体" w:hint="eastAsia"/>
                <w:szCs w:val="21"/>
              </w:rPr>
              <w:t>时间的培养后，菌丝全部长满</w:t>
            </w:r>
            <w:proofErr w:type="gramStart"/>
            <w:r>
              <w:rPr>
                <w:rFonts w:ascii="宋体" w:hAnsi="宋体" w:cs="宋体" w:hint="eastAsia"/>
                <w:szCs w:val="21"/>
              </w:rPr>
              <w:t>菌包即</w:t>
            </w:r>
            <w:proofErr w:type="gramEnd"/>
            <w:r>
              <w:rPr>
                <w:rFonts w:ascii="宋体" w:hAnsi="宋体" w:cs="宋体" w:hint="eastAsia"/>
                <w:szCs w:val="21"/>
              </w:rPr>
              <w:t>可转出，然后称量后包入保鲜袋放入库中保存、待售。</w:t>
            </w:r>
          </w:p>
          <w:p w14:paraId="43FB8A55" w14:textId="77777777" w:rsidR="0044000B" w:rsidRDefault="00000000">
            <w:pPr>
              <w:spacing w:line="360" w:lineRule="auto"/>
              <w:ind w:firstLineChars="200" w:firstLine="420"/>
              <w:rPr>
                <w:rFonts w:ascii="宋体" w:hAnsi="宋体" w:cs="宋体"/>
                <w:snapToGrid w:val="0"/>
                <w:kern w:val="0"/>
                <w:szCs w:val="21"/>
                <w:highlight w:val="yellow"/>
              </w:rPr>
            </w:pPr>
            <w:r>
              <w:rPr>
                <w:rFonts w:ascii="宋体" w:hAnsi="宋体" w:cs="宋体" w:hint="eastAsia"/>
                <w:snapToGrid w:val="0"/>
                <w:kern w:val="0"/>
                <w:szCs w:val="21"/>
              </w:rPr>
              <w:t>本项目生产过程</w:t>
            </w:r>
            <w:r>
              <w:rPr>
                <w:rFonts w:ascii="宋体" w:hAnsi="宋体" w:cs="宋体" w:hint="eastAsia"/>
                <w:snapToGrid w:val="0"/>
                <w:szCs w:val="21"/>
              </w:rPr>
              <w:t>无废水产生；因锅炉产生的蒸汽作用仅为：</w:t>
            </w:r>
            <w:proofErr w:type="gramStart"/>
            <w:r>
              <w:rPr>
                <w:rFonts w:ascii="宋体" w:hAnsi="宋体" w:cs="宋体" w:hint="eastAsia"/>
                <w:snapToGrid w:val="0"/>
                <w:szCs w:val="21"/>
              </w:rPr>
              <w:t>对菌包进行</w:t>
            </w:r>
            <w:proofErr w:type="gramEnd"/>
            <w:r>
              <w:rPr>
                <w:rFonts w:ascii="宋体" w:hAnsi="宋体" w:cs="宋体" w:hint="eastAsia"/>
                <w:snapToGrid w:val="0"/>
                <w:szCs w:val="21"/>
              </w:rPr>
              <w:t>高温消毒，锅炉用水无需软化，冷凝水经回收装置返回锅炉收集循环利用；每年生产运营期结束后蒸汽锅炉需定期排空水，废水暂存于厂区储水罐内，用于粉碎工序喷淋用水</w:t>
            </w:r>
            <w:r>
              <w:rPr>
                <w:rFonts w:ascii="宋体" w:hAnsi="宋体" w:cs="宋体" w:hint="eastAsia"/>
                <w:snapToGrid w:val="0"/>
                <w:kern w:val="0"/>
                <w:szCs w:val="21"/>
              </w:rPr>
              <w:t>。废气主要是生物质锅炉提供蒸汽热源过程中产生的锅炉烟气，主要为颗粒物、二氧化硫、氮氧化物，锅炉烟气通过自带布袋除尘器净化后经35米高排气筒高空排放。另外项目生产维护检修产生的废油、废油桶全部暂存于</w:t>
            </w:r>
            <w:proofErr w:type="gramStart"/>
            <w:r>
              <w:rPr>
                <w:rFonts w:ascii="宋体" w:hAnsi="宋体" w:cs="宋体" w:hint="eastAsia"/>
                <w:snapToGrid w:val="0"/>
                <w:kern w:val="0"/>
                <w:szCs w:val="21"/>
              </w:rPr>
              <w:t>危废间</w:t>
            </w:r>
            <w:proofErr w:type="gramEnd"/>
            <w:r>
              <w:rPr>
                <w:rFonts w:ascii="宋体" w:hAnsi="宋体" w:cs="宋体" w:hint="eastAsia"/>
                <w:snapToGrid w:val="0"/>
                <w:kern w:val="0"/>
                <w:szCs w:val="21"/>
              </w:rPr>
              <w:t>内，交由</w:t>
            </w:r>
            <w:r>
              <w:rPr>
                <w:rFonts w:ascii="宋体" w:hAnsi="宋体" w:cs="宋体" w:hint="eastAsia"/>
                <w:szCs w:val="21"/>
              </w:rPr>
              <w:t>秦皇岛市徐山口危险废物处理有限公司拉运处理。</w:t>
            </w:r>
          </w:p>
          <w:p w14:paraId="23F6B2BA" w14:textId="77777777" w:rsidR="0044000B" w:rsidRDefault="00000000">
            <w:pPr>
              <w:autoSpaceDE w:val="0"/>
              <w:autoSpaceDN w:val="0"/>
              <w:adjustRightInd w:val="0"/>
              <w:spacing w:line="360" w:lineRule="auto"/>
              <w:ind w:firstLineChars="200" w:firstLine="422"/>
              <w:textAlignment w:val="baseline"/>
              <w:rPr>
                <w:rFonts w:ascii="宋体" w:hAnsi="宋体" w:cs="宋体"/>
                <w:b/>
                <w:bCs/>
                <w:snapToGrid w:val="0"/>
                <w:kern w:val="0"/>
                <w:szCs w:val="21"/>
              </w:rPr>
            </w:pPr>
            <w:r>
              <w:rPr>
                <w:rFonts w:ascii="宋体" w:hAnsi="宋体" w:cs="宋体" w:hint="eastAsia"/>
                <w:b/>
                <w:bCs/>
                <w:snapToGrid w:val="0"/>
                <w:kern w:val="0"/>
                <w:szCs w:val="21"/>
              </w:rPr>
              <w:t>2、本项目生产工艺过程及产排污节点见下图。</w:t>
            </w:r>
          </w:p>
          <w:p w14:paraId="4A3346DD" w14:textId="77777777" w:rsidR="0044000B" w:rsidRDefault="0044000B">
            <w:pPr>
              <w:pStyle w:val="af9"/>
              <w:ind w:firstLine="420"/>
              <w:rPr>
                <w:snapToGrid w:val="0"/>
                <w:kern w:val="0"/>
                <w:szCs w:val="21"/>
              </w:rPr>
            </w:pPr>
          </w:p>
          <w:p w14:paraId="2C325617" w14:textId="77777777" w:rsidR="0044000B" w:rsidRDefault="0044000B">
            <w:pPr>
              <w:pStyle w:val="af9"/>
              <w:ind w:firstLine="420"/>
              <w:rPr>
                <w:snapToGrid w:val="0"/>
                <w:color w:val="000000" w:themeColor="text1"/>
                <w:kern w:val="0"/>
                <w:szCs w:val="21"/>
              </w:rPr>
            </w:pPr>
          </w:p>
          <w:p w14:paraId="221D86FA" w14:textId="77777777" w:rsidR="0044000B" w:rsidRDefault="0044000B">
            <w:pPr>
              <w:pStyle w:val="af9"/>
              <w:ind w:firstLine="420"/>
              <w:rPr>
                <w:snapToGrid w:val="0"/>
                <w:color w:val="000000" w:themeColor="text1"/>
                <w:kern w:val="0"/>
                <w:szCs w:val="21"/>
              </w:rPr>
            </w:pPr>
          </w:p>
          <w:p w14:paraId="61CFD765" w14:textId="77777777" w:rsidR="0044000B" w:rsidRDefault="0044000B">
            <w:pPr>
              <w:pStyle w:val="af9"/>
              <w:ind w:firstLine="420"/>
              <w:rPr>
                <w:snapToGrid w:val="0"/>
                <w:color w:val="000000" w:themeColor="text1"/>
                <w:kern w:val="0"/>
                <w:szCs w:val="21"/>
              </w:rPr>
            </w:pPr>
          </w:p>
          <w:p w14:paraId="7D872ED4" w14:textId="77777777" w:rsidR="0044000B" w:rsidRDefault="0044000B">
            <w:pPr>
              <w:pStyle w:val="af9"/>
              <w:ind w:firstLineChars="0" w:firstLine="0"/>
              <w:rPr>
                <w:snapToGrid w:val="0"/>
                <w:color w:val="000000" w:themeColor="text1"/>
                <w:kern w:val="0"/>
                <w:szCs w:val="21"/>
              </w:rPr>
            </w:pPr>
          </w:p>
          <w:p w14:paraId="461C85DC" w14:textId="77777777" w:rsidR="0044000B" w:rsidRDefault="00000000">
            <w:pPr>
              <w:pStyle w:val="20"/>
            </w:pPr>
            <w:r>
              <w:rPr>
                <w:rFonts w:hint="eastAsia"/>
                <w:noProof/>
              </w:rPr>
              <w:drawing>
                <wp:inline distT="0" distB="0" distL="114300" distR="114300" wp14:anchorId="038F240F" wp14:editId="2566FD43">
                  <wp:extent cx="5335905" cy="5597525"/>
                  <wp:effectExtent l="0" t="0" r="17145" b="3175"/>
                  <wp:docPr id="133" name="图片 13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11"/>
                          <pic:cNvPicPr>
                            <a:picLocks noChangeAspect="1"/>
                          </pic:cNvPicPr>
                        </pic:nvPicPr>
                        <pic:blipFill>
                          <a:blip r:embed="rId18"/>
                          <a:stretch>
                            <a:fillRect/>
                          </a:stretch>
                        </pic:blipFill>
                        <pic:spPr>
                          <a:xfrm>
                            <a:off x="0" y="0"/>
                            <a:ext cx="5335905" cy="5597525"/>
                          </a:xfrm>
                          <a:prstGeom prst="rect">
                            <a:avLst/>
                          </a:prstGeom>
                        </pic:spPr>
                      </pic:pic>
                    </a:graphicData>
                  </a:graphic>
                </wp:inline>
              </w:drawing>
            </w:r>
          </w:p>
          <w:p w14:paraId="4F4812BA" w14:textId="77777777" w:rsidR="0044000B" w:rsidRDefault="0044000B">
            <w:pPr>
              <w:pStyle w:val="20"/>
            </w:pPr>
          </w:p>
          <w:p w14:paraId="1B034031" w14:textId="77777777" w:rsidR="0044000B" w:rsidRDefault="0044000B">
            <w:pPr>
              <w:pStyle w:val="20"/>
              <w:jc w:val="both"/>
              <w:rPr>
                <w:snapToGrid w:val="0"/>
                <w:kern w:val="0"/>
                <w:szCs w:val="21"/>
              </w:rPr>
            </w:pPr>
          </w:p>
          <w:p w14:paraId="66C24A60" w14:textId="77777777" w:rsidR="0044000B" w:rsidRDefault="00000000">
            <w:pPr>
              <w:pStyle w:val="20"/>
              <w:rPr>
                <w:snapToGrid w:val="0"/>
                <w:kern w:val="0"/>
                <w:szCs w:val="21"/>
              </w:rPr>
            </w:pPr>
            <w:r>
              <w:rPr>
                <w:noProof/>
              </w:rPr>
              <mc:AlternateContent>
                <mc:Choice Requires="wps">
                  <w:drawing>
                    <wp:anchor distT="0" distB="0" distL="114300" distR="114300" simplePos="0" relativeHeight="251649024" behindDoc="0" locked="0" layoutInCell="1" allowOverlap="1" wp14:anchorId="7B0EB473" wp14:editId="7E2D9A0F">
                      <wp:simplePos x="0" y="0"/>
                      <wp:positionH relativeFrom="column">
                        <wp:posOffset>1646555</wp:posOffset>
                      </wp:positionH>
                      <wp:positionV relativeFrom="paragraph">
                        <wp:posOffset>28575</wp:posOffset>
                      </wp:positionV>
                      <wp:extent cx="2180590" cy="380365"/>
                      <wp:effectExtent l="0" t="0" r="0" b="0"/>
                      <wp:wrapNone/>
                      <wp:docPr id="71" name="矩形 71"/>
                      <wp:cNvGraphicFramePr/>
                      <a:graphic xmlns:a="http://schemas.openxmlformats.org/drawingml/2006/main">
                        <a:graphicData uri="http://schemas.microsoft.com/office/word/2010/wordprocessingShape">
                          <wps:wsp>
                            <wps:cNvSpPr/>
                            <wps:spPr>
                              <a:xfrm>
                                <a:off x="2896235" y="6515735"/>
                                <a:ext cx="2180590" cy="380365"/>
                              </a:xfrm>
                              <a:prstGeom prst="rect">
                                <a:avLst/>
                              </a:prstGeom>
                              <a:noFill/>
                              <a:ln w="9525" cap="flat" cmpd="sng" algn="ctr">
                                <a:noFill/>
                                <a:prstDash val="solid"/>
                              </a:ln>
                              <a:effectLst/>
                            </wps:spPr>
                            <wps:txbx>
                              <w:txbxContent>
                                <w:p w14:paraId="0DFFF151" w14:textId="77777777" w:rsidR="0044000B" w:rsidRDefault="00000000">
                                  <w:pPr>
                                    <w:pStyle w:val="Default"/>
                                    <w:jc w:val="center"/>
                                    <w:rPr>
                                      <w:b/>
                                      <w:bCs/>
                                      <w:snapToGrid w:val="0"/>
                                      <w:color w:val="auto"/>
                                      <w:sz w:val="21"/>
                                      <w:szCs w:val="21"/>
                                    </w:rPr>
                                  </w:pPr>
                                  <w:r>
                                    <w:rPr>
                                      <w:rFonts w:hint="eastAsia"/>
                                      <w:b/>
                                      <w:bCs/>
                                      <w:snapToGrid w:val="0"/>
                                      <w:color w:val="auto"/>
                                      <w:sz w:val="21"/>
                                      <w:szCs w:val="21"/>
                                    </w:rPr>
                                    <w:t>图</w:t>
                                  </w:r>
                                  <w:r>
                                    <w:rPr>
                                      <w:rFonts w:hint="eastAsia"/>
                                      <w:b/>
                                      <w:bCs/>
                                      <w:snapToGrid w:val="0"/>
                                      <w:color w:val="auto"/>
                                      <w:sz w:val="21"/>
                                      <w:szCs w:val="21"/>
                                    </w:rPr>
                                    <w:t xml:space="preserve">6 </w:t>
                                  </w:r>
                                  <w:r>
                                    <w:rPr>
                                      <w:rFonts w:hint="eastAsia"/>
                                      <w:b/>
                                      <w:bCs/>
                                      <w:snapToGrid w:val="0"/>
                                      <w:color w:val="auto"/>
                                      <w:sz w:val="21"/>
                                      <w:szCs w:val="21"/>
                                    </w:rPr>
                                    <w:t>生产工艺流程及排污节点图</w:t>
                                  </w:r>
                                </w:p>
                                <w:p w14:paraId="2ED95D02" w14:textId="77777777" w:rsidR="0044000B" w:rsidRDefault="0044000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0EB473" id="矩形 71" o:spid="_x0000_s1071" style="position:absolute;left:0;text-align:left;margin-left:129.65pt;margin-top:2.25pt;width:171.7pt;height:29.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" filled="f" stroked="f">
                      <v:textbox>
                        <w:txbxContent>
                          <w:p w14:paraId="0DFFF151" w14:textId="77777777" w:rsidR="0044000B" w:rsidRDefault="00000000">
                            <w:pPr>
                              <w:pStyle w:val="Default"/>
                              <w:jc w:val="center"/>
                              <w:rPr>
                                <w:b/>
                                <w:bCs/>
                                <w:snapToGrid w:val="0"/>
                                <w:color w:val="auto"/>
                                <w:sz w:val="21"/>
                                <w:szCs w:val="21"/>
                              </w:rPr>
                            </w:pPr>
                            <w:r>
                              <w:rPr>
                                <w:rFonts w:hint="eastAsia"/>
                                <w:b/>
                                <w:bCs/>
                                <w:snapToGrid w:val="0"/>
                                <w:color w:val="auto"/>
                                <w:sz w:val="21"/>
                                <w:szCs w:val="21"/>
                              </w:rPr>
                              <w:t>图</w:t>
                            </w:r>
                            <w:r>
                              <w:rPr>
                                <w:rFonts w:hint="eastAsia"/>
                                <w:b/>
                                <w:bCs/>
                                <w:snapToGrid w:val="0"/>
                                <w:color w:val="auto"/>
                                <w:sz w:val="21"/>
                                <w:szCs w:val="21"/>
                              </w:rPr>
                              <w:t xml:space="preserve">6 </w:t>
                            </w:r>
                            <w:r>
                              <w:rPr>
                                <w:rFonts w:hint="eastAsia"/>
                                <w:b/>
                                <w:bCs/>
                                <w:snapToGrid w:val="0"/>
                                <w:color w:val="auto"/>
                                <w:sz w:val="21"/>
                                <w:szCs w:val="21"/>
                              </w:rPr>
                              <w:t>生产工艺流程及排污节点图</w:t>
                            </w:r>
                          </w:p>
                          <w:p w14:paraId="2ED95D02" w14:textId="77777777" w:rsidR="0044000B" w:rsidRDefault="0044000B">
                            <w:pPr>
                              <w:jc w:val="center"/>
                            </w:pPr>
                          </w:p>
                        </w:txbxContent>
                      </v:textbox>
                    </v:rect>
                  </w:pict>
                </mc:Fallback>
              </mc:AlternateContent>
            </w:r>
          </w:p>
          <w:p w14:paraId="46AC3604" w14:textId="77777777" w:rsidR="0044000B" w:rsidRDefault="0044000B">
            <w:pPr>
              <w:pStyle w:val="20"/>
              <w:rPr>
                <w:snapToGrid w:val="0"/>
                <w:kern w:val="0"/>
                <w:szCs w:val="21"/>
              </w:rPr>
            </w:pPr>
          </w:p>
          <w:p w14:paraId="57A11BEE" w14:textId="77777777" w:rsidR="0044000B" w:rsidRDefault="0044000B">
            <w:pPr>
              <w:pStyle w:val="Default"/>
              <w:jc w:val="both"/>
              <w:rPr>
                <w:color w:val="auto"/>
              </w:rPr>
            </w:pPr>
          </w:p>
          <w:p w14:paraId="5AB9698D" w14:textId="77777777" w:rsidR="0044000B" w:rsidRDefault="0044000B">
            <w:pPr>
              <w:pStyle w:val="Default"/>
              <w:jc w:val="both"/>
              <w:rPr>
                <w:color w:val="auto"/>
              </w:rPr>
            </w:pPr>
          </w:p>
          <w:p w14:paraId="16133C3D" w14:textId="77777777" w:rsidR="0044000B" w:rsidRDefault="0044000B">
            <w:pPr>
              <w:pStyle w:val="Default"/>
              <w:jc w:val="both"/>
              <w:rPr>
                <w:color w:val="auto"/>
              </w:rPr>
            </w:pPr>
          </w:p>
          <w:p w14:paraId="7AFAA6DB" w14:textId="77777777" w:rsidR="0044000B" w:rsidRDefault="0044000B">
            <w:pPr>
              <w:pStyle w:val="Default"/>
              <w:jc w:val="both"/>
              <w:rPr>
                <w:color w:val="auto"/>
              </w:rPr>
            </w:pPr>
          </w:p>
          <w:p w14:paraId="7CE01053" w14:textId="77777777" w:rsidR="0044000B" w:rsidRDefault="0044000B">
            <w:pPr>
              <w:pStyle w:val="Default"/>
              <w:jc w:val="both"/>
              <w:rPr>
                <w:color w:val="auto"/>
              </w:rPr>
            </w:pPr>
          </w:p>
          <w:p w14:paraId="3ADF283A" w14:textId="77777777" w:rsidR="0044000B" w:rsidRDefault="0044000B">
            <w:pPr>
              <w:pStyle w:val="Default"/>
              <w:jc w:val="both"/>
              <w:rPr>
                <w:color w:val="auto"/>
              </w:rPr>
            </w:pPr>
          </w:p>
          <w:p w14:paraId="1E171E73" w14:textId="77777777" w:rsidR="0044000B" w:rsidRDefault="0044000B">
            <w:pPr>
              <w:pStyle w:val="Default"/>
              <w:jc w:val="both"/>
              <w:rPr>
                <w:color w:val="auto"/>
              </w:rPr>
            </w:pPr>
          </w:p>
          <w:p w14:paraId="77F7F266" w14:textId="77777777" w:rsidR="0044000B" w:rsidRDefault="0044000B">
            <w:pPr>
              <w:pStyle w:val="Default"/>
              <w:jc w:val="both"/>
              <w:rPr>
                <w:color w:val="auto"/>
              </w:rPr>
            </w:pPr>
          </w:p>
        </w:tc>
      </w:tr>
      <w:tr w:rsidR="0044000B" w14:paraId="13200346" w14:textId="77777777">
        <w:trPr>
          <w:trHeight w:val="13133"/>
          <w:jc w:val="center"/>
        </w:trPr>
        <w:tc>
          <w:tcPr>
            <w:tcW w:w="439" w:type="dxa"/>
            <w:noWrap/>
            <w:vAlign w:val="center"/>
          </w:tcPr>
          <w:p w14:paraId="7159E173" w14:textId="77777777" w:rsidR="0044000B" w:rsidRDefault="00000000">
            <w:pPr>
              <w:pStyle w:val="af1"/>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lastRenderedPageBreak/>
              <w:t>与项目有关的原有环境污染问题</w:t>
            </w:r>
          </w:p>
        </w:tc>
        <w:tc>
          <w:tcPr>
            <w:tcW w:w="8621" w:type="dxa"/>
            <w:noWrap/>
          </w:tcPr>
          <w:p w14:paraId="202AECB2" w14:textId="77777777" w:rsidR="0044000B" w:rsidRDefault="00000000">
            <w:pPr>
              <w:spacing w:line="360" w:lineRule="auto"/>
              <w:ind w:firstLineChars="200" w:firstLine="422"/>
              <w:rPr>
                <w:rFonts w:ascii="宋体" w:hAnsi="宋体" w:cs="宋体"/>
                <w:b/>
                <w:bCs/>
                <w:szCs w:val="21"/>
              </w:rPr>
            </w:pPr>
            <w:r>
              <w:rPr>
                <w:rFonts w:ascii="宋体" w:hAnsi="宋体" w:cs="宋体" w:hint="eastAsia"/>
                <w:b/>
                <w:bCs/>
                <w:szCs w:val="21"/>
              </w:rPr>
              <w:t>1、现有项目建设规模及内容：</w:t>
            </w:r>
          </w:p>
          <w:p w14:paraId="29C71C24"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项目建筑面积为3960平方米。共建设1-8号8个生产车间建筑面积相同，每个生产车间为495平方米，均作为养菌车间；设置2t生物质蒸汽锅炉一台，生产规模为年生产菌棒500万袋。厂区南侧建设原料堆场，占地面积约5亩。员工10人。</w:t>
            </w:r>
          </w:p>
          <w:p w14:paraId="568F62C0"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现有项目仅为在生产车间进行食用菌的养殖，运营</w:t>
            </w:r>
            <w:proofErr w:type="gramStart"/>
            <w:r>
              <w:rPr>
                <w:rFonts w:ascii="宋体" w:hAnsi="宋体" w:cs="宋体" w:hint="eastAsia"/>
                <w:szCs w:val="21"/>
              </w:rPr>
              <w:t>期产污</w:t>
            </w:r>
            <w:proofErr w:type="gramEnd"/>
            <w:r>
              <w:rPr>
                <w:rFonts w:ascii="宋体" w:hAnsi="宋体" w:cs="宋体" w:hint="eastAsia"/>
                <w:szCs w:val="21"/>
              </w:rPr>
              <w:t>环节主要为生物质锅炉废气、排空水、冷凝水及员工生活污水。锅炉冷凝水经回收装置返回锅炉收集循环利用；每年生产运营期结束后蒸汽锅炉需定期排空水，排空水量约为1m</w:t>
            </w:r>
            <w:r>
              <w:rPr>
                <w:rFonts w:ascii="宋体" w:hAnsi="宋体" w:cs="宋体" w:hint="eastAsia"/>
                <w:szCs w:val="21"/>
                <w:vertAlign w:val="superscript"/>
              </w:rPr>
              <w:t>3</w:t>
            </w:r>
            <w:r>
              <w:rPr>
                <w:rFonts w:ascii="宋体" w:hAnsi="宋体" w:cs="宋体" w:hint="eastAsia"/>
                <w:szCs w:val="21"/>
              </w:rPr>
              <w:t>/a，废水暂存于厂区储水罐内，用于粉碎工序喷淋用水。</w:t>
            </w:r>
          </w:p>
          <w:p w14:paraId="55CC3923" w14:textId="77777777" w:rsidR="0044000B" w:rsidRDefault="00000000">
            <w:pPr>
              <w:pStyle w:val="Default"/>
              <w:spacing w:line="36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szCs w:val="21"/>
              </w:rPr>
              <w:t>（1）现有生物质锅炉废气污染源情况</w:t>
            </w:r>
          </w:p>
          <w:p w14:paraId="16B8E84E"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现有项目设置1台2t/h生物质锅炉，由于1台2t/h生物质锅炉燃烧1小时需要消耗大概360kg生物质颗粒，年工作时间为400h，因此本项目所需生物质颗粒大概为144t/a，</w:t>
            </w:r>
          </w:p>
          <w:p w14:paraId="4EB4C416"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源强核算根据《污染源源强核算技术指南 锅炉》（HJ991-2018），结合《排污许可证申请与核发技术规范 锅炉》（HJ953-2018）中关于燃生物质锅炉相关内容的规定。</w:t>
            </w:r>
          </w:p>
          <w:p w14:paraId="07D37256"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1）废气量</w:t>
            </w:r>
          </w:p>
          <w:p w14:paraId="55D607C3" w14:textId="77777777" w:rsidR="0044000B" w:rsidRDefault="00000000">
            <w:pPr>
              <w:pStyle w:val="Default"/>
              <w:spacing w:line="360" w:lineRule="auto"/>
              <w:jc w:val="both"/>
              <w:rPr>
                <w:rFonts w:ascii="宋体" w:hAnsi="宋体" w:cs="宋体"/>
                <w:color w:val="auto"/>
                <w:sz w:val="21"/>
                <w:szCs w:val="21"/>
              </w:rPr>
            </w:pPr>
            <w:r>
              <w:rPr>
                <w:rFonts w:ascii="宋体" w:hAnsi="宋体" w:cs="宋体" w:hint="eastAsia"/>
                <w:color w:val="auto"/>
                <w:sz w:val="21"/>
                <w:szCs w:val="21"/>
              </w:rPr>
              <w:t xml:space="preserve">   采用经验公式法估算基准烟气量，生物质颗粒含硫量低，经计算后无需增加脱硫设备可达标排放基准烟气量取值表如下：</w:t>
            </w:r>
          </w:p>
          <w:p w14:paraId="0EF4985D" w14:textId="77777777" w:rsidR="0044000B" w:rsidRDefault="00000000">
            <w:pPr>
              <w:pStyle w:val="Default"/>
              <w:spacing w:line="360" w:lineRule="auto"/>
              <w:jc w:val="center"/>
              <w:rPr>
                <w:rFonts w:ascii="宋体" w:hAnsi="宋体" w:cs="宋体"/>
                <w:color w:val="auto"/>
                <w:sz w:val="21"/>
                <w:szCs w:val="21"/>
              </w:rPr>
            </w:pPr>
            <w:r>
              <w:rPr>
                <w:rFonts w:ascii="宋体" w:hAnsi="宋体" w:cs="宋体" w:hint="eastAsia"/>
                <w:color w:val="auto"/>
                <w:sz w:val="21"/>
                <w:szCs w:val="21"/>
              </w:rPr>
              <w:t>基准烟气量取值表</w:t>
            </w:r>
          </w:p>
          <w:p w14:paraId="5885D710" w14:textId="77777777" w:rsidR="0044000B" w:rsidRDefault="00000000">
            <w:pPr>
              <w:pStyle w:val="Default"/>
              <w:spacing w:line="360" w:lineRule="auto"/>
              <w:jc w:val="both"/>
              <w:rPr>
                <w:rFonts w:ascii="宋体" w:hAnsi="宋体" w:cs="宋体"/>
                <w:color w:val="auto"/>
                <w:sz w:val="21"/>
                <w:szCs w:val="21"/>
              </w:rPr>
            </w:pPr>
            <w:r>
              <w:rPr>
                <w:rFonts w:ascii="宋体" w:hAnsi="宋体" w:cs="宋体" w:hint="eastAsia"/>
                <w:noProof/>
                <w:color w:val="auto"/>
                <w:sz w:val="21"/>
                <w:szCs w:val="21"/>
              </w:rPr>
              <w:drawing>
                <wp:inline distT="0" distB="0" distL="114300" distR="114300" wp14:anchorId="367C1C13" wp14:editId="524DCAA9">
                  <wp:extent cx="5435600" cy="652780"/>
                  <wp:effectExtent l="0" t="0" r="12700" b="1397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9"/>
                          <a:stretch>
                            <a:fillRect/>
                          </a:stretch>
                        </pic:blipFill>
                        <pic:spPr>
                          <a:xfrm>
                            <a:off x="0" y="0"/>
                            <a:ext cx="5435600" cy="652780"/>
                          </a:xfrm>
                          <a:prstGeom prst="rect">
                            <a:avLst/>
                          </a:prstGeom>
                          <a:noFill/>
                          <a:ln>
                            <a:noFill/>
                          </a:ln>
                        </pic:spPr>
                      </pic:pic>
                    </a:graphicData>
                  </a:graphic>
                </wp:inline>
              </w:drawing>
            </w:r>
          </w:p>
          <w:p w14:paraId="21987242"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本项目生物质锅炉</w:t>
            </w:r>
            <w:proofErr w:type="spellStart"/>
            <w:r>
              <w:rPr>
                <w:rFonts w:ascii="宋体" w:hAnsi="宋体" w:cs="宋体" w:hint="eastAsia"/>
                <w:color w:val="auto"/>
                <w:sz w:val="21"/>
                <w:szCs w:val="21"/>
              </w:rPr>
              <w:t>Qnet,ar</w:t>
            </w:r>
            <w:proofErr w:type="spellEnd"/>
            <w:r>
              <w:rPr>
                <w:rFonts w:ascii="宋体" w:hAnsi="宋体" w:cs="宋体" w:hint="eastAsia"/>
                <w:color w:val="auto"/>
                <w:sz w:val="21"/>
                <w:szCs w:val="21"/>
              </w:rPr>
              <w:t>为17.09MJ/kg，</w:t>
            </w:r>
            <w:proofErr w:type="spellStart"/>
            <w:r>
              <w:rPr>
                <w:rFonts w:ascii="宋体" w:hAnsi="宋体" w:cs="宋体" w:hint="eastAsia"/>
                <w:color w:val="auto"/>
                <w:sz w:val="21"/>
                <w:szCs w:val="21"/>
              </w:rPr>
              <w:t>Vdaf</w:t>
            </w:r>
            <w:proofErr w:type="spellEnd"/>
            <w:r>
              <w:rPr>
                <w:rFonts w:ascii="宋体" w:hAnsi="宋体" w:cs="宋体" w:hint="eastAsia"/>
                <w:color w:val="auto"/>
                <w:sz w:val="21"/>
                <w:szCs w:val="21"/>
              </w:rPr>
              <w:t>为83.44%，据公式核算，基准烟气量7.60Nm</w:t>
            </w:r>
            <w:r>
              <w:rPr>
                <w:rFonts w:ascii="宋体" w:hAnsi="宋体" w:cs="宋体" w:hint="eastAsia"/>
                <w:color w:val="auto"/>
                <w:sz w:val="21"/>
                <w:szCs w:val="21"/>
                <w:vertAlign w:val="superscript"/>
              </w:rPr>
              <w:t>3</w:t>
            </w:r>
            <w:r>
              <w:rPr>
                <w:rFonts w:ascii="宋体" w:hAnsi="宋体" w:cs="宋体" w:hint="eastAsia"/>
                <w:color w:val="auto"/>
                <w:sz w:val="21"/>
                <w:szCs w:val="21"/>
              </w:rPr>
              <w:t>/kg，年生物质成型燃料用量为144t，年产生烟气量为1094400Nm</w:t>
            </w:r>
            <w:r>
              <w:rPr>
                <w:rFonts w:ascii="宋体" w:hAnsi="宋体" w:cs="宋体" w:hint="eastAsia"/>
                <w:color w:val="auto"/>
                <w:sz w:val="21"/>
                <w:szCs w:val="21"/>
                <w:vertAlign w:val="superscript"/>
              </w:rPr>
              <w:t>3</w:t>
            </w:r>
            <w:r>
              <w:rPr>
                <w:rFonts w:ascii="宋体" w:hAnsi="宋体" w:cs="宋体" w:hint="eastAsia"/>
                <w:color w:val="auto"/>
                <w:sz w:val="21"/>
                <w:szCs w:val="21"/>
              </w:rPr>
              <w:t>，即2736m</w:t>
            </w:r>
            <w:r>
              <w:rPr>
                <w:rFonts w:ascii="宋体" w:hAnsi="宋体" w:cs="宋体" w:hint="eastAsia"/>
                <w:color w:val="auto"/>
                <w:sz w:val="21"/>
                <w:szCs w:val="21"/>
                <w:vertAlign w:val="superscript"/>
              </w:rPr>
              <w:t>3</w:t>
            </w:r>
            <w:r>
              <w:rPr>
                <w:rFonts w:ascii="宋体" w:hAnsi="宋体" w:cs="宋体" w:hint="eastAsia"/>
                <w:color w:val="auto"/>
                <w:sz w:val="21"/>
                <w:szCs w:val="21"/>
              </w:rPr>
              <w:t>/h。</w:t>
            </w:r>
          </w:p>
          <w:p w14:paraId="70640199"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2）二氧化硫</w:t>
            </w:r>
          </w:p>
          <w:p w14:paraId="479E508E"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采用物料衡算法核算二氧化硫排放量，根据燃料消耗量、硫含量进行核算，按直排进行核算，核算方法见下：</w:t>
            </w:r>
          </w:p>
          <w:p w14:paraId="1F8528BC" w14:textId="77777777" w:rsidR="0044000B" w:rsidRDefault="00000000">
            <w:pPr>
              <w:pStyle w:val="Default"/>
              <w:spacing w:line="360" w:lineRule="auto"/>
              <w:ind w:leftChars="200" w:left="420"/>
              <w:jc w:val="both"/>
              <w:rPr>
                <w:rFonts w:ascii="宋体" w:hAnsi="宋体" w:cs="宋体"/>
                <w:color w:val="auto"/>
                <w:sz w:val="21"/>
                <w:szCs w:val="21"/>
              </w:rPr>
            </w:pPr>
            <w:r>
              <w:rPr>
                <w:rFonts w:ascii="宋体" w:hAnsi="宋体" w:cs="宋体" w:hint="eastAsia"/>
                <w:noProof/>
                <w:color w:val="auto"/>
                <w:sz w:val="21"/>
                <w:szCs w:val="21"/>
              </w:rPr>
              <w:drawing>
                <wp:inline distT="0" distB="0" distL="114300" distR="114300" wp14:anchorId="0D64935C" wp14:editId="6675DB5B">
                  <wp:extent cx="4324350" cy="1819275"/>
                  <wp:effectExtent l="0" t="0" r="6350" b="9525"/>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20"/>
                          <a:stretch>
                            <a:fillRect/>
                          </a:stretch>
                        </pic:blipFill>
                        <pic:spPr>
                          <a:xfrm>
                            <a:off x="0" y="0"/>
                            <a:ext cx="4324350" cy="1819275"/>
                          </a:xfrm>
                          <a:prstGeom prst="rect">
                            <a:avLst/>
                          </a:prstGeom>
                          <a:noFill/>
                          <a:ln>
                            <a:noFill/>
                          </a:ln>
                        </pic:spPr>
                      </pic:pic>
                    </a:graphicData>
                  </a:graphic>
                </wp:inline>
              </w:drawing>
            </w:r>
          </w:p>
          <w:p w14:paraId="52788345" w14:textId="77777777" w:rsidR="0044000B" w:rsidRDefault="00000000">
            <w:pPr>
              <w:pStyle w:val="Default"/>
              <w:spacing w:line="360" w:lineRule="auto"/>
              <w:ind w:leftChars="200" w:left="420"/>
              <w:jc w:val="center"/>
              <w:rPr>
                <w:rFonts w:ascii="宋体" w:hAnsi="宋体" w:cs="宋体"/>
                <w:color w:val="auto"/>
                <w:sz w:val="21"/>
                <w:szCs w:val="21"/>
              </w:rPr>
            </w:pPr>
            <w:r>
              <w:rPr>
                <w:rFonts w:ascii="宋体" w:hAnsi="宋体" w:cs="宋体" w:hint="eastAsia"/>
                <w:color w:val="auto"/>
                <w:sz w:val="21"/>
                <w:szCs w:val="21"/>
              </w:rPr>
              <w:lastRenderedPageBreak/>
              <w:t>机械未完全燃烧热损失q4的一般取值</w:t>
            </w:r>
          </w:p>
          <w:p w14:paraId="7450D923" w14:textId="77777777" w:rsidR="0044000B" w:rsidRDefault="00000000">
            <w:pPr>
              <w:pStyle w:val="Default"/>
              <w:spacing w:line="360" w:lineRule="auto"/>
              <w:jc w:val="both"/>
              <w:rPr>
                <w:rFonts w:ascii="宋体" w:hAnsi="宋体" w:cs="宋体"/>
                <w:color w:val="auto"/>
                <w:sz w:val="21"/>
                <w:szCs w:val="21"/>
              </w:rPr>
            </w:pPr>
            <w:r>
              <w:rPr>
                <w:rFonts w:ascii="宋体" w:hAnsi="宋体" w:cs="宋体" w:hint="eastAsia"/>
                <w:noProof/>
                <w:color w:val="auto"/>
                <w:sz w:val="21"/>
                <w:szCs w:val="21"/>
              </w:rPr>
              <w:drawing>
                <wp:inline distT="0" distB="0" distL="114300" distR="114300" wp14:anchorId="526D0EF8" wp14:editId="3CE422ED">
                  <wp:extent cx="5332730" cy="1200150"/>
                  <wp:effectExtent l="0" t="0" r="1270" b="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21"/>
                          <a:srcRect l="1883" r="2222"/>
                          <a:stretch>
                            <a:fillRect/>
                          </a:stretch>
                        </pic:blipFill>
                        <pic:spPr>
                          <a:xfrm>
                            <a:off x="0" y="0"/>
                            <a:ext cx="5332730" cy="1200150"/>
                          </a:xfrm>
                          <a:prstGeom prst="rect">
                            <a:avLst/>
                          </a:prstGeom>
                          <a:noFill/>
                          <a:ln>
                            <a:noFill/>
                          </a:ln>
                        </pic:spPr>
                      </pic:pic>
                    </a:graphicData>
                  </a:graphic>
                </wp:inline>
              </w:drawing>
            </w:r>
          </w:p>
          <w:p w14:paraId="5CA70335" w14:textId="77777777" w:rsidR="0044000B" w:rsidRDefault="00000000">
            <w:pPr>
              <w:pStyle w:val="Default"/>
              <w:spacing w:line="360" w:lineRule="auto"/>
              <w:ind w:leftChars="200" w:left="420"/>
              <w:jc w:val="center"/>
              <w:rPr>
                <w:rFonts w:ascii="宋体" w:hAnsi="宋体" w:cs="宋体"/>
                <w:color w:val="auto"/>
                <w:sz w:val="21"/>
                <w:szCs w:val="21"/>
              </w:rPr>
            </w:pPr>
            <w:r>
              <w:rPr>
                <w:rFonts w:ascii="宋体" w:hAnsi="宋体" w:cs="宋体" w:hint="eastAsia"/>
                <w:color w:val="auto"/>
                <w:sz w:val="21"/>
                <w:szCs w:val="21"/>
              </w:rPr>
              <w:t>燃料中的硫生成二氧化硫的份额</w:t>
            </w:r>
          </w:p>
          <w:p w14:paraId="0E32ECE3" w14:textId="77777777" w:rsidR="0044000B" w:rsidRDefault="00000000">
            <w:pPr>
              <w:pStyle w:val="Default"/>
              <w:spacing w:line="360" w:lineRule="auto"/>
              <w:jc w:val="both"/>
              <w:rPr>
                <w:rFonts w:ascii="宋体" w:hAnsi="宋体" w:cs="宋体"/>
                <w:color w:val="auto"/>
                <w:sz w:val="21"/>
                <w:szCs w:val="21"/>
              </w:rPr>
            </w:pPr>
            <w:r>
              <w:rPr>
                <w:rFonts w:ascii="宋体" w:hAnsi="宋体" w:cs="宋体" w:hint="eastAsia"/>
                <w:noProof/>
                <w:color w:val="auto"/>
                <w:sz w:val="21"/>
                <w:szCs w:val="21"/>
              </w:rPr>
              <w:drawing>
                <wp:inline distT="0" distB="0" distL="114300" distR="114300" wp14:anchorId="171CA7FB" wp14:editId="4164FF68">
                  <wp:extent cx="5316220" cy="1851025"/>
                  <wp:effectExtent l="0" t="0" r="17780" b="15875"/>
                  <wp:docPr id="1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
                          <pic:cNvPicPr>
                            <a:picLocks noChangeAspect="1"/>
                          </pic:cNvPicPr>
                        </pic:nvPicPr>
                        <pic:blipFill>
                          <a:blip r:embed="rId22"/>
                          <a:stretch>
                            <a:fillRect/>
                          </a:stretch>
                        </pic:blipFill>
                        <pic:spPr>
                          <a:xfrm>
                            <a:off x="0" y="0"/>
                            <a:ext cx="5316220" cy="1851025"/>
                          </a:xfrm>
                          <a:prstGeom prst="rect">
                            <a:avLst/>
                          </a:prstGeom>
                          <a:noFill/>
                          <a:ln>
                            <a:noFill/>
                          </a:ln>
                        </pic:spPr>
                      </pic:pic>
                    </a:graphicData>
                  </a:graphic>
                </wp:inline>
              </w:drawing>
            </w:r>
          </w:p>
          <w:p w14:paraId="52B671C4" w14:textId="77777777" w:rsidR="0044000B" w:rsidRDefault="00000000">
            <w:pPr>
              <w:pStyle w:val="Default"/>
              <w:spacing w:line="36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szCs w:val="21"/>
              </w:rPr>
              <w:t>对照上表，q</w:t>
            </w:r>
            <w:r>
              <w:rPr>
                <w:rFonts w:ascii="宋体" w:hAnsi="宋体" w:cs="宋体" w:hint="eastAsia"/>
                <w:color w:val="000000" w:themeColor="text1"/>
                <w:sz w:val="21"/>
                <w:szCs w:val="21"/>
                <w:vertAlign w:val="subscript"/>
              </w:rPr>
              <w:t>4</w:t>
            </w:r>
            <w:r>
              <w:rPr>
                <w:rFonts w:ascii="宋体" w:hAnsi="宋体" w:cs="宋体" w:hint="eastAsia"/>
                <w:color w:val="000000" w:themeColor="text1"/>
                <w:sz w:val="21"/>
                <w:szCs w:val="21"/>
              </w:rPr>
              <w:t>取值10，K取值0.4，经核算，二氧化硫实际排放量为0.021t/a，排放速率为0.053kg/h，排放浓度为19.19mg/m</w:t>
            </w:r>
            <w:r>
              <w:rPr>
                <w:rFonts w:ascii="宋体" w:hAnsi="宋体" w:cs="宋体" w:hint="eastAsia"/>
                <w:color w:val="000000" w:themeColor="text1"/>
                <w:sz w:val="21"/>
                <w:szCs w:val="21"/>
                <w:vertAlign w:val="superscript"/>
              </w:rPr>
              <w:t>3</w:t>
            </w:r>
            <w:r>
              <w:rPr>
                <w:rFonts w:ascii="宋体" w:hAnsi="宋体" w:cs="宋体" w:hint="eastAsia"/>
                <w:color w:val="000000" w:themeColor="text1"/>
                <w:sz w:val="21"/>
                <w:szCs w:val="21"/>
              </w:rPr>
              <w:t>。</w:t>
            </w:r>
          </w:p>
          <w:p w14:paraId="3C3759F9" w14:textId="77777777" w:rsidR="0044000B" w:rsidRDefault="00000000">
            <w:pPr>
              <w:pStyle w:val="Default"/>
              <w:spacing w:line="360" w:lineRule="auto"/>
              <w:ind w:leftChars="200" w:left="420"/>
              <w:jc w:val="both"/>
              <w:rPr>
                <w:rFonts w:ascii="宋体" w:hAnsi="宋体" w:cs="宋体"/>
                <w:color w:val="auto"/>
                <w:sz w:val="21"/>
                <w:szCs w:val="21"/>
              </w:rPr>
            </w:pPr>
            <w:r>
              <w:rPr>
                <w:rFonts w:ascii="宋体" w:hAnsi="宋体" w:cs="宋体" w:hint="eastAsia"/>
                <w:color w:val="auto"/>
                <w:sz w:val="21"/>
                <w:szCs w:val="21"/>
              </w:rPr>
              <w:t>3）颗粒物</w:t>
            </w:r>
          </w:p>
          <w:p w14:paraId="32838345" w14:textId="77777777" w:rsidR="0044000B" w:rsidRDefault="00000000">
            <w:pPr>
              <w:pStyle w:val="Default"/>
              <w:spacing w:line="36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szCs w:val="21"/>
              </w:rPr>
              <w:t>采用物料衡算法核算颗粒物排放量，详见下式：</w:t>
            </w:r>
          </w:p>
          <w:p w14:paraId="7A4FB16C" w14:textId="77777777" w:rsidR="0044000B" w:rsidRDefault="00000000">
            <w:pPr>
              <w:pStyle w:val="a3"/>
              <w:adjustRightInd w:val="0"/>
              <w:snapToGrid w:val="0"/>
              <w:spacing w:beforeLines="50" w:before="120" w:line="360" w:lineRule="auto"/>
              <w:ind w:firstLine="0"/>
              <w:jc w:val="center"/>
            </w:pPr>
            <w:r>
              <w:rPr>
                <w:noProof/>
              </w:rPr>
              <w:drawing>
                <wp:inline distT="0" distB="0" distL="114300" distR="114300" wp14:anchorId="5AA70D99" wp14:editId="55C19819">
                  <wp:extent cx="2698750" cy="856615"/>
                  <wp:effectExtent l="0" t="0" r="6350" b="635"/>
                  <wp:docPr id="111" name="图片 111" descr="1631447134423_BEE68D95-9AD3-4777-8233-F8E991D2C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631447134423_BEE68D95-9AD3-4777-8233-F8E991D2C6FB"/>
                          <pic:cNvPicPr>
                            <a:picLocks noChangeAspect="1"/>
                          </pic:cNvPicPr>
                        </pic:nvPicPr>
                        <pic:blipFill>
                          <a:blip r:embed="rId23"/>
                          <a:srcRect b="13526"/>
                          <a:stretch>
                            <a:fillRect/>
                          </a:stretch>
                        </pic:blipFill>
                        <pic:spPr>
                          <a:xfrm>
                            <a:off x="0" y="0"/>
                            <a:ext cx="2698750" cy="856615"/>
                          </a:xfrm>
                          <a:prstGeom prst="rect">
                            <a:avLst/>
                          </a:prstGeom>
                        </pic:spPr>
                      </pic:pic>
                    </a:graphicData>
                  </a:graphic>
                </wp:inline>
              </w:drawing>
            </w:r>
          </w:p>
          <w:p w14:paraId="5E5687C0" w14:textId="77777777" w:rsidR="0044000B" w:rsidRDefault="00000000">
            <w:pPr>
              <w:pStyle w:val="a3"/>
              <w:adjustRightInd w:val="0"/>
              <w:snapToGrid w:val="0"/>
              <w:spacing w:line="360" w:lineRule="auto"/>
              <w:ind w:firstLineChars="200" w:firstLine="400"/>
              <w:rPr>
                <w:sz w:val="24"/>
              </w:rPr>
            </w:pPr>
            <w:r>
              <w:rPr>
                <w:noProof/>
              </w:rPr>
              <w:drawing>
                <wp:inline distT="0" distB="0" distL="114300" distR="114300" wp14:anchorId="7EF4D809" wp14:editId="1210D320">
                  <wp:extent cx="4550410" cy="1440180"/>
                  <wp:effectExtent l="0" t="0" r="2540" b="7620"/>
                  <wp:docPr id="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pic:cNvPicPr>
                            <a:picLocks noChangeAspect="1"/>
                          </pic:cNvPicPr>
                        </pic:nvPicPr>
                        <pic:blipFill>
                          <a:blip r:embed="rId24"/>
                          <a:srcRect t="39813"/>
                          <a:stretch>
                            <a:fillRect/>
                          </a:stretch>
                        </pic:blipFill>
                        <pic:spPr>
                          <a:xfrm>
                            <a:off x="0" y="0"/>
                            <a:ext cx="4550410" cy="1440180"/>
                          </a:xfrm>
                          <a:prstGeom prst="rect">
                            <a:avLst/>
                          </a:prstGeom>
                          <a:noFill/>
                          <a:ln>
                            <a:noFill/>
                          </a:ln>
                        </pic:spPr>
                      </pic:pic>
                    </a:graphicData>
                  </a:graphic>
                </wp:inline>
              </w:drawing>
            </w:r>
          </w:p>
          <w:p w14:paraId="38A2B2FB" w14:textId="77777777" w:rsidR="0044000B" w:rsidRDefault="00000000">
            <w:pPr>
              <w:adjustRightInd w:val="0"/>
              <w:snapToGrid w:val="0"/>
              <w:spacing w:line="360" w:lineRule="auto"/>
              <w:ind w:firstLineChars="200" w:firstLine="420"/>
              <w:rPr>
                <w:szCs w:val="21"/>
              </w:rPr>
            </w:pPr>
            <w:r>
              <w:rPr>
                <w:szCs w:val="21"/>
              </w:rPr>
              <w:t>A</w:t>
            </w:r>
            <w:r>
              <w:rPr>
                <w:szCs w:val="21"/>
                <w:vertAlign w:val="subscript"/>
              </w:rPr>
              <w:t>ar</w:t>
            </w:r>
            <w:r>
              <w:rPr>
                <w:szCs w:val="21"/>
              </w:rPr>
              <w:t>取值</w:t>
            </w:r>
            <w:r>
              <w:rPr>
                <w:rFonts w:hint="eastAsia"/>
                <w:szCs w:val="21"/>
              </w:rPr>
              <w:t>3.79</w:t>
            </w:r>
            <w:r>
              <w:rPr>
                <w:szCs w:val="21"/>
              </w:rPr>
              <w:t>，</w:t>
            </w:r>
            <w:r>
              <w:rPr>
                <w:szCs w:val="21"/>
              </w:rPr>
              <w:t>R</w:t>
            </w:r>
            <w:r>
              <w:rPr>
                <w:szCs w:val="21"/>
              </w:rPr>
              <w:t>为</w:t>
            </w:r>
            <w:r>
              <w:rPr>
                <w:rFonts w:hint="eastAsia"/>
                <w:szCs w:val="21"/>
              </w:rPr>
              <w:t>144</w:t>
            </w:r>
            <w:r>
              <w:rPr>
                <w:szCs w:val="21"/>
              </w:rPr>
              <w:t>t</w:t>
            </w:r>
            <w:r>
              <w:rPr>
                <w:szCs w:val="21"/>
              </w:rPr>
              <w:t>，</w:t>
            </w:r>
            <w:proofErr w:type="spellStart"/>
            <w:r>
              <w:rPr>
                <w:szCs w:val="21"/>
              </w:rPr>
              <w:t>d</w:t>
            </w:r>
            <w:r>
              <w:rPr>
                <w:szCs w:val="21"/>
                <w:vertAlign w:val="subscript"/>
              </w:rPr>
              <w:t>jh</w:t>
            </w:r>
            <w:proofErr w:type="spellEnd"/>
            <w:r>
              <w:rPr>
                <w:szCs w:val="21"/>
                <w:vertAlign w:val="subscript"/>
              </w:rPr>
              <w:t xml:space="preserve"> </w:t>
            </w:r>
            <w:r>
              <w:rPr>
                <w:szCs w:val="21"/>
              </w:rPr>
              <w:t>取值</w:t>
            </w:r>
            <w:r>
              <w:rPr>
                <w:szCs w:val="21"/>
              </w:rPr>
              <w:t>45%</w:t>
            </w:r>
            <w:r>
              <w:rPr>
                <w:szCs w:val="21"/>
              </w:rPr>
              <w:t>，综合除尘效率取值</w:t>
            </w:r>
            <w:r>
              <w:rPr>
                <w:szCs w:val="21"/>
              </w:rPr>
              <w:t>99</w:t>
            </w:r>
            <w:r>
              <w:rPr>
                <w:rFonts w:hint="eastAsia"/>
                <w:szCs w:val="21"/>
              </w:rPr>
              <w:t>.5</w:t>
            </w:r>
            <w:r>
              <w:rPr>
                <w:szCs w:val="21"/>
              </w:rPr>
              <w:t>%</w:t>
            </w:r>
            <w:r>
              <w:rPr>
                <w:szCs w:val="21"/>
              </w:rPr>
              <w:t>，飞灰中可燃物含量取</w:t>
            </w:r>
            <w:r>
              <w:rPr>
                <w:szCs w:val="21"/>
              </w:rPr>
              <w:t>15%</w:t>
            </w:r>
            <w:r>
              <w:rPr>
                <w:szCs w:val="21"/>
              </w:rPr>
              <w:t>，经计算，颗粒物排放量为</w:t>
            </w:r>
            <w:r>
              <w:rPr>
                <w:rFonts w:hint="eastAsia"/>
                <w:szCs w:val="21"/>
              </w:rPr>
              <w:t>0.014</w:t>
            </w:r>
            <w:r>
              <w:rPr>
                <w:szCs w:val="21"/>
              </w:rPr>
              <w:t>t/a</w:t>
            </w:r>
            <w:r>
              <w:rPr>
                <w:szCs w:val="21"/>
              </w:rPr>
              <w:t>，排放速率为</w:t>
            </w:r>
            <w:r>
              <w:rPr>
                <w:rFonts w:hint="eastAsia"/>
                <w:szCs w:val="21"/>
              </w:rPr>
              <w:t>0.035</w:t>
            </w:r>
            <w:r>
              <w:rPr>
                <w:szCs w:val="21"/>
              </w:rPr>
              <w:t>kg/h</w:t>
            </w:r>
            <w:r>
              <w:rPr>
                <w:szCs w:val="21"/>
              </w:rPr>
              <w:t>，排放浓度为</w:t>
            </w:r>
            <w:r>
              <w:rPr>
                <w:rFonts w:hint="eastAsia"/>
                <w:szCs w:val="21"/>
              </w:rPr>
              <w:t>12.79</w:t>
            </w:r>
            <w:r>
              <w:rPr>
                <w:szCs w:val="21"/>
              </w:rPr>
              <w:t>mg/m</w:t>
            </w:r>
            <w:r>
              <w:rPr>
                <w:szCs w:val="21"/>
                <w:vertAlign w:val="superscript"/>
              </w:rPr>
              <w:t>3</w:t>
            </w:r>
            <w:r>
              <w:rPr>
                <w:szCs w:val="21"/>
              </w:rPr>
              <w:t>，除尘</w:t>
            </w:r>
            <w:proofErr w:type="gramStart"/>
            <w:r>
              <w:rPr>
                <w:szCs w:val="21"/>
              </w:rPr>
              <w:t>灰产生</w:t>
            </w:r>
            <w:proofErr w:type="gramEnd"/>
            <w:r>
              <w:rPr>
                <w:szCs w:val="21"/>
              </w:rPr>
              <w:t>量为</w:t>
            </w:r>
            <w:r>
              <w:rPr>
                <w:rFonts w:hint="eastAsia"/>
                <w:szCs w:val="21"/>
              </w:rPr>
              <w:t>2.44</w:t>
            </w:r>
            <w:r>
              <w:rPr>
                <w:szCs w:val="21"/>
              </w:rPr>
              <w:t>t/a</w:t>
            </w:r>
            <w:r>
              <w:rPr>
                <w:szCs w:val="21"/>
              </w:rPr>
              <w:t>。</w:t>
            </w:r>
          </w:p>
          <w:p w14:paraId="54B9260B" w14:textId="77777777" w:rsidR="0044000B" w:rsidRDefault="00000000">
            <w:pPr>
              <w:pStyle w:val="Default"/>
              <w:spacing w:line="360" w:lineRule="auto"/>
              <w:ind w:leftChars="200" w:left="420"/>
              <w:jc w:val="both"/>
              <w:rPr>
                <w:rFonts w:ascii="宋体" w:hAnsi="宋体" w:cs="宋体"/>
                <w:color w:val="auto"/>
                <w:sz w:val="21"/>
                <w:szCs w:val="21"/>
              </w:rPr>
            </w:pPr>
            <w:r>
              <w:rPr>
                <w:rFonts w:ascii="宋体" w:hAnsi="宋体" w:cs="宋体" w:hint="eastAsia"/>
                <w:color w:val="auto"/>
                <w:sz w:val="21"/>
                <w:szCs w:val="21"/>
              </w:rPr>
              <w:t>4）氮氧化物</w:t>
            </w:r>
          </w:p>
          <w:p w14:paraId="5DF54C2F" w14:textId="77777777" w:rsidR="0044000B" w:rsidRDefault="00000000">
            <w:pPr>
              <w:pStyle w:val="a3"/>
              <w:spacing w:line="360" w:lineRule="auto"/>
              <w:ind w:firstLine="512"/>
              <w:contextualSpacing/>
              <w:rPr>
                <w:sz w:val="21"/>
                <w:szCs w:val="21"/>
              </w:rPr>
            </w:pPr>
            <w:r>
              <w:rPr>
                <w:sz w:val="21"/>
                <w:szCs w:val="21"/>
              </w:rPr>
              <w:lastRenderedPageBreak/>
              <w:t>氮氧化物排放量</w:t>
            </w:r>
            <w:proofErr w:type="gramStart"/>
            <w:r>
              <w:rPr>
                <w:sz w:val="21"/>
                <w:szCs w:val="21"/>
              </w:rPr>
              <w:t>采用产污系数</w:t>
            </w:r>
            <w:proofErr w:type="gramEnd"/>
            <w:r>
              <w:rPr>
                <w:sz w:val="21"/>
                <w:szCs w:val="21"/>
              </w:rPr>
              <w:t>法进行计算。公式如下</w:t>
            </w:r>
            <w:r>
              <w:rPr>
                <w:sz w:val="21"/>
                <w:szCs w:val="21"/>
              </w:rPr>
              <w:t>:</w:t>
            </w:r>
          </w:p>
          <w:p w14:paraId="26789F43" w14:textId="77777777" w:rsidR="0044000B" w:rsidRDefault="00000000">
            <w:pPr>
              <w:jc w:val="center"/>
              <w:rPr>
                <w:szCs w:val="21"/>
              </w:rPr>
            </w:pPr>
            <w:r>
              <w:rPr>
                <w:noProof/>
                <w:szCs w:val="21"/>
              </w:rPr>
              <w:drawing>
                <wp:inline distT="0" distB="0" distL="0" distR="0" wp14:anchorId="2A801DDC" wp14:editId="10065359">
                  <wp:extent cx="2618740" cy="485140"/>
                  <wp:effectExtent l="0" t="0" r="10160" b="1016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5"/>
                          <a:stretch>
                            <a:fillRect/>
                          </a:stretch>
                        </pic:blipFill>
                        <pic:spPr>
                          <a:xfrm>
                            <a:off x="0" y="0"/>
                            <a:ext cx="2619048" cy="485714"/>
                          </a:xfrm>
                          <a:prstGeom prst="rect">
                            <a:avLst/>
                          </a:prstGeom>
                        </pic:spPr>
                      </pic:pic>
                    </a:graphicData>
                  </a:graphic>
                </wp:inline>
              </w:drawing>
            </w:r>
          </w:p>
          <w:p w14:paraId="7C828E4D" w14:textId="77777777" w:rsidR="0044000B" w:rsidRDefault="00000000">
            <w:pPr>
              <w:pStyle w:val="a3"/>
              <w:spacing w:line="360" w:lineRule="auto"/>
              <w:ind w:firstLine="0"/>
              <w:contextualSpacing/>
              <w:rPr>
                <w:sz w:val="21"/>
                <w:szCs w:val="21"/>
              </w:rPr>
            </w:pPr>
            <w:r>
              <w:rPr>
                <w:noProof/>
                <w:sz w:val="21"/>
                <w:szCs w:val="21"/>
              </w:rPr>
              <w:drawing>
                <wp:inline distT="0" distB="0" distL="0" distR="0" wp14:anchorId="5DB82950" wp14:editId="7D15D3CD">
                  <wp:extent cx="5419725" cy="1381760"/>
                  <wp:effectExtent l="0" t="0" r="9525" b="889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6"/>
                          <a:stretch>
                            <a:fillRect/>
                          </a:stretch>
                        </pic:blipFill>
                        <pic:spPr>
                          <a:xfrm>
                            <a:off x="0" y="0"/>
                            <a:ext cx="5433818" cy="1385921"/>
                          </a:xfrm>
                          <a:prstGeom prst="rect">
                            <a:avLst/>
                          </a:prstGeom>
                        </pic:spPr>
                      </pic:pic>
                    </a:graphicData>
                  </a:graphic>
                </wp:inline>
              </w:drawing>
            </w:r>
          </w:p>
          <w:p w14:paraId="379A0C52" w14:textId="77777777" w:rsidR="0044000B" w:rsidRDefault="00000000">
            <w:pPr>
              <w:pStyle w:val="Default"/>
              <w:spacing w:line="360" w:lineRule="auto"/>
              <w:ind w:firstLineChars="200" w:firstLine="420"/>
              <w:jc w:val="both"/>
              <w:rPr>
                <w:rFonts w:ascii="宋体" w:hAnsi="宋体" w:cs="宋体"/>
                <w:color w:val="auto"/>
                <w:sz w:val="21"/>
                <w:szCs w:val="21"/>
              </w:rPr>
            </w:pPr>
            <w:r>
              <w:rPr>
                <w:sz w:val="21"/>
                <w:szCs w:val="21"/>
              </w:rPr>
              <w:t>R</w:t>
            </w:r>
            <w:r>
              <w:rPr>
                <w:sz w:val="21"/>
                <w:szCs w:val="21"/>
              </w:rPr>
              <w:t>为</w:t>
            </w:r>
            <w:r>
              <w:rPr>
                <w:rFonts w:hint="eastAsia"/>
                <w:sz w:val="21"/>
                <w:szCs w:val="21"/>
              </w:rPr>
              <w:t>144</w:t>
            </w:r>
            <w:r>
              <w:rPr>
                <w:sz w:val="21"/>
                <w:szCs w:val="21"/>
              </w:rPr>
              <w:t>t</w:t>
            </w:r>
            <w:r>
              <w:rPr>
                <w:sz w:val="21"/>
                <w:szCs w:val="21"/>
              </w:rPr>
              <w:t>，根据《</w:t>
            </w:r>
            <w:r>
              <w:rPr>
                <w:sz w:val="21"/>
                <w:szCs w:val="21"/>
              </w:rPr>
              <w:t xml:space="preserve">HJ 953-2018 </w:t>
            </w:r>
            <w:r>
              <w:rPr>
                <w:sz w:val="21"/>
                <w:szCs w:val="21"/>
              </w:rPr>
              <w:t>排污许可证申请与核发技术规范</w:t>
            </w:r>
            <w:r>
              <w:rPr>
                <w:sz w:val="21"/>
                <w:szCs w:val="21"/>
              </w:rPr>
              <w:t xml:space="preserve"> </w:t>
            </w:r>
            <w:r>
              <w:rPr>
                <w:sz w:val="21"/>
                <w:szCs w:val="21"/>
              </w:rPr>
              <w:t>锅炉》附录</w:t>
            </w:r>
            <w:r>
              <w:rPr>
                <w:sz w:val="21"/>
                <w:szCs w:val="21"/>
              </w:rPr>
              <w:t>F</w:t>
            </w:r>
            <w:r>
              <w:rPr>
                <w:sz w:val="21"/>
                <w:szCs w:val="21"/>
              </w:rPr>
              <w:t>中生物质锅炉氮氧化物</w:t>
            </w:r>
            <w:proofErr w:type="gramStart"/>
            <w:r>
              <w:rPr>
                <w:rFonts w:hint="eastAsia"/>
                <w:sz w:val="21"/>
                <w:szCs w:val="21"/>
              </w:rPr>
              <w:t>低氮燃烧</w:t>
            </w:r>
            <w:r>
              <w:rPr>
                <w:sz w:val="21"/>
                <w:szCs w:val="21"/>
              </w:rPr>
              <w:t>产污</w:t>
            </w:r>
            <w:proofErr w:type="gramEnd"/>
            <w:r>
              <w:rPr>
                <w:sz w:val="21"/>
                <w:szCs w:val="21"/>
              </w:rPr>
              <w:t>系数为</w:t>
            </w:r>
            <w:r>
              <w:rPr>
                <w:rFonts w:hint="eastAsia"/>
                <w:sz w:val="21"/>
                <w:szCs w:val="21"/>
              </w:rPr>
              <w:t>0.71</w:t>
            </w:r>
            <w:r>
              <w:rPr>
                <w:sz w:val="21"/>
                <w:szCs w:val="21"/>
              </w:rPr>
              <w:t>kg/</w:t>
            </w:r>
            <w:r>
              <w:rPr>
                <w:sz w:val="21"/>
                <w:szCs w:val="21"/>
              </w:rPr>
              <w:t>吨</w:t>
            </w:r>
            <w:r>
              <w:rPr>
                <w:sz w:val="21"/>
                <w:szCs w:val="21"/>
              </w:rPr>
              <w:t>-</w:t>
            </w:r>
            <w:r>
              <w:rPr>
                <w:sz w:val="21"/>
                <w:szCs w:val="21"/>
              </w:rPr>
              <w:t>燃料，</w:t>
            </w:r>
            <w:r>
              <w:rPr>
                <w:rFonts w:ascii="宋体" w:hAnsi="宋体" w:cs="宋体" w:hint="eastAsia"/>
                <w:color w:val="auto"/>
                <w:sz w:val="21"/>
                <w:szCs w:val="21"/>
              </w:rPr>
              <w:t>原项目</w:t>
            </w:r>
            <w:proofErr w:type="gramStart"/>
            <w:r>
              <w:rPr>
                <w:rFonts w:ascii="宋体" w:hAnsi="宋体" w:cs="宋体" w:hint="eastAsia"/>
                <w:color w:val="auto"/>
                <w:sz w:val="21"/>
                <w:szCs w:val="21"/>
              </w:rPr>
              <w:t>采用低氮燃烧</w:t>
            </w:r>
            <w:proofErr w:type="gramEnd"/>
            <w:r>
              <w:rPr>
                <w:rFonts w:ascii="宋体" w:hAnsi="宋体" w:cs="宋体" w:hint="eastAsia"/>
                <w:color w:val="auto"/>
                <w:sz w:val="21"/>
                <w:szCs w:val="21"/>
              </w:rPr>
              <w:t>技术可去除其中40%的氮氧化物排放，</w:t>
            </w:r>
            <w:r>
              <w:rPr>
                <w:sz w:val="21"/>
                <w:szCs w:val="21"/>
              </w:rPr>
              <w:t>据此核算，</w:t>
            </w:r>
            <w:r>
              <w:rPr>
                <w:rFonts w:ascii="宋体" w:hAnsi="宋体" w:cs="宋体" w:hint="eastAsia"/>
                <w:color w:val="auto"/>
                <w:sz w:val="21"/>
                <w:szCs w:val="21"/>
              </w:rPr>
              <w:t>则氮氧化物排放量为0.061t/a，排放速率为0.15kg/h，排放浓度为55.74mg/m</w:t>
            </w:r>
            <w:r>
              <w:rPr>
                <w:rFonts w:ascii="宋体" w:hAnsi="宋体" w:cs="宋体" w:hint="eastAsia"/>
                <w:color w:val="auto"/>
                <w:sz w:val="21"/>
                <w:szCs w:val="21"/>
                <w:vertAlign w:val="superscript"/>
              </w:rPr>
              <w:t>3</w:t>
            </w:r>
            <w:r>
              <w:rPr>
                <w:rFonts w:ascii="宋体" w:hAnsi="宋体" w:cs="宋体" w:hint="eastAsia"/>
                <w:color w:val="auto"/>
                <w:sz w:val="21"/>
                <w:szCs w:val="21"/>
              </w:rPr>
              <w:t>。</w:t>
            </w:r>
          </w:p>
          <w:p w14:paraId="2BD77271" w14:textId="77777777" w:rsidR="0044000B" w:rsidRDefault="00000000">
            <w:pPr>
              <w:spacing w:line="360" w:lineRule="auto"/>
              <w:ind w:firstLineChars="200" w:firstLine="422"/>
              <w:rPr>
                <w:rFonts w:ascii="宋体" w:hAnsi="宋体" w:cs="宋体"/>
                <w:b/>
                <w:bCs/>
                <w:szCs w:val="21"/>
              </w:rPr>
            </w:pPr>
            <w:r>
              <w:rPr>
                <w:rFonts w:ascii="宋体" w:hAnsi="宋体" w:cs="宋体" w:hint="eastAsia"/>
                <w:b/>
                <w:bCs/>
                <w:szCs w:val="21"/>
              </w:rPr>
              <w:t>2、现有项目生活污水污染源情况</w:t>
            </w:r>
          </w:p>
          <w:p w14:paraId="034E2BED" w14:textId="77777777" w:rsidR="0044000B" w:rsidRDefault="00000000">
            <w:pPr>
              <w:spacing w:line="360" w:lineRule="auto"/>
              <w:ind w:firstLineChars="200" w:firstLine="420"/>
              <w:rPr>
                <w:rFonts w:ascii="宋体" w:hAnsi="宋体" w:cs="宋体"/>
                <w:szCs w:val="21"/>
              </w:rPr>
            </w:pPr>
            <w:r>
              <w:rPr>
                <w:rFonts w:ascii="宋体" w:hAnsi="宋体" w:cs="宋体" w:hint="eastAsia"/>
                <w:snapToGrid w:val="0"/>
                <w:szCs w:val="21"/>
              </w:rPr>
              <w:t>1）项目职工生活用水结合《河北省用水定额：生活与服务业用水定额》（2021版）农村居民进行计算。原项目人员合计10人，日常用水定额按照18.5m</w:t>
            </w:r>
            <w:r>
              <w:rPr>
                <w:rFonts w:ascii="宋体" w:hAnsi="宋体" w:cs="宋体" w:hint="eastAsia"/>
                <w:snapToGrid w:val="0"/>
                <w:szCs w:val="21"/>
                <w:vertAlign w:val="superscript"/>
              </w:rPr>
              <w:t>3</w:t>
            </w:r>
            <w:r>
              <w:rPr>
                <w:rFonts w:ascii="宋体" w:hAnsi="宋体" w:cs="宋体" w:hint="eastAsia"/>
                <w:snapToGrid w:val="0"/>
                <w:szCs w:val="21"/>
              </w:rPr>
              <w:t>/人·a，本项目年生产时间为100天，则本项目总用水量为50.68m³/a。</w:t>
            </w:r>
            <w:r>
              <w:rPr>
                <w:rFonts w:ascii="宋体" w:hAnsi="宋体" w:cs="宋体" w:hint="eastAsia"/>
                <w:szCs w:val="21"/>
              </w:rPr>
              <w:t>生活污水按用水量0.8倍计算，</w:t>
            </w:r>
            <w:r>
              <w:rPr>
                <w:rFonts w:ascii="宋体" w:hAnsi="宋体" w:cs="宋体" w:hint="eastAsia"/>
                <w:snapToGrid w:val="0"/>
                <w:szCs w:val="21"/>
              </w:rPr>
              <w:t>则本项目运营后</w:t>
            </w:r>
            <w:r>
              <w:rPr>
                <w:rFonts w:ascii="宋体" w:hAnsi="宋体" w:cs="宋体" w:hint="eastAsia"/>
                <w:szCs w:val="21"/>
              </w:rPr>
              <w:t>生活污水年排放量为40.34</w:t>
            </w:r>
            <w:r>
              <w:rPr>
                <w:rFonts w:ascii="宋体" w:hAnsi="宋体" w:cs="宋体" w:hint="eastAsia"/>
                <w:snapToGrid w:val="0"/>
                <w:szCs w:val="21"/>
              </w:rPr>
              <w:t>m</w:t>
            </w:r>
            <w:r>
              <w:rPr>
                <w:rFonts w:ascii="宋体" w:hAnsi="宋体" w:cs="宋体" w:hint="eastAsia"/>
                <w:snapToGrid w:val="0"/>
                <w:szCs w:val="21"/>
                <w:vertAlign w:val="superscript"/>
              </w:rPr>
              <w:t>3</w:t>
            </w:r>
            <w:r>
              <w:rPr>
                <w:rFonts w:ascii="宋体" w:hAnsi="宋体" w:cs="宋体" w:hint="eastAsia"/>
                <w:snapToGrid w:val="0"/>
                <w:szCs w:val="21"/>
              </w:rPr>
              <w:t>/a</w:t>
            </w:r>
            <w:r>
              <w:rPr>
                <w:rFonts w:ascii="宋体" w:hAnsi="宋体" w:cs="宋体" w:hint="eastAsia"/>
                <w:szCs w:val="21"/>
              </w:rPr>
              <w:t>，</w:t>
            </w:r>
            <w:r>
              <w:rPr>
                <w:rFonts w:ascii="宋体" w:hAnsi="宋体" w:cs="宋体" w:hint="eastAsia"/>
                <w:snapToGrid w:val="0"/>
                <w:szCs w:val="21"/>
              </w:rPr>
              <w:t>生活污水排入厂区化粪池，</w:t>
            </w:r>
            <w:proofErr w:type="gramStart"/>
            <w:r>
              <w:rPr>
                <w:rFonts w:ascii="宋体" w:hAnsi="宋体" w:cs="宋体" w:hint="eastAsia"/>
                <w:snapToGrid w:val="0"/>
                <w:szCs w:val="21"/>
              </w:rPr>
              <w:t>定期由</w:t>
            </w:r>
            <w:proofErr w:type="gramEnd"/>
            <w:r>
              <w:rPr>
                <w:rFonts w:ascii="宋体" w:hAnsi="宋体" w:cs="宋体" w:hint="eastAsia"/>
                <w:snapToGrid w:val="0"/>
                <w:szCs w:val="21"/>
              </w:rPr>
              <w:t>清污车运送至围场满族蒙古族</w:t>
            </w:r>
            <w:proofErr w:type="gramStart"/>
            <w:r>
              <w:rPr>
                <w:rFonts w:ascii="宋体" w:hAnsi="宋体" w:cs="宋体" w:hint="eastAsia"/>
                <w:snapToGrid w:val="0"/>
                <w:szCs w:val="21"/>
              </w:rPr>
              <w:t>自治县永溢环保</w:t>
            </w:r>
            <w:proofErr w:type="gramEnd"/>
            <w:r>
              <w:rPr>
                <w:rFonts w:ascii="宋体" w:hAnsi="宋体" w:cs="宋体" w:hint="eastAsia"/>
                <w:snapToGrid w:val="0"/>
                <w:szCs w:val="21"/>
              </w:rPr>
              <w:t>科技有限责任公司克勒沟污水处理厂处理</w:t>
            </w:r>
            <w:r>
              <w:rPr>
                <w:rFonts w:ascii="宋体" w:hAnsi="宋体" w:cs="宋体" w:hint="eastAsia"/>
                <w:szCs w:val="21"/>
              </w:rPr>
              <w:t>。</w:t>
            </w:r>
          </w:p>
          <w:p w14:paraId="68F7D286"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2）原项目生活废水由清污车运送至围场满族蒙古族</w:t>
            </w:r>
            <w:proofErr w:type="gramStart"/>
            <w:r>
              <w:rPr>
                <w:rFonts w:ascii="宋体" w:hAnsi="宋体" w:cs="宋体" w:hint="eastAsia"/>
                <w:color w:val="auto"/>
                <w:sz w:val="21"/>
                <w:szCs w:val="21"/>
              </w:rPr>
              <w:t>自治县永溢环保</w:t>
            </w:r>
            <w:proofErr w:type="gramEnd"/>
            <w:r>
              <w:rPr>
                <w:rFonts w:ascii="宋体" w:hAnsi="宋体" w:cs="宋体" w:hint="eastAsia"/>
                <w:color w:val="auto"/>
                <w:sz w:val="21"/>
                <w:szCs w:val="21"/>
              </w:rPr>
              <w:t>科技有限责任公司克勒沟污水处理厂处理，总排放量为40.34 t/a（0.405t/d），水质取污水处理厂排放浓度COD 50mg/L、BOD</w:t>
            </w:r>
            <w:r>
              <w:rPr>
                <w:rFonts w:ascii="宋体" w:hAnsi="宋体" w:cs="宋体" w:hint="eastAsia"/>
                <w:color w:val="auto"/>
                <w:sz w:val="21"/>
                <w:szCs w:val="21"/>
                <w:vertAlign w:val="subscript"/>
              </w:rPr>
              <w:t>5</w:t>
            </w:r>
            <w:r>
              <w:rPr>
                <w:rFonts w:ascii="宋体" w:hAnsi="宋体" w:cs="宋体" w:hint="eastAsia"/>
                <w:color w:val="auto"/>
                <w:sz w:val="21"/>
                <w:szCs w:val="21"/>
              </w:rPr>
              <w:t xml:space="preserve"> 10mg/L、SS 10mg/L/、NH</w:t>
            </w:r>
            <w:r>
              <w:rPr>
                <w:rFonts w:ascii="宋体" w:hAnsi="宋体" w:cs="宋体" w:hint="eastAsia"/>
                <w:color w:val="auto"/>
                <w:sz w:val="21"/>
                <w:szCs w:val="21"/>
                <w:vertAlign w:val="subscript"/>
              </w:rPr>
              <w:t>3</w:t>
            </w:r>
            <w:r>
              <w:rPr>
                <w:rFonts w:ascii="宋体" w:hAnsi="宋体" w:cs="宋体" w:hint="eastAsia"/>
                <w:color w:val="auto"/>
                <w:sz w:val="21"/>
                <w:szCs w:val="21"/>
              </w:rPr>
              <w:t>-N 5mg/计生活污水排放浓度详见表2-8。</w:t>
            </w:r>
          </w:p>
          <w:p w14:paraId="06545E10" w14:textId="77777777" w:rsidR="0044000B" w:rsidRDefault="00000000">
            <w:pPr>
              <w:pStyle w:val="Default"/>
              <w:spacing w:line="360" w:lineRule="auto"/>
              <w:jc w:val="center"/>
              <w:rPr>
                <w:rFonts w:ascii="宋体" w:hAnsi="宋体" w:cs="宋体"/>
                <w:color w:val="auto"/>
                <w:sz w:val="21"/>
                <w:szCs w:val="21"/>
              </w:rPr>
            </w:pPr>
            <w:r>
              <w:rPr>
                <w:rFonts w:ascii="宋体" w:hAnsi="宋体" w:cs="宋体" w:hint="eastAsia"/>
                <w:b/>
                <w:bCs/>
                <w:color w:val="auto"/>
                <w:sz w:val="21"/>
                <w:szCs w:val="21"/>
              </w:rPr>
              <w:t>表2-8  本项目生活污水排放浓度一览表</w:t>
            </w:r>
          </w:p>
          <w:tbl>
            <w:tblPr>
              <w:tblStyle w:val="af6"/>
              <w:tblW w:w="4994" w:type="pct"/>
              <w:tblLayout w:type="fixed"/>
              <w:tblLook w:val="04A0" w:firstRow="1" w:lastRow="0" w:firstColumn="1" w:lastColumn="0" w:noHBand="0" w:noVBand="1"/>
            </w:tblPr>
            <w:tblGrid>
              <w:gridCol w:w="1391"/>
              <w:gridCol w:w="1042"/>
              <w:gridCol w:w="1414"/>
              <w:gridCol w:w="1122"/>
              <w:gridCol w:w="1424"/>
              <w:gridCol w:w="1992"/>
            </w:tblGrid>
            <w:tr w:rsidR="0044000B" w14:paraId="4663304B" w14:textId="77777777">
              <w:trPr>
                <w:trHeight w:val="397"/>
              </w:trPr>
              <w:tc>
                <w:tcPr>
                  <w:tcW w:w="829" w:type="pct"/>
                  <w:vMerge w:val="restart"/>
                  <w:vAlign w:val="center"/>
                </w:tcPr>
                <w:p w14:paraId="6DA94E3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处理单元</w:t>
                  </w:r>
                </w:p>
              </w:tc>
              <w:tc>
                <w:tcPr>
                  <w:tcW w:w="4170" w:type="pct"/>
                  <w:gridSpan w:val="5"/>
                  <w:vAlign w:val="center"/>
                </w:tcPr>
                <w:p w14:paraId="1329D1D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水质指标</w:t>
                  </w:r>
                </w:p>
              </w:tc>
            </w:tr>
            <w:tr w:rsidR="0044000B" w14:paraId="0BEFCB58" w14:textId="77777777">
              <w:trPr>
                <w:trHeight w:val="397"/>
              </w:trPr>
              <w:tc>
                <w:tcPr>
                  <w:tcW w:w="829" w:type="pct"/>
                  <w:vMerge/>
                  <w:vAlign w:val="center"/>
                </w:tcPr>
                <w:p w14:paraId="66408044" w14:textId="77777777" w:rsidR="0044000B" w:rsidRDefault="0044000B">
                  <w:pPr>
                    <w:pStyle w:val="Default"/>
                    <w:spacing w:line="360" w:lineRule="auto"/>
                    <w:jc w:val="center"/>
                    <w:rPr>
                      <w:rFonts w:ascii="宋体" w:hAnsi="宋体" w:cs="宋体"/>
                      <w:color w:val="auto"/>
                      <w:sz w:val="18"/>
                      <w:szCs w:val="18"/>
                    </w:rPr>
                  </w:pPr>
                </w:p>
              </w:tc>
              <w:tc>
                <w:tcPr>
                  <w:tcW w:w="621" w:type="pct"/>
                  <w:vAlign w:val="center"/>
                </w:tcPr>
                <w:p w14:paraId="5385946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COD (mg/L)</w:t>
                  </w:r>
                </w:p>
              </w:tc>
              <w:tc>
                <w:tcPr>
                  <w:tcW w:w="843" w:type="pct"/>
                  <w:vAlign w:val="center"/>
                </w:tcPr>
                <w:p w14:paraId="469C3719"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BOD</w:t>
                  </w:r>
                  <w:r>
                    <w:rPr>
                      <w:rFonts w:ascii="宋体" w:hAnsi="宋体" w:cs="宋体" w:hint="eastAsia"/>
                      <w:color w:val="auto"/>
                      <w:sz w:val="18"/>
                      <w:szCs w:val="18"/>
                      <w:vertAlign w:val="subscript"/>
                    </w:rPr>
                    <w:t>5</w:t>
                  </w:r>
                  <w:r>
                    <w:rPr>
                      <w:rFonts w:ascii="宋体" w:hAnsi="宋体" w:cs="宋体" w:hint="eastAsia"/>
                      <w:color w:val="auto"/>
                      <w:sz w:val="18"/>
                      <w:szCs w:val="18"/>
                    </w:rPr>
                    <w:t xml:space="preserve"> (mg/L)</w:t>
                  </w:r>
                </w:p>
              </w:tc>
              <w:tc>
                <w:tcPr>
                  <w:tcW w:w="669" w:type="pct"/>
                  <w:vAlign w:val="center"/>
                </w:tcPr>
                <w:p w14:paraId="71FA8C93"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SS (mg/L)</w:t>
                  </w:r>
                </w:p>
              </w:tc>
              <w:tc>
                <w:tcPr>
                  <w:tcW w:w="849" w:type="pct"/>
                  <w:vAlign w:val="center"/>
                </w:tcPr>
                <w:p w14:paraId="33EFE315"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氨氮 (mg/L)</w:t>
                  </w:r>
                </w:p>
              </w:tc>
              <w:tc>
                <w:tcPr>
                  <w:tcW w:w="1187" w:type="pct"/>
                  <w:vAlign w:val="center"/>
                </w:tcPr>
                <w:p w14:paraId="14E763E3" w14:textId="77777777" w:rsidR="0044000B" w:rsidRDefault="00000000">
                  <w:pPr>
                    <w:pStyle w:val="Default"/>
                    <w:spacing w:line="360" w:lineRule="auto"/>
                    <w:jc w:val="both"/>
                    <w:rPr>
                      <w:rFonts w:ascii="宋体" w:hAnsi="宋体" w:cs="宋体"/>
                      <w:color w:val="auto"/>
                      <w:sz w:val="18"/>
                      <w:szCs w:val="18"/>
                    </w:rPr>
                  </w:pPr>
                  <w:r>
                    <w:rPr>
                      <w:rFonts w:ascii="宋体" w:hAnsi="宋体" w:cs="宋体" w:hint="eastAsia"/>
                      <w:color w:val="auto"/>
                      <w:sz w:val="18"/>
                      <w:szCs w:val="18"/>
                    </w:rPr>
                    <w:t>粪大肠菌群(</w:t>
                  </w:r>
                  <w:proofErr w:type="gramStart"/>
                  <w:r>
                    <w:rPr>
                      <w:rFonts w:ascii="宋体" w:hAnsi="宋体" w:cs="宋体" w:hint="eastAsia"/>
                      <w:color w:val="auto"/>
                      <w:sz w:val="18"/>
                      <w:szCs w:val="18"/>
                    </w:rPr>
                    <w:t>个</w:t>
                  </w:r>
                  <w:proofErr w:type="gramEnd"/>
                  <w:r>
                    <w:rPr>
                      <w:rFonts w:ascii="宋体" w:hAnsi="宋体" w:cs="宋体" w:hint="eastAsia"/>
                      <w:color w:val="auto"/>
                      <w:sz w:val="18"/>
                      <w:szCs w:val="18"/>
                    </w:rPr>
                    <w:t>/L）</w:t>
                  </w:r>
                </w:p>
              </w:tc>
            </w:tr>
            <w:tr w:rsidR="0044000B" w14:paraId="3125AB28" w14:textId="77777777">
              <w:trPr>
                <w:trHeight w:val="397"/>
              </w:trPr>
              <w:tc>
                <w:tcPr>
                  <w:tcW w:w="829" w:type="pct"/>
                  <w:vAlign w:val="center"/>
                </w:tcPr>
                <w:p w14:paraId="09589436"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进水量（m</w:t>
                  </w:r>
                  <w:r>
                    <w:rPr>
                      <w:rFonts w:ascii="宋体" w:hAnsi="宋体" w:cs="宋体" w:hint="eastAsia"/>
                      <w:color w:val="auto"/>
                      <w:sz w:val="18"/>
                      <w:szCs w:val="18"/>
                      <w:vertAlign w:val="superscript"/>
                    </w:rPr>
                    <w:t>3</w:t>
                  </w:r>
                  <w:r>
                    <w:rPr>
                      <w:rFonts w:ascii="宋体" w:hAnsi="宋体" w:cs="宋体" w:hint="eastAsia"/>
                      <w:color w:val="auto"/>
                      <w:sz w:val="18"/>
                      <w:szCs w:val="18"/>
                    </w:rPr>
                    <w:t>/a）</w:t>
                  </w:r>
                </w:p>
              </w:tc>
              <w:tc>
                <w:tcPr>
                  <w:tcW w:w="4170" w:type="pct"/>
                  <w:gridSpan w:val="5"/>
                  <w:vAlign w:val="center"/>
                </w:tcPr>
                <w:p w14:paraId="263A99A9"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40.34</w:t>
                  </w:r>
                </w:p>
              </w:tc>
            </w:tr>
            <w:tr w:rsidR="0044000B" w14:paraId="742353C0" w14:textId="77777777">
              <w:trPr>
                <w:trHeight w:val="397"/>
              </w:trPr>
              <w:tc>
                <w:tcPr>
                  <w:tcW w:w="829" w:type="pct"/>
                  <w:vAlign w:val="center"/>
                </w:tcPr>
                <w:p w14:paraId="0D23F14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进水浓度</w:t>
                  </w:r>
                </w:p>
              </w:tc>
              <w:tc>
                <w:tcPr>
                  <w:tcW w:w="621" w:type="pct"/>
                  <w:vAlign w:val="center"/>
                </w:tcPr>
                <w:p w14:paraId="36ECF3A9"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50</w:t>
                  </w:r>
                </w:p>
              </w:tc>
              <w:tc>
                <w:tcPr>
                  <w:tcW w:w="843" w:type="pct"/>
                  <w:vAlign w:val="center"/>
                </w:tcPr>
                <w:p w14:paraId="3B4C685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10</w:t>
                  </w:r>
                </w:p>
              </w:tc>
              <w:tc>
                <w:tcPr>
                  <w:tcW w:w="669" w:type="pct"/>
                  <w:vAlign w:val="center"/>
                </w:tcPr>
                <w:p w14:paraId="7D4AE80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10</w:t>
                  </w:r>
                </w:p>
              </w:tc>
              <w:tc>
                <w:tcPr>
                  <w:tcW w:w="849" w:type="pct"/>
                  <w:vAlign w:val="center"/>
                </w:tcPr>
                <w:p w14:paraId="3DB4575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5</w:t>
                  </w:r>
                </w:p>
              </w:tc>
              <w:tc>
                <w:tcPr>
                  <w:tcW w:w="1187" w:type="pct"/>
                  <w:vAlign w:val="center"/>
                </w:tcPr>
                <w:p w14:paraId="4A8890A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lang w:bidi="ar"/>
                    </w:rPr>
                    <w:t>3.0*10</w:t>
                  </w:r>
                  <w:r>
                    <w:rPr>
                      <w:rFonts w:ascii="宋体" w:hAnsi="宋体" w:cs="宋体" w:hint="eastAsia"/>
                      <w:color w:val="auto"/>
                      <w:sz w:val="18"/>
                      <w:szCs w:val="18"/>
                      <w:vertAlign w:val="superscript"/>
                      <w:lang w:bidi="ar"/>
                    </w:rPr>
                    <w:t>8</w:t>
                  </w:r>
                </w:p>
              </w:tc>
            </w:tr>
            <w:tr w:rsidR="0044000B" w14:paraId="6A658AF8" w14:textId="77777777">
              <w:trPr>
                <w:trHeight w:val="397"/>
              </w:trPr>
              <w:tc>
                <w:tcPr>
                  <w:tcW w:w="829" w:type="pct"/>
                  <w:vAlign w:val="center"/>
                </w:tcPr>
                <w:p w14:paraId="0A50E636"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产生量（t/a）</w:t>
                  </w:r>
                </w:p>
              </w:tc>
              <w:tc>
                <w:tcPr>
                  <w:tcW w:w="621" w:type="pct"/>
                  <w:vAlign w:val="center"/>
                </w:tcPr>
                <w:p w14:paraId="5C9C6A06"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0.002017</w:t>
                  </w:r>
                </w:p>
              </w:tc>
              <w:tc>
                <w:tcPr>
                  <w:tcW w:w="843" w:type="pct"/>
                  <w:vAlign w:val="center"/>
                </w:tcPr>
                <w:p w14:paraId="779C6229"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0.0004034</w:t>
                  </w:r>
                </w:p>
              </w:tc>
              <w:tc>
                <w:tcPr>
                  <w:tcW w:w="669" w:type="pct"/>
                  <w:vAlign w:val="center"/>
                </w:tcPr>
                <w:p w14:paraId="456EB40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0.0004034</w:t>
                  </w:r>
                </w:p>
              </w:tc>
              <w:tc>
                <w:tcPr>
                  <w:tcW w:w="849" w:type="pct"/>
                  <w:vAlign w:val="center"/>
                </w:tcPr>
                <w:p w14:paraId="42FC86F8"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0.0002017</w:t>
                  </w:r>
                </w:p>
              </w:tc>
              <w:tc>
                <w:tcPr>
                  <w:tcW w:w="1187" w:type="pct"/>
                  <w:vAlign w:val="center"/>
                </w:tcPr>
                <w:p w14:paraId="6CD2B48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≤1000个/L</w:t>
                  </w:r>
                </w:p>
              </w:tc>
            </w:tr>
          </w:tbl>
          <w:p w14:paraId="54912EC6" w14:textId="77777777" w:rsidR="0044000B" w:rsidRDefault="0044000B">
            <w:pPr>
              <w:pStyle w:val="Default"/>
              <w:spacing w:line="360" w:lineRule="auto"/>
              <w:ind w:firstLineChars="200" w:firstLine="420"/>
              <w:jc w:val="both"/>
              <w:rPr>
                <w:rFonts w:ascii="宋体" w:hAnsi="宋体" w:cs="宋体"/>
                <w:color w:val="FF0000"/>
                <w:sz w:val="21"/>
                <w:szCs w:val="21"/>
              </w:rPr>
            </w:pPr>
          </w:p>
          <w:p w14:paraId="60BC443C" w14:textId="77777777" w:rsidR="0044000B" w:rsidRDefault="00000000">
            <w:pPr>
              <w:spacing w:line="360" w:lineRule="auto"/>
              <w:ind w:firstLineChars="200" w:firstLine="422"/>
              <w:rPr>
                <w:rFonts w:ascii="宋体" w:hAnsi="宋体" w:cs="宋体"/>
                <w:b/>
                <w:bCs/>
                <w:szCs w:val="21"/>
              </w:rPr>
            </w:pPr>
            <w:r>
              <w:rPr>
                <w:rFonts w:ascii="宋体" w:hAnsi="宋体" w:cs="宋体" w:hint="eastAsia"/>
                <w:b/>
                <w:bCs/>
                <w:szCs w:val="21"/>
              </w:rPr>
              <w:t>3、现有项目噪声治理情况</w:t>
            </w:r>
          </w:p>
          <w:p w14:paraId="319297A0" w14:textId="77777777" w:rsidR="0044000B" w:rsidRDefault="00000000">
            <w:pPr>
              <w:pStyle w:val="Default"/>
              <w:spacing w:line="360" w:lineRule="auto"/>
              <w:ind w:firstLineChars="200" w:firstLine="420"/>
              <w:jc w:val="both"/>
              <w:rPr>
                <w:rFonts w:ascii="宋体" w:hAnsi="宋体" w:cs="宋体"/>
                <w:b/>
                <w:bCs/>
                <w:szCs w:val="21"/>
              </w:rPr>
            </w:pPr>
            <w:r>
              <w:rPr>
                <w:rFonts w:ascii="宋体" w:hAnsi="宋体" w:cs="宋体" w:hint="eastAsia"/>
                <w:color w:val="auto"/>
                <w:sz w:val="21"/>
                <w:szCs w:val="21"/>
              </w:rPr>
              <w:t>项目现有生产量较小，</w:t>
            </w:r>
            <w:proofErr w:type="gramStart"/>
            <w:r>
              <w:rPr>
                <w:rFonts w:ascii="宋体" w:hAnsi="宋体" w:cs="宋体" w:hint="eastAsia"/>
                <w:color w:val="auto"/>
                <w:sz w:val="21"/>
                <w:szCs w:val="21"/>
              </w:rPr>
              <w:t>产噪设备</w:t>
            </w:r>
            <w:proofErr w:type="gramEnd"/>
            <w:r>
              <w:rPr>
                <w:rFonts w:ascii="宋体" w:hAnsi="宋体" w:cs="宋体" w:hint="eastAsia"/>
                <w:color w:val="auto"/>
                <w:sz w:val="21"/>
                <w:szCs w:val="21"/>
              </w:rPr>
              <w:t>较少，主要产生噪声设备为木材粉碎机生物质锅炉、风机等，</w:t>
            </w:r>
            <w:proofErr w:type="gramStart"/>
            <w:r>
              <w:rPr>
                <w:rFonts w:ascii="宋体" w:hAnsi="宋体" w:cs="宋体" w:hint="eastAsia"/>
                <w:color w:val="auto"/>
                <w:sz w:val="21"/>
                <w:szCs w:val="21"/>
              </w:rPr>
              <w:t>产噪设备</w:t>
            </w:r>
            <w:proofErr w:type="gramEnd"/>
            <w:r>
              <w:rPr>
                <w:rFonts w:ascii="宋体" w:hAnsi="宋体" w:cs="宋体" w:hint="eastAsia"/>
                <w:color w:val="auto"/>
                <w:sz w:val="21"/>
                <w:szCs w:val="21"/>
              </w:rPr>
              <w:t>均在全封闭车间内，封闭车间噪声削减量可达15~20dB （A），且50m范围内</w:t>
            </w:r>
            <w:r>
              <w:rPr>
                <w:rFonts w:ascii="宋体" w:hAnsi="宋体" w:cs="宋体" w:hint="eastAsia"/>
                <w:color w:val="auto"/>
                <w:sz w:val="21"/>
                <w:szCs w:val="21"/>
              </w:rPr>
              <w:lastRenderedPageBreak/>
              <w:t>无声环境保护目标。</w:t>
            </w:r>
          </w:p>
          <w:p w14:paraId="5FCFA931" w14:textId="77777777" w:rsidR="0044000B" w:rsidRDefault="00000000">
            <w:pPr>
              <w:spacing w:line="360" w:lineRule="auto"/>
              <w:ind w:firstLineChars="200" w:firstLine="422"/>
              <w:rPr>
                <w:rFonts w:ascii="宋体" w:hAnsi="宋体" w:cs="宋体"/>
                <w:b/>
                <w:bCs/>
                <w:szCs w:val="21"/>
              </w:rPr>
            </w:pPr>
            <w:r>
              <w:rPr>
                <w:rFonts w:ascii="宋体" w:hAnsi="宋体" w:cs="宋体" w:hint="eastAsia"/>
                <w:b/>
                <w:bCs/>
                <w:szCs w:val="21"/>
              </w:rPr>
              <w:t>4、现有项目固废处置情况</w:t>
            </w:r>
          </w:p>
          <w:p w14:paraId="3C9AB55C"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现有项目一般固体废物主要为生物质锅炉炉渣、锅炉水垢、废菌棒、除尘灰、生活垃圾和废培养皿。其中生物质锅炉炉渣集中收集后外售；锅炉水垢每一年清理一次，集中收集后暂存于垃圾箱统一由环</w:t>
            </w:r>
            <w:r>
              <w:rPr>
                <w:rFonts w:ascii="宋体" w:hAnsi="宋体" w:cs="宋体" w:hint="eastAsia"/>
                <w:kern w:val="0"/>
                <w:szCs w:val="21"/>
              </w:rPr>
              <w:t>卫部门清运处理；废菌棒一部分可回收回用于生产，不可回收部分暂存于锅炉房用于锅炉燃料燃烧；生物质锅炉除尘灰、生活垃圾、经蒸汽高温消毒后的废培养皿（不涉及化学试剂）经收集后统一由环卫部门清运处理，粉碎工序</w:t>
            </w:r>
            <w:proofErr w:type="gramStart"/>
            <w:r>
              <w:rPr>
                <w:rFonts w:ascii="宋体" w:hAnsi="宋体" w:cs="宋体" w:hint="eastAsia"/>
                <w:kern w:val="0"/>
                <w:szCs w:val="21"/>
              </w:rPr>
              <w:t>除尘灰回用于</w:t>
            </w:r>
            <w:proofErr w:type="gramEnd"/>
            <w:r>
              <w:rPr>
                <w:rFonts w:ascii="宋体" w:hAnsi="宋体" w:cs="宋体" w:hint="eastAsia"/>
                <w:kern w:val="0"/>
                <w:szCs w:val="21"/>
              </w:rPr>
              <w:t>生产；项目生产维护检修产生的废油、废油桶全部暂存于</w:t>
            </w:r>
            <w:proofErr w:type="gramStart"/>
            <w:r>
              <w:rPr>
                <w:rFonts w:ascii="宋体" w:hAnsi="宋体" w:cs="宋体" w:hint="eastAsia"/>
                <w:kern w:val="0"/>
                <w:szCs w:val="21"/>
              </w:rPr>
              <w:t>危废间</w:t>
            </w:r>
            <w:proofErr w:type="gramEnd"/>
            <w:r>
              <w:rPr>
                <w:rFonts w:ascii="宋体" w:hAnsi="宋体" w:cs="宋体" w:hint="eastAsia"/>
                <w:kern w:val="0"/>
                <w:szCs w:val="21"/>
              </w:rPr>
              <w:t>内，交由秦皇岛市徐山口危险废物处理有限公司拉运处理。</w:t>
            </w:r>
          </w:p>
          <w:p w14:paraId="162C6E3B" w14:textId="77777777" w:rsidR="0044000B" w:rsidRDefault="00000000">
            <w:pPr>
              <w:pStyle w:val="Default"/>
              <w:spacing w:line="360" w:lineRule="auto"/>
              <w:ind w:firstLineChars="200" w:firstLine="420"/>
              <w:jc w:val="both"/>
              <w:rPr>
                <w:rFonts w:ascii="宋体" w:hAnsi="宋体" w:cs="宋体"/>
                <w:b/>
                <w:bCs/>
                <w:color w:val="7030A0"/>
                <w:sz w:val="21"/>
                <w:szCs w:val="21"/>
              </w:rPr>
            </w:pPr>
            <w:r>
              <w:rPr>
                <w:rFonts w:ascii="宋体" w:hAnsi="宋体" w:cs="宋体" w:hint="eastAsia"/>
                <w:color w:val="auto"/>
                <w:sz w:val="21"/>
                <w:szCs w:val="21"/>
              </w:rPr>
              <w:t>5、现有项目及项目建成后污染情况与对比详见2-9。</w:t>
            </w:r>
          </w:p>
          <w:p w14:paraId="418D7ED0" w14:textId="77777777" w:rsidR="0044000B" w:rsidRDefault="00000000">
            <w:pPr>
              <w:pStyle w:val="Default"/>
              <w:spacing w:line="360" w:lineRule="auto"/>
              <w:jc w:val="center"/>
              <w:rPr>
                <w:color w:val="auto"/>
                <w:sz w:val="21"/>
                <w:szCs w:val="21"/>
              </w:rPr>
            </w:pPr>
            <w:r>
              <w:rPr>
                <w:rFonts w:ascii="宋体" w:hAnsi="宋体" w:cs="宋体" w:hint="eastAsia"/>
                <w:b/>
                <w:bCs/>
                <w:color w:val="auto"/>
                <w:sz w:val="21"/>
                <w:szCs w:val="21"/>
              </w:rPr>
              <w:t>表2-9  现有项目、本项目及项目建成后污染情况与对比表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29"/>
              <w:gridCol w:w="1755"/>
              <w:gridCol w:w="1510"/>
              <w:gridCol w:w="1476"/>
              <w:gridCol w:w="1786"/>
            </w:tblGrid>
            <w:tr w:rsidR="0044000B" w14:paraId="6D504F22" w14:textId="77777777">
              <w:trPr>
                <w:trHeight w:val="1151"/>
                <w:jc w:val="center"/>
              </w:trPr>
              <w:tc>
                <w:tcPr>
                  <w:tcW w:w="1329" w:type="dxa"/>
                  <w:tcBorders>
                    <w:tl2br w:val="nil"/>
                    <w:tr2bl w:val="nil"/>
                  </w:tcBorders>
                  <w:vAlign w:val="center"/>
                </w:tcPr>
                <w:p w14:paraId="6C46BFEF" w14:textId="77777777" w:rsidR="0044000B" w:rsidRDefault="00000000">
                  <w:pPr>
                    <w:pStyle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污染源</w:t>
                  </w:r>
                </w:p>
              </w:tc>
              <w:tc>
                <w:tcPr>
                  <w:tcW w:w="1755" w:type="dxa"/>
                  <w:tcBorders>
                    <w:tl2br w:val="nil"/>
                    <w:tr2bl w:val="nil"/>
                  </w:tcBorders>
                  <w:vAlign w:val="center"/>
                </w:tcPr>
                <w:p w14:paraId="713E33E0" w14:textId="77777777" w:rsidR="0044000B" w:rsidRDefault="00000000">
                  <w:pPr>
                    <w:pStyle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污染因子</w:t>
                  </w:r>
                </w:p>
              </w:tc>
              <w:tc>
                <w:tcPr>
                  <w:tcW w:w="1510" w:type="dxa"/>
                  <w:tcBorders>
                    <w:tl2br w:val="nil"/>
                    <w:tr2bl w:val="nil"/>
                  </w:tcBorders>
                  <w:vAlign w:val="center"/>
                </w:tcPr>
                <w:p w14:paraId="7A59028C" w14:textId="77777777" w:rsidR="0044000B" w:rsidRDefault="00000000">
                  <w:pPr>
                    <w:pStyle w:val="0"/>
                    <w:autoSpaceDE w:val="0"/>
                    <w:autoSpaceDN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现有工程</w:t>
                  </w:r>
                </w:p>
                <w:p w14:paraId="43C39D89" w14:textId="77777777" w:rsidR="0044000B" w:rsidRDefault="00000000">
                  <w:pPr>
                    <w:pStyle w:val="0"/>
                    <w:autoSpaceDE w:val="0"/>
                    <w:autoSpaceDN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排放量（t/a）</w:t>
                  </w:r>
                </w:p>
              </w:tc>
              <w:tc>
                <w:tcPr>
                  <w:tcW w:w="1476" w:type="dxa"/>
                  <w:tcBorders>
                    <w:tl2br w:val="nil"/>
                    <w:tr2bl w:val="nil"/>
                  </w:tcBorders>
                  <w:vAlign w:val="center"/>
                </w:tcPr>
                <w:p w14:paraId="427F612B" w14:textId="77777777" w:rsidR="0044000B" w:rsidRDefault="00000000">
                  <w:pPr>
                    <w:pStyle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本项目排放量（t/a）</w:t>
                  </w:r>
                </w:p>
              </w:tc>
              <w:tc>
                <w:tcPr>
                  <w:tcW w:w="1786" w:type="dxa"/>
                  <w:tcBorders>
                    <w:tl2br w:val="nil"/>
                    <w:tr2bl w:val="nil"/>
                  </w:tcBorders>
                  <w:vAlign w:val="center"/>
                </w:tcPr>
                <w:p w14:paraId="2BBF84A4" w14:textId="77777777" w:rsidR="0044000B" w:rsidRDefault="00000000">
                  <w:pPr>
                    <w:pStyle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本项目建成后总排放量（t/a）</w:t>
                  </w:r>
                </w:p>
              </w:tc>
            </w:tr>
            <w:tr w:rsidR="0044000B" w14:paraId="45E7E49E" w14:textId="77777777">
              <w:trPr>
                <w:trHeight w:val="436"/>
                <w:jc w:val="center"/>
              </w:trPr>
              <w:tc>
                <w:tcPr>
                  <w:tcW w:w="1329" w:type="dxa"/>
                  <w:vMerge w:val="restart"/>
                  <w:tcBorders>
                    <w:tl2br w:val="nil"/>
                    <w:tr2bl w:val="nil"/>
                  </w:tcBorders>
                  <w:vAlign w:val="center"/>
                </w:tcPr>
                <w:p w14:paraId="3CF8B719" w14:textId="77777777" w:rsidR="0044000B" w:rsidRDefault="00000000">
                  <w:pPr>
                    <w:pStyle w:val="0"/>
                    <w:autoSpaceDE w:val="0"/>
                    <w:autoSpaceDN w:val="0"/>
                    <w:spacing w:after="0" w:line="240" w:lineRule="auto"/>
                    <w:ind w:leftChars="0" w:left="0" w:firstLineChars="0" w:firstLine="0"/>
                    <w:jc w:val="center"/>
                    <w:rPr>
                      <w:rFonts w:ascii="宋体" w:hAnsi="宋体" w:cs="宋体"/>
                      <w:bCs/>
                      <w:sz w:val="18"/>
                      <w:szCs w:val="18"/>
                    </w:rPr>
                  </w:pPr>
                  <w:r>
                    <w:rPr>
                      <w:rFonts w:ascii="宋体" w:hAnsi="宋体" w:cs="宋体" w:hint="eastAsia"/>
                      <w:bCs/>
                      <w:sz w:val="18"/>
                      <w:szCs w:val="18"/>
                    </w:rPr>
                    <w:t>废气</w:t>
                  </w:r>
                </w:p>
              </w:tc>
              <w:tc>
                <w:tcPr>
                  <w:tcW w:w="1755" w:type="dxa"/>
                  <w:tcBorders>
                    <w:tl2br w:val="nil"/>
                    <w:tr2bl w:val="nil"/>
                  </w:tcBorders>
                  <w:vAlign w:val="center"/>
                </w:tcPr>
                <w:p w14:paraId="2C951BB7" w14:textId="77777777" w:rsidR="0044000B" w:rsidRDefault="00000000">
                  <w:pPr>
                    <w:pStyle w:val="TableParagraph"/>
                    <w:jc w:val="center"/>
                    <w:rPr>
                      <w:rFonts w:ascii="宋体" w:hAnsi="宋体" w:cs="宋体"/>
                      <w:snapToGrid w:val="0"/>
                      <w:color w:val="000000" w:themeColor="text1"/>
                      <w:kern w:val="21"/>
                      <w:sz w:val="18"/>
                      <w:szCs w:val="18"/>
                      <w:lang w:bidi="zh-CN"/>
                    </w:rPr>
                  </w:pPr>
                  <w:r>
                    <w:rPr>
                      <w:rFonts w:ascii="宋体" w:hAnsi="宋体" w:cs="宋体" w:hint="eastAsia"/>
                      <w:color w:val="000000" w:themeColor="text1"/>
                      <w:sz w:val="18"/>
                      <w:szCs w:val="18"/>
                    </w:rPr>
                    <w:t>二氧化硫</w:t>
                  </w:r>
                </w:p>
              </w:tc>
              <w:tc>
                <w:tcPr>
                  <w:tcW w:w="1510" w:type="dxa"/>
                  <w:tcBorders>
                    <w:tl2br w:val="nil"/>
                    <w:tr2bl w:val="nil"/>
                  </w:tcBorders>
                  <w:vAlign w:val="center"/>
                </w:tcPr>
                <w:p w14:paraId="6F5508F4" w14:textId="77777777" w:rsidR="0044000B" w:rsidRDefault="00000000">
                  <w:pPr>
                    <w:jc w:val="center"/>
                    <w:rPr>
                      <w:rFonts w:ascii="宋体" w:hAnsi="宋体" w:cs="宋体"/>
                      <w:snapToGrid w:val="0"/>
                      <w:color w:val="000000" w:themeColor="text1"/>
                      <w:kern w:val="21"/>
                      <w:sz w:val="18"/>
                      <w:szCs w:val="18"/>
                      <w:lang w:bidi="zh-CN"/>
                    </w:rPr>
                  </w:pPr>
                  <w:r>
                    <w:rPr>
                      <w:rFonts w:ascii="宋体" w:hAnsi="宋体" w:cs="宋体" w:hint="eastAsia"/>
                      <w:snapToGrid w:val="0"/>
                      <w:color w:val="000000" w:themeColor="text1"/>
                      <w:kern w:val="21"/>
                      <w:sz w:val="18"/>
                      <w:szCs w:val="18"/>
                    </w:rPr>
                    <w:t>0.021</w:t>
                  </w:r>
                </w:p>
              </w:tc>
              <w:tc>
                <w:tcPr>
                  <w:tcW w:w="1476" w:type="dxa"/>
                  <w:tcBorders>
                    <w:tl2br w:val="nil"/>
                    <w:tr2bl w:val="nil"/>
                  </w:tcBorders>
                  <w:vAlign w:val="center"/>
                </w:tcPr>
                <w:p w14:paraId="2C4571CD" w14:textId="77777777" w:rsidR="0044000B" w:rsidRDefault="00000000">
                  <w:pPr>
                    <w:pStyle w:val="afa"/>
                    <w:spacing w:beforeLines="0" w:afterLines="0" w:line="240" w:lineRule="auto"/>
                    <w:rPr>
                      <w:rFonts w:hAnsi="宋体" w:cs="宋体"/>
                      <w:bCs/>
                      <w:color w:val="000000" w:themeColor="text1"/>
                      <w:sz w:val="18"/>
                      <w:szCs w:val="18"/>
                    </w:rPr>
                  </w:pPr>
                  <w:r>
                    <w:rPr>
                      <w:rFonts w:hAnsi="宋体" w:cs="宋体" w:hint="eastAsia"/>
                      <w:snapToGrid w:val="0"/>
                      <w:color w:val="000000" w:themeColor="text1"/>
                      <w:kern w:val="21"/>
                      <w:sz w:val="18"/>
                      <w:szCs w:val="18"/>
                    </w:rPr>
                    <w:t>0.041</w:t>
                  </w:r>
                </w:p>
              </w:tc>
              <w:tc>
                <w:tcPr>
                  <w:tcW w:w="1786" w:type="dxa"/>
                  <w:tcBorders>
                    <w:tl2br w:val="nil"/>
                    <w:tr2bl w:val="nil"/>
                  </w:tcBorders>
                  <w:vAlign w:val="center"/>
                </w:tcPr>
                <w:p w14:paraId="7F2B945E" w14:textId="77777777" w:rsidR="0044000B" w:rsidRDefault="00000000">
                  <w:pPr>
                    <w:pStyle w:val="afa"/>
                    <w:spacing w:beforeLines="0" w:afterLines="0" w:line="240" w:lineRule="auto"/>
                    <w:rPr>
                      <w:rFonts w:hAnsi="宋体" w:cs="宋体"/>
                      <w:bCs/>
                      <w:color w:val="000000" w:themeColor="text1"/>
                      <w:sz w:val="18"/>
                      <w:szCs w:val="18"/>
                    </w:rPr>
                  </w:pPr>
                  <w:r>
                    <w:rPr>
                      <w:rFonts w:hAnsi="宋体" w:cs="宋体" w:hint="eastAsia"/>
                      <w:snapToGrid w:val="0"/>
                      <w:color w:val="000000" w:themeColor="text1"/>
                      <w:kern w:val="21"/>
                      <w:sz w:val="18"/>
                      <w:szCs w:val="18"/>
                    </w:rPr>
                    <w:t>0.062</w:t>
                  </w:r>
                </w:p>
              </w:tc>
            </w:tr>
            <w:tr w:rsidR="0044000B" w14:paraId="6E55F0AC" w14:textId="77777777">
              <w:trPr>
                <w:trHeight w:val="436"/>
                <w:jc w:val="center"/>
              </w:trPr>
              <w:tc>
                <w:tcPr>
                  <w:tcW w:w="1329" w:type="dxa"/>
                  <w:vMerge/>
                  <w:tcBorders>
                    <w:tl2br w:val="nil"/>
                    <w:tr2bl w:val="nil"/>
                  </w:tcBorders>
                  <w:vAlign w:val="center"/>
                </w:tcPr>
                <w:p w14:paraId="6C3A4EA6" w14:textId="77777777" w:rsidR="0044000B" w:rsidRDefault="0044000B">
                  <w:pPr>
                    <w:pStyle w:val="0"/>
                    <w:autoSpaceDE w:val="0"/>
                    <w:autoSpaceDN w:val="0"/>
                    <w:spacing w:after="0" w:line="240" w:lineRule="auto"/>
                    <w:ind w:leftChars="0" w:left="0" w:firstLineChars="0" w:firstLine="0"/>
                    <w:jc w:val="center"/>
                    <w:rPr>
                      <w:rFonts w:ascii="宋体" w:hAnsi="宋体" w:cs="宋体"/>
                      <w:bCs/>
                      <w:sz w:val="18"/>
                      <w:szCs w:val="18"/>
                    </w:rPr>
                  </w:pPr>
                </w:p>
              </w:tc>
              <w:tc>
                <w:tcPr>
                  <w:tcW w:w="1755" w:type="dxa"/>
                  <w:tcBorders>
                    <w:tl2br w:val="nil"/>
                    <w:tr2bl w:val="nil"/>
                  </w:tcBorders>
                  <w:vAlign w:val="center"/>
                </w:tcPr>
                <w:p w14:paraId="13E81A90" w14:textId="77777777" w:rsidR="0044000B" w:rsidRDefault="00000000">
                  <w:pPr>
                    <w:pStyle w:val="TableParagraph"/>
                    <w:jc w:val="center"/>
                    <w:rPr>
                      <w:rFonts w:ascii="宋体" w:hAnsi="宋体" w:cs="宋体"/>
                      <w:sz w:val="18"/>
                      <w:szCs w:val="18"/>
                    </w:rPr>
                  </w:pPr>
                  <w:r>
                    <w:rPr>
                      <w:rFonts w:ascii="宋体" w:hAnsi="宋体" w:cs="宋体" w:hint="eastAsia"/>
                      <w:sz w:val="18"/>
                      <w:szCs w:val="18"/>
                    </w:rPr>
                    <w:t>颗粒物</w:t>
                  </w:r>
                </w:p>
              </w:tc>
              <w:tc>
                <w:tcPr>
                  <w:tcW w:w="1510" w:type="dxa"/>
                  <w:tcBorders>
                    <w:tl2br w:val="nil"/>
                    <w:tr2bl w:val="nil"/>
                  </w:tcBorders>
                  <w:vAlign w:val="center"/>
                </w:tcPr>
                <w:p w14:paraId="4A4FBB49"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0.014</w:t>
                  </w:r>
                </w:p>
              </w:tc>
              <w:tc>
                <w:tcPr>
                  <w:tcW w:w="1476" w:type="dxa"/>
                  <w:tcBorders>
                    <w:tl2br w:val="nil"/>
                    <w:tr2bl w:val="nil"/>
                  </w:tcBorders>
                  <w:vAlign w:val="center"/>
                </w:tcPr>
                <w:p w14:paraId="6FD0C977" w14:textId="77777777" w:rsidR="0044000B" w:rsidRDefault="00000000">
                  <w:pPr>
                    <w:pStyle w:val="afa"/>
                    <w:spacing w:beforeLines="0" w:afterLines="0" w:line="240" w:lineRule="auto"/>
                    <w:rPr>
                      <w:rFonts w:hAnsi="宋体" w:cs="宋体"/>
                      <w:sz w:val="18"/>
                      <w:szCs w:val="18"/>
                    </w:rPr>
                  </w:pPr>
                  <w:r>
                    <w:rPr>
                      <w:rFonts w:hAnsi="宋体" w:cs="宋体" w:hint="eastAsia"/>
                      <w:kern w:val="2"/>
                      <w:sz w:val="18"/>
                      <w:szCs w:val="18"/>
                    </w:rPr>
                    <w:t>0.029</w:t>
                  </w:r>
                </w:p>
              </w:tc>
              <w:tc>
                <w:tcPr>
                  <w:tcW w:w="1786" w:type="dxa"/>
                  <w:tcBorders>
                    <w:tl2br w:val="nil"/>
                    <w:tr2bl w:val="nil"/>
                  </w:tcBorders>
                  <w:vAlign w:val="center"/>
                </w:tcPr>
                <w:p w14:paraId="37CDD44A" w14:textId="77777777" w:rsidR="0044000B" w:rsidRDefault="00000000">
                  <w:pPr>
                    <w:pStyle w:val="afa"/>
                    <w:spacing w:beforeLines="0" w:afterLines="0" w:line="240" w:lineRule="auto"/>
                    <w:rPr>
                      <w:rFonts w:hAnsi="宋体" w:cs="宋体"/>
                      <w:sz w:val="18"/>
                      <w:szCs w:val="18"/>
                    </w:rPr>
                  </w:pPr>
                  <w:r>
                    <w:rPr>
                      <w:rFonts w:hAnsi="宋体" w:cs="宋体" w:hint="eastAsia"/>
                      <w:kern w:val="2"/>
                      <w:sz w:val="18"/>
                      <w:szCs w:val="18"/>
                    </w:rPr>
                    <w:t>0.043</w:t>
                  </w:r>
                </w:p>
              </w:tc>
            </w:tr>
            <w:tr w:rsidR="0044000B" w14:paraId="6617062C" w14:textId="77777777">
              <w:trPr>
                <w:trHeight w:val="405"/>
                <w:jc w:val="center"/>
              </w:trPr>
              <w:tc>
                <w:tcPr>
                  <w:tcW w:w="1329" w:type="dxa"/>
                  <w:vMerge/>
                  <w:tcBorders>
                    <w:tl2br w:val="nil"/>
                    <w:tr2bl w:val="nil"/>
                  </w:tcBorders>
                  <w:vAlign w:val="center"/>
                </w:tcPr>
                <w:p w14:paraId="71FEF5DC" w14:textId="77777777" w:rsidR="0044000B" w:rsidRDefault="0044000B">
                  <w:pPr>
                    <w:pStyle w:val="0"/>
                    <w:autoSpaceDE w:val="0"/>
                    <w:autoSpaceDN w:val="0"/>
                    <w:spacing w:after="0" w:line="240" w:lineRule="auto"/>
                    <w:ind w:leftChars="0" w:left="0" w:firstLineChars="0" w:firstLine="0"/>
                    <w:jc w:val="center"/>
                    <w:rPr>
                      <w:rFonts w:ascii="宋体" w:hAnsi="宋体" w:cs="宋体"/>
                      <w:bCs/>
                      <w:sz w:val="18"/>
                      <w:szCs w:val="18"/>
                    </w:rPr>
                  </w:pPr>
                </w:p>
              </w:tc>
              <w:tc>
                <w:tcPr>
                  <w:tcW w:w="1755" w:type="dxa"/>
                  <w:tcBorders>
                    <w:tl2br w:val="nil"/>
                    <w:tr2bl w:val="nil"/>
                  </w:tcBorders>
                  <w:vAlign w:val="center"/>
                </w:tcPr>
                <w:p w14:paraId="5D2AF108" w14:textId="77777777" w:rsidR="0044000B" w:rsidRDefault="00000000">
                  <w:pPr>
                    <w:pStyle w:val="TableParagraph"/>
                    <w:jc w:val="center"/>
                    <w:rPr>
                      <w:rFonts w:ascii="宋体" w:hAnsi="宋体" w:cs="宋体"/>
                      <w:sz w:val="18"/>
                      <w:szCs w:val="18"/>
                    </w:rPr>
                  </w:pPr>
                  <w:r>
                    <w:rPr>
                      <w:rFonts w:ascii="宋体" w:hAnsi="宋体" w:cs="宋体" w:hint="eastAsia"/>
                      <w:sz w:val="18"/>
                      <w:szCs w:val="18"/>
                    </w:rPr>
                    <w:t>氮氧化物</w:t>
                  </w:r>
                </w:p>
              </w:tc>
              <w:tc>
                <w:tcPr>
                  <w:tcW w:w="1510" w:type="dxa"/>
                  <w:tcBorders>
                    <w:tl2br w:val="nil"/>
                    <w:tr2bl w:val="nil"/>
                  </w:tcBorders>
                  <w:vAlign w:val="center"/>
                </w:tcPr>
                <w:p w14:paraId="536DA057"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0.061</w:t>
                  </w:r>
                </w:p>
              </w:tc>
              <w:tc>
                <w:tcPr>
                  <w:tcW w:w="1476" w:type="dxa"/>
                  <w:tcBorders>
                    <w:tl2br w:val="nil"/>
                    <w:tr2bl w:val="nil"/>
                  </w:tcBorders>
                  <w:vAlign w:val="center"/>
                </w:tcPr>
                <w:p w14:paraId="2FACFAAE" w14:textId="77777777" w:rsidR="0044000B" w:rsidRDefault="00000000">
                  <w:pPr>
                    <w:pStyle w:val="afa"/>
                    <w:spacing w:beforeLines="0" w:afterLines="0" w:line="240" w:lineRule="auto"/>
                    <w:rPr>
                      <w:rFonts w:hAnsi="宋体" w:cs="宋体"/>
                      <w:sz w:val="18"/>
                      <w:szCs w:val="18"/>
                    </w:rPr>
                  </w:pPr>
                  <w:r>
                    <w:rPr>
                      <w:rFonts w:hAnsi="宋体" w:cs="宋体" w:hint="eastAsia"/>
                      <w:kern w:val="2"/>
                      <w:sz w:val="18"/>
                      <w:szCs w:val="18"/>
                    </w:rPr>
                    <w:t>0.123</w:t>
                  </w:r>
                </w:p>
              </w:tc>
              <w:tc>
                <w:tcPr>
                  <w:tcW w:w="1786" w:type="dxa"/>
                  <w:tcBorders>
                    <w:tl2br w:val="nil"/>
                    <w:tr2bl w:val="nil"/>
                  </w:tcBorders>
                  <w:vAlign w:val="center"/>
                </w:tcPr>
                <w:p w14:paraId="1A19AD38" w14:textId="77777777" w:rsidR="0044000B" w:rsidRDefault="00000000">
                  <w:pPr>
                    <w:pStyle w:val="afa"/>
                    <w:spacing w:beforeLines="0" w:afterLines="0" w:line="240" w:lineRule="auto"/>
                    <w:rPr>
                      <w:rFonts w:hAnsi="宋体" w:cs="宋体"/>
                      <w:sz w:val="18"/>
                      <w:szCs w:val="18"/>
                    </w:rPr>
                  </w:pPr>
                  <w:r>
                    <w:rPr>
                      <w:rFonts w:hAnsi="宋体" w:cs="宋体" w:hint="eastAsia"/>
                      <w:snapToGrid w:val="0"/>
                      <w:kern w:val="21"/>
                      <w:sz w:val="18"/>
                      <w:szCs w:val="18"/>
                    </w:rPr>
                    <w:t>0.184</w:t>
                  </w:r>
                </w:p>
              </w:tc>
            </w:tr>
            <w:tr w:rsidR="0044000B" w14:paraId="313582AA" w14:textId="77777777">
              <w:trPr>
                <w:trHeight w:val="436"/>
                <w:jc w:val="center"/>
              </w:trPr>
              <w:tc>
                <w:tcPr>
                  <w:tcW w:w="1329" w:type="dxa"/>
                  <w:vMerge w:val="restart"/>
                  <w:tcBorders>
                    <w:tl2br w:val="nil"/>
                    <w:tr2bl w:val="nil"/>
                  </w:tcBorders>
                  <w:vAlign w:val="center"/>
                </w:tcPr>
                <w:p w14:paraId="1C54B51B"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lang w:bidi="zh-CN"/>
                    </w:rPr>
                    <w:t>废水</w:t>
                  </w:r>
                </w:p>
              </w:tc>
              <w:tc>
                <w:tcPr>
                  <w:tcW w:w="1755" w:type="dxa"/>
                  <w:tcBorders>
                    <w:tl2br w:val="nil"/>
                    <w:tr2bl w:val="nil"/>
                  </w:tcBorders>
                  <w:vAlign w:val="center"/>
                </w:tcPr>
                <w:p w14:paraId="78B48E98" w14:textId="77777777" w:rsidR="0044000B" w:rsidRDefault="00000000">
                  <w:pPr>
                    <w:pStyle w:val="TableParagraph"/>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COD</w:t>
                  </w:r>
                </w:p>
              </w:tc>
              <w:tc>
                <w:tcPr>
                  <w:tcW w:w="1510" w:type="dxa"/>
                  <w:tcBorders>
                    <w:tl2br w:val="nil"/>
                    <w:tr2bl w:val="nil"/>
                  </w:tcBorders>
                  <w:vAlign w:val="center"/>
                </w:tcPr>
                <w:p w14:paraId="41CF497E"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0.002017</w:t>
                  </w:r>
                </w:p>
              </w:tc>
              <w:tc>
                <w:tcPr>
                  <w:tcW w:w="1476" w:type="dxa"/>
                  <w:tcBorders>
                    <w:tl2br w:val="nil"/>
                    <w:tr2bl w:val="nil"/>
                  </w:tcBorders>
                  <w:vAlign w:val="center"/>
                </w:tcPr>
                <w:p w14:paraId="48432C62" w14:textId="77777777" w:rsidR="0044000B" w:rsidRDefault="00000000">
                  <w:pPr>
                    <w:jc w:val="center"/>
                    <w:rPr>
                      <w:rFonts w:ascii="宋体" w:hAnsi="宋体" w:cs="宋体"/>
                      <w:bCs/>
                      <w:color w:val="000000" w:themeColor="text1"/>
                      <w:sz w:val="18"/>
                      <w:szCs w:val="18"/>
                      <w:lang w:bidi="zh-CN"/>
                    </w:rPr>
                  </w:pPr>
                  <w:r>
                    <w:rPr>
                      <w:rFonts w:ascii="宋体" w:hAnsi="宋体" w:cs="宋体" w:hint="eastAsia"/>
                      <w:snapToGrid w:val="0"/>
                      <w:color w:val="000000" w:themeColor="text1"/>
                      <w:kern w:val="21"/>
                      <w:sz w:val="18"/>
                      <w:szCs w:val="18"/>
                    </w:rPr>
                    <w:t>0.0002017</w:t>
                  </w:r>
                </w:p>
              </w:tc>
              <w:tc>
                <w:tcPr>
                  <w:tcW w:w="1786" w:type="dxa"/>
                  <w:tcBorders>
                    <w:tl2br w:val="nil"/>
                    <w:tr2bl w:val="nil"/>
                  </w:tcBorders>
                  <w:vAlign w:val="center"/>
                </w:tcPr>
                <w:p w14:paraId="540A7BA0" w14:textId="77777777" w:rsidR="0044000B" w:rsidRDefault="00000000">
                  <w:pPr>
                    <w:jc w:val="center"/>
                    <w:rPr>
                      <w:rFonts w:ascii="宋体" w:hAnsi="宋体" w:cs="宋体"/>
                      <w:bCs/>
                      <w:color w:val="000000" w:themeColor="text1"/>
                      <w:sz w:val="18"/>
                      <w:szCs w:val="18"/>
                      <w:lang w:bidi="zh-CN"/>
                    </w:rPr>
                  </w:pPr>
                  <w:r>
                    <w:rPr>
                      <w:rFonts w:ascii="宋体" w:hAnsi="宋体" w:cs="宋体" w:hint="eastAsia"/>
                      <w:color w:val="000000" w:themeColor="text1"/>
                      <w:sz w:val="18"/>
                      <w:szCs w:val="18"/>
                    </w:rPr>
                    <w:t>0.004034</w:t>
                  </w:r>
                </w:p>
              </w:tc>
            </w:tr>
            <w:tr w:rsidR="0044000B" w14:paraId="69C1D1F3" w14:textId="77777777">
              <w:trPr>
                <w:trHeight w:val="436"/>
                <w:jc w:val="center"/>
              </w:trPr>
              <w:tc>
                <w:tcPr>
                  <w:tcW w:w="1329" w:type="dxa"/>
                  <w:vMerge/>
                  <w:tcBorders>
                    <w:tl2br w:val="nil"/>
                    <w:tr2bl w:val="nil"/>
                  </w:tcBorders>
                  <w:vAlign w:val="center"/>
                </w:tcPr>
                <w:p w14:paraId="6CE28FEB" w14:textId="77777777" w:rsidR="0044000B" w:rsidRDefault="0044000B">
                  <w:pPr>
                    <w:jc w:val="center"/>
                    <w:rPr>
                      <w:rFonts w:ascii="宋体" w:hAnsi="宋体" w:cs="宋体"/>
                      <w:snapToGrid w:val="0"/>
                      <w:kern w:val="21"/>
                      <w:sz w:val="18"/>
                      <w:szCs w:val="18"/>
                    </w:rPr>
                  </w:pPr>
                </w:p>
              </w:tc>
              <w:tc>
                <w:tcPr>
                  <w:tcW w:w="1755" w:type="dxa"/>
                  <w:tcBorders>
                    <w:tl2br w:val="nil"/>
                    <w:tr2bl w:val="nil"/>
                  </w:tcBorders>
                  <w:vAlign w:val="center"/>
                </w:tcPr>
                <w:p w14:paraId="4AB8143F" w14:textId="77777777" w:rsidR="0044000B" w:rsidRDefault="00000000">
                  <w:pPr>
                    <w:pStyle w:val="TableParagraph"/>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氨氮</w:t>
                  </w:r>
                </w:p>
              </w:tc>
              <w:tc>
                <w:tcPr>
                  <w:tcW w:w="1510" w:type="dxa"/>
                  <w:tcBorders>
                    <w:tl2br w:val="nil"/>
                    <w:tr2bl w:val="nil"/>
                  </w:tcBorders>
                  <w:vAlign w:val="center"/>
                </w:tcPr>
                <w:p w14:paraId="12ED81B1"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0.0002017</w:t>
                  </w:r>
                </w:p>
              </w:tc>
              <w:tc>
                <w:tcPr>
                  <w:tcW w:w="1476" w:type="dxa"/>
                  <w:tcBorders>
                    <w:tl2br w:val="nil"/>
                    <w:tr2bl w:val="nil"/>
                  </w:tcBorders>
                  <w:vAlign w:val="center"/>
                </w:tcPr>
                <w:p w14:paraId="3C951DBF" w14:textId="77777777" w:rsidR="0044000B" w:rsidRDefault="00000000">
                  <w:pPr>
                    <w:jc w:val="center"/>
                    <w:rPr>
                      <w:rFonts w:ascii="宋体" w:hAnsi="宋体" w:cs="宋体"/>
                      <w:bCs/>
                      <w:color w:val="000000" w:themeColor="text1"/>
                      <w:sz w:val="18"/>
                      <w:szCs w:val="18"/>
                      <w:lang w:bidi="zh-CN"/>
                    </w:rPr>
                  </w:pPr>
                  <w:r>
                    <w:rPr>
                      <w:rFonts w:ascii="宋体" w:hAnsi="宋体" w:cs="宋体" w:hint="eastAsia"/>
                      <w:snapToGrid w:val="0"/>
                      <w:color w:val="000000" w:themeColor="text1"/>
                      <w:kern w:val="21"/>
                      <w:sz w:val="18"/>
                      <w:szCs w:val="18"/>
                    </w:rPr>
                    <w:t>0.0002017</w:t>
                  </w:r>
                </w:p>
              </w:tc>
              <w:tc>
                <w:tcPr>
                  <w:tcW w:w="1786" w:type="dxa"/>
                  <w:tcBorders>
                    <w:tl2br w:val="nil"/>
                    <w:tr2bl w:val="nil"/>
                  </w:tcBorders>
                  <w:vAlign w:val="center"/>
                </w:tcPr>
                <w:p w14:paraId="3FA2F5F0" w14:textId="77777777" w:rsidR="0044000B" w:rsidRDefault="00000000">
                  <w:pPr>
                    <w:jc w:val="center"/>
                    <w:rPr>
                      <w:rFonts w:ascii="宋体" w:hAnsi="宋体" w:cs="宋体"/>
                      <w:bCs/>
                      <w:color w:val="000000" w:themeColor="text1"/>
                      <w:sz w:val="18"/>
                      <w:szCs w:val="18"/>
                      <w:lang w:bidi="zh-CN"/>
                    </w:rPr>
                  </w:pPr>
                  <w:r>
                    <w:rPr>
                      <w:rFonts w:ascii="宋体" w:hAnsi="宋体" w:cs="宋体" w:hint="eastAsia"/>
                      <w:color w:val="000000" w:themeColor="text1"/>
                      <w:sz w:val="18"/>
                      <w:szCs w:val="18"/>
                    </w:rPr>
                    <w:t>0.0004034</w:t>
                  </w:r>
                </w:p>
              </w:tc>
            </w:tr>
            <w:tr w:rsidR="0044000B" w14:paraId="30F47AC7" w14:textId="77777777">
              <w:trPr>
                <w:trHeight w:val="417"/>
                <w:jc w:val="center"/>
              </w:trPr>
              <w:tc>
                <w:tcPr>
                  <w:tcW w:w="1329" w:type="dxa"/>
                  <w:vMerge w:val="restart"/>
                  <w:tcBorders>
                    <w:tl2br w:val="nil"/>
                    <w:tr2bl w:val="nil"/>
                  </w:tcBorders>
                  <w:vAlign w:val="center"/>
                </w:tcPr>
                <w:p w14:paraId="4BA04858" w14:textId="77777777" w:rsidR="0044000B" w:rsidRDefault="00000000">
                  <w:pPr>
                    <w:jc w:val="center"/>
                    <w:rPr>
                      <w:rFonts w:ascii="宋体" w:hAnsi="宋体" w:cs="宋体"/>
                      <w:snapToGrid w:val="0"/>
                      <w:kern w:val="21"/>
                      <w:sz w:val="18"/>
                      <w:szCs w:val="18"/>
                      <w:lang w:bidi="zh-CN"/>
                    </w:rPr>
                  </w:pPr>
                  <w:r>
                    <w:rPr>
                      <w:rFonts w:ascii="宋体" w:hAnsi="宋体" w:cs="宋体" w:hint="eastAsia"/>
                      <w:snapToGrid w:val="0"/>
                      <w:kern w:val="21"/>
                      <w:sz w:val="18"/>
                      <w:szCs w:val="18"/>
                      <w:lang w:bidi="zh-CN"/>
                    </w:rPr>
                    <w:t>一般工业固体废物</w:t>
                  </w:r>
                </w:p>
              </w:tc>
              <w:tc>
                <w:tcPr>
                  <w:tcW w:w="1755" w:type="dxa"/>
                  <w:tcBorders>
                    <w:tl2br w:val="nil"/>
                    <w:tr2bl w:val="nil"/>
                  </w:tcBorders>
                  <w:vAlign w:val="center"/>
                </w:tcPr>
                <w:p w14:paraId="5F04357A" w14:textId="77777777" w:rsidR="0044000B" w:rsidRDefault="00000000">
                  <w:pPr>
                    <w:pStyle w:val="afa"/>
                    <w:spacing w:beforeLines="0" w:afterLines="0" w:line="240" w:lineRule="auto"/>
                    <w:rPr>
                      <w:rFonts w:hAnsi="宋体" w:cs="宋体"/>
                      <w:sz w:val="18"/>
                      <w:szCs w:val="18"/>
                    </w:rPr>
                  </w:pPr>
                  <w:r>
                    <w:rPr>
                      <w:rFonts w:hAnsi="宋体" w:cs="宋体" w:hint="eastAsia"/>
                      <w:snapToGrid w:val="0"/>
                      <w:kern w:val="21"/>
                      <w:sz w:val="18"/>
                      <w:szCs w:val="18"/>
                    </w:rPr>
                    <w:t>生活垃圾</w:t>
                  </w:r>
                </w:p>
              </w:tc>
              <w:tc>
                <w:tcPr>
                  <w:tcW w:w="1510" w:type="dxa"/>
                  <w:tcBorders>
                    <w:tl2br w:val="nil"/>
                    <w:tr2bl w:val="nil"/>
                  </w:tcBorders>
                  <w:vAlign w:val="center"/>
                </w:tcPr>
                <w:p w14:paraId="3F847D89"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0.25</w:t>
                  </w:r>
                </w:p>
              </w:tc>
              <w:tc>
                <w:tcPr>
                  <w:tcW w:w="1476" w:type="dxa"/>
                  <w:tcBorders>
                    <w:tl2br w:val="nil"/>
                    <w:tr2bl w:val="nil"/>
                  </w:tcBorders>
                  <w:vAlign w:val="center"/>
                </w:tcPr>
                <w:p w14:paraId="58D0C00B" w14:textId="77777777" w:rsidR="0044000B" w:rsidRDefault="00000000">
                  <w:pPr>
                    <w:pStyle w:val="afa"/>
                    <w:spacing w:beforeLines="0" w:afterLines="0" w:line="240" w:lineRule="auto"/>
                    <w:rPr>
                      <w:rFonts w:hAnsi="宋体" w:cs="宋体"/>
                      <w:bCs/>
                      <w:sz w:val="18"/>
                      <w:szCs w:val="18"/>
                      <w:lang w:bidi="zh-CN"/>
                    </w:rPr>
                  </w:pPr>
                  <w:r>
                    <w:rPr>
                      <w:rFonts w:hAnsi="宋体" w:cs="宋体" w:hint="eastAsia"/>
                      <w:snapToGrid w:val="0"/>
                      <w:kern w:val="21"/>
                      <w:sz w:val="18"/>
                      <w:szCs w:val="18"/>
                    </w:rPr>
                    <w:t>0.25</w:t>
                  </w:r>
                </w:p>
              </w:tc>
              <w:tc>
                <w:tcPr>
                  <w:tcW w:w="1786" w:type="dxa"/>
                  <w:tcBorders>
                    <w:tl2br w:val="nil"/>
                    <w:tr2bl w:val="nil"/>
                  </w:tcBorders>
                  <w:vAlign w:val="center"/>
                </w:tcPr>
                <w:p w14:paraId="5B644694" w14:textId="77777777" w:rsidR="0044000B" w:rsidRDefault="00000000">
                  <w:pPr>
                    <w:pStyle w:val="afa"/>
                    <w:spacing w:beforeLines="0" w:afterLines="0" w:line="240" w:lineRule="auto"/>
                    <w:rPr>
                      <w:rFonts w:hAnsi="宋体" w:cs="宋体"/>
                      <w:bCs/>
                      <w:sz w:val="18"/>
                      <w:szCs w:val="18"/>
                      <w:lang w:bidi="zh-CN"/>
                    </w:rPr>
                  </w:pPr>
                  <w:r>
                    <w:rPr>
                      <w:rFonts w:hAnsi="宋体" w:cs="宋体" w:hint="eastAsia"/>
                      <w:snapToGrid w:val="0"/>
                      <w:kern w:val="21"/>
                      <w:sz w:val="18"/>
                      <w:szCs w:val="18"/>
                    </w:rPr>
                    <w:t>0.5</w:t>
                  </w:r>
                </w:p>
              </w:tc>
            </w:tr>
            <w:tr w:rsidR="0044000B" w14:paraId="5D5F3F0A" w14:textId="77777777">
              <w:trPr>
                <w:trHeight w:val="417"/>
                <w:jc w:val="center"/>
              </w:trPr>
              <w:tc>
                <w:tcPr>
                  <w:tcW w:w="1329" w:type="dxa"/>
                  <w:vMerge/>
                  <w:tcBorders>
                    <w:tl2br w:val="nil"/>
                    <w:tr2bl w:val="nil"/>
                  </w:tcBorders>
                  <w:vAlign w:val="center"/>
                </w:tcPr>
                <w:p w14:paraId="2E16E40F" w14:textId="77777777" w:rsidR="0044000B" w:rsidRDefault="0044000B">
                  <w:pPr>
                    <w:jc w:val="center"/>
                    <w:rPr>
                      <w:rFonts w:ascii="宋体" w:hAnsi="宋体" w:cs="宋体"/>
                      <w:snapToGrid w:val="0"/>
                      <w:kern w:val="21"/>
                      <w:sz w:val="18"/>
                      <w:szCs w:val="18"/>
                      <w:lang w:bidi="zh-CN"/>
                    </w:rPr>
                  </w:pPr>
                </w:p>
              </w:tc>
              <w:tc>
                <w:tcPr>
                  <w:tcW w:w="1755" w:type="dxa"/>
                  <w:tcBorders>
                    <w:tl2br w:val="nil"/>
                    <w:tr2bl w:val="nil"/>
                  </w:tcBorders>
                  <w:vAlign w:val="center"/>
                </w:tcPr>
                <w:p w14:paraId="3F37DD07" w14:textId="77777777" w:rsidR="0044000B" w:rsidRDefault="00000000">
                  <w:pPr>
                    <w:pStyle w:val="afa"/>
                    <w:spacing w:beforeLines="0" w:afterLines="0" w:line="240" w:lineRule="auto"/>
                    <w:rPr>
                      <w:rFonts w:hAnsi="宋体" w:cs="宋体"/>
                      <w:sz w:val="18"/>
                      <w:szCs w:val="18"/>
                    </w:rPr>
                  </w:pPr>
                  <w:r>
                    <w:rPr>
                      <w:rFonts w:hAnsi="宋体" w:cs="宋体" w:hint="eastAsia"/>
                      <w:snapToGrid w:val="0"/>
                      <w:kern w:val="21"/>
                      <w:sz w:val="18"/>
                      <w:szCs w:val="18"/>
                    </w:rPr>
                    <w:t>炉渣</w:t>
                  </w:r>
                </w:p>
              </w:tc>
              <w:tc>
                <w:tcPr>
                  <w:tcW w:w="1510" w:type="dxa"/>
                  <w:tcBorders>
                    <w:tl2br w:val="nil"/>
                    <w:tr2bl w:val="nil"/>
                  </w:tcBorders>
                  <w:vAlign w:val="center"/>
                </w:tcPr>
                <w:p w14:paraId="5D273D9E"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2.16</w:t>
                  </w:r>
                </w:p>
              </w:tc>
              <w:tc>
                <w:tcPr>
                  <w:tcW w:w="1476" w:type="dxa"/>
                  <w:tcBorders>
                    <w:tl2br w:val="nil"/>
                    <w:tr2bl w:val="nil"/>
                  </w:tcBorders>
                  <w:vAlign w:val="center"/>
                </w:tcPr>
                <w:p w14:paraId="4573BBB4" w14:textId="77777777" w:rsidR="0044000B" w:rsidRDefault="00000000">
                  <w:pPr>
                    <w:pStyle w:val="afa"/>
                    <w:spacing w:beforeLines="0" w:afterLines="0" w:line="240" w:lineRule="auto"/>
                    <w:rPr>
                      <w:rFonts w:hAnsi="宋体" w:cs="宋体"/>
                      <w:bCs/>
                      <w:sz w:val="18"/>
                      <w:szCs w:val="18"/>
                      <w:lang w:bidi="zh-CN"/>
                    </w:rPr>
                  </w:pPr>
                  <w:r>
                    <w:rPr>
                      <w:rFonts w:hAnsi="宋体" w:cs="宋体" w:hint="eastAsia"/>
                      <w:snapToGrid w:val="0"/>
                      <w:kern w:val="21"/>
                      <w:sz w:val="18"/>
                      <w:szCs w:val="18"/>
                    </w:rPr>
                    <w:t>4.32</w:t>
                  </w:r>
                </w:p>
              </w:tc>
              <w:tc>
                <w:tcPr>
                  <w:tcW w:w="1786" w:type="dxa"/>
                  <w:tcBorders>
                    <w:tl2br w:val="nil"/>
                    <w:tr2bl w:val="nil"/>
                  </w:tcBorders>
                  <w:vAlign w:val="center"/>
                </w:tcPr>
                <w:p w14:paraId="03F4B20D" w14:textId="77777777" w:rsidR="0044000B" w:rsidRDefault="00000000">
                  <w:pPr>
                    <w:pStyle w:val="afa"/>
                    <w:spacing w:beforeLines="0" w:afterLines="0" w:line="240" w:lineRule="auto"/>
                    <w:rPr>
                      <w:rFonts w:hAnsi="宋体" w:cs="宋体"/>
                      <w:bCs/>
                      <w:sz w:val="18"/>
                      <w:szCs w:val="18"/>
                      <w:lang w:bidi="zh-CN"/>
                    </w:rPr>
                  </w:pPr>
                  <w:r>
                    <w:rPr>
                      <w:rFonts w:hAnsi="宋体" w:cs="宋体" w:hint="eastAsia"/>
                      <w:snapToGrid w:val="0"/>
                      <w:kern w:val="21"/>
                      <w:sz w:val="18"/>
                      <w:szCs w:val="18"/>
                    </w:rPr>
                    <w:t>6.48</w:t>
                  </w:r>
                </w:p>
              </w:tc>
            </w:tr>
            <w:tr w:rsidR="0044000B" w14:paraId="703A69DA" w14:textId="77777777">
              <w:trPr>
                <w:trHeight w:val="417"/>
                <w:jc w:val="center"/>
              </w:trPr>
              <w:tc>
                <w:tcPr>
                  <w:tcW w:w="1329" w:type="dxa"/>
                  <w:vMerge/>
                  <w:tcBorders>
                    <w:tl2br w:val="nil"/>
                    <w:tr2bl w:val="nil"/>
                  </w:tcBorders>
                  <w:vAlign w:val="center"/>
                </w:tcPr>
                <w:p w14:paraId="2A0243D1" w14:textId="77777777" w:rsidR="0044000B" w:rsidRDefault="0044000B">
                  <w:pPr>
                    <w:jc w:val="center"/>
                    <w:rPr>
                      <w:rFonts w:ascii="宋体" w:hAnsi="宋体" w:cs="宋体"/>
                      <w:snapToGrid w:val="0"/>
                      <w:kern w:val="21"/>
                      <w:sz w:val="18"/>
                      <w:szCs w:val="18"/>
                      <w:lang w:bidi="zh-CN"/>
                    </w:rPr>
                  </w:pPr>
                </w:p>
              </w:tc>
              <w:tc>
                <w:tcPr>
                  <w:tcW w:w="1755" w:type="dxa"/>
                  <w:tcBorders>
                    <w:tl2br w:val="nil"/>
                    <w:tr2bl w:val="nil"/>
                  </w:tcBorders>
                  <w:vAlign w:val="center"/>
                </w:tcPr>
                <w:p w14:paraId="33F072F5" w14:textId="77777777" w:rsidR="0044000B" w:rsidRDefault="00000000">
                  <w:pPr>
                    <w:pStyle w:val="afa"/>
                    <w:spacing w:beforeLines="0" w:afterLines="0" w:line="240" w:lineRule="auto"/>
                    <w:rPr>
                      <w:rFonts w:hAnsi="宋体" w:cs="宋体"/>
                      <w:sz w:val="18"/>
                      <w:szCs w:val="18"/>
                    </w:rPr>
                  </w:pPr>
                  <w:r>
                    <w:rPr>
                      <w:rFonts w:hAnsi="宋体" w:cs="宋体" w:hint="eastAsia"/>
                      <w:snapToGrid w:val="0"/>
                      <w:kern w:val="21"/>
                      <w:sz w:val="18"/>
                      <w:szCs w:val="18"/>
                    </w:rPr>
                    <w:t>锅炉除尘灰</w:t>
                  </w:r>
                </w:p>
              </w:tc>
              <w:tc>
                <w:tcPr>
                  <w:tcW w:w="1510" w:type="dxa"/>
                  <w:tcBorders>
                    <w:tl2br w:val="nil"/>
                    <w:tr2bl w:val="nil"/>
                  </w:tcBorders>
                  <w:vAlign w:val="center"/>
                </w:tcPr>
                <w:p w14:paraId="2A76E62A"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2.44</w:t>
                  </w:r>
                </w:p>
              </w:tc>
              <w:tc>
                <w:tcPr>
                  <w:tcW w:w="1476" w:type="dxa"/>
                  <w:tcBorders>
                    <w:tl2br w:val="nil"/>
                    <w:tr2bl w:val="nil"/>
                  </w:tcBorders>
                  <w:vAlign w:val="center"/>
                </w:tcPr>
                <w:p w14:paraId="2E68A5D6" w14:textId="77777777" w:rsidR="0044000B" w:rsidRDefault="00000000">
                  <w:pPr>
                    <w:pStyle w:val="afa"/>
                    <w:spacing w:beforeLines="0" w:afterLines="0" w:line="240" w:lineRule="auto"/>
                    <w:rPr>
                      <w:rFonts w:hAnsi="宋体" w:cs="宋体"/>
                      <w:bCs/>
                      <w:sz w:val="18"/>
                      <w:szCs w:val="18"/>
                      <w:lang w:bidi="zh-CN"/>
                    </w:rPr>
                  </w:pPr>
                  <w:r>
                    <w:rPr>
                      <w:rFonts w:hAnsi="宋体" w:cs="宋体" w:hint="eastAsia"/>
                      <w:snapToGrid w:val="0"/>
                      <w:kern w:val="21"/>
                      <w:sz w:val="18"/>
                      <w:szCs w:val="18"/>
                    </w:rPr>
                    <w:t>6.18</w:t>
                  </w:r>
                </w:p>
              </w:tc>
              <w:tc>
                <w:tcPr>
                  <w:tcW w:w="1786" w:type="dxa"/>
                  <w:tcBorders>
                    <w:tl2br w:val="nil"/>
                    <w:tr2bl w:val="nil"/>
                  </w:tcBorders>
                  <w:vAlign w:val="center"/>
                </w:tcPr>
                <w:p w14:paraId="7FAECEA4" w14:textId="77777777" w:rsidR="0044000B" w:rsidRDefault="00000000">
                  <w:pPr>
                    <w:pStyle w:val="afa"/>
                    <w:spacing w:beforeLines="0" w:afterLines="0" w:line="240" w:lineRule="auto"/>
                    <w:rPr>
                      <w:rFonts w:hAnsi="宋体" w:cs="宋体"/>
                      <w:bCs/>
                      <w:sz w:val="18"/>
                      <w:szCs w:val="18"/>
                      <w:lang w:bidi="zh-CN"/>
                    </w:rPr>
                  </w:pPr>
                  <w:r>
                    <w:rPr>
                      <w:rFonts w:hAnsi="宋体" w:cs="宋体" w:hint="eastAsia"/>
                      <w:snapToGrid w:val="0"/>
                      <w:kern w:val="21"/>
                      <w:sz w:val="18"/>
                      <w:szCs w:val="18"/>
                    </w:rPr>
                    <w:t>8.62</w:t>
                  </w:r>
                </w:p>
              </w:tc>
            </w:tr>
            <w:tr w:rsidR="0044000B" w14:paraId="6E17744C" w14:textId="77777777">
              <w:trPr>
                <w:trHeight w:val="417"/>
                <w:jc w:val="center"/>
              </w:trPr>
              <w:tc>
                <w:tcPr>
                  <w:tcW w:w="1329" w:type="dxa"/>
                  <w:vMerge/>
                  <w:tcBorders>
                    <w:tl2br w:val="nil"/>
                    <w:tr2bl w:val="nil"/>
                  </w:tcBorders>
                  <w:vAlign w:val="center"/>
                </w:tcPr>
                <w:p w14:paraId="0BFBCF34" w14:textId="77777777" w:rsidR="0044000B" w:rsidRDefault="0044000B">
                  <w:pPr>
                    <w:jc w:val="center"/>
                    <w:rPr>
                      <w:rFonts w:ascii="宋体" w:hAnsi="宋体" w:cs="宋体"/>
                      <w:snapToGrid w:val="0"/>
                      <w:kern w:val="21"/>
                      <w:sz w:val="18"/>
                      <w:szCs w:val="18"/>
                      <w:lang w:bidi="zh-CN"/>
                    </w:rPr>
                  </w:pPr>
                </w:p>
              </w:tc>
              <w:tc>
                <w:tcPr>
                  <w:tcW w:w="1755" w:type="dxa"/>
                  <w:tcBorders>
                    <w:tl2br w:val="nil"/>
                    <w:tr2bl w:val="nil"/>
                  </w:tcBorders>
                  <w:vAlign w:val="center"/>
                </w:tcPr>
                <w:p w14:paraId="5648ACDF"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粉碎除尘灰</w:t>
                  </w:r>
                </w:p>
              </w:tc>
              <w:tc>
                <w:tcPr>
                  <w:tcW w:w="1510" w:type="dxa"/>
                  <w:tcBorders>
                    <w:tl2br w:val="nil"/>
                    <w:tr2bl w:val="nil"/>
                  </w:tcBorders>
                  <w:vAlign w:val="center"/>
                </w:tcPr>
                <w:p w14:paraId="3D1CBC95"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0.43</w:t>
                  </w:r>
                </w:p>
              </w:tc>
              <w:tc>
                <w:tcPr>
                  <w:tcW w:w="1476" w:type="dxa"/>
                  <w:tcBorders>
                    <w:tl2br w:val="nil"/>
                    <w:tr2bl w:val="nil"/>
                  </w:tcBorders>
                  <w:vAlign w:val="center"/>
                </w:tcPr>
                <w:p w14:paraId="127B643E"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0.43</w:t>
                  </w:r>
                </w:p>
              </w:tc>
              <w:tc>
                <w:tcPr>
                  <w:tcW w:w="1786" w:type="dxa"/>
                  <w:tcBorders>
                    <w:tl2br w:val="nil"/>
                    <w:tr2bl w:val="nil"/>
                  </w:tcBorders>
                  <w:vAlign w:val="center"/>
                </w:tcPr>
                <w:p w14:paraId="22C15646"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0.86</w:t>
                  </w:r>
                </w:p>
              </w:tc>
            </w:tr>
            <w:tr w:rsidR="0044000B" w14:paraId="1FD92DC4" w14:textId="77777777">
              <w:trPr>
                <w:trHeight w:val="417"/>
                <w:jc w:val="center"/>
              </w:trPr>
              <w:tc>
                <w:tcPr>
                  <w:tcW w:w="1329" w:type="dxa"/>
                  <w:vMerge/>
                  <w:tcBorders>
                    <w:tl2br w:val="nil"/>
                    <w:tr2bl w:val="nil"/>
                  </w:tcBorders>
                  <w:vAlign w:val="center"/>
                </w:tcPr>
                <w:p w14:paraId="14D582A5" w14:textId="77777777" w:rsidR="0044000B" w:rsidRDefault="0044000B">
                  <w:pPr>
                    <w:jc w:val="center"/>
                    <w:rPr>
                      <w:rFonts w:ascii="宋体" w:hAnsi="宋体" w:cs="宋体"/>
                      <w:snapToGrid w:val="0"/>
                      <w:kern w:val="21"/>
                      <w:sz w:val="18"/>
                      <w:szCs w:val="18"/>
                      <w:lang w:bidi="zh-CN"/>
                    </w:rPr>
                  </w:pPr>
                </w:p>
              </w:tc>
              <w:tc>
                <w:tcPr>
                  <w:tcW w:w="1755" w:type="dxa"/>
                  <w:tcBorders>
                    <w:tl2br w:val="nil"/>
                    <w:tr2bl w:val="nil"/>
                  </w:tcBorders>
                  <w:vAlign w:val="center"/>
                </w:tcPr>
                <w:p w14:paraId="5E01B14E" w14:textId="77777777" w:rsidR="0044000B" w:rsidRDefault="00000000">
                  <w:pPr>
                    <w:pStyle w:val="afa"/>
                    <w:spacing w:beforeLines="0" w:afterLines="0" w:line="240" w:lineRule="auto"/>
                    <w:rPr>
                      <w:rFonts w:hAnsi="宋体" w:cs="宋体"/>
                      <w:sz w:val="18"/>
                      <w:szCs w:val="18"/>
                    </w:rPr>
                  </w:pPr>
                  <w:r>
                    <w:rPr>
                      <w:rFonts w:hAnsi="宋体" w:cs="宋体" w:hint="eastAsia"/>
                      <w:snapToGrid w:val="0"/>
                      <w:kern w:val="21"/>
                      <w:sz w:val="18"/>
                      <w:szCs w:val="18"/>
                    </w:rPr>
                    <w:t>废培养皿</w:t>
                  </w:r>
                </w:p>
              </w:tc>
              <w:tc>
                <w:tcPr>
                  <w:tcW w:w="1510" w:type="dxa"/>
                  <w:tcBorders>
                    <w:tl2br w:val="nil"/>
                    <w:tr2bl w:val="nil"/>
                  </w:tcBorders>
                  <w:vAlign w:val="center"/>
                </w:tcPr>
                <w:p w14:paraId="01FBF47A"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0.025</w:t>
                  </w:r>
                </w:p>
              </w:tc>
              <w:tc>
                <w:tcPr>
                  <w:tcW w:w="1476" w:type="dxa"/>
                  <w:tcBorders>
                    <w:tl2br w:val="nil"/>
                    <w:tr2bl w:val="nil"/>
                  </w:tcBorders>
                  <w:vAlign w:val="center"/>
                </w:tcPr>
                <w:p w14:paraId="39DE9874" w14:textId="77777777" w:rsidR="0044000B" w:rsidRDefault="00000000">
                  <w:pPr>
                    <w:pStyle w:val="afa"/>
                    <w:spacing w:beforeLines="0" w:afterLines="0" w:line="240" w:lineRule="auto"/>
                    <w:rPr>
                      <w:rFonts w:hAnsi="宋体" w:cs="宋体"/>
                      <w:bCs/>
                      <w:sz w:val="18"/>
                      <w:szCs w:val="18"/>
                      <w:lang w:bidi="zh-CN"/>
                    </w:rPr>
                  </w:pPr>
                  <w:r>
                    <w:rPr>
                      <w:rFonts w:hAnsi="宋体" w:cs="宋体" w:hint="eastAsia"/>
                      <w:snapToGrid w:val="0"/>
                      <w:kern w:val="21"/>
                      <w:sz w:val="18"/>
                      <w:szCs w:val="18"/>
                    </w:rPr>
                    <w:t>0.025</w:t>
                  </w:r>
                </w:p>
              </w:tc>
              <w:tc>
                <w:tcPr>
                  <w:tcW w:w="1786" w:type="dxa"/>
                  <w:tcBorders>
                    <w:tl2br w:val="nil"/>
                    <w:tr2bl w:val="nil"/>
                  </w:tcBorders>
                  <w:vAlign w:val="center"/>
                </w:tcPr>
                <w:p w14:paraId="2B8B7376" w14:textId="77777777" w:rsidR="0044000B" w:rsidRDefault="00000000">
                  <w:pPr>
                    <w:pStyle w:val="afa"/>
                    <w:spacing w:beforeLines="0" w:afterLines="0" w:line="240" w:lineRule="auto"/>
                    <w:rPr>
                      <w:rFonts w:hAnsi="宋体" w:cs="宋体"/>
                      <w:bCs/>
                      <w:sz w:val="18"/>
                      <w:szCs w:val="18"/>
                      <w:lang w:bidi="zh-CN"/>
                    </w:rPr>
                  </w:pPr>
                  <w:r>
                    <w:rPr>
                      <w:rFonts w:hAnsi="宋体" w:cs="宋体" w:hint="eastAsia"/>
                      <w:snapToGrid w:val="0"/>
                      <w:kern w:val="21"/>
                      <w:sz w:val="18"/>
                      <w:szCs w:val="18"/>
                    </w:rPr>
                    <w:t>0.05</w:t>
                  </w:r>
                </w:p>
              </w:tc>
            </w:tr>
            <w:tr w:rsidR="0044000B" w14:paraId="321FDAF4" w14:textId="77777777">
              <w:trPr>
                <w:trHeight w:val="417"/>
                <w:jc w:val="center"/>
              </w:trPr>
              <w:tc>
                <w:tcPr>
                  <w:tcW w:w="1329" w:type="dxa"/>
                  <w:vMerge/>
                  <w:tcBorders>
                    <w:tl2br w:val="nil"/>
                    <w:tr2bl w:val="nil"/>
                  </w:tcBorders>
                  <w:vAlign w:val="center"/>
                </w:tcPr>
                <w:p w14:paraId="69BD7F02" w14:textId="77777777" w:rsidR="0044000B" w:rsidRDefault="0044000B">
                  <w:pPr>
                    <w:jc w:val="center"/>
                    <w:rPr>
                      <w:rFonts w:ascii="宋体" w:hAnsi="宋体" w:cs="宋体"/>
                      <w:snapToGrid w:val="0"/>
                      <w:kern w:val="21"/>
                      <w:sz w:val="18"/>
                      <w:szCs w:val="18"/>
                      <w:lang w:bidi="zh-CN"/>
                    </w:rPr>
                  </w:pPr>
                </w:p>
              </w:tc>
              <w:tc>
                <w:tcPr>
                  <w:tcW w:w="1755" w:type="dxa"/>
                  <w:tcBorders>
                    <w:tl2br w:val="nil"/>
                    <w:tr2bl w:val="nil"/>
                  </w:tcBorders>
                  <w:vAlign w:val="center"/>
                </w:tcPr>
                <w:p w14:paraId="25BE6285" w14:textId="77777777" w:rsidR="0044000B" w:rsidRDefault="00000000">
                  <w:pPr>
                    <w:pStyle w:val="afa"/>
                    <w:spacing w:beforeLines="0" w:afterLines="0" w:line="240" w:lineRule="auto"/>
                    <w:rPr>
                      <w:rFonts w:hAnsi="宋体" w:cs="宋体"/>
                      <w:sz w:val="18"/>
                      <w:szCs w:val="18"/>
                    </w:rPr>
                  </w:pPr>
                  <w:r>
                    <w:rPr>
                      <w:rFonts w:hAnsi="宋体" w:cs="宋体" w:hint="eastAsia"/>
                      <w:snapToGrid w:val="0"/>
                      <w:kern w:val="21"/>
                      <w:sz w:val="18"/>
                      <w:szCs w:val="18"/>
                    </w:rPr>
                    <w:t>废菌棒</w:t>
                  </w:r>
                </w:p>
              </w:tc>
              <w:tc>
                <w:tcPr>
                  <w:tcW w:w="1510" w:type="dxa"/>
                  <w:tcBorders>
                    <w:tl2br w:val="nil"/>
                    <w:tr2bl w:val="nil"/>
                  </w:tcBorders>
                  <w:vAlign w:val="center"/>
                </w:tcPr>
                <w:p w14:paraId="13D64649"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264.21</w:t>
                  </w:r>
                </w:p>
              </w:tc>
              <w:tc>
                <w:tcPr>
                  <w:tcW w:w="1476" w:type="dxa"/>
                  <w:tcBorders>
                    <w:tl2br w:val="nil"/>
                    <w:tr2bl w:val="nil"/>
                  </w:tcBorders>
                  <w:vAlign w:val="center"/>
                </w:tcPr>
                <w:p w14:paraId="1E531A51" w14:textId="77777777" w:rsidR="0044000B" w:rsidRDefault="00000000">
                  <w:pPr>
                    <w:jc w:val="center"/>
                    <w:rPr>
                      <w:rFonts w:ascii="宋体" w:hAnsi="宋体" w:cs="宋体"/>
                      <w:bCs/>
                      <w:sz w:val="18"/>
                      <w:szCs w:val="18"/>
                      <w:lang w:bidi="zh-CN"/>
                    </w:rPr>
                  </w:pPr>
                  <w:r>
                    <w:rPr>
                      <w:rFonts w:ascii="宋体" w:hAnsi="宋体" w:cs="宋体" w:hint="eastAsia"/>
                      <w:sz w:val="18"/>
                      <w:szCs w:val="18"/>
                    </w:rPr>
                    <w:t>264.21</w:t>
                  </w:r>
                </w:p>
              </w:tc>
              <w:tc>
                <w:tcPr>
                  <w:tcW w:w="1786" w:type="dxa"/>
                  <w:tcBorders>
                    <w:tl2br w:val="nil"/>
                    <w:tr2bl w:val="nil"/>
                  </w:tcBorders>
                  <w:vAlign w:val="center"/>
                </w:tcPr>
                <w:p w14:paraId="752546F3" w14:textId="77777777" w:rsidR="0044000B" w:rsidRDefault="00000000">
                  <w:pPr>
                    <w:jc w:val="center"/>
                    <w:rPr>
                      <w:rFonts w:ascii="宋体" w:hAnsi="宋体" w:cs="宋体"/>
                      <w:bCs/>
                      <w:sz w:val="18"/>
                      <w:szCs w:val="18"/>
                      <w:lang w:bidi="zh-CN"/>
                    </w:rPr>
                  </w:pPr>
                  <w:r>
                    <w:rPr>
                      <w:rFonts w:ascii="宋体" w:hAnsi="宋体" w:cs="宋体" w:hint="eastAsia"/>
                      <w:sz w:val="18"/>
                      <w:szCs w:val="18"/>
                    </w:rPr>
                    <w:t>528.42</w:t>
                  </w:r>
                </w:p>
              </w:tc>
            </w:tr>
            <w:tr w:rsidR="0044000B" w14:paraId="67E02EF5" w14:textId="77777777">
              <w:trPr>
                <w:trHeight w:val="452"/>
                <w:jc w:val="center"/>
              </w:trPr>
              <w:tc>
                <w:tcPr>
                  <w:tcW w:w="1329" w:type="dxa"/>
                  <w:vMerge w:val="restart"/>
                  <w:tcBorders>
                    <w:tl2br w:val="nil"/>
                    <w:tr2bl w:val="nil"/>
                  </w:tcBorders>
                  <w:vAlign w:val="center"/>
                </w:tcPr>
                <w:p w14:paraId="0B1F9417" w14:textId="77777777" w:rsidR="0044000B" w:rsidRDefault="00000000">
                  <w:pPr>
                    <w:jc w:val="center"/>
                    <w:rPr>
                      <w:rFonts w:ascii="宋体" w:hAnsi="宋体" w:cs="宋体"/>
                      <w:snapToGrid w:val="0"/>
                      <w:kern w:val="21"/>
                      <w:sz w:val="18"/>
                      <w:szCs w:val="18"/>
                      <w:lang w:bidi="zh-CN"/>
                    </w:rPr>
                  </w:pPr>
                  <w:r>
                    <w:rPr>
                      <w:rFonts w:ascii="宋体" w:hAnsi="宋体" w:cs="宋体" w:hint="eastAsia"/>
                      <w:snapToGrid w:val="0"/>
                      <w:kern w:val="21"/>
                      <w:sz w:val="18"/>
                      <w:szCs w:val="18"/>
                      <w:lang w:bidi="zh-CN"/>
                    </w:rPr>
                    <w:t>危险</w:t>
                  </w:r>
                </w:p>
                <w:p w14:paraId="5580FAD7" w14:textId="77777777" w:rsidR="0044000B" w:rsidRDefault="00000000">
                  <w:pPr>
                    <w:jc w:val="center"/>
                    <w:rPr>
                      <w:rFonts w:ascii="宋体" w:hAnsi="宋体" w:cs="宋体"/>
                      <w:snapToGrid w:val="0"/>
                      <w:kern w:val="21"/>
                      <w:sz w:val="18"/>
                      <w:szCs w:val="18"/>
                      <w:lang w:bidi="zh-CN"/>
                    </w:rPr>
                  </w:pPr>
                  <w:r>
                    <w:rPr>
                      <w:rFonts w:ascii="宋体" w:hAnsi="宋体" w:cs="宋体" w:hint="eastAsia"/>
                      <w:snapToGrid w:val="0"/>
                      <w:kern w:val="21"/>
                      <w:sz w:val="18"/>
                      <w:szCs w:val="18"/>
                      <w:lang w:bidi="zh-CN"/>
                    </w:rPr>
                    <w:t>废物</w:t>
                  </w:r>
                </w:p>
              </w:tc>
              <w:tc>
                <w:tcPr>
                  <w:tcW w:w="1755" w:type="dxa"/>
                  <w:tcBorders>
                    <w:top w:val="single" w:sz="4" w:space="0" w:color="auto"/>
                    <w:tl2br w:val="nil"/>
                    <w:tr2bl w:val="nil"/>
                  </w:tcBorders>
                  <w:vAlign w:val="center"/>
                </w:tcPr>
                <w:p w14:paraId="5023E4B1" w14:textId="77777777" w:rsidR="0044000B" w:rsidRDefault="00000000">
                  <w:pPr>
                    <w:pStyle w:val="aff5"/>
                    <w:rPr>
                      <w:rFonts w:ascii="宋体" w:hAnsi="宋体" w:cs="宋体"/>
                      <w:sz w:val="18"/>
                      <w:szCs w:val="18"/>
                    </w:rPr>
                  </w:pPr>
                  <w:r>
                    <w:rPr>
                      <w:rFonts w:ascii="宋体" w:hAnsi="宋体" w:cs="宋体" w:hint="eastAsia"/>
                      <w:sz w:val="18"/>
                      <w:szCs w:val="18"/>
                    </w:rPr>
                    <w:t>废油</w:t>
                  </w:r>
                </w:p>
              </w:tc>
              <w:tc>
                <w:tcPr>
                  <w:tcW w:w="1510" w:type="dxa"/>
                  <w:tcBorders>
                    <w:tl2br w:val="nil"/>
                    <w:tr2bl w:val="nil"/>
                  </w:tcBorders>
                  <w:vAlign w:val="center"/>
                </w:tcPr>
                <w:p w14:paraId="0C094B4C"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0.04</w:t>
                  </w:r>
                </w:p>
              </w:tc>
              <w:tc>
                <w:tcPr>
                  <w:tcW w:w="1476" w:type="dxa"/>
                  <w:tcBorders>
                    <w:tl2br w:val="nil"/>
                    <w:tr2bl w:val="nil"/>
                  </w:tcBorders>
                  <w:vAlign w:val="center"/>
                </w:tcPr>
                <w:p w14:paraId="5B9A52C9"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0.04</w:t>
                  </w:r>
                </w:p>
              </w:tc>
              <w:tc>
                <w:tcPr>
                  <w:tcW w:w="1786" w:type="dxa"/>
                  <w:tcBorders>
                    <w:tl2br w:val="nil"/>
                    <w:tr2bl w:val="nil"/>
                  </w:tcBorders>
                  <w:vAlign w:val="center"/>
                </w:tcPr>
                <w:p w14:paraId="4A66E15B"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0.08</w:t>
                  </w:r>
                </w:p>
              </w:tc>
            </w:tr>
            <w:tr w:rsidR="0044000B" w14:paraId="2A6BF928" w14:textId="77777777">
              <w:trPr>
                <w:trHeight w:val="601"/>
                <w:jc w:val="center"/>
              </w:trPr>
              <w:tc>
                <w:tcPr>
                  <w:tcW w:w="1329" w:type="dxa"/>
                  <w:vMerge/>
                  <w:tcBorders>
                    <w:tl2br w:val="nil"/>
                    <w:tr2bl w:val="nil"/>
                  </w:tcBorders>
                  <w:vAlign w:val="center"/>
                </w:tcPr>
                <w:p w14:paraId="1E76511C" w14:textId="77777777" w:rsidR="0044000B" w:rsidRDefault="0044000B">
                  <w:pPr>
                    <w:jc w:val="center"/>
                    <w:rPr>
                      <w:rFonts w:ascii="宋体" w:hAnsi="宋体" w:cs="宋体"/>
                      <w:snapToGrid w:val="0"/>
                      <w:kern w:val="21"/>
                      <w:sz w:val="18"/>
                      <w:szCs w:val="18"/>
                      <w:lang w:bidi="zh-CN"/>
                    </w:rPr>
                  </w:pPr>
                </w:p>
              </w:tc>
              <w:tc>
                <w:tcPr>
                  <w:tcW w:w="1755" w:type="dxa"/>
                  <w:tcBorders>
                    <w:tl2br w:val="nil"/>
                    <w:tr2bl w:val="nil"/>
                  </w:tcBorders>
                  <w:vAlign w:val="center"/>
                </w:tcPr>
                <w:p w14:paraId="3C126C6C" w14:textId="77777777" w:rsidR="0044000B" w:rsidRDefault="00000000">
                  <w:pPr>
                    <w:pStyle w:val="aff5"/>
                    <w:rPr>
                      <w:rFonts w:ascii="宋体" w:hAnsi="宋体" w:cs="宋体"/>
                      <w:snapToGrid w:val="0"/>
                      <w:kern w:val="21"/>
                      <w:sz w:val="18"/>
                      <w:szCs w:val="18"/>
                    </w:rPr>
                  </w:pPr>
                  <w:r>
                    <w:rPr>
                      <w:rFonts w:ascii="宋体" w:hAnsi="宋体" w:cs="宋体" w:hint="eastAsia"/>
                      <w:snapToGrid w:val="0"/>
                      <w:kern w:val="21"/>
                      <w:sz w:val="18"/>
                      <w:szCs w:val="18"/>
                    </w:rPr>
                    <w:t>废油桶</w:t>
                  </w:r>
                </w:p>
              </w:tc>
              <w:tc>
                <w:tcPr>
                  <w:tcW w:w="1510" w:type="dxa"/>
                  <w:tcBorders>
                    <w:tl2br w:val="nil"/>
                    <w:tr2bl w:val="nil"/>
                  </w:tcBorders>
                  <w:vAlign w:val="center"/>
                </w:tcPr>
                <w:p w14:paraId="29D64F7D"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0.015</w:t>
                  </w:r>
                </w:p>
              </w:tc>
              <w:tc>
                <w:tcPr>
                  <w:tcW w:w="1476" w:type="dxa"/>
                  <w:tcBorders>
                    <w:tl2br w:val="nil"/>
                    <w:tr2bl w:val="nil"/>
                  </w:tcBorders>
                  <w:vAlign w:val="center"/>
                </w:tcPr>
                <w:p w14:paraId="1DB4499A"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0.015</w:t>
                  </w:r>
                </w:p>
              </w:tc>
              <w:tc>
                <w:tcPr>
                  <w:tcW w:w="1786" w:type="dxa"/>
                  <w:tcBorders>
                    <w:tl2br w:val="nil"/>
                    <w:tr2bl w:val="nil"/>
                  </w:tcBorders>
                  <w:vAlign w:val="center"/>
                </w:tcPr>
                <w:p w14:paraId="28784E99"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0.03</w:t>
                  </w:r>
                </w:p>
              </w:tc>
            </w:tr>
          </w:tbl>
          <w:p w14:paraId="0B424881" w14:textId="77777777" w:rsidR="0044000B" w:rsidRDefault="0044000B">
            <w:pPr>
              <w:pStyle w:val="a9"/>
              <w:adjustRightInd w:val="0"/>
              <w:snapToGrid w:val="0"/>
              <w:spacing w:after="0" w:line="360" w:lineRule="auto"/>
              <w:ind w:leftChars="0" w:left="0" w:firstLineChars="200" w:firstLine="420"/>
              <w:rPr>
                <w:sz w:val="21"/>
                <w:szCs w:val="21"/>
              </w:rPr>
            </w:pPr>
          </w:p>
          <w:p w14:paraId="08E42F98" w14:textId="77777777" w:rsidR="0044000B" w:rsidRDefault="0044000B">
            <w:pPr>
              <w:pStyle w:val="a9"/>
              <w:adjustRightInd w:val="0"/>
              <w:snapToGrid w:val="0"/>
              <w:spacing w:after="0" w:line="360" w:lineRule="auto"/>
              <w:ind w:leftChars="0" w:left="0" w:firstLineChars="200" w:firstLine="420"/>
              <w:rPr>
                <w:sz w:val="21"/>
                <w:szCs w:val="21"/>
              </w:rPr>
            </w:pPr>
          </w:p>
          <w:p w14:paraId="35028C92" w14:textId="77777777" w:rsidR="0044000B" w:rsidRDefault="0044000B">
            <w:pPr>
              <w:pStyle w:val="a9"/>
              <w:adjustRightInd w:val="0"/>
              <w:snapToGrid w:val="0"/>
              <w:spacing w:after="0" w:line="360" w:lineRule="auto"/>
              <w:ind w:leftChars="0" w:left="0" w:firstLineChars="200" w:firstLine="420"/>
              <w:rPr>
                <w:sz w:val="21"/>
                <w:szCs w:val="21"/>
              </w:rPr>
            </w:pPr>
          </w:p>
          <w:p w14:paraId="3DD79947" w14:textId="77777777" w:rsidR="0044000B" w:rsidRDefault="0044000B">
            <w:pPr>
              <w:pStyle w:val="a9"/>
              <w:adjustRightInd w:val="0"/>
              <w:snapToGrid w:val="0"/>
              <w:spacing w:after="0" w:line="360" w:lineRule="auto"/>
              <w:ind w:leftChars="0" w:left="0"/>
              <w:rPr>
                <w:sz w:val="21"/>
                <w:szCs w:val="21"/>
              </w:rPr>
            </w:pPr>
          </w:p>
        </w:tc>
      </w:tr>
    </w:tbl>
    <w:p w14:paraId="4E2A5D09" w14:textId="77777777" w:rsidR="0044000B" w:rsidRDefault="0044000B">
      <w:pPr>
        <w:pStyle w:val="af1"/>
        <w:jc w:val="center"/>
        <w:rPr>
          <w:rFonts w:ascii="黑体" w:eastAsia="黑体" w:hAnsi="黑体"/>
          <w:snapToGrid w:val="0"/>
          <w:sz w:val="36"/>
          <w:szCs w:val="36"/>
        </w:rPr>
        <w:sectPr w:rsidR="0044000B">
          <w:pgSz w:w="11906" w:h="16838"/>
          <w:pgMar w:top="1701" w:right="1531" w:bottom="1701" w:left="1531" w:header="851" w:footer="851" w:gutter="0"/>
          <w:cols w:space="720"/>
          <w:docGrid w:linePitch="312"/>
        </w:sectPr>
      </w:pPr>
    </w:p>
    <w:p w14:paraId="4A3FFC7C" w14:textId="77777777" w:rsidR="0044000B" w:rsidRDefault="00000000">
      <w:pPr>
        <w:pStyle w:val="af1"/>
        <w:jc w:val="center"/>
        <w:outlineLvl w:val="0"/>
        <w:rPr>
          <w:rFonts w:cs="宋体"/>
          <w:b/>
          <w:bCs/>
          <w:snapToGrid w:val="0"/>
          <w:szCs w:val="24"/>
        </w:rPr>
      </w:pPr>
      <w:bookmarkStart w:id="15" w:name="_Toc12458"/>
      <w:r>
        <w:rPr>
          <w:rFonts w:cs="宋体" w:hint="eastAsia"/>
          <w:b/>
          <w:bCs/>
          <w:snapToGrid w:val="0"/>
          <w:szCs w:val="24"/>
        </w:rPr>
        <w:lastRenderedPageBreak/>
        <w:t>三、区域环境质量现状、环境保护目标及评价标准</w:t>
      </w:r>
      <w:bookmarkEnd w:id="15"/>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97"/>
        <w:gridCol w:w="8664"/>
      </w:tblGrid>
      <w:tr w:rsidR="0044000B" w14:paraId="1074EF6B" w14:textId="77777777">
        <w:trPr>
          <w:trHeight w:val="4313"/>
          <w:jc w:val="center"/>
        </w:trPr>
        <w:tc>
          <w:tcPr>
            <w:tcW w:w="219" w:type="pct"/>
            <w:noWrap/>
            <w:vAlign w:val="center"/>
          </w:tcPr>
          <w:p w14:paraId="13C5EF33" w14:textId="77777777" w:rsidR="0044000B" w:rsidRDefault="00000000">
            <w:pPr>
              <w:adjustRightInd w:val="0"/>
              <w:snapToGrid w:val="0"/>
              <w:jc w:val="center"/>
              <w:rPr>
                <w:rFonts w:ascii="宋体" w:hAnsi="宋体" w:cs="宋体"/>
                <w:kern w:val="0"/>
                <w:szCs w:val="21"/>
              </w:rPr>
            </w:pPr>
            <w:r>
              <w:rPr>
                <w:rFonts w:ascii="宋体" w:hAnsi="宋体" w:cs="宋体" w:hint="eastAsia"/>
                <w:kern w:val="0"/>
                <w:szCs w:val="21"/>
              </w:rPr>
              <w:t>区域</w:t>
            </w:r>
          </w:p>
          <w:p w14:paraId="2B763C50" w14:textId="77777777" w:rsidR="0044000B" w:rsidRDefault="00000000">
            <w:pPr>
              <w:adjustRightInd w:val="0"/>
              <w:snapToGrid w:val="0"/>
              <w:jc w:val="center"/>
              <w:rPr>
                <w:rFonts w:ascii="宋体" w:hAnsi="宋体" w:cs="宋体"/>
                <w:kern w:val="0"/>
                <w:szCs w:val="21"/>
              </w:rPr>
            </w:pPr>
            <w:r>
              <w:rPr>
                <w:rFonts w:ascii="宋体" w:hAnsi="宋体" w:cs="宋体" w:hint="eastAsia"/>
                <w:kern w:val="0"/>
                <w:szCs w:val="21"/>
              </w:rPr>
              <w:t>环境</w:t>
            </w:r>
          </w:p>
          <w:p w14:paraId="71F49928" w14:textId="77777777" w:rsidR="0044000B" w:rsidRDefault="00000000">
            <w:pPr>
              <w:adjustRightInd w:val="0"/>
              <w:snapToGrid w:val="0"/>
              <w:jc w:val="center"/>
              <w:rPr>
                <w:rFonts w:ascii="宋体" w:hAnsi="宋体" w:cs="宋体"/>
                <w:kern w:val="0"/>
                <w:szCs w:val="21"/>
              </w:rPr>
            </w:pPr>
            <w:r>
              <w:rPr>
                <w:rFonts w:ascii="宋体" w:hAnsi="宋体" w:cs="宋体" w:hint="eastAsia"/>
                <w:kern w:val="0"/>
                <w:szCs w:val="21"/>
              </w:rPr>
              <w:t>质量</w:t>
            </w:r>
          </w:p>
          <w:p w14:paraId="4FA49A67" w14:textId="77777777" w:rsidR="0044000B" w:rsidRDefault="00000000">
            <w:pPr>
              <w:adjustRightInd w:val="0"/>
              <w:snapToGrid w:val="0"/>
              <w:jc w:val="center"/>
              <w:rPr>
                <w:rFonts w:ascii="宋体" w:hAnsi="宋体" w:cs="宋体"/>
                <w:kern w:val="0"/>
                <w:szCs w:val="21"/>
              </w:rPr>
            </w:pPr>
            <w:r>
              <w:rPr>
                <w:rFonts w:ascii="宋体" w:hAnsi="宋体" w:cs="宋体" w:hint="eastAsia"/>
                <w:kern w:val="0"/>
                <w:szCs w:val="21"/>
              </w:rPr>
              <w:t>现状</w:t>
            </w:r>
          </w:p>
        </w:tc>
        <w:tc>
          <w:tcPr>
            <w:tcW w:w="4780" w:type="pct"/>
            <w:noWrap/>
            <w:vAlign w:val="center"/>
          </w:tcPr>
          <w:p w14:paraId="78C43975" w14:textId="77777777" w:rsidR="0044000B" w:rsidRDefault="00000000">
            <w:pPr>
              <w:spacing w:line="360" w:lineRule="auto"/>
              <w:ind w:firstLineChars="200" w:firstLine="422"/>
              <w:rPr>
                <w:rFonts w:ascii="宋体" w:hAnsi="宋体" w:cs="宋体"/>
                <w:b/>
                <w:bCs/>
              </w:rPr>
            </w:pPr>
            <w:r>
              <w:rPr>
                <w:rFonts w:ascii="宋体" w:hAnsi="宋体" w:cs="宋体" w:hint="eastAsia"/>
                <w:b/>
                <w:bCs/>
              </w:rPr>
              <w:t>1、环境空气质量现状</w:t>
            </w:r>
          </w:p>
          <w:p w14:paraId="1ADD27C1" w14:textId="77777777" w:rsidR="0044000B" w:rsidRDefault="00000000">
            <w:pPr>
              <w:spacing w:line="360" w:lineRule="auto"/>
              <w:ind w:firstLineChars="200" w:firstLine="420"/>
              <w:rPr>
                <w:rFonts w:ascii="宋体" w:hAnsi="宋体" w:cs="宋体"/>
                <w:b/>
                <w:bCs/>
                <w:color w:val="000000" w:themeColor="text1"/>
              </w:rPr>
            </w:pPr>
            <w:r>
              <w:rPr>
                <w:rFonts w:ascii="宋体" w:hAnsi="宋体" w:cs="宋体" w:hint="eastAsia"/>
              </w:rPr>
              <w:t>项目所在区域环境空</w:t>
            </w:r>
            <w:r>
              <w:rPr>
                <w:rFonts w:ascii="宋体" w:hAnsi="宋体" w:cs="宋体" w:hint="eastAsia"/>
                <w:color w:val="000000" w:themeColor="text1"/>
              </w:rPr>
              <w:t>气质量执行《环境空气质量标准》（GB3095-2012）二级标准。</w:t>
            </w:r>
            <w:proofErr w:type="gramStart"/>
            <w:r>
              <w:rPr>
                <w:rFonts w:ascii="宋体" w:hAnsi="宋体" w:cs="宋体" w:hint="eastAsia"/>
                <w:color w:val="000000" w:themeColor="text1"/>
              </w:rPr>
              <w:t>本评价</w:t>
            </w:r>
            <w:proofErr w:type="gramEnd"/>
            <w:r>
              <w:rPr>
                <w:rFonts w:ascii="宋体" w:hAnsi="宋体" w:cs="宋体" w:hint="eastAsia"/>
                <w:color w:val="000000" w:themeColor="text1"/>
              </w:rPr>
              <w:t>引用《承德市环境状况公报（2022年）》中围场县大气常规污染物中的PM</w:t>
            </w:r>
            <w:r>
              <w:rPr>
                <w:rFonts w:ascii="宋体" w:hAnsi="宋体" w:cs="宋体" w:hint="eastAsia"/>
                <w:color w:val="000000" w:themeColor="text1"/>
                <w:vertAlign w:val="subscript"/>
              </w:rPr>
              <w:t>10</w:t>
            </w:r>
            <w:r>
              <w:rPr>
                <w:rFonts w:ascii="宋体" w:hAnsi="宋体" w:cs="宋体" w:hint="eastAsia"/>
                <w:color w:val="000000" w:themeColor="text1"/>
              </w:rPr>
              <w:t>、PM</w:t>
            </w:r>
            <w:r>
              <w:rPr>
                <w:rFonts w:ascii="宋体" w:hAnsi="宋体" w:cs="宋体" w:hint="eastAsia"/>
                <w:color w:val="000000" w:themeColor="text1"/>
                <w:vertAlign w:val="subscript"/>
              </w:rPr>
              <w:t>2.5</w:t>
            </w:r>
            <w:r>
              <w:rPr>
                <w:rFonts w:ascii="宋体" w:hAnsi="宋体" w:cs="宋体" w:hint="eastAsia"/>
                <w:color w:val="000000" w:themeColor="text1"/>
              </w:rPr>
              <w:t>、SO</w:t>
            </w:r>
            <w:r>
              <w:rPr>
                <w:rFonts w:ascii="宋体" w:hAnsi="宋体" w:cs="宋体" w:hint="eastAsia"/>
                <w:color w:val="000000" w:themeColor="text1"/>
                <w:vertAlign w:val="subscript"/>
              </w:rPr>
              <w:t>2</w:t>
            </w:r>
            <w:r>
              <w:rPr>
                <w:rFonts w:ascii="宋体" w:hAnsi="宋体" w:cs="宋体" w:hint="eastAsia"/>
                <w:color w:val="000000" w:themeColor="text1"/>
              </w:rPr>
              <w:t>、NO</w:t>
            </w:r>
            <w:r>
              <w:rPr>
                <w:rFonts w:ascii="宋体" w:hAnsi="宋体" w:cs="宋体" w:hint="eastAsia"/>
                <w:color w:val="000000" w:themeColor="text1"/>
                <w:vertAlign w:val="subscript"/>
              </w:rPr>
              <w:t>2</w:t>
            </w:r>
            <w:r>
              <w:rPr>
                <w:rFonts w:ascii="宋体" w:hAnsi="宋体" w:cs="宋体" w:hint="eastAsia"/>
                <w:color w:val="000000" w:themeColor="text1"/>
              </w:rPr>
              <w:t>、CO和O</w:t>
            </w:r>
            <w:r>
              <w:rPr>
                <w:rFonts w:ascii="宋体" w:hAnsi="宋体" w:cs="宋体" w:hint="eastAsia"/>
                <w:color w:val="000000" w:themeColor="text1"/>
                <w:vertAlign w:val="subscript"/>
              </w:rPr>
              <w:t>3</w:t>
            </w:r>
            <w:r>
              <w:rPr>
                <w:rFonts w:ascii="宋体" w:hAnsi="宋体" w:cs="宋体" w:hint="eastAsia"/>
                <w:color w:val="000000" w:themeColor="text1"/>
              </w:rPr>
              <w:t>现状监测统计资料，结果见表3-1。</w:t>
            </w:r>
          </w:p>
          <w:p w14:paraId="314AE078" w14:textId="77777777" w:rsidR="0044000B" w:rsidRDefault="00000000">
            <w:pPr>
              <w:jc w:val="center"/>
              <w:rPr>
                <w:rFonts w:ascii="宋体" w:hAnsi="宋体" w:cs="宋体"/>
                <w:b/>
                <w:bCs/>
                <w:color w:val="000000" w:themeColor="text1"/>
              </w:rPr>
            </w:pPr>
            <w:r>
              <w:rPr>
                <w:rFonts w:ascii="宋体" w:hAnsi="宋体" w:cs="宋体" w:hint="eastAsia"/>
                <w:b/>
                <w:bCs/>
                <w:color w:val="000000" w:themeColor="text1"/>
              </w:rPr>
              <w:t>表3-1  2022年围场</w:t>
            </w:r>
            <w:proofErr w:type="gramStart"/>
            <w:r>
              <w:rPr>
                <w:rFonts w:ascii="宋体" w:hAnsi="宋体" w:cs="宋体" w:hint="eastAsia"/>
                <w:b/>
                <w:bCs/>
                <w:color w:val="000000" w:themeColor="text1"/>
              </w:rPr>
              <w:t>县环境</w:t>
            </w:r>
            <w:proofErr w:type="gramEnd"/>
            <w:r>
              <w:rPr>
                <w:rFonts w:ascii="宋体" w:hAnsi="宋体" w:cs="宋体" w:hint="eastAsia"/>
                <w:b/>
                <w:bCs/>
                <w:color w:val="000000" w:themeColor="text1"/>
              </w:rPr>
              <w:t>空气中常规污染物浓度</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97"/>
              <w:gridCol w:w="1998"/>
              <w:gridCol w:w="1690"/>
              <w:gridCol w:w="1267"/>
              <w:gridCol w:w="1118"/>
              <w:gridCol w:w="1519"/>
            </w:tblGrid>
            <w:tr w:rsidR="0044000B" w14:paraId="0A78B25C" w14:textId="77777777">
              <w:trPr>
                <w:trHeight w:val="397"/>
                <w:jc w:val="center"/>
              </w:trPr>
              <w:tc>
                <w:tcPr>
                  <w:tcW w:w="1297" w:type="dxa"/>
                  <w:vAlign w:val="center"/>
                </w:tcPr>
                <w:p w14:paraId="20922EC4"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污染物</w:t>
                  </w:r>
                </w:p>
              </w:tc>
              <w:tc>
                <w:tcPr>
                  <w:tcW w:w="1998" w:type="dxa"/>
                  <w:vAlign w:val="center"/>
                </w:tcPr>
                <w:p w14:paraId="2318E082" w14:textId="77777777" w:rsidR="0044000B" w:rsidRDefault="00000000">
                  <w:pPr>
                    <w:widowControl/>
                    <w:jc w:val="center"/>
                    <w:rPr>
                      <w:rFonts w:ascii="宋体" w:hAnsi="宋体" w:cs="宋体"/>
                      <w:color w:val="000000" w:themeColor="text1"/>
                      <w:sz w:val="18"/>
                      <w:szCs w:val="18"/>
                    </w:rPr>
                  </w:pPr>
                  <w:proofErr w:type="gramStart"/>
                  <w:r>
                    <w:rPr>
                      <w:rFonts w:ascii="宋体" w:hAnsi="宋体" w:cs="宋体" w:hint="eastAsia"/>
                      <w:color w:val="000000" w:themeColor="text1"/>
                      <w:sz w:val="18"/>
                      <w:szCs w:val="18"/>
                    </w:rPr>
                    <w:t>年评价</w:t>
                  </w:r>
                  <w:proofErr w:type="gramEnd"/>
                  <w:r>
                    <w:rPr>
                      <w:rFonts w:ascii="宋体" w:hAnsi="宋体" w:cs="宋体" w:hint="eastAsia"/>
                      <w:color w:val="000000" w:themeColor="text1"/>
                      <w:sz w:val="18"/>
                      <w:szCs w:val="18"/>
                    </w:rPr>
                    <w:t>指标</w:t>
                  </w:r>
                </w:p>
              </w:tc>
              <w:tc>
                <w:tcPr>
                  <w:tcW w:w="1690" w:type="dxa"/>
                  <w:vAlign w:val="center"/>
                </w:tcPr>
                <w:p w14:paraId="0C69A3C3"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现状浓度</w:t>
                  </w:r>
                </w:p>
              </w:tc>
              <w:tc>
                <w:tcPr>
                  <w:tcW w:w="1267" w:type="dxa"/>
                  <w:vAlign w:val="center"/>
                </w:tcPr>
                <w:p w14:paraId="4BBC1CB9"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标准浓度</w:t>
                  </w:r>
                </w:p>
              </w:tc>
              <w:tc>
                <w:tcPr>
                  <w:tcW w:w="1118" w:type="dxa"/>
                  <w:vAlign w:val="center"/>
                </w:tcPr>
                <w:p w14:paraId="0AA6B77B"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占标率</w:t>
                  </w:r>
                </w:p>
                <w:p w14:paraId="38D9AE18"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1519" w:type="dxa"/>
                  <w:vAlign w:val="center"/>
                </w:tcPr>
                <w:p w14:paraId="11F8A258"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达标情况</w:t>
                  </w:r>
                </w:p>
              </w:tc>
            </w:tr>
            <w:tr w:rsidR="0044000B" w14:paraId="7C845707" w14:textId="77777777">
              <w:trPr>
                <w:trHeight w:val="397"/>
                <w:jc w:val="center"/>
              </w:trPr>
              <w:tc>
                <w:tcPr>
                  <w:tcW w:w="1297" w:type="dxa"/>
                  <w:vAlign w:val="center"/>
                </w:tcPr>
                <w:p w14:paraId="535F233A"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PM</w:t>
                  </w:r>
                  <w:r>
                    <w:rPr>
                      <w:rFonts w:ascii="宋体" w:hAnsi="宋体" w:cs="宋体" w:hint="eastAsia"/>
                      <w:color w:val="000000" w:themeColor="text1"/>
                      <w:sz w:val="18"/>
                      <w:szCs w:val="18"/>
                      <w:vertAlign w:val="subscript"/>
                    </w:rPr>
                    <w:t>10</w:t>
                  </w:r>
                </w:p>
              </w:tc>
              <w:tc>
                <w:tcPr>
                  <w:tcW w:w="1998" w:type="dxa"/>
                  <w:vMerge w:val="restart"/>
                  <w:vAlign w:val="center"/>
                </w:tcPr>
                <w:p w14:paraId="03D73D91"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年平均质量浓度</w:t>
                  </w:r>
                </w:p>
              </w:tc>
              <w:tc>
                <w:tcPr>
                  <w:tcW w:w="1690" w:type="dxa"/>
                  <w:vAlign w:val="center"/>
                </w:tcPr>
                <w:p w14:paraId="7361A0D1"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42μg/m</w:t>
                  </w:r>
                  <w:r>
                    <w:rPr>
                      <w:rFonts w:ascii="宋体" w:hAnsi="宋体" w:cs="宋体" w:hint="eastAsia"/>
                      <w:color w:val="000000" w:themeColor="text1"/>
                      <w:sz w:val="18"/>
                      <w:szCs w:val="18"/>
                      <w:vertAlign w:val="superscript"/>
                    </w:rPr>
                    <w:t>3</w:t>
                  </w:r>
                </w:p>
              </w:tc>
              <w:tc>
                <w:tcPr>
                  <w:tcW w:w="1267" w:type="dxa"/>
                  <w:vAlign w:val="center"/>
                </w:tcPr>
                <w:p w14:paraId="03635429"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70μg/m</w:t>
                  </w:r>
                  <w:r>
                    <w:rPr>
                      <w:rFonts w:ascii="宋体" w:hAnsi="宋体" w:cs="宋体" w:hint="eastAsia"/>
                      <w:color w:val="000000" w:themeColor="text1"/>
                      <w:sz w:val="18"/>
                      <w:szCs w:val="18"/>
                      <w:vertAlign w:val="superscript"/>
                    </w:rPr>
                    <w:t>3</w:t>
                  </w:r>
                </w:p>
              </w:tc>
              <w:tc>
                <w:tcPr>
                  <w:tcW w:w="1118" w:type="dxa"/>
                  <w:vAlign w:val="center"/>
                </w:tcPr>
                <w:p w14:paraId="14A06178"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60</w:t>
                  </w:r>
                </w:p>
              </w:tc>
              <w:tc>
                <w:tcPr>
                  <w:tcW w:w="1519" w:type="dxa"/>
                  <w:vAlign w:val="center"/>
                </w:tcPr>
                <w:p w14:paraId="67C7F163"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w:t>
                  </w:r>
                </w:p>
              </w:tc>
            </w:tr>
            <w:tr w:rsidR="0044000B" w14:paraId="6A9BFEC2" w14:textId="77777777">
              <w:trPr>
                <w:trHeight w:val="397"/>
                <w:jc w:val="center"/>
              </w:trPr>
              <w:tc>
                <w:tcPr>
                  <w:tcW w:w="1297" w:type="dxa"/>
                  <w:vAlign w:val="center"/>
                </w:tcPr>
                <w:p w14:paraId="7C0B8F3E"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PM</w:t>
                  </w:r>
                  <w:r>
                    <w:rPr>
                      <w:rFonts w:ascii="宋体" w:hAnsi="宋体" w:cs="宋体" w:hint="eastAsia"/>
                      <w:color w:val="000000" w:themeColor="text1"/>
                      <w:sz w:val="18"/>
                      <w:szCs w:val="18"/>
                      <w:vertAlign w:val="subscript"/>
                    </w:rPr>
                    <w:t>2.5</w:t>
                  </w:r>
                </w:p>
              </w:tc>
              <w:tc>
                <w:tcPr>
                  <w:tcW w:w="1998" w:type="dxa"/>
                  <w:vMerge/>
                  <w:vAlign w:val="center"/>
                </w:tcPr>
                <w:p w14:paraId="62832659" w14:textId="77777777" w:rsidR="0044000B" w:rsidRDefault="0044000B">
                  <w:pPr>
                    <w:widowControl/>
                    <w:jc w:val="center"/>
                    <w:rPr>
                      <w:rFonts w:ascii="宋体" w:hAnsi="宋体" w:cs="宋体"/>
                      <w:color w:val="000000" w:themeColor="text1"/>
                      <w:sz w:val="18"/>
                      <w:szCs w:val="18"/>
                    </w:rPr>
                  </w:pPr>
                </w:p>
              </w:tc>
              <w:tc>
                <w:tcPr>
                  <w:tcW w:w="1690" w:type="dxa"/>
                  <w:vAlign w:val="center"/>
                </w:tcPr>
                <w:p w14:paraId="5C6302AA"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18μg/m</w:t>
                  </w:r>
                  <w:r>
                    <w:rPr>
                      <w:rFonts w:ascii="宋体" w:hAnsi="宋体" w:cs="宋体" w:hint="eastAsia"/>
                      <w:color w:val="000000" w:themeColor="text1"/>
                      <w:sz w:val="18"/>
                      <w:szCs w:val="18"/>
                      <w:vertAlign w:val="superscript"/>
                    </w:rPr>
                    <w:t>3</w:t>
                  </w:r>
                </w:p>
              </w:tc>
              <w:tc>
                <w:tcPr>
                  <w:tcW w:w="1267" w:type="dxa"/>
                  <w:vAlign w:val="center"/>
                </w:tcPr>
                <w:p w14:paraId="5D6A27E5"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35μg/m</w:t>
                  </w:r>
                  <w:r>
                    <w:rPr>
                      <w:rFonts w:ascii="宋体" w:hAnsi="宋体" w:cs="宋体" w:hint="eastAsia"/>
                      <w:color w:val="000000" w:themeColor="text1"/>
                      <w:sz w:val="18"/>
                      <w:szCs w:val="18"/>
                      <w:vertAlign w:val="superscript"/>
                    </w:rPr>
                    <w:t>3</w:t>
                  </w:r>
                </w:p>
              </w:tc>
              <w:tc>
                <w:tcPr>
                  <w:tcW w:w="1118" w:type="dxa"/>
                  <w:vAlign w:val="center"/>
                </w:tcPr>
                <w:p w14:paraId="4C896ADC"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51.43</w:t>
                  </w:r>
                </w:p>
              </w:tc>
              <w:tc>
                <w:tcPr>
                  <w:tcW w:w="1519" w:type="dxa"/>
                  <w:vAlign w:val="center"/>
                </w:tcPr>
                <w:p w14:paraId="4ED55EA0"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w:t>
                  </w:r>
                </w:p>
              </w:tc>
            </w:tr>
            <w:tr w:rsidR="0044000B" w14:paraId="0FEDD9FD" w14:textId="77777777">
              <w:trPr>
                <w:trHeight w:val="397"/>
                <w:jc w:val="center"/>
              </w:trPr>
              <w:tc>
                <w:tcPr>
                  <w:tcW w:w="1297" w:type="dxa"/>
                  <w:vAlign w:val="center"/>
                </w:tcPr>
                <w:p w14:paraId="7D89421F"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SO</w:t>
                  </w:r>
                  <w:r>
                    <w:rPr>
                      <w:rFonts w:ascii="宋体" w:hAnsi="宋体" w:cs="宋体" w:hint="eastAsia"/>
                      <w:color w:val="000000" w:themeColor="text1"/>
                      <w:sz w:val="18"/>
                      <w:szCs w:val="18"/>
                      <w:vertAlign w:val="subscript"/>
                    </w:rPr>
                    <w:t>2</w:t>
                  </w:r>
                </w:p>
              </w:tc>
              <w:tc>
                <w:tcPr>
                  <w:tcW w:w="1998" w:type="dxa"/>
                  <w:vMerge/>
                  <w:vAlign w:val="center"/>
                </w:tcPr>
                <w:p w14:paraId="15BAA3D0" w14:textId="77777777" w:rsidR="0044000B" w:rsidRDefault="0044000B">
                  <w:pPr>
                    <w:widowControl/>
                    <w:jc w:val="center"/>
                    <w:rPr>
                      <w:rFonts w:ascii="宋体" w:hAnsi="宋体" w:cs="宋体"/>
                      <w:color w:val="000000" w:themeColor="text1"/>
                      <w:sz w:val="18"/>
                      <w:szCs w:val="18"/>
                    </w:rPr>
                  </w:pPr>
                </w:p>
              </w:tc>
              <w:tc>
                <w:tcPr>
                  <w:tcW w:w="1690" w:type="dxa"/>
                  <w:vAlign w:val="center"/>
                </w:tcPr>
                <w:p w14:paraId="342B227A"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9μg/m</w:t>
                  </w:r>
                  <w:r>
                    <w:rPr>
                      <w:rFonts w:ascii="宋体" w:hAnsi="宋体" w:cs="宋体" w:hint="eastAsia"/>
                      <w:color w:val="000000" w:themeColor="text1"/>
                      <w:sz w:val="18"/>
                      <w:szCs w:val="18"/>
                      <w:vertAlign w:val="superscript"/>
                    </w:rPr>
                    <w:t>3</w:t>
                  </w:r>
                </w:p>
              </w:tc>
              <w:tc>
                <w:tcPr>
                  <w:tcW w:w="1267" w:type="dxa"/>
                  <w:vAlign w:val="center"/>
                </w:tcPr>
                <w:p w14:paraId="75D679D5"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60μg/m</w:t>
                  </w:r>
                  <w:r>
                    <w:rPr>
                      <w:rFonts w:ascii="宋体" w:hAnsi="宋体" w:cs="宋体" w:hint="eastAsia"/>
                      <w:color w:val="000000" w:themeColor="text1"/>
                      <w:sz w:val="18"/>
                      <w:szCs w:val="18"/>
                      <w:vertAlign w:val="superscript"/>
                    </w:rPr>
                    <w:t>3</w:t>
                  </w:r>
                </w:p>
              </w:tc>
              <w:tc>
                <w:tcPr>
                  <w:tcW w:w="1118" w:type="dxa"/>
                  <w:vAlign w:val="center"/>
                </w:tcPr>
                <w:p w14:paraId="400CE693"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15</w:t>
                  </w:r>
                </w:p>
              </w:tc>
              <w:tc>
                <w:tcPr>
                  <w:tcW w:w="1519" w:type="dxa"/>
                  <w:vAlign w:val="center"/>
                </w:tcPr>
                <w:p w14:paraId="49F67B88"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w:t>
                  </w:r>
                </w:p>
              </w:tc>
            </w:tr>
            <w:tr w:rsidR="0044000B" w14:paraId="29F44143" w14:textId="77777777">
              <w:trPr>
                <w:trHeight w:val="397"/>
                <w:jc w:val="center"/>
              </w:trPr>
              <w:tc>
                <w:tcPr>
                  <w:tcW w:w="1297" w:type="dxa"/>
                  <w:vAlign w:val="center"/>
                </w:tcPr>
                <w:p w14:paraId="32D080A0"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NO</w:t>
                  </w:r>
                  <w:r>
                    <w:rPr>
                      <w:rFonts w:ascii="宋体" w:hAnsi="宋体" w:cs="宋体" w:hint="eastAsia"/>
                      <w:color w:val="000000" w:themeColor="text1"/>
                      <w:sz w:val="18"/>
                      <w:szCs w:val="18"/>
                      <w:vertAlign w:val="subscript"/>
                    </w:rPr>
                    <w:t>2</w:t>
                  </w:r>
                </w:p>
              </w:tc>
              <w:tc>
                <w:tcPr>
                  <w:tcW w:w="1998" w:type="dxa"/>
                  <w:vMerge/>
                  <w:vAlign w:val="center"/>
                </w:tcPr>
                <w:p w14:paraId="03E33912" w14:textId="77777777" w:rsidR="0044000B" w:rsidRDefault="0044000B">
                  <w:pPr>
                    <w:widowControl/>
                    <w:jc w:val="center"/>
                    <w:rPr>
                      <w:rFonts w:ascii="宋体" w:hAnsi="宋体" w:cs="宋体"/>
                      <w:color w:val="000000" w:themeColor="text1"/>
                      <w:sz w:val="18"/>
                      <w:szCs w:val="18"/>
                    </w:rPr>
                  </w:pPr>
                </w:p>
              </w:tc>
              <w:tc>
                <w:tcPr>
                  <w:tcW w:w="1690" w:type="dxa"/>
                  <w:vAlign w:val="center"/>
                </w:tcPr>
                <w:p w14:paraId="3F110AD5"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17μg/m</w:t>
                  </w:r>
                  <w:r>
                    <w:rPr>
                      <w:rFonts w:ascii="宋体" w:hAnsi="宋体" w:cs="宋体" w:hint="eastAsia"/>
                      <w:color w:val="000000" w:themeColor="text1"/>
                      <w:sz w:val="18"/>
                      <w:szCs w:val="18"/>
                      <w:vertAlign w:val="superscript"/>
                    </w:rPr>
                    <w:t>3</w:t>
                  </w:r>
                </w:p>
              </w:tc>
              <w:tc>
                <w:tcPr>
                  <w:tcW w:w="1267" w:type="dxa"/>
                  <w:vAlign w:val="center"/>
                </w:tcPr>
                <w:p w14:paraId="0BD95610"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40μg/m</w:t>
                  </w:r>
                  <w:r>
                    <w:rPr>
                      <w:rFonts w:ascii="宋体" w:hAnsi="宋体" w:cs="宋体" w:hint="eastAsia"/>
                      <w:color w:val="000000" w:themeColor="text1"/>
                      <w:sz w:val="18"/>
                      <w:szCs w:val="18"/>
                      <w:vertAlign w:val="superscript"/>
                    </w:rPr>
                    <w:t>3</w:t>
                  </w:r>
                </w:p>
              </w:tc>
              <w:tc>
                <w:tcPr>
                  <w:tcW w:w="1118" w:type="dxa"/>
                  <w:vAlign w:val="center"/>
                </w:tcPr>
                <w:p w14:paraId="2BC75EA2"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42.5</w:t>
                  </w:r>
                </w:p>
              </w:tc>
              <w:tc>
                <w:tcPr>
                  <w:tcW w:w="1519" w:type="dxa"/>
                  <w:vAlign w:val="center"/>
                </w:tcPr>
                <w:p w14:paraId="1A8636E2"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w:t>
                  </w:r>
                </w:p>
              </w:tc>
            </w:tr>
            <w:tr w:rsidR="0044000B" w14:paraId="561A2A66" w14:textId="77777777">
              <w:trPr>
                <w:trHeight w:val="397"/>
                <w:jc w:val="center"/>
              </w:trPr>
              <w:tc>
                <w:tcPr>
                  <w:tcW w:w="1297" w:type="dxa"/>
                  <w:vAlign w:val="center"/>
                </w:tcPr>
                <w:p w14:paraId="1A7873EB"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CO</w:t>
                  </w:r>
                </w:p>
              </w:tc>
              <w:tc>
                <w:tcPr>
                  <w:tcW w:w="1998" w:type="dxa"/>
                  <w:vAlign w:val="center"/>
                </w:tcPr>
                <w:p w14:paraId="1A03CA47"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24h平均第95</w:t>
                  </w:r>
                  <w:proofErr w:type="gramStart"/>
                  <w:r>
                    <w:rPr>
                      <w:rFonts w:ascii="宋体" w:hAnsi="宋体" w:cs="宋体" w:hint="eastAsia"/>
                      <w:color w:val="000000" w:themeColor="text1"/>
                      <w:sz w:val="18"/>
                      <w:szCs w:val="18"/>
                    </w:rPr>
                    <w:t>百</w:t>
                  </w:r>
                  <w:proofErr w:type="gramEnd"/>
                  <w:r>
                    <w:rPr>
                      <w:rFonts w:ascii="宋体" w:hAnsi="宋体" w:cs="宋体" w:hint="eastAsia"/>
                      <w:color w:val="000000" w:themeColor="text1"/>
                      <w:sz w:val="18"/>
                      <w:szCs w:val="18"/>
                    </w:rPr>
                    <w:t>分位数</w:t>
                  </w:r>
                </w:p>
              </w:tc>
              <w:tc>
                <w:tcPr>
                  <w:tcW w:w="1690" w:type="dxa"/>
                  <w:vAlign w:val="center"/>
                </w:tcPr>
                <w:p w14:paraId="1E73B959"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0.8mg/m</w:t>
                  </w:r>
                  <w:r>
                    <w:rPr>
                      <w:rFonts w:ascii="宋体" w:hAnsi="宋体" w:cs="宋体" w:hint="eastAsia"/>
                      <w:color w:val="000000" w:themeColor="text1"/>
                      <w:sz w:val="18"/>
                      <w:szCs w:val="18"/>
                      <w:vertAlign w:val="superscript"/>
                    </w:rPr>
                    <w:t>3</w:t>
                  </w:r>
                </w:p>
              </w:tc>
              <w:tc>
                <w:tcPr>
                  <w:tcW w:w="1267" w:type="dxa"/>
                  <w:vAlign w:val="center"/>
                </w:tcPr>
                <w:p w14:paraId="589A3D9C"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4.0mg/m</w:t>
                  </w:r>
                  <w:r>
                    <w:rPr>
                      <w:rFonts w:ascii="宋体" w:hAnsi="宋体" w:cs="宋体" w:hint="eastAsia"/>
                      <w:color w:val="000000" w:themeColor="text1"/>
                      <w:sz w:val="18"/>
                      <w:szCs w:val="18"/>
                      <w:vertAlign w:val="superscript"/>
                    </w:rPr>
                    <w:t>3</w:t>
                  </w:r>
                </w:p>
              </w:tc>
              <w:tc>
                <w:tcPr>
                  <w:tcW w:w="1118" w:type="dxa"/>
                  <w:vAlign w:val="center"/>
                </w:tcPr>
                <w:p w14:paraId="303A5EF1"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20</w:t>
                  </w:r>
                </w:p>
              </w:tc>
              <w:tc>
                <w:tcPr>
                  <w:tcW w:w="1519" w:type="dxa"/>
                  <w:vAlign w:val="center"/>
                </w:tcPr>
                <w:p w14:paraId="4A591226"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w:t>
                  </w:r>
                </w:p>
              </w:tc>
            </w:tr>
            <w:tr w:rsidR="0044000B" w14:paraId="6E37FAA3" w14:textId="77777777">
              <w:trPr>
                <w:trHeight w:val="397"/>
                <w:jc w:val="center"/>
              </w:trPr>
              <w:tc>
                <w:tcPr>
                  <w:tcW w:w="1297" w:type="dxa"/>
                  <w:vAlign w:val="center"/>
                </w:tcPr>
                <w:p w14:paraId="44D968CA"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O</w:t>
                  </w:r>
                  <w:r>
                    <w:rPr>
                      <w:rFonts w:ascii="宋体" w:hAnsi="宋体" w:cs="宋体" w:hint="eastAsia"/>
                      <w:color w:val="000000" w:themeColor="text1"/>
                      <w:sz w:val="18"/>
                      <w:szCs w:val="18"/>
                      <w:vertAlign w:val="subscript"/>
                    </w:rPr>
                    <w:t>3</w:t>
                  </w:r>
                </w:p>
              </w:tc>
              <w:tc>
                <w:tcPr>
                  <w:tcW w:w="1998" w:type="dxa"/>
                  <w:vAlign w:val="center"/>
                </w:tcPr>
                <w:p w14:paraId="6395F023"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日最大8h平均第90</w:t>
                  </w:r>
                  <w:proofErr w:type="gramStart"/>
                  <w:r>
                    <w:rPr>
                      <w:rFonts w:ascii="宋体" w:hAnsi="宋体" w:cs="宋体" w:hint="eastAsia"/>
                      <w:color w:val="000000" w:themeColor="text1"/>
                      <w:sz w:val="18"/>
                      <w:szCs w:val="18"/>
                    </w:rPr>
                    <w:t>百</w:t>
                  </w:r>
                  <w:proofErr w:type="gramEnd"/>
                  <w:r>
                    <w:rPr>
                      <w:rFonts w:ascii="宋体" w:hAnsi="宋体" w:cs="宋体" w:hint="eastAsia"/>
                      <w:color w:val="000000" w:themeColor="text1"/>
                      <w:sz w:val="18"/>
                      <w:szCs w:val="18"/>
                    </w:rPr>
                    <w:t>分位数</w:t>
                  </w:r>
                </w:p>
              </w:tc>
              <w:tc>
                <w:tcPr>
                  <w:tcW w:w="1690" w:type="dxa"/>
                  <w:vAlign w:val="center"/>
                </w:tcPr>
                <w:p w14:paraId="0A2A57FE"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131μg/m</w:t>
                  </w:r>
                  <w:r>
                    <w:rPr>
                      <w:rFonts w:ascii="宋体" w:hAnsi="宋体" w:cs="宋体" w:hint="eastAsia"/>
                      <w:color w:val="000000" w:themeColor="text1"/>
                      <w:sz w:val="18"/>
                      <w:szCs w:val="18"/>
                      <w:vertAlign w:val="superscript"/>
                    </w:rPr>
                    <w:t>3</w:t>
                  </w:r>
                </w:p>
              </w:tc>
              <w:tc>
                <w:tcPr>
                  <w:tcW w:w="1267" w:type="dxa"/>
                  <w:vAlign w:val="center"/>
                </w:tcPr>
                <w:p w14:paraId="157E669F"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160μg/m</w:t>
                  </w:r>
                  <w:r>
                    <w:rPr>
                      <w:rFonts w:ascii="宋体" w:hAnsi="宋体" w:cs="宋体" w:hint="eastAsia"/>
                      <w:color w:val="000000" w:themeColor="text1"/>
                      <w:sz w:val="18"/>
                      <w:szCs w:val="18"/>
                      <w:vertAlign w:val="superscript"/>
                    </w:rPr>
                    <w:t>3</w:t>
                  </w:r>
                </w:p>
              </w:tc>
              <w:tc>
                <w:tcPr>
                  <w:tcW w:w="1118" w:type="dxa"/>
                  <w:vAlign w:val="center"/>
                </w:tcPr>
                <w:p w14:paraId="2D338FD8"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81.88</w:t>
                  </w:r>
                </w:p>
              </w:tc>
              <w:tc>
                <w:tcPr>
                  <w:tcW w:w="1519" w:type="dxa"/>
                  <w:vAlign w:val="center"/>
                </w:tcPr>
                <w:p w14:paraId="2E222025" w14:textId="77777777" w:rsidR="0044000B" w:rsidRDefault="00000000">
                  <w:pPr>
                    <w:widowControl/>
                    <w:jc w:val="center"/>
                    <w:rPr>
                      <w:rFonts w:ascii="宋体" w:hAnsi="宋体" w:cs="宋体"/>
                      <w:color w:val="000000" w:themeColor="text1"/>
                      <w:sz w:val="18"/>
                      <w:szCs w:val="18"/>
                    </w:rPr>
                  </w:pPr>
                  <w:r>
                    <w:rPr>
                      <w:rFonts w:ascii="宋体" w:hAnsi="宋体" w:cs="宋体" w:hint="eastAsia"/>
                      <w:color w:val="000000" w:themeColor="text1"/>
                      <w:sz w:val="18"/>
                      <w:szCs w:val="18"/>
                    </w:rPr>
                    <w:t>达标</w:t>
                  </w:r>
                </w:p>
              </w:tc>
            </w:tr>
          </w:tbl>
          <w:p w14:paraId="74973F31" w14:textId="77777777" w:rsidR="0044000B" w:rsidRDefault="00000000">
            <w:pPr>
              <w:shd w:val="clear" w:color="auto" w:fill="FFFFFF"/>
              <w:spacing w:line="360" w:lineRule="auto"/>
              <w:ind w:firstLineChars="200" w:firstLine="422"/>
              <w:rPr>
                <w:rFonts w:ascii="宋体" w:hAnsi="宋体" w:cs="宋体"/>
                <w:color w:val="000000" w:themeColor="text1"/>
              </w:rPr>
            </w:pPr>
            <w:r>
              <w:rPr>
                <w:rFonts w:ascii="宋体" w:hAnsi="宋体" w:cs="宋体" w:hint="eastAsia"/>
                <w:b/>
                <w:bCs/>
                <w:color w:val="000000" w:themeColor="text1"/>
                <w:szCs w:val="21"/>
              </w:rPr>
              <w:t>注：表中CO浓度单位是mg/m</w:t>
            </w:r>
            <w:r>
              <w:rPr>
                <w:rFonts w:ascii="宋体" w:hAnsi="宋体" w:cs="宋体" w:hint="eastAsia"/>
                <w:b/>
                <w:bCs/>
                <w:color w:val="000000" w:themeColor="text1"/>
                <w:szCs w:val="21"/>
                <w:vertAlign w:val="superscript"/>
              </w:rPr>
              <w:t>3</w:t>
            </w:r>
            <w:r>
              <w:rPr>
                <w:rFonts w:ascii="宋体" w:hAnsi="宋体" w:cs="宋体" w:hint="eastAsia"/>
                <w:b/>
                <w:bCs/>
                <w:color w:val="000000" w:themeColor="text1"/>
                <w:szCs w:val="21"/>
              </w:rPr>
              <w:t>，PM</w:t>
            </w:r>
            <w:r>
              <w:rPr>
                <w:rFonts w:ascii="宋体" w:hAnsi="宋体" w:cs="宋体" w:hint="eastAsia"/>
                <w:b/>
                <w:bCs/>
                <w:color w:val="000000" w:themeColor="text1"/>
                <w:szCs w:val="21"/>
                <w:vertAlign w:val="subscript"/>
              </w:rPr>
              <w:t>10</w:t>
            </w:r>
            <w:r>
              <w:rPr>
                <w:rFonts w:ascii="宋体" w:hAnsi="宋体" w:cs="宋体" w:hint="eastAsia"/>
                <w:b/>
                <w:bCs/>
                <w:color w:val="000000" w:themeColor="text1"/>
                <w:szCs w:val="21"/>
              </w:rPr>
              <w:t>、PM</w:t>
            </w:r>
            <w:r>
              <w:rPr>
                <w:rFonts w:ascii="宋体" w:hAnsi="宋体" w:cs="宋体" w:hint="eastAsia"/>
                <w:b/>
                <w:bCs/>
                <w:color w:val="000000" w:themeColor="text1"/>
                <w:szCs w:val="21"/>
                <w:vertAlign w:val="subscript"/>
              </w:rPr>
              <w:t>2.5</w:t>
            </w:r>
            <w:r>
              <w:rPr>
                <w:rFonts w:ascii="宋体" w:hAnsi="宋体" w:cs="宋体" w:hint="eastAsia"/>
                <w:b/>
                <w:bCs/>
                <w:color w:val="000000" w:themeColor="text1"/>
                <w:szCs w:val="21"/>
              </w:rPr>
              <w:t>、SO</w:t>
            </w:r>
            <w:r>
              <w:rPr>
                <w:rFonts w:ascii="宋体" w:hAnsi="宋体" w:cs="宋体" w:hint="eastAsia"/>
                <w:b/>
                <w:bCs/>
                <w:color w:val="000000" w:themeColor="text1"/>
                <w:szCs w:val="21"/>
                <w:vertAlign w:val="subscript"/>
              </w:rPr>
              <w:t>2</w:t>
            </w:r>
            <w:r>
              <w:rPr>
                <w:rFonts w:ascii="宋体" w:hAnsi="宋体" w:cs="宋体" w:hint="eastAsia"/>
                <w:b/>
                <w:bCs/>
                <w:color w:val="000000" w:themeColor="text1"/>
                <w:szCs w:val="21"/>
              </w:rPr>
              <w:t>、NO</w:t>
            </w:r>
            <w:r>
              <w:rPr>
                <w:rFonts w:ascii="宋体" w:hAnsi="宋体" w:cs="宋体" w:hint="eastAsia"/>
                <w:b/>
                <w:bCs/>
                <w:color w:val="000000" w:themeColor="text1"/>
                <w:szCs w:val="21"/>
                <w:vertAlign w:val="subscript"/>
              </w:rPr>
              <w:t>2</w:t>
            </w:r>
            <w:r>
              <w:rPr>
                <w:rFonts w:ascii="宋体" w:hAnsi="宋体" w:cs="宋体" w:hint="eastAsia"/>
                <w:b/>
                <w:bCs/>
                <w:color w:val="000000" w:themeColor="text1"/>
                <w:szCs w:val="21"/>
              </w:rPr>
              <w:t>、和O</w:t>
            </w:r>
            <w:r>
              <w:rPr>
                <w:rFonts w:ascii="宋体" w:hAnsi="宋体" w:cs="宋体" w:hint="eastAsia"/>
                <w:b/>
                <w:bCs/>
                <w:color w:val="000000" w:themeColor="text1"/>
                <w:szCs w:val="21"/>
                <w:vertAlign w:val="subscript"/>
              </w:rPr>
              <w:t>3</w:t>
            </w:r>
            <w:r>
              <w:rPr>
                <w:rFonts w:ascii="宋体" w:hAnsi="宋体" w:cs="宋体" w:hint="eastAsia"/>
                <w:b/>
                <w:bCs/>
                <w:color w:val="000000" w:themeColor="text1"/>
                <w:szCs w:val="21"/>
              </w:rPr>
              <w:t>浓度单位是μg/m</w:t>
            </w:r>
            <w:r>
              <w:rPr>
                <w:rFonts w:ascii="宋体" w:hAnsi="宋体" w:cs="宋体" w:hint="eastAsia"/>
                <w:b/>
                <w:bCs/>
                <w:color w:val="000000" w:themeColor="text1"/>
                <w:szCs w:val="21"/>
                <w:vertAlign w:val="superscript"/>
              </w:rPr>
              <w:t>3</w:t>
            </w:r>
            <w:r>
              <w:rPr>
                <w:rFonts w:ascii="宋体" w:hAnsi="宋体" w:cs="宋体" w:hint="eastAsia"/>
                <w:b/>
                <w:bCs/>
                <w:color w:val="000000" w:themeColor="text1"/>
                <w:szCs w:val="21"/>
              </w:rPr>
              <w:t>，CO为24h平均第95</w:t>
            </w:r>
            <w:proofErr w:type="gramStart"/>
            <w:r>
              <w:rPr>
                <w:rFonts w:ascii="宋体" w:hAnsi="宋体" w:cs="宋体" w:hint="eastAsia"/>
                <w:b/>
                <w:bCs/>
                <w:color w:val="000000" w:themeColor="text1"/>
                <w:szCs w:val="21"/>
              </w:rPr>
              <w:t>百</w:t>
            </w:r>
            <w:proofErr w:type="gramEnd"/>
            <w:r>
              <w:rPr>
                <w:rFonts w:ascii="宋体" w:hAnsi="宋体" w:cs="宋体" w:hint="eastAsia"/>
                <w:b/>
                <w:bCs/>
                <w:color w:val="000000" w:themeColor="text1"/>
                <w:szCs w:val="21"/>
              </w:rPr>
              <w:t>分位数、O</w:t>
            </w:r>
            <w:r>
              <w:rPr>
                <w:rFonts w:ascii="宋体" w:hAnsi="宋体" w:cs="宋体" w:hint="eastAsia"/>
                <w:b/>
                <w:bCs/>
                <w:color w:val="000000" w:themeColor="text1"/>
                <w:szCs w:val="21"/>
                <w:vertAlign w:val="subscript"/>
              </w:rPr>
              <w:t>3</w:t>
            </w:r>
            <w:r>
              <w:rPr>
                <w:rFonts w:ascii="宋体" w:hAnsi="宋体" w:cs="宋体" w:hint="eastAsia"/>
                <w:b/>
                <w:bCs/>
                <w:color w:val="000000" w:themeColor="text1"/>
                <w:szCs w:val="21"/>
              </w:rPr>
              <w:t>为日最大8h平均第90</w:t>
            </w:r>
            <w:proofErr w:type="gramStart"/>
            <w:r>
              <w:rPr>
                <w:rFonts w:ascii="宋体" w:hAnsi="宋体" w:cs="宋体" w:hint="eastAsia"/>
                <w:b/>
                <w:bCs/>
                <w:color w:val="000000" w:themeColor="text1"/>
                <w:szCs w:val="21"/>
              </w:rPr>
              <w:t>百</w:t>
            </w:r>
            <w:proofErr w:type="gramEnd"/>
            <w:r>
              <w:rPr>
                <w:rFonts w:ascii="宋体" w:hAnsi="宋体" w:cs="宋体" w:hint="eastAsia"/>
                <w:b/>
                <w:bCs/>
                <w:color w:val="000000" w:themeColor="text1"/>
                <w:szCs w:val="21"/>
              </w:rPr>
              <w:t>分位数，其余为年均值。</w:t>
            </w:r>
          </w:p>
          <w:p w14:paraId="69601DEE" w14:textId="77777777" w:rsidR="0044000B" w:rsidRDefault="00000000">
            <w:pPr>
              <w:spacing w:line="360" w:lineRule="auto"/>
              <w:ind w:firstLineChars="200" w:firstLine="420"/>
              <w:rPr>
                <w:rFonts w:ascii="宋体" w:hAnsi="宋体" w:cs="宋体"/>
              </w:rPr>
            </w:pPr>
            <w:r>
              <w:rPr>
                <w:rFonts w:ascii="宋体" w:hAnsi="宋体" w:cs="宋体" w:hint="eastAsia"/>
                <w:color w:val="000000" w:themeColor="text1"/>
              </w:rPr>
              <w:t>根据环境质量数据可知，2022年围场县PM</w:t>
            </w:r>
            <w:r>
              <w:rPr>
                <w:rFonts w:ascii="宋体" w:hAnsi="宋体" w:cs="宋体" w:hint="eastAsia"/>
                <w:color w:val="000000" w:themeColor="text1"/>
                <w:vertAlign w:val="subscript"/>
              </w:rPr>
              <w:t>10</w:t>
            </w:r>
            <w:r>
              <w:rPr>
                <w:rFonts w:ascii="宋体" w:hAnsi="宋体" w:cs="宋体" w:hint="eastAsia"/>
                <w:color w:val="000000" w:themeColor="text1"/>
              </w:rPr>
              <w:t>、PM</w:t>
            </w:r>
            <w:r>
              <w:rPr>
                <w:rFonts w:ascii="宋体" w:hAnsi="宋体" w:cs="宋体" w:hint="eastAsia"/>
                <w:color w:val="000000" w:themeColor="text1"/>
                <w:vertAlign w:val="subscript"/>
              </w:rPr>
              <w:t>2.5</w:t>
            </w:r>
            <w:r>
              <w:rPr>
                <w:rFonts w:ascii="宋体" w:hAnsi="宋体" w:cs="宋体" w:hint="eastAsia"/>
                <w:color w:val="000000" w:themeColor="text1"/>
              </w:rPr>
              <w:t>、SO</w:t>
            </w:r>
            <w:r>
              <w:rPr>
                <w:rFonts w:ascii="宋体" w:hAnsi="宋体" w:cs="宋体" w:hint="eastAsia"/>
                <w:color w:val="000000" w:themeColor="text1"/>
                <w:vertAlign w:val="subscript"/>
              </w:rPr>
              <w:t>2</w:t>
            </w:r>
            <w:r>
              <w:rPr>
                <w:rFonts w:ascii="宋体" w:hAnsi="宋体" w:cs="宋体" w:hint="eastAsia"/>
                <w:color w:val="000000" w:themeColor="text1"/>
              </w:rPr>
              <w:t>、NO</w:t>
            </w:r>
            <w:r>
              <w:rPr>
                <w:rFonts w:ascii="宋体" w:hAnsi="宋体" w:cs="宋体" w:hint="eastAsia"/>
                <w:color w:val="000000" w:themeColor="text1"/>
                <w:vertAlign w:val="subscript"/>
              </w:rPr>
              <w:t>2</w:t>
            </w:r>
            <w:r>
              <w:rPr>
                <w:rFonts w:ascii="宋体" w:hAnsi="宋体" w:cs="宋体" w:hint="eastAsia"/>
                <w:color w:val="000000" w:themeColor="text1"/>
              </w:rPr>
              <w:t>的年均质量浓度能够达到国家环境空气质量24小时平均二级标准值</w:t>
            </w:r>
            <w:r>
              <w:rPr>
                <w:rFonts w:ascii="宋体" w:hAnsi="宋体" w:cs="宋体" w:hint="eastAsia"/>
              </w:rPr>
              <w:t>；CO 24小时日平均第95</w:t>
            </w:r>
            <w:proofErr w:type="gramStart"/>
            <w:r>
              <w:rPr>
                <w:rFonts w:ascii="宋体" w:hAnsi="宋体" w:cs="宋体" w:hint="eastAsia"/>
              </w:rPr>
              <w:t>百</w:t>
            </w:r>
            <w:proofErr w:type="gramEnd"/>
            <w:r>
              <w:rPr>
                <w:rFonts w:ascii="宋体" w:hAnsi="宋体" w:cs="宋体" w:hint="eastAsia"/>
              </w:rPr>
              <w:t>分位数浓度达到国家环境空气质量24小时平均二级标准值；O</w:t>
            </w:r>
            <w:r>
              <w:rPr>
                <w:rFonts w:ascii="宋体" w:hAnsi="宋体" w:cs="宋体" w:hint="eastAsia"/>
                <w:vertAlign w:val="subscript"/>
              </w:rPr>
              <w:t>3</w:t>
            </w:r>
            <w:r>
              <w:rPr>
                <w:rFonts w:ascii="宋体" w:hAnsi="宋体" w:cs="宋体" w:hint="eastAsia"/>
              </w:rPr>
              <w:t>日最大8小时平均第90</w:t>
            </w:r>
            <w:proofErr w:type="gramStart"/>
            <w:r>
              <w:rPr>
                <w:rFonts w:ascii="宋体" w:hAnsi="宋体" w:cs="宋体" w:hint="eastAsia"/>
              </w:rPr>
              <w:t>百</w:t>
            </w:r>
            <w:proofErr w:type="gramEnd"/>
            <w:r>
              <w:rPr>
                <w:rFonts w:ascii="宋体" w:hAnsi="宋体" w:cs="宋体" w:hint="eastAsia"/>
              </w:rPr>
              <w:t>分位数浓度能达到国家环境质量日最大8小时平均二级标准值。</w:t>
            </w:r>
          </w:p>
          <w:p w14:paraId="2769194A" w14:textId="77777777" w:rsidR="0044000B" w:rsidRDefault="00000000">
            <w:pPr>
              <w:spacing w:line="360" w:lineRule="auto"/>
              <w:ind w:firstLineChars="200" w:firstLine="420"/>
              <w:rPr>
                <w:rFonts w:ascii="宋体" w:hAnsi="宋体" w:cs="宋体"/>
              </w:rPr>
            </w:pPr>
            <w:r>
              <w:rPr>
                <w:rFonts w:ascii="宋体" w:hAnsi="宋体" w:cs="宋体" w:hint="eastAsia"/>
              </w:rPr>
              <w:t>本项目于2024年4月19日-22日委托河北俊采环境检测技术有限公司对项目TSP现状进行了检测（检测报告详见附件7），检测TSP数据均满足《环境空气质量标准》（GB3095-2012）二级标准。</w:t>
            </w:r>
          </w:p>
          <w:p w14:paraId="05FBFFF5" w14:textId="77777777" w:rsidR="0044000B" w:rsidRDefault="00000000">
            <w:pPr>
              <w:spacing w:line="360" w:lineRule="auto"/>
              <w:ind w:firstLineChars="200" w:firstLine="420"/>
              <w:rPr>
                <w:rFonts w:ascii="宋体" w:hAnsi="宋体" w:cs="宋体"/>
                <w:color w:val="000000" w:themeColor="text1"/>
              </w:rPr>
            </w:pPr>
            <w:r>
              <w:rPr>
                <w:rFonts w:ascii="宋体" w:hAnsi="宋体" w:cs="宋体" w:hint="eastAsia"/>
                <w:color w:val="000000" w:themeColor="text1"/>
              </w:rPr>
              <w:t>检测地点：承德市围场满族蒙古族自治县新地镇大西沟村围场满族蒙古族</w:t>
            </w:r>
            <w:proofErr w:type="gramStart"/>
            <w:r>
              <w:rPr>
                <w:rFonts w:ascii="宋体" w:hAnsi="宋体" w:cs="宋体" w:hint="eastAsia"/>
                <w:color w:val="000000" w:themeColor="text1"/>
              </w:rPr>
              <w:t>自治县腾兴农业</w:t>
            </w:r>
            <w:proofErr w:type="gramEnd"/>
            <w:r>
              <w:rPr>
                <w:rFonts w:ascii="宋体" w:hAnsi="宋体" w:cs="宋体" w:hint="eastAsia"/>
                <w:color w:val="000000" w:themeColor="text1"/>
              </w:rPr>
              <w:t>发展有限公司厂区内；</w:t>
            </w:r>
          </w:p>
          <w:p w14:paraId="2F9705D7" w14:textId="77777777" w:rsidR="0044000B" w:rsidRDefault="00000000">
            <w:pPr>
              <w:spacing w:line="360" w:lineRule="auto"/>
              <w:ind w:firstLineChars="200" w:firstLine="420"/>
              <w:rPr>
                <w:rFonts w:ascii="宋体" w:hAnsi="宋体" w:cs="宋体"/>
                <w:color w:val="000000" w:themeColor="text1"/>
              </w:rPr>
            </w:pPr>
            <w:r>
              <w:rPr>
                <w:rFonts w:ascii="宋体" w:hAnsi="宋体" w:cs="宋体" w:hint="eastAsia"/>
                <w:color w:val="000000" w:themeColor="text1"/>
              </w:rPr>
              <w:t>检测项目：TSP，单位</w:t>
            </w:r>
            <w:proofErr w:type="spellStart"/>
            <w:r>
              <w:rPr>
                <w:rFonts w:ascii="宋体" w:hAnsi="宋体" w:cs="宋体" w:hint="eastAsia"/>
                <w:color w:val="000000" w:themeColor="text1"/>
                <w:lang w:eastAsia="en-US"/>
              </w:rPr>
              <w:t>μ</w:t>
            </w:r>
            <w:r>
              <w:rPr>
                <w:rFonts w:ascii="宋体" w:hAnsi="宋体" w:cs="宋体" w:hint="eastAsia"/>
                <w:color w:val="000000" w:themeColor="text1"/>
              </w:rPr>
              <w:t>g</w:t>
            </w:r>
            <w:proofErr w:type="spellEnd"/>
            <w:r>
              <w:rPr>
                <w:rFonts w:ascii="宋体" w:hAnsi="宋体" w:cs="宋体" w:hint="eastAsia"/>
                <w:color w:val="000000" w:themeColor="text1"/>
              </w:rPr>
              <w:t>/m；</w:t>
            </w:r>
          </w:p>
          <w:p w14:paraId="4FC7C68C" w14:textId="77777777" w:rsidR="0044000B" w:rsidRDefault="00000000">
            <w:pPr>
              <w:spacing w:line="360" w:lineRule="auto"/>
              <w:ind w:firstLineChars="200" w:firstLine="420"/>
              <w:rPr>
                <w:rFonts w:ascii="宋体" w:hAnsi="宋体" w:cs="宋体"/>
                <w:color w:val="000000" w:themeColor="text1"/>
              </w:rPr>
            </w:pPr>
            <w:r>
              <w:rPr>
                <w:rFonts w:ascii="宋体" w:hAnsi="宋体" w:cs="宋体" w:hint="eastAsia"/>
                <w:color w:val="000000" w:themeColor="text1"/>
              </w:rPr>
              <w:t>检测时间：2024年4月19日-22日；</w:t>
            </w:r>
          </w:p>
          <w:p w14:paraId="3E18C09A" w14:textId="77777777" w:rsidR="0044000B" w:rsidRDefault="00000000">
            <w:pPr>
              <w:spacing w:line="360" w:lineRule="auto"/>
              <w:ind w:firstLineChars="200" w:firstLine="420"/>
            </w:pPr>
            <w:r>
              <w:rPr>
                <w:rFonts w:ascii="宋体" w:hAnsi="宋体" w:cs="宋体" w:hint="eastAsia"/>
                <w:color w:val="000000" w:themeColor="text1"/>
              </w:rPr>
              <w:t>检测点位置：厂区中央</w:t>
            </w:r>
          </w:p>
          <w:p w14:paraId="56A1A252" w14:textId="77777777" w:rsidR="0044000B" w:rsidRDefault="00000000">
            <w:pPr>
              <w:jc w:val="center"/>
              <w:rPr>
                <w:rFonts w:ascii="宋体" w:hAnsi="宋体" w:cs="宋体"/>
              </w:rPr>
            </w:pPr>
            <w:r>
              <w:rPr>
                <w:rFonts w:ascii="宋体" w:hAnsi="宋体" w:cs="宋体" w:hint="eastAsia"/>
                <w:b/>
                <w:bCs/>
              </w:rPr>
              <w:t>表3-2  环境空气检测结果</w:t>
            </w:r>
          </w:p>
          <w:tbl>
            <w:tblPr>
              <w:tblStyle w:val="TableNormal"/>
              <w:tblW w:w="8140" w:type="dxa"/>
              <w:tblInd w:w="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7"/>
              <w:gridCol w:w="811"/>
              <w:gridCol w:w="637"/>
              <w:gridCol w:w="2607"/>
              <w:gridCol w:w="964"/>
              <w:gridCol w:w="884"/>
              <w:gridCol w:w="1000"/>
            </w:tblGrid>
            <w:tr w:rsidR="0044000B" w14:paraId="553872DC" w14:textId="77777777">
              <w:trPr>
                <w:trHeight w:val="540"/>
              </w:trPr>
              <w:tc>
                <w:tcPr>
                  <w:tcW w:w="1237" w:type="dxa"/>
                  <w:vMerge w:val="restart"/>
                  <w:tcBorders>
                    <w:bottom w:val="nil"/>
                  </w:tcBorders>
                  <w:vAlign w:val="center"/>
                </w:tcPr>
                <w:p w14:paraId="11DCFD7B" w14:textId="77777777" w:rsidR="0044000B" w:rsidRDefault="0044000B">
                  <w:pPr>
                    <w:widowControl/>
                    <w:jc w:val="center"/>
                    <w:rPr>
                      <w:rFonts w:ascii="宋体" w:hAnsi="宋体" w:cs="宋体"/>
                      <w:sz w:val="18"/>
                      <w:szCs w:val="18"/>
                    </w:rPr>
                  </w:pPr>
                </w:p>
                <w:p w14:paraId="65F51B6B" w14:textId="77777777" w:rsidR="0044000B" w:rsidRDefault="00000000">
                  <w:pPr>
                    <w:widowControl/>
                    <w:jc w:val="center"/>
                    <w:rPr>
                      <w:rFonts w:ascii="宋体" w:hAnsi="宋体" w:cs="宋体"/>
                      <w:sz w:val="18"/>
                      <w:szCs w:val="18"/>
                    </w:rPr>
                  </w:pPr>
                  <w:r>
                    <w:rPr>
                      <w:rFonts w:ascii="宋体" w:hAnsi="宋体" w:cs="宋体" w:hint="eastAsia"/>
                      <w:sz w:val="18"/>
                      <w:szCs w:val="18"/>
                    </w:rPr>
                    <w:t>采样时间</w:t>
                  </w:r>
                </w:p>
              </w:tc>
              <w:tc>
                <w:tcPr>
                  <w:tcW w:w="811" w:type="dxa"/>
                  <w:vMerge w:val="restart"/>
                  <w:tcBorders>
                    <w:bottom w:val="nil"/>
                  </w:tcBorders>
                  <w:vAlign w:val="center"/>
                </w:tcPr>
                <w:p w14:paraId="0729B982" w14:textId="77777777" w:rsidR="0044000B" w:rsidRDefault="0044000B">
                  <w:pPr>
                    <w:widowControl/>
                    <w:jc w:val="center"/>
                    <w:rPr>
                      <w:rFonts w:ascii="宋体" w:hAnsi="宋体" w:cs="宋体"/>
                      <w:sz w:val="18"/>
                      <w:szCs w:val="18"/>
                    </w:rPr>
                  </w:pPr>
                </w:p>
                <w:p w14:paraId="66BE5756" w14:textId="77777777" w:rsidR="0044000B" w:rsidRDefault="00000000">
                  <w:pPr>
                    <w:widowControl/>
                    <w:jc w:val="center"/>
                    <w:rPr>
                      <w:rFonts w:ascii="宋体" w:hAnsi="宋体" w:cs="宋体"/>
                      <w:sz w:val="18"/>
                      <w:szCs w:val="18"/>
                    </w:rPr>
                  </w:pPr>
                  <w:r>
                    <w:rPr>
                      <w:rFonts w:ascii="宋体" w:hAnsi="宋体" w:cs="宋体" w:hint="eastAsia"/>
                      <w:sz w:val="18"/>
                      <w:szCs w:val="18"/>
                    </w:rPr>
                    <w:t>检测项目</w:t>
                  </w:r>
                </w:p>
              </w:tc>
              <w:tc>
                <w:tcPr>
                  <w:tcW w:w="637" w:type="dxa"/>
                  <w:vMerge w:val="restart"/>
                  <w:tcBorders>
                    <w:bottom w:val="nil"/>
                  </w:tcBorders>
                  <w:vAlign w:val="center"/>
                </w:tcPr>
                <w:p w14:paraId="2F297767" w14:textId="77777777" w:rsidR="0044000B" w:rsidRDefault="0044000B">
                  <w:pPr>
                    <w:widowControl/>
                    <w:jc w:val="center"/>
                    <w:rPr>
                      <w:rFonts w:ascii="宋体" w:hAnsi="宋体" w:cs="宋体"/>
                      <w:sz w:val="18"/>
                      <w:szCs w:val="18"/>
                    </w:rPr>
                  </w:pPr>
                </w:p>
                <w:p w14:paraId="64D6793E" w14:textId="77777777" w:rsidR="0044000B" w:rsidRDefault="00000000">
                  <w:pPr>
                    <w:widowControl/>
                    <w:jc w:val="center"/>
                    <w:rPr>
                      <w:rFonts w:ascii="宋体" w:hAnsi="宋体" w:cs="宋体"/>
                      <w:sz w:val="18"/>
                      <w:szCs w:val="18"/>
                    </w:rPr>
                  </w:pPr>
                  <w:r>
                    <w:rPr>
                      <w:rFonts w:ascii="宋体" w:hAnsi="宋体" w:cs="宋体" w:hint="eastAsia"/>
                      <w:sz w:val="18"/>
                      <w:szCs w:val="18"/>
                    </w:rPr>
                    <w:t>单位</w:t>
                  </w:r>
                </w:p>
              </w:tc>
              <w:tc>
                <w:tcPr>
                  <w:tcW w:w="2607" w:type="dxa"/>
                  <w:vAlign w:val="center"/>
                </w:tcPr>
                <w:p w14:paraId="12F61CAA" w14:textId="77777777" w:rsidR="0044000B" w:rsidRDefault="00000000">
                  <w:pPr>
                    <w:widowControl/>
                    <w:jc w:val="center"/>
                    <w:rPr>
                      <w:rFonts w:ascii="宋体" w:hAnsi="宋体" w:cs="宋体"/>
                      <w:sz w:val="18"/>
                      <w:szCs w:val="18"/>
                    </w:rPr>
                  </w:pPr>
                  <w:r>
                    <w:rPr>
                      <w:rFonts w:ascii="宋体" w:hAnsi="宋体" w:cs="宋体" w:hint="eastAsia"/>
                      <w:sz w:val="18"/>
                      <w:szCs w:val="18"/>
                    </w:rPr>
                    <w:t>检测结果(24小时平均值)</w:t>
                  </w:r>
                </w:p>
              </w:tc>
              <w:tc>
                <w:tcPr>
                  <w:tcW w:w="964" w:type="dxa"/>
                  <w:vMerge w:val="restart"/>
                  <w:vAlign w:val="center"/>
                </w:tcPr>
                <w:p w14:paraId="06B650C5" w14:textId="77777777" w:rsidR="0044000B" w:rsidRDefault="00000000">
                  <w:pPr>
                    <w:widowControl/>
                    <w:jc w:val="center"/>
                    <w:rPr>
                      <w:rFonts w:ascii="宋体" w:hAnsi="宋体" w:cs="宋体"/>
                      <w:sz w:val="18"/>
                      <w:szCs w:val="18"/>
                    </w:rPr>
                  </w:pPr>
                  <w:r>
                    <w:rPr>
                      <w:rFonts w:ascii="宋体" w:hAnsi="宋体" w:cs="宋体" w:hint="eastAsia"/>
                      <w:sz w:val="18"/>
                      <w:szCs w:val="18"/>
                    </w:rPr>
                    <w:t>标准值</w:t>
                  </w:r>
                </w:p>
              </w:tc>
              <w:tc>
                <w:tcPr>
                  <w:tcW w:w="884" w:type="dxa"/>
                  <w:vMerge w:val="restart"/>
                  <w:vAlign w:val="center"/>
                </w:tcPr>
                <w:p w14:paraId="1B455316" w14:textId="77777777" w:rsidR="0044000B" w:rsidRDefault="00000000">
                  <w:pPr>
                    <w:widowControl/>
                    <w:jc w:val="center"/>
                    <w:rPr>
                      <w:rFonts w:ascii="宋体" w:hAnsi="宋体" w:cs="宋体"/>
                      <w:sz w:val="18"/>
                      <w:szCs w:val="18"/>
                    </w:rPr>
                  </w:pPr>
                  <w:r>
                    <w:rPr>
                      <w:rFonts w:ascii="宋体" w:hAnsi="宋体" w:cs="宋体" w:hint="eastAsia"/>
                      <w:sz w:val="18"/>
                      <w:szCs w:val="18"/>
                    </w:rPr>
                    <w:t>占标率</w:t>
                  </w:r>
                </w:p>
              </w:tc>
              <w:tc>
                <w:tcPr>
                  <w:tcW w:w="1000" w:type="dxa"/>
                  <w:vMerge w:val="restart"/>
                  <w:vAlign w:val="center"/>
                </w:tcPr>
                <w:p w14:paraId="4D912B56" w14:textId="77777777" w:rsidR="0044000B" w:rsidRDefault="00000000">
                  <w:pPr>
                    <w:widowControl/>
                    <w:jc w:val="center"/>
                    <w:rPr>
                      <w:rFonts w:ascii="宋体" w:hAnsi="宋体" w:cs="宋体"/>
                      <w:sz w:val="18"/>
                      <w:szCs w:val="18"/>
                    </w:rPr>
                  </w:pPr>
                  <w:r>
                    <w:rPr>
                      <w:rFonts w:ascii="宋体" w:hAnsi="宋体" w:cs="宋体" w:hint="eastAsia"/>
                      <w:sz w:val="18"/>
                      <w:szCs w:val="18"/>
                    </w:rPr>
                    <w:t>达标情况</w:t>
                  </w:r>
                </w:p>
              </w:tc>
            </w:tr>
            <w:tr w:rsidR="0044000B" w14:paraId="5FD64264" w14:textId="77777777">
              <w:trPr>
                <w:trHeight w:val="329"/>
              </w:trPr>
              <w:tc>
                <w:tcPr>
                  <w:tcW w:w="1237" w:type="dxa"/>
                  <w:vMerge/>
                  <w:tcBorders>
                    <w:top w:val="nil"/>
                  </w:tcBorders>
                  <w:vAlign w:val="center"/>
                </w:tcPr>
                <w:p w14:paraId="719B3BFC" w14:textId="77777777" w:rsidR="0044000B" w:rsidRDefault="0044000B">
                  <w:pPr>
                    <w:widowControl/>
                    <w:jc w:val="center"/>
                    <w:rPr>
                      <w:rFonts w:ascii="宋体" w:hAnsi="宋体" w:cs="宋体"/>
                      <w:sz w:val="18"/>
                      <w:szCs w:val="18"/>
                    </w:rPr>
                  </w:pPr>
                </w:p>
              </w:tc>
              <w:tc>
                <w:tcPr>
                  <w:tcW w:w="811" w:type="dxa"/>
                  <w:vMerge/>
                  <w:tcBorders>
                    <w:top w:val="nil"/>
                  </w:tcBorders>
                  <w:vAlign w:val="center"/>
                </w:tcPr>
                <w:p w14:paraId="6B59191F" w14:textId="77777777" w:rsidR="0044000B" w:rsidRDefault="0044000B">
                  <w:pPr>
                    <w:widowControl/>
                    <w:jc w:val="center"/>
                    <w:rPr>
                      <w:rFonts w:ascii="宋体" w:hAnsi="宋体" w:cs="宋体"/>
                      <w:sz w:val="18"/>
                      <w:szCs w:val="18"/>
                    </w:rPr>
                  </w:pPr>
                </w:p>
              </w:tc>
              <w:tc>
                <w:tcPr>
                  <w:tcW w:w="637" w:type="dxa"/>
                  <w:vMerge/>
                  <w:tcBorders>
                    <w:top w:val="nil"/>
                  </w:tcBorders>
                  <w:vAlign w:val="center"/>
                </w:tcPr>
                <w:p w14:paraId="5425ADBA" w14:textId="77777777" w:rsidR="0044000B" w:rsidRDefault="0044000B">
                  <w:pPr>
                    <w:widowControl/>
                    <w:jc w:val="center"/>
                    <w:rPr>
                      <w:rFonts w:ascii="宋体" w:hAnsi="宋体" w:cs="宋体"/>
                      <w:sz w:val="18"/>
                      <w:szCs w:val="18"/>
                    </w:rPr>
                  </w:pPr>
                </w:p>
              </w:tc>
              <w:tc>
                <w:tcPr>
                  <w:tcW w:w="2607" w:type="dxa"/>
                  <w:vAlign w:val="center"/>
                </w:tcPr>
                <w:p w14:paraId="44868EF6" w14:textId="77777777" w:rsidR="0044000B" w:rsidRDefault="00000000">
                  <w:pPr>
                    <w:widowControl/>
                    <w:jc w:val="center"/>
                    <w:rPr>
                      <w:rFonts w:ascii="宋体" w:hAnsi="宋体" w:cs="宋体"/>
                      <w:sz w:val="18"/>
                      <w:szCs w:val="18"/>
                    </w:rPr>
                  </w:pPr>
                  <w:r>
                    <w:rPr>
                      <w:rFonts w:ascii="宋体" w:hAnsi="宋体" w:cs="宋体" w:hint="eastAsia"/>
                      <w:sz w:val="18"/>
                      <w:szCs w:val="18"/>
                    </w:rPr>
                    <w:t>风向下风向</w:t>
                  </w:r>
                </w:p>
              </w:tc>
              <w:tc>
                <w:tcPr>
                  <w:tcW w:w="964" w:type="dxa"/>
                  <w:vMerge/>
                  <w:vAlign w:val="center"/>
                </w:tcPr>
                <w:p w14:paraId="79275DC3" w14:textId="77777777" w:rsidR="0044000B" w:rsidRDefault="0044000B">
                  <w:pPr>
                    <w:widowControl/>
                    <w:jc w:val="center"/>
                    <w:rPr>
                      <w:rFonts w:ascii="宋体" w:hAnsi="宋体" w:cs="宋体"/>
                      <w:sz w:val="18"/>
                      <w:szCs w:val="18"/>
                    </w:rPr>
                  </w:pPr>
                </w:p>
              </w:tc>
              <w:tc>
                <w:tcPr>
                  <w:tcW w:w="884" w:type="dxa"/>
                  <w:vMerge/>
                  <w:vAlign w:val="center"/>
                </w:tcPr>
                <w:p w14:paraId="7644FF57" w14:textId="77777777" w:rsidR="0044000B" w:rsidRDefault="0044000B">
                  <w:pPr>
                    <w:widowControl/>
                    <w:jc w:val="center"/>
                    <w:rPr>
                      <w:rFonts w:ascii="宋体" w:hAnsi="宋体" w:cs="宋体"/>
                      <w:sz w:val="18"/>
                      <w:szCs w:val="18"/>
                    </w:rPr>
                  </w:pPr>
                </w:p>
              </w:tc>
              <w:tc>
                <w:tcPr>
                  <w:tcW w:w="1000" w:type="dxa"/>
                  <w:vMerge/>
                  <w:vAlign w:val="center"/>
                </w:tcPr>
                <w:p w14:paraId="5004B666" w14:textId="77777777" w:rsidR="0044000B" w:rsidRDefault="0044000B">
                  <w:pPr>
                    <w:widowControl/>
                    <w:jc w:val="center"/>
                    <w:rPr>
                      <w:rFonts w:ascii="宋体" w:hAnsi="宋体" w:cs="宋体"/>
                      <w:sz w:val="18"/>
                      <w:szCs w:val="18"/>
                    </w:rPr>
                  </w:pPr>
                </w:p>
              </w:tc>
            </w:tr>
            <w:tr w:rsidR="0044000B" w14:paraId="2C69C067" w14:textId="77777777">
              <w:trPr>
                <w:trHeight w:val="535"/>
              </w:trPr>
              <w:tc>
                <w:tcPr>
                  <w:tcW w:w="1237" w:type="dxa"/>
                  <w:vAlign w:val="center"/>
                </w:tcPr>
                <w:p w14:paraId="39BDE047" w14:textId="77777777" w:rsidR="0044000B" w:rsidRDefault="00000000">
                  <w:pPr>
                    <w:widowControl/>
                    <w:jc w:val="center"/>
                    <w:rPr>
                      <w:rFonts w:ascii="宋体" w:hAnsi="宋体" w:cs="宋体"/>
                      <w:sz w:val="18"/>
                      <w:szCs w:val="18"/>
                    </w:rPr>
                  </w:pPr>
                  <w:r>
                    <w:rPr>
                      <w:rFonts w:ascii="宋体" w:hAnsi="宋体" w:cs="宋体" w:hint="eastAsia"/>
                      <w:sz w:val="18"/>
                      <w:szCs w:val="18"/>
                    </w:rPr>
                    <w:t>2024.04.19-2024.04.20</w:t>
                  </w:r>
                </w:p>
              </w:tc>
              <w:tc>
                <w:tcPr>
                  <w:tcW w:w="811" w:type="dxa"/>
                  <w:vAlign w:val="center"/>
                </w:tcPr>
                <w:p w14:paraId="4451D77D" w14:textId="77777777" w:rsidR="0044000B" w:rsidRDefault="00000000">
                  <w:pPr>
                    <w:widowControl/>
                    <w:jc w:val="center"/>
                    <w:rPr>
                      <w:rFonts w:ascii="宋体" w:hAnsi="宋体" w:cs="宋体"/>
                      <w:sz w:val="18"/>
                      <w:szCs w:val="18"/>
                    </w:rPr>
                  </w:pPr>
                  <w:r>
                    <w:rPr>
                      <w:rFonts w:ascii="宋体" w:hAnsi="宋体" w:cs="宋体" w:hint="eastAsia"/>
                      <w:sz w:val="18"/>
                      <w:szCs w:val="18"/>
                    </w:rPr>
                    <w:t>TSP</w:t>
                  </w:r>
                </w:p>
              </w:tc>
              <w:tc>
                <w:tcPr>
                  <w:tcW w:w="637" w:type="dxa"/>
                  <w:vAlign w:val="center"/>
                </w:tcPr>
                <w:p w14:paraId="12C4AC22" w14:textId="77777777" w:rsidR="0044000B" w:rsidRDefault="00000000">
                  <w:pPr>
                    <w:widowControl/>
                    <w:jc w:val="center"/>
                    <w:rPr>
                      <w:rFonts w:ascii="宋体" w:hAnsi="宋体" w:cs="宋体"/>
                      <w:sz w:val="18"/>
                      <w:szCs w:val="18"/>
                    </w:rPr>
                  </w:pPr>
                  <w:proofErr w:type="spellStart"/>
                  <w:r>
                    <w:rPr>
                      <w:rFonts w:ascii="宋体" w:hAnsi="宋体" w:cs="宋体" w:hint="eastAsia"/>
                      <w:sz w:val="18"/>
                      <w:szCs w:val="18"/>
                      <w:lang w:eastAsia="en-US"/>
                    </w:rPr>
                    <w:t>μ</w:t>
                  </w:r>
                  <w:r>
                    <w:rPr>
                      <w:rFonts w:ascii="宋体" w:hAnsi="宋体" w:cs="宋体" w:hint="eastAsia"/>
                      <w:sz w:val="18"/>
                      <w:szCs w:val="18"/>
                    </w:rPr>
                    <w:t>g</w:t>
                  </w:r>
                  <w:proofErr w:type="spellEnd"/>
                  <w:r>
                    <w:rPr>
                      <w:rFonts w:ascii="宋体" w:hAnsi="宋体" w:cs="宋体" w:hint="eastAsia"/>
                      <w:sz w:val="18"/>
                      <w:szCs w:val="18"/>
                    </w:rPr>
                    <w:t>/m</w:t>
                  </w:r>
                </w:p>
              </w:tc>
              <w:tc>
                <w:tcPr>
                  <w:tcW w:w="2607" w:type="dxa"/>
                  <w:vAlign w:val="center"/>
                </w:tcPr>
                <w:p w14:paraId="1E0C400A" w14:textId="77777777" w:rsidR="0044000B" w:rsidRDefault="00000000">
                  <w:pPr>
                    <w:widowControl/>
                    <w:jc w:val="center"/>
                    <w:rPr>
                      <w:rFonts w:ascii="宋体" w:hAnsi="宋体" w:cs="宋体"/>
                      <w:sz w:val="18"/>
                      <w:szCs w:val="18"/>
                    </w:rPr>
                  </w:pPr>
                  <w:r>
                    <w:rPr>
                      <w:rFonts w:ascii="宋体" w:hAnsi="宋体" w:cs="宋体" w:hint="eastAsia"/>
                      <w:sz w:val="18"/>
                      <w:szCs w:val="18"/>
                    </w:rPr>
                    <w:t>157</w:t>
                  </w:r>
                </w:p>
              </w:tc>
              <w:tc>
                <w:tcPr>
                  <w:tcW w:w="964" w:type="dxa"/>
                  <w:vAlign w:val="center"/>
                </w:tcPr>
                <w:p w14:paraId="57016F23" w14:textId="77777777" w:rsidR="0044000B" w:rsidRDefault="00000000">
                  <w:pPr>
                    <w:widowControl/>
                    <w:jc w:val="center"/>
                    <w:rPr>
                      <w:rFonts w:ascii="宋体" w:hAnsi="宋体" w:cs="宋体"/>
                      <w:sz w:val="18"/>
                      <w:szCs w:val="18"/>
                    </w:rPr>
                  </w:pPr>
                  <w:r>
                    <w:rPr>
                      <w:rFonts w:ascii="宋体" w:hAnsi="宋体" w:cs="宋体" w:hint="eastAsia"/>
                      <w:sz w:val="18"/>
                      <w:szCs w:val="18"/>
                    </w:rPr>
                    <w:t>0.3mg/m</w:t>
                  </w:r>
                  <w:r>
                    <w:rPr>
                      <w:rFonts w:ascii="宋体" w:hAnsi="宋体" w:cs="宋体" w:hint="eastAsia"/>
                      <w:sz w:val="18"/>
                      <w:szCs w:val="18"/>
                      <w:vertAlign w:val="superscript"/>
                    </w:rPr>
                    <w:t>3</w:t>
                  </w:r>
                </w:p>
              </w:tc>
              <w:tc>
                <w:tcPr>
                  <w:tcW w:w="884" w:type="dxa"/>
                  <w:vAlign w:val="center"/>
                </w:tcPr>
                <w:p w14:paraId="6D1171B2" w14:textId="77777777" w:rsidR="0044000B" w:rsidRDefault="00000000">
                  <w:pPr>
                    <w:widowControl/>
                    <w:jc w:val="center"/>
                    <w:rPr>
                      <w:rFonts w:ascii="宋体" w:hAnsi="宋体" w:cs="宋体"/>
                      <w:sz w:val="18"/>
                      <w:szCs w:val="18"/>
                    </w:rPr>
                  </w:pPr>
                  <w:r>
                    <w:rPr>
                      <w:rFonts w:ascii="宋体" w:hAnsi="宋体" w:cs="宋体" w:hint="eastAsia"/>
                      <w:sz w:val="18"/>
                      <w:szCs w:val="18"/>
                    </w:rPr>
                    <w:t>52.33%</w:t>
                  </w:r>
                </w:p>
              </w:tc>
              <w:tc>
                <w:tcPr>
                  <w:tcW w:w="1000" w:type="dxa"/>
                  <w:vAlign w:val="center"/>
                </w:tcPr>
                <w:p w14:paraId="5143ADA7" w14:textId="77777777" w:rsidR="0044000B" w:rsidRDefault="00000000">
                  <w:pPr>
                    <w:widowControl/>
                    <w:jc w:val="center"/>
                    <w:rPr>
                      <w:rFonts w:ascii="宋体" w:hAnsi="宋体" w:cs="宋体"/>
                      <w:sz w:val="18"/>
                      <w:szCs w:val="18"/>
                    </w:rPr>
                  </w:pPr>
                  <w:r>
                    <w:rPr>
                      <w:rFonts w:ascii="宋体" w:hAnsi="宋体" w:cs="宋体" w:hint="eastAsia"/>
                      <w:sz w:val="18"/>
                      <w:szCs w:val="18"/>
                    </w:rPr>
                    <w:t>达标</w:t>
                  </w:r>
                </w:p>
              </w:tc>
            </w:tr>
            <w:tr w:rsidR="0044000B" w14:paraId="454F6161" w14:textId="77777777">
              <w:trPr>
                <w:trHeight w:val="535"/>
              </w:trPr>
              <w:tc>
                <w:tcPr>
                  <w:tcW w:w="1237" w:type="dxa"/>
                  <w:vAlign w:val="center"/>
                </w:tcPr>
                <w:p w14:paraId="7006F5FF" w14:textId="77777777" w:rsidR="0044000B" w:rsidRDefault="00000000">
                  <w:pPr>
                    <w:widowControl/>
                    <w:jc w:val="center"/>
                    <w:rPr>
                      <w:rFonts w:ascii="宋体" w:hAnsi="宋体" w:cs="宋体"/>
                      <w:sz w:val="18"/>
                      <w:szCs w:val="18"/>
                    </w:rPr>
                  </w:pPr>
                  <w:r>
                    <w:rPr>
                      <w:rFonts w:ascii="宋体" w:hAnsi="宋体" w:cs="宋体" w:hint="eastAsia"/>
                      <w:sz w:val="18"/>
                      <w:szCs w:val="18"/>
                    </w:rPr>
                    <w:lastRenderedPageBreak/>
                    <w:t>2024.04.20-2024.04.21</w:t>
                  </w:r>
                </w:p>
              </w:tc>
              <w:tc>
                <w:tcPr>
                  <w:tcW w:w="811" w:type="dxa"/>
                  <w:vAlign w:val="center"/>
                </w:tcPr>
                <w:p w14:paraId="56183BE2" w14:textId="77777777" w:rsidR="0044000B" w:rsidRDefault="00000000">
                  <w:pPr>
                    <w:widowControl/>
                    <w:jc w:val="center"/>
                    <w:rPr>
                      <w:rFonts w:ascii="宋体" w:hAnsi="宋体" w:cs="宋体"/>
                      <w:sz w:val="18"/>
                      <w:szCs w:val="18"/>
                    </w:rPr>
                  </w:pPr>
                  <w:r>
                    <w:rPr>
                      <w:rFonts w:ascii="宋体" w:hAnsi="宋体" w:cs="宋体" w:hint="eastAsia"/>
                      <w:sz w:val="18"/>
                      <w:szCs w:val="18"/>
                    </w:rPr>
                    <w:t>TSP</w:t>
                  </w:r>
                </w:p>
              </w:tc>
              <w:tc>
                <w:tcPr>
                  <w:tcW w:w="637" w:type="dxa"/>
                  <w:vAlign w:val="center"/>
                </w:tcPr>
                <w:p w14:paraId="7ABE3DDE" w14:textId="77777777" w:rsidR="0044000B" w:rsidRDefault="00000000">
                  <w:pPr>
                    <w:widowControl/>
                    <w:jc w:val="center"/>
                    <w:rPr>
                      <w:rFonts w:ascii="宋体" w:hAnsi="宋体" w:cs="宋体"/>
                      <w:sz w:val="18"/>
                      <w:szCs w:val="18"/>
                    </w:rPr>
                  </w:pPr>
                  <w:proofErr w:type="spellStart"/>
                  <w:r>
                    <w:rPr>
                      <w:rFonts w:ascii="宋体" w:hAnsi="宋体" w:cs="宋体" w:hint="eastAsia"/>
                      <w:sz w:val="18"/>
                      <w:szCs w:val="18"/>
                      <w:lang w:eastAsia="en-US"/>
                    </w:rPr>
                    <w:t>μ</w:t>
                  </w:r>
                  <w:r>
                    <w:rPr>
                      <w:rFonts w:ascii="宋体" w:hAnsi="宋体" w:cs="宋体" w:hint="eastAsia"/>
                      <w:sz w:val="18"/>
                      <w:szCs w:val="18"/>
                    </w:rPr>
                    <w:t>g</w:t>
                  </w:r>
                  <w:proofErr w:type="spellEnd"/>
                  <w:r>
                    <w:rPr>
                      <w:rFonts w:ascii="宋体" w:hAnsi="宋体" w:cs="宋体" w:hint="eastAsia"/>
                      <w:sz w:val="18"/>
                      <w:szCs w:val="18"/>
                    </w:rPr>
                    <w:t>/m</w:t>
                  </w:r>
                </w:p>
              </w:tc>
              <w:tc>
                <w:tcPr>
                  <w:tcW w:w="2607" w:type="dxa"/>
                  <w:vAlign w:val="center"/>
                </w:tcPr>
                <w:p w14:paraId="6F5855A5" w14:textId="77777777" w:rsidR="0044000B" w:rsidRDefault="00000000">
                  <w:pPr>
                    <w:widowControl/>
                    <w:jc w:val="center"/>
                    <w:rPr>
                      <w:rFonts w:ascii="宋体" w:hAnsi="宋体" w:cs="宋体"/>
                      <w:sz w:val="18"/>
                      <w:szCs w:val="18"/>
                    </w:rPr>
                  </w:pPr>
                  <w:r>
                    <w:rPr>
                      <w:rFonts w:ascii="宋体" w:hAnsi="宋体" w:cs="宋体" w:hint="eastAsia"/>
                      <w:sz w:val="18"/>
                      <w:szCs w:val="18"/>
                    </w:rPr>
                    <w:t>194</w:t>
                  </w:r>
                </w:p>
              </w:tc>
              <w:tc>
                <w:tcPr>
                  <w:tcW w:w="964" w:type="dxa"/>
                  <w:vAlign w:val="center"/>
                </w:tcPr>
                <w:p w14:paraId="2ADA9FA4" w14:textId="77777777" w:rsidR="0044000B" w:rsidRDefault="00000000">
                  <w:pPr>
                    <w:widowControl/>
                    <w:jc w:val="center"/>
                    <w:rPr>
                      <w:rFonts w:ascii="宋体" w:hAnsi="宋体" w:cs="宋体"/>
                      <w:sz w:val="18"/>
                      <w:szCs w:val="18"/>
                    </w:rPr>
                  </w:pPr>
                  <w:r>
                    <w:rPr>
                      <w:rFonts w:ascii="宋体" w:hAnsi="宋体" w:cs="宋体" w:hint="eastAsia"/>
                      <w:sz w:val="18"/>
                      <w:szCs w:val="18"/>
                    </w:rPr>
                    <w:t>0.3mg/m</w:t>
                  </w:r>
                  <w:r>
                    <w:rPr>
                      <w:rFonts w:ascii="宋体" w:hAnsi="宋体" w:cs="宋体" w:hint="eastAsia"/>
                      <w:sz w:val="18"/>
                      <w:szCs w:val="18"/>
                      <w:vertAlign w:val="superscript"/>
                    </w:rPr>
                    <w:t>3</w:t>
                  </w:r>
                </w:p>
              </w:tc>
              <w:tc>
                <w:tcPr>
                  <w:tcW w:w="884" w:type="dxa"/>
                  <w:vAlign w:val="center"/>
                </w:tcPr>
                <w:p w14:paraId="202B246E" w14:textId="77777777" w:rsidR="0044000B" w:rsidRDefault="00000000">
                  <w:pPr>
                    <w:widowControl/>
                    <w:jc w:val="center"/>
                    <w:rPr>
                      <w:rFonts w:ascii="宋体" w:hAnsi="宋体" w:cs="宋体"/>
                      <w:sz w:val="18"/>
                      <w:szCs w:val="18"/>
                    </w:rPr>
                  </w:pPr>
                  <w:r>
                    <w:rPr>
                      <w:rFonts w:ascii="宋体" w:hAnsi="宋体" w:cs="宋体" w:hint="eastAsia"/>
                      <w:sz w:val="18"/>
                      <w:szCs w:val="18"/>
                    </w:rPr>
                    <w:t>64.67%</w:t>
                  </w:r>
                </w:p>
              </w:tc>
              <w:tc>
                <w:tcPr>
                  <w:tcW w:w="1000" w:type="dxa"/>
                  <w:vAlign w:val="center"/>
                </w:tcPr>
                <w:p w14:paraId="32215F3C" w14:textId="77777777" w:rsidR="0044000B" w:rsidRDefault="00000000">
                  <w:pPr>
                    <w:widowControl/>
                    <w:jc w:val="center"/>
                    <w:rPr>
                      <w:rFonts w:ascii="宋体" w:hAnsi="宋体" w:cs="宋体"/>
                      <w:sz w:val="18"/>
                      <w:szCs w:val="18"/>
                    </w:rPr>
                  </w:pPr>
                  <w:r>
                    <w:rPr>
                      <w:rFonts w:ascii="宋体" w:hAnsi="宋体" w:cs="宋体" w:hint="eastAsia"/>
                      <w:sz w:val="18"/>
                      <w:szCs w:val="18"/>
                    </w:rPr>
                    <w:t>达标</w:t>
                  </w:r>
                </w:p>
              </w:tc>
            </w:tr>
            <w:tr w:rsidR="0044000B" w14:paraId="49C016BE" w14:textId="77777777">
              <w:trPr>
                <w:trHeight w:val="557"/>
              </w:trPr>
              <w:tc>
                <w:tcPr>
                  <w:tcW w:w="1237" w:type="dxa"/>
                  <w:vAlign w:val="center"/>
                </w:tcPr>
                <w:p w14:paraId="1157A540" w14:textId="77777777" w:rsidR="0044000B" w:rsidRDefault="00000000">
                  <w:pPr>
                    <w:widowControl/>
                    <w:jc w:val="center"/>
                    <w:rPr>
                      <w:rFonts w:ascii="宋体" w:hAnsi="宋体" w:cs="宋体"/>
                      <w:sz w:val="18"/>
                      <w:szCs w:val="18"/>
                    </w:rPr>
                  </w:pPr>
                  <w:r>
                    <w:rPr>
                      <w:rFonts w:ascii="宋体" w:hAnsi="宋体" w:cs="宋体" w:hint="eastAsia"/>
                      <w:sz w:val="18"/>
                      <w:szCs w:val="18"/>
                    </w:rPr>
                    <w:t>2024.04.21-2024.04.22</w:t>
                  </w:r>
                </w:p>
              </w:tc>
              <w:tc>
                <w:tcPr>
                  <w:tcW w:w="811" w:type="dxa"/>
                  <w:vAlign w:val="center"/>
                </w:tcPr>
                <w:p w14:paraId="6A6B4803" w14:textId="77777777" w:rsidR="0044000B" w:rsidRDefault="00000000">
                  <w:pPr>
                    <w:widowControl/>
                    <w:jc w:val="center"/>
                    <w:rPr>
                      <w:rFonts w:ascii="宋体" w:hAnsi="宋体" w:cs="宋体"/>
                      <w:sz w:val="18"/>
                      <w:szCs w:val="18"/>
                    </w:rPr>
                  </w:pPr>
                  <w:r>
                    <w:rPr>
                      <w:rFonts w:ascii="宋体" w:hAnsi="宋体" w:cs="宋体" w:hint="eastAsia"/>
                      <w:sz w:val="18"/>
                      <w:szCs w:val="18"/>
                    </w:rPr>
                    <w:t>TSP</w:t>
                  </w:r>
                </w:p>
              </w:tc>
              <w:tc>
                <w:tcPr>
                  <w:tcW w:w="637" w:type="dxa"/>
                  <w:vAlign w:val="center"/>
                </w:tcPr>
                <w:p w14:paraId="30B68B09" w14:textId="77777777" w:rsidR="0044000B" w:rsidRDefault="00000000">
                  <w:pPr>
                    <w:widowControl/>
                    <w:jc w:val="center"/>
                    <w:rPr>
                      <w:rFonts w:ascii="宋体" w:hAnsi="宋体" w:cs="宋体"/>
                      <w:sz w:val="18"/>
                      <w:szCs w:val="18"/>
                    </w:rPr>
                  </w:pPr>
                  <w:proofErr w:type="spellStart"/>
                  <w:r>
                    <w:rPr>
                      <w:rFonts w:ascii="宋体" w:hAnsi="宋体" w:cs="宋体" w:hint="eastAsia"/>
                      <w:sz w:val="18"/>
                      <w:szCs w:val="18"/>
                      <w:lang w:eastAsia="en-US"/>
                    </w:rPr>
                    <w:t>μ</w:t>
                  </w:r>
                  <w:r>
                    <w:rPr>
                      <w:rFonts w:ascii="宋体" w:hAnsi="宋体" w:cs="宋体" w:hint="eastAsia"/>
                      <w:sz w:val="18"/>
                      <w:szCs w:val="18"/>
                    </w:rPr>
                    <w:t>g</w:t>
                  </w:r>
                  <w:proofErr w:type="spellEnd"/>
                  <w:r>
                    <w:rPr>
                      <w:rFonts w:ascii="宋体" w:hAnsi="宋体" w:cs="宋体" w:hint="eastAsia"/>
                      <w:sz w:val="18"/>
                      <w:szCs w:val="18"/>
                    </w:rPr>
                    <w:t>/m</w:t>
                  </w:r>
                </w:p>
              </w:tc>
              <w:tc>
                <w:tcPr>
                  <w:tcW w:w="2607" w:type="dxa"/>
                  <w:vAlign w:val="center"/>
                </w:tcPr>
                <w:p w14:paraId="660099FB" w14:textId="77777777" w:rsidR="0044000B" w:rsidRDefault="00000000">
                  <w:pPr>
                    <w:widowControl/>
                    <w:jc w:val="center"/>
                    <w:rPr>
                      <w:rFonts w:ascii="宋体" w:hAnsi="宋体" w:cs="宋体"/>
                      <w:sz w:val="18"/>
                      <w:szCs w:val="18"/>
                    </w:rPr>
                  </w:pPr>
                  <w:r>
                    <w:rPr>
                      <w:rFonts w:ascii="宋体" w:hAnsi="宋体" w:cs="宋体" w:hint="eastAsia"/>
                      <w:sz w:val="18"/>
                      <w:szCs w:val="18"/>
                    </w:rPr>
                    <w:t>175</w:t>
                  </w:r>
                </w:p>
              </w:tc>
              <w:tc>
                <w:tcPr>
                  <w:tcW w:w="964" w:type="dxa"/>
                  <w:vAlign w:val="center"/>
                </w:tcPr>
                <w:p w14:paraId="4020177D" w14:textId="77777777" w:rsidR="0044000B" w:rsidRDefault="00000000">
                  <w:pPr>
                    <w:widowControl/>
                    <w:jc w:val="center"/>
                    <w:rPr>
                      <w:rFonts w:ascii="宋体" w:hAnsi="宋体" w:cs="宋体"/>
                      <w:sz w:val="18"/>
                      <w:szCs w:val="18"/>
                    </w:rPr>
                  </w:pPr>
                  <w:r>
                    <w:rPr>
                      <w:rFonts w:ascii="宋体" w:hAnsi="宋体" w:cs="宋体" w:hint="eastAsia"/>
                      <w:sz w:val="18"/>
                      <w:szCs w:val="18"/>
                    </w:rPr>
                    <w:t>0.3mg/m</w:t>
                  </w:r>
                  <w:r>
                    <w:rPr>
                      <w:rFonts w:ascii="宋体" w:hAnsi="宋体" w:cs="宋体" w:hint="eastAsia"/>
                      <w:sz w:val="18"/>
                      <w:szCs w:val="18"/>
                      <w:vertAlign w:val="superscript"/>
                    </w:rPr>
                    <w:t>3</w:t>
                  </w:r>
                </w:p>
              </w:tc>
              <w:tc>
                <w:tcPr>
                  <w:tcW w:w="884" w:type="dxa"/>
                  <w:vAlign w:val="center"/>
                </w:tcPr>
                <w:p w14:paraId="2A31E011" w14:textId="77777777" w:rsidR="0044000B" w:rsidRDefault="00000000">
                  <w:pPr>
                    <w:widowControl/>
                    <w:jc w:val="center"/>
                    <w:rPr>
                      <w:rFonts w:ascii="宋体" w:hAnsi="宋体" w:cs="宋体"/>
                      <w:sz w:val="18"/>
                      <w:szCs w:val="18"/>
                    </w:rPr>
                  </w:pPr>
                  <w:r>
                    <w:rPr>
                      <w:rFonts w:ascii="宋体" w:hAnsi="宋体" w:cs="宋体" w:hint="eastAsia"/>
                      <w:sz w:val="18"/>
                      <w:szCs w:val="18"/>
                    </w:rPr>
                    <w:t>58.33%</w:t>
                  </w:r>
                </w:p>
              </w:tc>
              <w:tc>
                <w:tcPr>
                  <w:tcW w:w="1000" w:type="dxa"/>
                  <w:vAlign w:val="center"/>
                </w:tcPr>
                <w:p w14:paraId="566DB4DB" w14:textId="77777777" w:rsidR="0044000B" w:rsidRDefault="00000000">
                  <w:pPr>
                    <w:widowControl/>
                    <w:jc w:val="center"/>
                    <w:rPr>
                      <w:rFonts w:ascii="宋体" w:hAnsi="宋体" w:cs="宋体"/>
                      <w:sz w:val="18"/>
                      <w:szCs w:val="18"/>
                    </w:rPr>
                  </w:pPr>
                  <w:r>
                    <w:rPr>
                      <w:rFonts w:ascii="宋体" w:hAnsi="宋体" w:cs="宋体" w:hint="eastAsia"/>
                      <w:sz w:val="18"/>
                      <w:szCs w:val="18"/>
                    </w:rPr>
                    <w:t>达标</w:t>
                  </w:r>
                </w:p>
              </w:tc>
            </w:tr>
          </w:tbl>
          <w:p w14:paraId="6935410D" w14:textId="77777777" w:rsidR="0044000B" w:rsidRDefault="0044000B">
            <w:pPr>
              <w:spacing w:line="360" w:lineRule="auto"/>
              <w:ind w:firstLineChars="200" w:firstLine="420"/>
              <w:rPr>
                <w:rFonts w:ascii="宋体" w:hAnsi="宋体" w:cs="宋体"/>
              </w:rPr>
            </w:pPr>
          </w:p>
          <w:p w14:paraId="3B0D7B3F" w14:textId="77777777" w:rsidR="0044000B" w:rsidRDefault="00000000">
            <w:pPr>
              <w:spacing w:line="360" w:lineRule="auto"/>
              <w:ind w:firstLineChars="200" w:firstLine="422"/>
              <w:rPr>
                <w:rFonts w:ascii="宋体" w:hAnsi="宋体" w:cs="宋体"/>
                <w:b/>
                <w:bCs/>
              </w:rPr>
            </w:pPr>
            <w:r>
              <w:rPr>
                <w:rFonts w:ascii="宋体" w:hAnsi="宋体" w:cs="宋体" w:hint="eastAsia"/>
                <w:b/>
                <w:bCs/>
              </w:rPr>
              <w:t>2、声环境质量现状</w:t>
            </w:r>
          </w:p>
          <w:p w14:paraId="0F3DEC77" w14:textId="77777777" w:rsidR="0044000B" w:rsidRDefault="00000000">
            <w:pPr>
              <w:spacing w:line="360" w:lineRule="auto"/>
              <w:ind w:firstLineChars="200" w:firstLine="420"/>
              <w:rPr>
                <w:rFonts w:ascii="宋体" w:hAnsi="宋体" w:cs="宋体"/>
              </w:rPr>
            </w:pPr>
            <w:r>
              <w:rPr>
                <w:rFonts w:ascii="宋体" w:hAnsi="宋体" w:cs="宋体" w:hint="eastAsia"/>
              </w:rPr>
              <w:t>承德市围场满族蒙古族自治县新地镇大西沟村，主要噪声来源为工业生产噪声及交通噪声选址50m范围内无噪声敏感目标，</w:t>
            </w:r>
            <w:proofErr w:type="gramStart"/>
            <w:r>
              <w:rPr>
                <w:rFonts w:ascii="宋体" w:hAnsi="宋体" w:cs="宋体" w:hint="eastAsia"/>
              </w:rPr>
              <w:t>区域声</w:t>
            </w:r>
            <w:proofErr w:type="gramEnd"/>
            <w:r>
              <w:rPr>
                <w:rFonts w:ascii="宋体" w:hAnsi="宋体" w:cs="宋体" w:hint="eastAsia"/>
              </w:rPr>
              <w:t>环境质量一般。</w:t>
            </w:r>
          </w:p>
          <w:p w14:paraId="55A55D22" w14:textId="77777777" w:rsidR="0044000B" w:rsidRDefault="00000000">
            <w:pPr>
              <w:spacing w:line="360" w:lineRule="auto"/>
              <w:ind w:firstLineChars="200" w:firstLine="422"/>
              <w:rPr>
                <w:rFonts w:ascii="宋体" w:hAnsi="宋体" w:cs="宋体"/>
                <w:b/>
                <w:bCs/>
              </w:rPr>
            </w:pPr>
            <w:r>
              <w:rPr>
                <w:rFonts w:ascii="宋体" w:hAnsi="宋体" w:cs="宋体" w:hint="eastAsia"/>
                <w:b/>
                <w:bCs/>
              </w:rPr>
              <w:t>3、地表水环境质量现状</w:t>
            </w:r>
          </w:p>
          <w:p w14:paraId="43F2BB44" w14:textId="77777777" w:rsidR="0044000B" w:rsidRDefault="00000000">
            <w:pPr>
              <w:spacing w:line="360" w:lineRule="auto"/>
              <w:ind w:firstLineChars="200" w:firstLine="420"/>
              <w:rPr>
                <w:rFonts w:ascii="宋体" w:hAnsi="宋体" w:cs="宋体"/>
              </w:rPr>
            </w:pPr>
            <w:bookmarkStart w:id="16" w:name="_Toc497507374"/>
            <w:r>
              <w:rPr>
                <w:rFonts w:ascii="宋体" w:hAnsi="宋体" w:cs="宋体" w:hint="eastAsia"/>
              </w:rPr>
              <w:t>项目南侧为伊逊河流域。伊逊河发源于围场县哈里哈乡，流经围场县、隆化县、滦平县，至双滦区滦河镇汇入滦河，全厂195公里，伊逊河共布设地表水常规监测断面2个，2021年伊逊河流域水质状况为优，与2020年比较，伊逊河地表水环境质量有所下降，其中，唐三营、李台断面水质状况为III类水质。</w:t>
            </w:r>
          </w:p>
          <w:p w14:paraId="5206F858" w14:textId="77777777" w:rsidR="0044000B" w:rsidRDefault="00000000">
            <w:pPr>
              <w:spacing w:line="360" w:lineRule="auto"/>
              <w:ind w:firstLineChars="200" w:firstLine="422"/>
              <w:rPr>
                <w:rFonts w:ascii="宋体" w:hAnsi="宋体" w:cs="宋体"/>
                <w:b/>
                <w:bCs/>
              </w:rPr>
            </w:pPr>
            <w:r>
              <w:rPr>
                <w:rFonts w:ascii="宋体" w:hAnsi="宋体" w:cs="宋体" w:hint="eastAsia"/>
                <w:b/>
                <w:bCs/>
              </w:rPr>
              <w:t>4、生态环境</w:t>
            </w:r>
            <w:bookmarkEnd w:id="16"/>
          </w:p>
          <w:p w14:paraId="70721D3C" w14:textId="77777777" w:rsidR="0044000B" w:rsidRDefault="00000000">
            <w:pPr>
              <w:spacing w:line="360" w:lineRule="auto"/>
              <w:ind w:firstLineChars="200" w:firstLine="420"/>
            </w:pPr>
            <w:r>
              <w:rPr>
                <w:rFonts w:ascii="宋体" w:hAnsi="宋体" w:cs="宋体" w:hint="eastAsia"/>
              </w:rPr>
              <w:t>项目区域主要为乡镇环境，区域周围为居民、工业厂区、河流区域植被覆盖率较好，生态环境质量较好。</w:t>
            </w:r>
          </w:p>
          <w:p w14:paraId="64D87BC2" w14:textId="77777777" w:rsidR="0044000B" w:rsidRDefault="00000000">
            <w:pPr>
              <w:spacing w:line="360" w:lineRule="auto"/>
              <w:ind w:firstLineChars="200" w:firstLine="422"/>
              <w:rPr>
                <w:b/>
                <w:bCs/>
              </w:rPr>
            </w:pPr>
            <w:r>
              <w:rPr>
                <w:rFonts w:hint="eastAsia"/>
                <w:b/>
                <w:bCs/>
              </w:rPr>
              <w:t>5</w:t>
            </w:r>
            <w:r>
              <w:rPr>
                <w:rFonts w:hint="eastAsia"/>
                <w:b/>
                <w:bCs/>
              </w:rPr>
              <w:t>、地下水、土壤环境</w:t>
            </w:r>
          </w:p>
          <w:p w14:paraId="6010B025" w14:textId="77777777" w:rsidR="0044000B" w:rsidRDefault="00000000">
            <w:pPr>
              <w:adjustRightInd w:val="0"/>
              <w:spacing w:line="360" w:lineRule="auto"/>
              <w:ind w:firstLineChars="200" w:firstLine="420"/>
              <w:rPr>
                <w:rFonts w:ascii="宋体" w:hAnsi="宋体" w:cs="宋体"/>
              </w:rPr>
            </w:pPr>
            <w:r>
              <w:rPr>
                <w:rFonts w:hint="eastAsia"/>
                <w:szCs w:val="21"/>
              </w:rPr>
              <w:t>本</w:t>
            </w:r>
            <w:r>
              <w:rPr>
                <w:rFonts w:ascii="宋体" w:hAnsi="宋体" w:cs="宋体" w:hint="eastAsia"/>
                <w:szCs w:val="21"/>
              </w:rPr>
              <w:t>项目建设地点位于围场县新地镇大西沟村，项目生产车间、粉碎车间、化粪池、</w:t>
            </w:r>
            <w:proofErr w:type="gramStart"/>
            <w:r>
              <w:rPr>
                <w:rFonts w:ascii="宋体" w:hAnsi="宋体" w:cs="宋体" w:hint="eastAsia"/>
                <w:szCs w:val="21"/>
              </w:rPr>
              <w:t>危废间</w:t>
            </w:r>
            <w:proofErr w:type="gramEnd"/>
            <w:r>
              <w:rPr>
                <w:rFonts w:ascii="宋体" w:hAnsi="宋体" w:cs="宋体" w:hint="eastAsia"/>
                <w:szCs w:val="21"/>
              </w:rPr>
              <w:t>、仓库等均做相应防渗措施，</w:t>
            </w:r>
            <w:proofErr w:type="gramStart"/>
            <w:r>
              <w:rPr>
                <w:rFonts w:ascii="宋体" w:hAnsi="宋体" w:cs="宋体" w:hint="eastAsia"/>
                <w:szCs w:val="21"/>
              </w:rPr>
              <w:t>危废间</w:t>
            </w:r>
            <w:proofErr w:type="gramEnd"/>
            <w:r>
              <w:rPr>
                <w:rFonts w:ascii="宋体" w:hAnsi="宋体" w:cs="宋体" w:hint="eastAsia"/>
                <w:szCs w:val="21"/>
              </w:rPr>
              <w:t>按照《危险废物贮存污染控制标准》(GB 18597-2023)要求建设，地面进行基础防渗，防渗层为至少1m厚黏土层(渗透系数不大于10</w:t>
            </w:r>
            <w:r>
              <w:rPr>
                <w:rFonts w:ascii="宋体" w:hAnsi="宋体" w:cs="宋体" w:hint="eastAsia"/>
                <w:szCs w:val="21"/>
                <w:vertAlign w:val="superscript"/>
              </w:rPr>
              <w:t>-7</w:t>
            </w:r>
            <w:r>
              <w:rPr>
                <w:rFonts w:ascii="宋体" w:hAnsi="宋体" w:cs="宋体" w:hint="eastAsia"/>
                <w:szCs w:val="21"/>
              </w:rPr>
              <w:t>cm/s)，或至少2mm厚高密度聚乙烯膜等人工防渗材料(渗透系数不大于10</w:t>
            </w:r>
            <w:r>
              <w:rPr>
                <w:rFonts w:ascii="宋体" w:hAnsi="宋体" w:cs="宋体" w:hint="eastAsia"/>
                <w:szCs w:val="21"/>
                <w:vertAlign w:val="superscript"/>
              </w:rPr>
              <w:t>-10</w:t>
            </w:r>
            <w:r>
              <w:rPr>
                <w:rFonts w:ascii="宋体" w:hAnsi="宋体" w:cs="宋体" w:hint="eastAsia"/>
                <w:szCs w:val="21"/>
              </w:rPr>
              <w:t>cm/s)，化粪池为重点防渗处理，采取等效黏土防渗层Mb≥6m，防渗系数K≤1×10</w:t>
            </w:r>
            <w:r>
              <w:rPr>
                <w:rFonts w:ascii="宋体" w:hAnsi="宋体" w:cs="宋体" w:hint="eastAsia"/>
                <w:szCs w:val="21"/>
                <w:vertAlign w:val="superscript"/>
              </w:rPr>
              <w:t>-7</w:t>
            </w:r>
            <w:r>
              <w:rPr>
                <w:rFonts w:ascii="宋体" w:hAnsi="宋体" w:cs="宋体" w:hint="eastAsia"/>
                <w:szCs w:val="21"/>
              </w:rPr>
              <w:t>cm/s，粉碎车间、生产车间、仓库为一般防渗区，一般防渗区采取等效黏土层Mb≥1.5m、K≤1.0×10</w:t>
            </w:r>
            <w:r>
              <w:rPr>
                <w:rFonts w:ascii="宋体" w:hAnsi="宋体" w:cs="宋体" w:hint="eastAsia"/>
                <w:szCs w:val="21"/>
                <w:vertAlign w:val="superscript"/>
              </w:rPr>
              <w:t>-7</w:t>
            </w:r>
            <w:r>
              <w:rPr>
                <w:rFonts w:ascii="宋体" w:hAnsi="宋体" w:cs="宋体" w:hint="eastAsia"/>
                <w:szCs w:val="21"/>
              </w:rPr>
              <w:t>cm/s或参照GB16889执行；办公室厂区道路为简单防渗区，一般地面硬化。</w:t>
            </w:r>
          </w:p>
          <w:p w14:paraId="7B426024" w14:textId="77777777" w:rsidR="0044000B" w:rsidRDefault="00000000">
            <w:pPr>
              <w:spacing w:line="360" w:lineRule="auto"/>
              <w:ind w:firstLineChars="200" w:firstLine="420"/>
              <w:rPr>
                <w:rFonts w:ascii="宋体" w:hAnsi="宋体" w:cs="宋体"/>
                <w:szCs w:val="21"/>
              </w:rPr>
            </w:pPr>
            <w:r>
              <w:rPr>
                <w:rFonts w:ascii="宋体" w:hAnsi="宋体" w:cs="宋体" w:hint="eastAsia"/>
              </w:rPr>
              <w:t>本项目</w:t>
            </w:r>
            <w:r>
              <w:rPr>
                <w:rFonts w:ascii="宋体" w:hAnsi="宋体" w:cs="宋体" w:hint="eastAsia"/>
                <w:szCs w:val="21"/>
              </w:rPr>
              <w:t>厂界外500米范围内无地下水集中式饮用水水源和热水、矿泉水、温泉等特殊地下水资源，</w:t>
            </w:r>
            <w:r>
              <w:rPr>
                <w:rFonts w:ascii="宋体" w:hAnsi="宋体" w:cs="宋体" w:hint="eastAsia"/>
                <w:szCs w:val="21"/>
                <w:lang w:bidi="ar"/>
              </w:rPr>
              <w:t>对土壤及地下水环境不存在污染途径，故不需监测土壤及地下水环境</w:t>
            </w:r>
            <w:r>
              <w:rPr>
                <w:rFonts w:ascii="宋体" w:hAnsi="宋体" w:cs="宋体" w:hint="eastAsia"/>
                <w:szCs w:val="21"/>
              </w:rPr>
              <w:t>。</w:t>
            </w:r>
          </w:p>
          <w:p w14:paraId="3C6F4A14" w14:textId="77777777" w:rsidR="0044000B" w:rsidRDefault="0044000B">
            <w:pPr>
              <w:spacing w:line="360" w:lineRule="auto"/>
              <w:ind w:firstLineChars="200" w:firstLine="420"/>
              <w:rPr>
                <w:rFonts w:ascii="宋体" w:hAnsi="宋体" w:cs="宋体"/>
                <w:szCs w:val="21"/>
              </w:rPr>
            </w:pPr>
          </w:p>
          <w:p w14:paraId="1479A4A1" w14:textId="77777777" w:rsidR="0044000B" w:rsidRDefault="0044000B">
            <w:pPr>
              <w:spacing w:line="360" w:lineRule="auto"/>
              <w:ind w:firstLineChars="200" w:firstLine="420"/>
              <w:rPr>
                <w:rFonts w:ascii="宋体" w:hAnsi="宋体" w:cs="宋体"/>
                <w:szCs w:val="21"/>
              </w:rPr>
            </w:pPr>
          </w:p>
          <w:p w14:paraId="19AD7348" w14:textId="77777777" w:rsidR="0044000B" w:rsidRDefault="0044000B">
            <w:pPr>
              <w:spacing w:line="360" w:lineRule="auto"/>
              <w:ind w:firstLineChars="200" w:firstLine="420"/>
              <w:rPr>
                <w:rFonts w:ascii="宋体" w:hAnsi="宋体" w:cs="宋体"/>
                <w:szCs w:val="21"/>
              </w:rPr>
            </w:pPr>
          </w:p>
          <w:p w14:paraId="2E2C4CE0" w14:textId="77777777" w:rsidR="0044000B" w:rsidRDefault="0044000B">
            <w:pPr>
              <w:spacing w:line="360" w:lineRule="auto"/>
              <w:ind w:firstLineChars="200" w:firstLine="420"/>
              <w:rPr>
                <w:rFonts w:ascii="宋体" w:hAnsi="宋体" w:cs="宋体"/>
                <w:szCs w:val="21"/>
              </w:rPr>
            </w:pPr>
          </w:p>
          <w:p w14:paraId="748DFE4B" w14:textId="77777777" w:rsidR="0044000B" w:rsidRDefault="0044000B">
            <w:pPr>
              <w:spacing w:line="360" w:lineRule="auto"/>
              <w:ind w:firstLineChars="200" w:firstLine="420"/>
              <w:rPr>
                <w:rFonts w:ascii="宋体" w:hAnsi="宋体" w:cs="宋体"/>
                <w:szCs w:val="21"/>
              </w:rPr>
            </w:pPr>
          </w:p>
          <w:p w14:paraId="06618A0C" w14:textId="77777777" w:rsidR="0044000B" w:rsidRDefault="0044000B">
            <w:pPr>
              <w:pStyle w:val="153222"/>
              <w:ind w:left="420"/>
            </w:pPr>
          </w:p>
          <w:p w14:paraId="66F99924" w14:textId="77777777" w:rsidR="0044000B" w:rsidRDefault="0044000B">
            <w:pPr>
              <w:spacing w:line="360" w:lineRule="auto"/>
              <w:rPr>
                <w:rFonts w:ascii="宋体" w:hAnsi="宋体" w:cs="宋体"/>
                <w:szCs w:val="21"/>
              </w:rPr>
            </w:pPr>
          </w:p>
        </w:tc>
      </w:tr>
      <w:tr w:rsidR="0044000B" w14:paraId="0E1CBDB2" w14:textId="77777777">
        <w:trPr>
          <w:trHeight w:val="8619"/>
          <w:jc w:val="center"/>
        </w:trPr>
        <w:tc>
          <w:tcPr>
            <w:tcW w:w="219" w:type="pct"/>
            <w:noWrap/>
            <w:vAlign w:val="center"/>
          </w:tcPr>
          <w:p w14:paraId="7111A094" w14:textId="77777777" w:rsidR="0044000B" w:rsidRDefault="00000000">
            <w:pPr>
              <w:adjustRightInd w:val="0"/>
              <w:snapToGrid w:val="0"/>
              <w:rPr>
                <w:rFonts w:ascii="宋体" w:hAnsi="宋体" w:cs="宋体"/>
                <w:kern w:val="0"/>
                <w:szCs w:val="21"/>
              </w:rPr>
            </w:pPr>
            <w:r>
              <w:rPr>
                <w:rFonts w:ascii="宋体" w:hAnsi="宋体" w:cs="宋体" w:hint="eastAsia"/>
                <w:kern w:val="0"/>
                <w:szCs w:val="21"/>
              </w:rPr>
              <w:lastRenderedPageBreak/>
              <w:t>环境</w:t>
            </w:r>
          </w:p>
          <w:p w14:paraId="4C4A3D42" w14:textId="77777777" w:rsidR="0044000B" w:rsidRDefault="00000000">
            <w:pPr>
              <w:adjustRightInd w:val="0"/>
              <w:snapToGrid w:val="0"/>
              <w:rPr>
                <w:rFonts w:ascii="宋体" w:hAnsi="宋体" w:cs="宋体"/>
                <w:kern w:val="0"/>
                <w:szCs w:val="21"/>
              </w:rPr>
            </w:pPr>
            <w:r>
              <w:rPr>
                <w:rFonts w:ascii="宋体" w:hAnsi="宋体" w:cs="宋体" w:hint="eastAsia"/>
                <w:kern w:val="0"/>
                <w:szCs w:val="21"/>
              </w:rPr>
              <w:t>保护</w:t>
            </w:r>
          </w:p>
          <w:p w14:paraId="571CF19B" w14:textId="77777777" w:rsidR="0044000B" w:rsidRDefault="00000000">
            <w:pPr>
              <w:adjustRightInd w:val="0"/>
              <w:snapToGrid w:val="0"/>
              <w:rPr>
                <w:rFonts w:ascii="宋体" w:hAnsi="宋体" w:cs="宋体"/>
                <w:kern w:val="0"/>
                <w:szCs w:val="21"/>
              </w:rPr>
            </w:pPr>
            <w:r>
              <w:rPr>
                <w:rFonts w:ascii="宋体" w:hAnsi="宋体" w:cs="宋体" w:hint="eastAsia"/>
                <w:kern w:val="0"/>
                <w:szCs w:val="21"/>
              </w:rPr>
              <w:t>目标</w:t>
            </w:r>
          </w:p>
        </w:tc>
        <w:tc>
          <w:tcPr>
            <w:tcW w:w="4780" w:type="pct"/>
            <w:noWrap/>
            <w:vAlign w:val="center"/>
          </w:tcPr>
          <w:p w14:paraId="0C6D9EFA"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sz w:val="21"/>
                <w:szCs w:val="21"/>
              </w:rPr>
              <w:t>根据现状调查，</w:t>
            </w:r>
            <w:r>
              <w:rPr>
                <w:rFonts w:ascii="宋体" w:hAnsi="宋体" w:cs="宋体" w:hint="eastAsia"/>
                <w:color w:val="auto"/>
                <w:kern w:val="2"/>
                <w:sz w:val="21"/>
              </w:rPr>
              <w:t>将本项目边界外500m范围内的居住区敏感目标作为环境空气保护目标，最近保护目标为项目西侧510米处大西沟村，厂房外50m范围内无声环境保护目标；项目厂房边界500m范围内无地下水集中式饮用水水源和热水、矿泉水、温泉等特殊地下水资源等，不再设置地下水环境保护目标。</w:t>
            </w:r>
            <w:r>
              <w:rPr>
                <w:rFonts w:ascii="宋体" w:hAnsi="宋体" w:cs="宋体"/>
                <w:sz w:val="21"/>
                <w:szCs w:val="21"/>
              </w:rPr>
              <w:t>该项目区周边附近无国家、省、市重点保护文物、自然保护区、濒危珍稀动植物和风景旅游区等重点保护目标。根据项目性质及周围环境特征，本项目主要环境保护目标及其保护级别见表</w:t>
            </w:r>
            <w:r>
              <w:rPr>
                <w:rFonts w:ascii="宋体" w:hAnsi="宋体" w:cs="宋体" w:hint="eastAsia"/>
                <w:sz w:val="21"/>
                <w:szCs w:val="21"/>
              </w:rPr>
              <w:t>3-3</w:t>
            </w:r>
            <w:r>
              <w:rPr>
                <w:rFonts w:ascii="宋体" w:hAnsi="宋体" w:cs="宋体"/>
                <w:sz w:val="21"/>
                <w:szCs w:val="21"/>
              </w:rPr>
              <w:t>。</w:t>
            </w:r>
          </w:p>
          <w:tbl>
            <w:tblPr>
              <w:tblpPr w:leftFromText="180" w:rightFromText="180" w:vertAnchor="text" w:horzAnchor="page" w:tblpX="63" w:tblpY="456"/>
              <w:tblOverlap w:val="never"/>
              <w:tblW w:w="4998"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74"/>
              <w:gridCol w:w="1521"/>
              <w:gridCol w:w="1437"/>
              <w:gridCol w:w="1171"/>
              <w:gridCol w:w="3222"/>
            </w:tblGrid>
            <w:tr w:rsidR="0044000B" w14:paraId="0899EF15" w14:textId="77777777">
              <w:trPr>
                <w:trHeight w:val="510"/>
              </w:trPr>
              <w:tc>
                <w:tcPr>
                  <w:tcW w:w="637" w:type="pct"/>
                  <w:noWrap/>
                  <w:vAlign w:val="center"/>
                </w:tcPr>
                <w:p w14:paraId="6478A43A" w14:textId="77777777" w:rsidR="0044000B" w:rsidRDefault="00000000">
                  <w:pPr>
                    <w:pStyle w:val="aff"/>
                    <w:spacing w:line="240" w:lineRule="auto"/>
                    <w:rPr>
                      <w:rFonts w:cs="宋体"/>
                      <w:b/>
                      <w:snapToGrid w:val="0"/>
                      <w:sz w:val="18"/>
                      <w:szCs w:val="18"/>
                    </w:rPr>
                  </w:pPr>
                  <w:r>
                    <w:rPr>
                      <w:rFonts w:cs="宋体" w:hint="eastAsia"/>
                      <w:b/>
                      <w:snapToGrid w:val="0"/>
                      <w:sz w:val="18"/>
                      <w:szCs w:val="18"/>
                    </w:rPr>
                    <w:t>环境要素</w:t>
                  </w:r>
                </w:p>
              </w:tc>
              <w:tc>
                <w:tcPr>
                  <w:tcW w:w="902" w:type="pct"/>
                  <w:noWrap/>
                  <w:vAlign w:val="center"/>
                </w:tcPr>
                <w:p w14:paraId="034122E2" w14:textId="77777777" w:rsidR="0044000B" w:rsidRDefault="00000000">
                  <w:pPr>
                    <w:pStyle w:val="aff"/>
                    <w:spacing w:line="240" w:lineRule="auto"/>
                    <w:rPr>
                      <w:rFonts w:cs="宋体"/>
                      <w:b/>
                      <w:snapToGrid w:val="0"/>
                      <w:sz w:val="18"/>
                      <w:szCs w:val="18"/>
                    </w:rPr>
                  </w:pPr>
                  <w:r>
                    <w:rPr>
                      <w:rFonts w:cs="宋体" w:hint="eastAsia"/>
                      <w:b/>
                      <w:snapToGrid w:val="0"/>
                      <w:sz w:val="18"/>
                      <w:szCs w:val="18"/>
                    </w:rPr>
                    <w:t>保护目标</w:t>
                  </w:r>
                </w:p>
              </w:tc>
              <w:tc>
                <w:tcPr>
                  <w:tcW w:w="853" w:type="pct"/>
                  <w:noWrap/>
                  <w:vAlign w:val="center"/>
                </w:tcPr>
                <w:p w14:paraId="74E3FB76" w14:textId="77777777" w:rsidR="0044000B" w:rsidRDefault="00000000">
                  <w:pPr>
                    <w:pStyle w:val="aff"/>
                    <w:spacing w:line="240" w:lineRule="auto"/>
                    <w:rPr>
                      <w:rFonts w:cs="宋体"/>
                      <w:b/>
                      <w:snapToGrid w:val="0"/>
                      <w:sz w:val="18"/>
                      <w:szCs w:val="18"/>
                    </w:rPr>
                  </w:pPr>
                  <w:r>
                    <w:rPr>
                      <w:rFonts w:cs="宋体" w:hint="eastAsia"/>
                      <w:b/>
                      <w:snapToGrid w:val="0"/>
                      <w:sz w:val="18"/>
                      <w:szCs w:val="18"/>
                    </w:rPr>
                    <w:t>与项目最近</w:t>
                  </w:r>
                </w:p>
                <w:p w14:paraId="6932C305" w14:textId="77777777" w:rsidR="0044000B" w:rsidRDefault="00000000">
                  <w:pPr>
                    <w:pStyle w:val="aff"/>
                    <w:spacing w:line="240" w:lineRule="auto"/>
                    <w:rPr>
                      <w:rFonts w:cs="宋体"/>
                      <w:b/>
                      <w:snapToGrid w:val="0"/>
                      <w:sz w:val="18"/>
                      <w:szCs w:val="18"/>
                    </w:rPr>
                  </w:pPr>
                  <w:r>
                    <w:rPr>
                      <w:rFonts w:cs="宋体" w:hint="eastAsia"/>
                      <w:b/>
                      <w:snapToGrid w:val="0"/>
                      <w:sz w:val="18"/>
                      <w:szCs w:val="18"/>
                    </w:rPr>
                    <w:t>距离(m)</w:t>
                  </w:r>
                </w:p>
              </w:tc>
              <w:tc>
                <w:tcPr>
                  <w:tcW w:w="694" w:type="pct"/>
                  <w:noWrap/>
                  <w:vAlign w:val="center"/>
                </w:tcPr>
                <w:p w14:paraId="5B708FF9" w14:textId="77777777" w:rsidR="0044000B" w:rsidRDefault="00000000">
                  <w:pPr>
                    <w:pStyle w:val="aff"/>
                    <w:spacing w:line="240" w:lineRule="auto"/>
                    <w:rPr>
                      <w:rFonts w:cs="宋体"/>
                      <w:b/>
                      <w:snapToGrid w:val="0"/>
                      <w:sz w:val="18"/>
                      <w:szCs w:val="18"/>
                    </w:rPr>
                  </w:pPr>
                  <w:r>
                    <w:rPr>
                      <w:rFonts w:cs="宋体" w:hint="eastAsia"/>
                      <w:b/>
                      <w:snapToGrid w:val="0"/>
                      <w:sz w:val="18"/>
                      <w:szCs w:val="18"/>
                    </w:rPr>
                    <w:t>方位</w:t>
                  </w:r>
                </w:p>
              </w:tc>
              <w:tc>
                <w:tcPr>
                  <w:tcW w:w="1912" w:type="pct"/>
                  <w:noWrap/>
                  <w:vAlign w:val="center"/>
                </w:tcPr>
                <w:p w14:paraId="085038A6" w14:textId="77777777" w:rsidR="0044000B" w:rsidRDefault="00000000">
                  <w:pPr>
                    <w:pStyle w:val="aff"/>
                    <w:spacing w:line="240" w:lineRule="auto"/>
                    <w:rPr>
                      <w:rFonts w:cs="宋体"/>
                      <w:b/>
                      <w:snapToGrid w:val="0"/>
                      <w:sz w:val="18"/>
                      <w:szCs w:val="18"/>
                    </w:rPr>
                  </w:pPr>
                  <w:r>
                    <w:rPr>
                      <w:rFonts w:cs="宋体" w:hint="eastAsia"/>
                      <w:b/>
                      <w:snapToGrid w:val="0"/>
                      <w:sz w:val="18"/>
                      <w:szCs w:val="18"/>
                    </w:rPr>
                    <w:t>标准要求</w:t>
                  </w:r>
                </w:p>
              </w:tc>
            </w:tr>
            <w:tr w:rsidR="0044000B" w14:paraId="1AF275FD" w14:textId="77777777">
              <w:trPr>
                <w:trHeight w:val="510"/>
              </w:trPr>
              <w:tc>
                <w:tcPr>
                  <w:tcW w:w="637" w:type="pct"/>
                  <w:noWrap/>
                  <w:vAlign w:val="center"/>
                </w:tcPr>
                <w:p w14:paraId="1475A3A4"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大气环境</w:t>
                  </w:r>
                </w:p>
              </w:tc>
              <w:tc>
                <w:tcPr>
                  <w:tcW w:w="902" w:type="pct"/>
                  <w:noWrap/>
                  <w:vAlign w:val="center"/>
                </w:tcPr>
                <w:p w14:paraId="00138819"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大西沟村</w:t>
                  </w:r>
                </w:p>
              </w:tc>
              <w:tc>
                <w:tcPr>
                  <w:tcW w:w="853" w:type="pct"/>
                  <w:noWrap/>
                  <w:vAlign w:val="center"/>
                </w:tcPr>
                <w:p w14:paraId="0858DF6F"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510</w:t>
                  </w:r>
                </w:p>
              </w:tc>
              <w:tc>
                <w:tcPr>
                  <w:tcW w:w="694" w:type="pct"/>
                  <w:noWrap/>
                  <w:vAlign w:val="center"/>
                </w:tcPr>
                <w:p w14:paraId="54804937"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西</w:t>
                  </w:r>
                </w:p>
              </w:tc>
              <w:tc>
                <w:tcPr>
                  <w:tcW w:w="1912" w:type="pct"/>
                  <w:noWrap/>
                  <w:vAlign w:val="center"/>
                </w:tcPr>
                <w:p w14:paraId="5885AAB3" w14:textId="77777777" w:rsidR="0044000B" w:rsidRDefault="00000000">
                  <w:pPr>
                    <w:pStyle w:val="aff"/>
                    <w:spacing w:line="240" w:lineRule="auto"/>
                    <w:rPr>
                      <w:rFonts w:cs="宋体"/>
                      <w:bCs/>
                      <w:snapToGrid w:val="0"/>
                      <w:color w:val="000000" w:themeColor="text1"/>
                      <w:sz w:val="18"/>
                      <w:szCs w:val="18"/>
                    </w:rPr>
                  </w:pPr>
                  <w:r>
                    <w:rPr>
                      <w:rFonts w:cs="宋体" w:hint="eastAsia"/>
                      <w:bCs/>
                      <w:snapToGrid w:val="0"/>
                      <w:color w:val="000000" w:themeColor="text1"/>
                      <w:sz w:val="18"/>
                      <w:szCs w:val="18"/>
                    </w:rPr>
                    <w:t>《环境空气质量标准》（GB3095-2012）二级标准</w:t>
                  </w:r>
                </w:p>
              </w:tc>
            </w:tr>
            <w:tr w:rsidR="0044000B" w14:paraId="63E3F47D" w14:textId="77777777">
              <w:trPr>
                <w:trHeight w:val="510"/>
              </w:trPr>
              <w:tc>
                <w:tcPr>
                  <w:tcW w:w="637" w:type="pct"/>
                  <w:noWrap/>
                  <w:vAlign w:val="center"/>
                </w:tcPr>
                <w:p w14:paraId="62A52008"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地表水</w:t>
                  </w:r>
                </w:p>
              </w:tc>
              <w:tc>
                <w:tcPr>
                  <w:tcW w:w="902" w:type="pct"/>
                  <w:noWrap/>
                  <w:vAlign w:val="center"/>
                </w:tcPr>
                <w:p w14:paraId="73CACACA"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伊逊河流域</w:t>
                  </w:r>
                </w:p>
              </w:tc>
              <w:tc>
                <w:tcPr>
                  <w:tcW w:w="853" w:type="pct"/>
                  <w:noWrap/>
                  <w:vAlign w:val="center"/>
                </w:tcPr>
                <w:p w14:paraId="45D29933" w14:textId="77777777" w:rsidR="0044000B" w:rsidRDefault="00000000">
                  <w:pPr>
                    <w:pStyle w:val="aff"/>
                    <w:spacing w:line="240" w:lineRule="auto"/>
                    <w:rPr>
                      <w:rFonts w:cs="宋体"/>
                      <w:bCs/>
                      <w:sz w:val="18"/>
                      <w:szCs w:val="18"/>
                    </w:rPr>
                  </w:pPr>
                  <w:r>
                    <w:rPr>
                      <w:rFonts w:cs="宋体" w:hint="eastAsia"/>
                      <w:bCs/>
                      <w:sz w:val="18"/>
                      <w:szCs w:val="18"/>
                    </w:rPr>
                    <w:t>50</w:t>
                  </w:r>
                </w:p>
              </w:tc>
              <w:tc>
                <w:tcPr>
                  <w:tcW w:w="694" w:type="pct"/>
                  <w:noWrap/>
                  <w:vAlign w:val="center"/>
                </w:tcPr>
                <w:p w14:paraId="3B4C1012" w14:textId="77777777" w:rsidR="0044000B" w:rsidRDefault="00000000">
                  <w:pPr>
                    <w:pStyle w:val="aff"/>
                    <w:spacing w:line="240" w:lineRule="auto"/>
                    <w:rPr>
                      <w:rFonts w:cs="宋体"/>
                      <w:bCs/>
                      <w:sz w:val="18"/>
                      <w:szCs w:val="18"/>
                    </w:rPr>
                  </w:pPr>
                  <w:r>
                    <w:rPr>
                      <w:rFonts w:cs="宋体" w:hint="eastAsia"/>
                      <w:bCs/>
                      <w:sz w:val="18"/>
                      <w:szCs w:val="18"/>
                    </w:rPr>
                    <w:t>南</w:t>
                  </w:r>
                </w:p>
              </w:tc>
              <w:tc>
                <w:tcPr>
                  <w:tcW w:w="1912" w:type="pct"/>
                  <w:noWrap/>
                  <w:vAlign w:val="center"/>
                </w:tcPr>
                <w:p w14:paraId="70115482" w14:textId="77777777" w:rsidR="0044000B" w:rsidRDefault="00000000">
                  <w:pPr>
                    <w:jc w:val="center"/>
                    <w:rPr>
                      <w:rFonts w:ascii="宋体" w:hAnsi="宋体" w:cs="宋体"/>
                      <w:bCs/>
                      <w:sz w:val="18"/>
                      <w:szCs w:val="18"/>
                    </w:rPr>
                  </w:pPr>
                  <w:r>
                    <w:rPr>
                      <w:rFonts w:ascii="宋体" w:hAnsi="宋体" w:cs="宋体" w:hint="eastAsia"/>
                      <w:sz w:val="18"/>
                      <w:szCs w:val="18"/>
                    </w:rPr>
                    <w:t>《地表水环境质量标准》（GB3838-2002）II类</w:t>
                  </w:r>
                </w:p>
              </w:tc>
            </w:tr>
            <w:tr w:rsidR="0044000B" w14:paraId="0E19C4BE" w14:textId="77777777">
              <w:trPr>
                <w:trHeight w:val="510"/>
              </w:trPr>
              <w:tc>
                <w:tcPr>
                  <w:tcW w:w="637" w:type="pct"/>
                  <w:noWrap/>
                  <w:vAlign w:val="center"/>
                </w:tcPr>
                <w:p w14:paraId="3B274397"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地下水</w:t>
                  </w:r>
                </w:p>
              </w:tc>
              <w:tc>
                <w:tcPr>
                  <w:tcW w:w="2450" w:type="pct"/>
                  <w:gridSpan w:val="3"/>
                  <w:noWrap/>
                  <w:vAlign w:val="center"/>
                </w:tcPr>
                <w:p w14:paraId="6C58CC13" w14:textId="77777777" w:rsidR="0044000B" w:rsidRDefault="00000000">
                  <w:pPr>
                    <w:pStyle w:val="aff"/>
                    <w:spacing w:line="240" w:lineRule="auto"/>
                    <w:rPr>
                      <w:rFonts w:cs="宋体"/>
                      <w:bCs/>
                      <w:snapToGrid w:val="0"/>
                      <w:sz w:val="18"/>
                      <w:szCs w:val="18"/>
                    </w:rPr>
                  </w:pPr>
                  <w:r>
                    <w:rPr>
                      <w:rFonts w:hint="eastAsia"/>
                      <w:sz w:val="18"/>
                      <w:szCs w:val="18"/>
                    </w:rPr>
                    <w:t>厂界外500米范围内无地下水集中式饮用水水源和热水、矿泉水、温泉等特殊地下水资源。</w:t>
                  </w:r>
                </w:p>
              </w:tc>
              <w:tc>
                <w:tcPr>
                  <w:tcW w:w="1912" w:type="pct"/>
                  <w:noWrap/>
                  <w:vAlign w:val="center"/>
                </w:tcPr>
                <w:p w14:paraId="2599D50A" w14:textId="77777777" w:rsidR="0044000B"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《地下水质量标准》</w:t>
                  </w:r>
                </w:p>
                <w:p w14:paraId="198E95E9" w14:textId="77777777" w:rsidR="0044000B" w:rsidRDefault="00000000">
                  <w:pPr>
                    <w:pStyle w:val="aff"/>
                    <w:spacing w:line="240" w:lineRule="auto"/>
                    <w:rPr>
                      <w:rFonts w:cs="宋体"/>
                      <w:bCs/>
                      <w:snapToGrid w:val="0"/>
                      <w:color w:val="000000" w:themeColor="text1"/>
                      <w:sz w:val="18"/>
                      <w:szCs w:val="18"/>
                    </w:rPr>
                  </w:pPr>
                  <w:r>
                    <w:rPr>
                      <w:rFonts w:cs="宋体" w:hint="eastAsia"/>
                      <w:bCs/>
                      <w:color w:val="000000" w:themeColor="text1"/>
                      <w:sz w:val="18"/>
                      <w:szCs w:val="18"/>
                    </w:rPr>
                    <w:t>（GB/T14848-2017）Ⅲ类</w:t>
                  </w:r>
                </w:p>
              </w:tc>
            </w:tr>
            <w:tr w:rsidR="0044000B" w14:paraId="7B6B6562" w14:textId="77777777">
              <w:trPr>
                <w:trHeight w:val="510"/>
              </w:trPr>
              <w:tc>
                <w:tcPr>
                  <w:tcW w:w="637" w:type="pct"/>
                  <w:vMerge w:val="restart"/>
                  <w:noWrap/>
                  <w:vAlign w:val="center"/>
                </w:tcPr>
                <w:p w14:paraId="0D9D703D"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声环境</w:t>
                  </w:r>
                </w:p>
              </w:tc>
              <w:tc>
                <w:tcPr>
                  <w:tcW w:w="902" w:type="pct"/>
                  <w:noWrap/>
                  <w:vAlign w:val="center"/>
                </w:tcPr>
                <w:p w14:paraId="6BE78503"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东、西、北厂界</w:t>
                  </w:r>
                </w:p>
              </w:tc>
              <w:tc>
                <w:tcPr>
                  <w:tcW w:w="853" w:type="pct"/>
                  <w:noWrap/>
                  <w:vAlign w:val="center"/>
                </w:tcPr>
                <w:p w14:paraId="2BE6AE6A"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w:t>
                  </w:r>
                </w:p>
              </w:tc>
              <w:tc>
                <w:tcPr>
                  <w:tcW w:w="694" w:type="pct"/>
                  <w:noWrap/>
                  <w:vAlign w:val="center"/>
                </w:tcPr>
                <w:p w14:paraId="4BBDE8C1"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w:t>
                  </w:r>
                </w:p>
              </w:tc>
              <w:tc>
                <w:tcPr>
                  <w:tcW w:w="1912" w:type="pct"/>
                  <w:noWrap/>
                  <w:vAlign w:val="center"/>
                </w:tcPr>
                <w:p w14:paraId="4F97228F" w14:textId="77777777" w:rsidR="0044000B"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《声环境质量标准》</w:t>
                  </w:r>
                </w:p>
                <w:p w14:paraId="741597BF" w14:textId="77777777" w:rsidR="0044000B" w:rsidRDefault="00000000">
                  <w:pPr>
                    <w:pStyle w:val="aff"/>
                    <w:spacing w:line="240" w:lineRule="auto"/>
                    <w:rPr>
                      <w:rFonts w:cs="宋体"/>
                      <w:bCs/>
                      <w:snapToGrid w:val="0"/>
                      <w:color w:val="000000" w:themeColor="text1"/>
                      <w:sz w:val="18"/>
                      <w:szCs w:val="18"/>
                    </w:rPr>
                  </w:pPr>
                  <w:r>
                    <w:rPr>
                      <w:rFonts w:cs="宋体" w:hint="eastAsia"/>
                      <w:bCs/>
                      <w:color w:val="000000" w:themeColor="text1"/>
                      <w:sz w:val="18"/>
                      <w:szCs w:val="18"/>
                    </w:rPr>
                    <w:t>（GB3096-2008）2类</w:t>
                  </w:r>
                </w:p>
              </w:tc>
            </w:tr>
            <w:tr w:rsidR="0044000B" w14:paraId="6D280576" w14:textId="77777777">
              <w:trPr>
                <w:trHeight w:val="510"/>
              </w:trPr>
              <w:tc>
                <w:tcPr>
                  <w:tcW w:w="637" w:type="pct"/>
                  <w:vMerge/>
                  <w:noWrap/>
                  <w:vAlign w:val="center"/>
                </w:tcPr>
                <w:p w14:paraId="621D4920" w14:textId="77777777" w:rsidR="0044000B" w:rsidRDefault="0044000B">
                  <w:pPr>
                    <w:pStyle w:val="aff"/>
                    <w:spacing w:line="240" w:lineRule="auto"/>
                    <w:rPr>
                      <w:rFonts w:cs="宋体"/>
                      <w:bCs/>
                      <w:snapToGrid w:val="0"/>
                      <w:sz w:val="18"/>
                      <w:szCs w:val="18"/>
                    </w:rPr>
                  </w:pPr>
                </w:p>
              </w:tc>
              <w:tc>
                <w:tcPr>
                  <w:tcW w:w="902" w:type="pct"/>
                  <w:noWrap/>
                  <w:vAlign w:val="center"/>
                </w:tcPr>
                <w:p w14:paraId="188B3974"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南厂界</w:t>
                  </w:r>
                </w:p>
              </w:tc>
              <w:tc>
                <w:tcPr>
                  <w:tcW w:w="853" w:type="pct"/>
                  <w:noWrap/>
                  <w:vAlign w:val="center"/>
                </w:tcPr>
                <w:p w14:paraId="3027CF0A"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w:t>
                  </w:r>
                </w:p>
              </w:tc>
              <w:tc>
                <w:tcPr>
                  <w:tcW w:w="694" w:type="pct"/>
                  <w:noWrap/>
                  <w:vAlign w:val="center"/>
                </w:tcPr>
                <w:p w14:paraId="023E7972"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w:t>
                  </w:r>
                </w:p>
              </w:tc>
              <w:tc>
                <w:tcPr>
                  <w:tcW w:w="1912" w:type="pct"/>
                  <w:noWrap/>
                  <w:vAlign w:val="center"/>
                </w:tcPr>
                <w:p w14:paraId="31C5B07B" w14:textId="77777777" w:rsidR="0044000B" w:rsidRDefault="00000000">
                  <w:pPr>
                    <w:jc w:val="center"/>
                    <w:rPr>
                      <w:rFonts w:ascii="宋体" w:hAnsi="宋体" w:cs="宋体"/>
                      <w:sz w:val="18"/>
                      <w:szCs w:val="18"/>
                    </w:rPr>
                  </w:pPr>
                  <w:r>
                    <w:rPr>
                      <w:rFonts w:ascii="宋体" w:hAnsi="宋体" w:cs="宋体" w:hint="eastAsia"/>
                      <w:sz w:val="18"/>
                      <w:szCs w:val="18"/>
                    </w:rPr>
                    <w:t>《声环境质量标准》</w:t>
                  </w:r>
                </w:p>
                <w:p w14:paraId="08101CA8" w14:textId="77777777" w:rsidR="0044000B" w:rsidRDefault="00000000">
                  <w:pPr>
                    <w:pStyle w:val="aff"/>
                    <w:spacing w:line="240" w:lineRule="auto"/>
                    <w:rPr>
                      <w:rFonts w:cs="宋体"/>
                      <w:bCs/>
                      <w:color w:val="000000" w:themeColor="text1"/>
                      <w:sz w:val="18"/>
                      <w:szCs w:val="18"/>
                    </w:rPr>
                  </w:pPr>
                  <w:r>
                    <w:rPr>
                      <w:rFonts w:cs="宋体" w:hint="eastAsia"/>
                      <w:bCs/>
                      <w:sz w:val="18"/>
                      <w:szCs w:val="18"/>
                    </w:rPr>
                    <w:t>（GB3096-2008）4a类</w:t>
                  </w:r>
                </w:p>
              </w:tc>
            </w:tr>
            <w:tr w:rsidR="0044000B" w14:paraId="21610627" w14:textId="77777777">
              <w:trPr>
                <w:trHeight w:val="510"/>
              </w:trPr>
              <w:tc>
                <w:tcPr>
                  <w:tcW w:w="637" w:type="pct"/>
                  <w:noWrap/>
                  <w:vAlign w:val="center"/>
                </w:tcPr>
                <w:p w14:paraId="3366750E"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生态环境</w:t>
                  </w:r>
                </w:p>
              </w:tc>
              <w:tc>
                <w:tcPr>
                  <w:tcW w:w="902" w:type="pct"/>
                  <w:noWrap/>
                  <w:vAlign w:val="center"/>
                </w:tcPr>
                <w:p w14:paraId="7CA57738"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生态红线</w:t>
                  </w:r>
                </w:p>
              </w:tc>
              <w:tc>
                <w:tcPr>
                  <w:tcW w:w="853" w:type="pct"/>
                  <w:noWrap/>
                  <w:vAlign w:val="center"/>
                </w:tcPr>
                <w:p w14:paraId="72DB9714"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75</w:t>
                  </w:r>
                </w:p>
              </w:tc>
              <w:tc>
                <w:tcPr>
                  <w:tcW w:w="694" w:type="pct"/>
                  <w:noWrap/>
                  <w:vAlign w:val="center"/>
                </w:tcPr>
                <w:p w14:paraId="6D3FBE4B" w14:textId="77777777" w:rsidR="0044000B" w:rsidRDefault="00000000">
                  <w:pPr>
                    <w:pStyle w:val="aff"/>
                    <w:spacing w:line="240" w:lineRule="auto"/>
                    <w:rPr>
                      <w:rFonts w:cs="宋体"/>
                      <w:bCs/>
                      <w:snapToGrid w:val="0"/>
                      <w:sz w:val="18"/>
                      <w:szCs w:val="18"/>
                    </w:rPr>
                  </w:pPr>
                  <w:r>
                    <w:rPr>
                      <w:rFonts w:cs="宋体" w:hint="eastAsia"/>
                      <w:bCs/>
                      <w:snapToGrid w:val="0"/>
                      <w:sz w:val="18"/>
                      <w:szCs w:val="18"/>
                    </w:rPr>
                    <w:t>南</w:t>
                  </w:r>
                </w:p>
              </w:tc>
              <w:tc>
                <w:tcPr>
                  <w:tcW w:w="1912" w:type="pct"/>
                  <w:noWrap/>
                  <w:vAlign w:val="center"/>
                </w:tcPr>
                <w:p w14:paraId="41742FF8" w14:textId="77777777" w:rsidR="0044000B" w:rsidRDefault="00000000">
                  <w:pPr>
                    <w:pStyle w:val="aff"/>
                    <w:spacing w:line="240" w:lineRule="auto"/>
                    <w:rPr>
                      <w:rFonts w:cs="宋体"/>
                      <w:bCs/>
                      <w:sz w:val="18"/>
                      <w:szCs w:val="18"/>
                    </w:rPr>
                  </w:pPr>
                  <w:r>
                    <w:rPr>
                      <w:rFonts w:cs="宋体" w:hint="eastAsia"/>
                      <w:bCs/>
                      <w:sz w:val="18"/>
                      <w:szCs w:val="18"/>
                    </w:rPr>
                    <w:t>不受影响</w:t>
                  </w:r>
                </w:p>
              </w:tc>
            </w:tr>
          </w:tbl>
          <w:p w14:paraId="2235BD78" w14:textId="77777777" w:rsidR="0044000B" w:rsidRDefault="00000000">
            <w:pPr>
              <w:pStyle w:val="Default"/>
              <w:jc w:val="center"/>
              <w:rPr>
                <w:rFonts w:ascii="宋体" w:hAnsi="宋体" w:cs="宋体"/>
                <w:b/>
                <w:bCs/>
                <w:color w:val="auto"/>
                <w:kern w:val="2"/>
                <w:sz w:val="21"/>
                <w:szCs w:val="21"/>
              </w:rPr>
            </w:pPr>
            <w:r>
              <w:rPr>
                <w:rFonts w:ascii="宋体" w:hAnsi="宋体" w:cs="宋体" w:hint="eastAsia"/>
                <w:b/>
                <w:bCs/>
                <w:kern w:val="2"/>
                <w:sz w:val="21"/>
                <w:szCs w:val="21"/>
              </w:rPr>
              <w:t>表3-3   环境保护目标一览表</w:t>
            </w:r>
          </w:p>
          <w:p w14:paraId="02B25A06" w14:textId="77777777" w:rsidR="0044000B" w:rsidRDefault="0044000B">
            <w:pPr>
              <w:pStyle w:val="Default"/>
              <w:rPr>
                <w:rFonts w:ascii="宋体" w:hAnsi="宋体" w:cs="宋体"/>
                <w:color w:val="auto"/>
                <w:szCs w:val="21"/>
              </w:rPr>
            </w:pPr>
          </w:p>
          <w:p w14:paraId="0F3438DA" w14:textId="77777777" w:rsidR="0044000B" w:rsidRDefault="0044000B">
            <w:pPr>
              <w:pStyle w:val="Default"/>
              <w:rPr>
                <w:rFonts w:ascii="宋体" w:hAnsi="宋体" w:cs="宋体"/>
                <w:color w:val="auto"/>
                <w:szCs w:val="21"/>
              </w:rPr>
            </w:pPr>
          </w:p>
          <w:p w14:paraId="6175BE2A" w14:textId="77777777" w:rsidR="0044000B" w:rsidRDefault="0044000B">
            <w:pPr>
              <w:pStyle w:val="Default"/>
              <w:rPr>
                <w:rFonts w:ascii="宋体" w:hAnsi="宋体" w:cs="宋体"/>
                <w:color w:val="auto"/>
                <w:szCs w:val="21"/>
              </w:rPr>
            </w:pPr>
          </w:p>
          <w:p w14:paraId="7D0D4039" w14:textId="77777777" w:rsidR="0044000B" w:rsidRDefault="0044000B">
            <w:pPr>
              <w:pStyle w:val="Default"/>
              <w:rPr>
                <w:rFonts w:ascii="宋体" w:hAnsi="宋体" w:cs="宋体"/>
                <w:color w:val="auto"/>
                <w:szCs w:val="21"/>
              </w:rPr>
            </w:pPr>
          </w:p>
          <w:p w14:paraId="0065CB4A" w14:textId="77777777" w:rsidR="0044000B" w:rsidRDefault="0044000B">
            <w:pPr>
              <w:pStyle w:val="Default"/>
              <w:rPr>
                <w:rFonts w:ascii="宋体" w:hAnsi="宋体" w:cs="宋体"/>
                <w:color w:val="auto"/>
                <w:szCs w:val="21"/>
              </w:rPr>
            </w:pPr>
          </w:p>
          <w:p w14:paraId="5C347DAB" w14:textId="77777777" w:rsidR="0044000B" w:rsidRDefault="0044000B">
            <w:pPr>
              <w:pStyle w:val="Default"/>
              <w:rPr>
                <w:rFonts w:ascii="宋体" w:hAnsi="宋体" w:cs="宋体"/>
                <w:color w:val="auto"/>
                <w:szCs w:val="21"/>
              </w:rPr>
            </w:pPr>
          </w:p>
          <w:p w14:paraId="64C5F445" w14:textId="77777777" w:rsidR="0044000B" w:rsidRDefault="0044000B">
            <w:pPr>
              <w:pStyle w:val="Default"/>
              <w:rPr>
                <w:rFonts w:ascii="宋体" w:hAnsi="宋体" w:cs="宋体"/>
                <w:color w:val="auto"/>
                <w:szCs w:val="21"/>
              </w:rPr>
            </w:pPr>
          </w:p>
          <w:p w14:paraId="1938D98E" w14:textId="77777777" w:rsidR="0044000B" w:rsidRDefault="0044000B">
            <w:pPr>
              <w:pStyle w:val="Default"/>
              <w:rPr>
                <w:rFonts w:ascii="宋体" w:hAnsi="宋体" w:cs="宋体"/>
                <w:color w:val="auto"/>
                <w:szCs w:val="21"/>
              </w:rPr>
            </w:pPr>
          </w:p>
          <w:p w14:paraId="34FED1F0" w14:textId="77777777" w:rsidR="0044000B" w:rsidRDefault="0044000B">
            <w:pPr>
              <w:pStyle w:val="Default"/>
              <w:rPr>
                <w:rFonts w:ascii="宋体" w:hAnsi="宋体" w:cs="宋体"/>
                <w:color w:val="auto"/>
                <w:szCs w:val="21"/>
              </w:rPr>
            </w:pPr>
          </w:p>
          <w:p w14:paraId="2EC8A441" w14:textId="77777777" w:rsidR="0044000B" w:rsidRDefault="0044000B">
            <w:pPr>
              <w:pStyle w:val="Default"/>
              <w:rPr>
                <w:rFonts w:ascii="宋体" w:hAnsi="宋体" w:cs="宋体"/>
                <w:color w:val="auto"/>
                <w:szCs w:val="21"/>
              </w:rPr>
            </w:pPr>
          </w:p>
          <w:p w14:paraId="625210B3" w14:textId="77777777" w:rsidR="0044000B" w:rsidRDefault="0044000B">
            <w:pPr>
              <w:pStyle w:val="Default"/>
              <w:rPr>
                <w:rFonts w:ascii="宋体" w:hAnsi="宋体" w:cs="宋体"/>
                <w:color w:val="auto"/>
                <w:szCs w:val="21"/>
              </w:rPr>
            </w:pPr>
          </w:p>
          <w:p w14:paraId="0157A0FC" w14:textId="77777777" w:rsidR="0044000B" w:rsidRDefault="0044000B">
            <w:pPr>
              <w:pStyle w:val="Default"/>
              <w:rPr>
                <w:rFonts w:ascii="宋体" w:hAnsi="宋体" w:cs="宋体"/>
                <w:color w:val="auto"/>
                <w:szCs w:val="21"/>
              </w:rPr>
            </w:pPr>
          </w:p>
          <w:p w14:paraId="19C7A3FD" w14:textId="77777777" w:rsidR="0044000B" w:rsidRDefault="0044000B">
            <w:pPr>
              <w:pStyle w:val="Default"/>
              <w:rPr>
                <w:rFonts w:ascii="宋体" w:hAnsi="宋体" w:cs="宋体"/>
                <w:color w:val="auto"/>
                <w:szCs w:val="21"/>
              </w:rPr>
            </w:pPr>
          </w:p>
          <w:p w14:paraId="1AEADC7B" w14:textId="77777777" w:rsidR="0044000B" w:rsidRDefault="0044000B">
            <w:pPr>
              <w:pStyle w:val="Default"/>
              <w:rPr>
                <w:rFonts w:ascii="宋体" w:hAnsi="宋体" w:cs="宋体"/>
                <w:color w:val="auto"/>
                <w:szCs w:val="21"/>
              </w:rPr>
            </w:pPr>
          </w:p>
          <w:p w14:paraId="3F19292C" w14:textId="77777777" w:rsidR="0044000B" w:rsidRDefault="0044000B">
            <w:pPr>
              <w:pStyle w:val="Default"/>
              <w:rPr>
                <w:rFonts w:ascii="宋体" w:hAnsi="宋体" w:cs="宋体"/>
                <w:color w:val="auto"/>
                <w:szCs w:val="21"/>
              </w:rPr>
            </w:pPr>
          </w:p>
          <w:p w14:paraId="434D4DF2" w14:textId="77777777" w:rsidR="0044000B" w:rsidRDefault="0044000B">
            <w:pPr>
              <w:pStyle w:val="Default"/>
              <w:rPr>
                <w:rFonts w:ascii="宋体" w:hAnsi="宋体" w:cs="宋体"/>
                <w:color w:val="auto"/>
                <w:szCs w:val="21"/>
              </w:rPr>
            </w:pPr>
          </w:p>
          <w:p w14:paraId="07B40DB1" w14:textId="77777777" w:rsidR="0044000B" w:rsidRDefault="0044000B">
            <w:pPr>
              <w:pStyle w:val="Default"/>
              <w:rPr>
                <w:rFonts w:ascii="宋体" w:hAnsi="宋体" w:cs="宋体"/>
                <w:color w:val="auto"/>
                <w:szCs w:val="21"/>
              </w:rPr>
            </w:pPr>
          </w:p>
          <w:p w14:paraId="217DEB70" w14:textId="77777777" w:rsidR="0044000B" w:rsidRDefault="0044000B">
            <w:pPr>
              <w:pStyle w:val="Default"/>
              <w:rPr>
                <w:rFonts w:ascii="宋体" w:hAnsi="宋体" w:cs="宋体"/>
                <w:color w:val="auto"/>
                <w:szCs w:val="21"/>
              </w:rPr>
            </w:pPr>
          </w:p>
          <w:p w14:paraId="76BDDAA3" w14:textId="77777777" w:rsidR="0044000B" w:rsidRDefault="0044000B">
            <w:pPr>
              <w:pStyle w:val="Default"/>
              <w:rPr>
                <w:rFonts w:ascii="宋体" w:hAnsi="宋体" w:cs="宋体"/>
                <w:color w:val="auto"/>
                <w:szCs w:val="21"/>
              </w:rPr>
            </w:pPr>
          </w:p>
          <w:p w14:paraId="6C798CD5" w14:textId="77777777" w:rsidR="0044000B" w:rsidRDefault="0044000B">
            <w:pPr>
              <w:pStyle w:val="Default"/>
              <w:rPr>
                <w:rFonts w:ascii="宋体" w:hAnsi="宋体" w:cs="宋体"/>
                <w:color w:val="auto"/>
                <w:szCs w:val="21"/>
              </w:rPr>
            </w:pPr>
          </w:p>
        </w:tc>
      </w:tr>
      <w:tr w:rsidR="0044000B" w14:paraId="0E5762A6" w14:textId="77777777">
        <w:trPr>
          <w:trHeight w:val="12459"/>
          <w:jc w:val="center"/>
        </w:trPr>
        <w:tc>
          <w:tcPr>
            <w:tcW w:w="219" w:type="pct"/>
            <w:noWrap/>
            <w:tcMar>
              <w:left w:w="28" w:type="dxa"/>
              <w:right w:w="28" w:type="dxa"/>
            </w:tcMar>
            <w:vAlign w:val="center"/>
          </w:tcPr>
          <w:p w14:paraId="7FA601F1" w14:textId="77777777" w:rsidR="0044000B" w:rsidRDefault="00000000">
            <w:pPr>
              <w:adjustRightInd w:val="0"/>
              <w:snapToGrid w:val="0"/>
              <w:jc w:val="center"/>
              <w:rPr>
                <w:kern w:val="0"/>
                <w:szCs w:val="21"/>
              </w:rPr>
            </w:pPr>
            <w:r>
              <w:rPr>
                <w:kern w:val="0"/>
                <w:szCs w:val="21"/>
              </w:rPr>
              <w:lastRenderedPageBreak/>
              <w:t>污染</w:t>
            </w:r>
          </w:p>
          <w:p w14:paraId="1EA5882B" w14:textId="77777777" w:rsidR="0044000B" w:rsidRDefault="00000000">
            <w:pPr>
              <w:adjustRightInd w:val="0"/>
              <w:snapToGrid w:val="0"/>
              <w:jc w:val="center"/>
              <w:rPr>
                <w:kern w:val="0"/>
                <w:szCs w:val="21"/>
              </w:rPr>
            </w:pPr>
            <w:r>
              <w:rPr>
                <w:kern w:val="0"/>
                <w:szCs w:val="21"/>
              </w:rPr>
              <w:t>物排</w:t>
            </w:r>
          </w:p>
          <w:p w14:paraId="4F6598C9" w14:textId="77777777" w:rsidR="0044000B" w:rsidRDefault="00000000">
            <w:pPr>
              <w:adjustRightInd w:val="0"/>
              <w:snapToGrid w:val="0"/>
              <w:jc w:val="center"/>
              <w:rPr>
                <w:kern w:val="0"/>
                <w:szCs w:val="21"/>
              </w:rPr>
            </w:pPr>
            <w:r>
              <w:rPr>
                <w:kern w:val="0"/>
                <w:szCs w:val="21"/>
              </w:rPr>
              <w:t>放控</w:t>
            </w:r>
          </w:p>
          <w:p w14:paraId="07A33595" w14:textId="77777777" w:rsidR="0044000B" w:rsidRDefault="00000000">
            <w:pPr>
              <w:adjustRightInd w:val="0"/>
              <w:snapToGrid w:val="0"/>
              <w:jc w:val="center"/>
              <w:rPr>
                <w:kern w:val="0"/>
                <w:szCs w:val="21"/>
              </w:rPr>
            </w:pPr>
            <w:r>
              <w:rPr>
                <w:kern w:val="0"/>
                <w:szCs w:val="21"/>
              </w:rPr>
              <w:t>制标</w:t>
            </w:r>
          </w:p>
          <w:p w14:paraId="1B4B5173" w14:textId="77777777" w:rsidR="0044000B" w:rsidRDefault="00000000">
            <w:pPr>
              <w:adjustRightInd w:val="0"/>
              <w:snapToGrid w:val="0"/>
              <w:jc w:val="center"/>
              <w:rPr>
                <w:kern w:val="0"/>
                <w:szCs w:val="21"/>
              </w:rPr>
            </w:pPr>
            <w:r>
              <w:rPr>
                <w:kern w:val="0"/>
                <w:szCs w:val="21"/>
              </w:rPr>
              <w:t>准</w:t>
            </w:r>
          </w:p>
        </w:tc>
        <w:tc>
          <w:tcPr>
            <w:tcW w:w="4780" w:type="pct"/>
            <w:noWrap/>
            <w:vAlign w:val="center"/>
          </w:tcPr>
          <w:p w14:paraId="338064B9" w14:textId="77777777" w:rsidR="0044000B" w:rsidRDefault="00000000">
            <w:pPr>
              <w:numPr>
                <w:ilvl w:val="0"/>
                <w:numId w:val="3"/>
              </w:numPr>
              <w:adjustRightInd w:val="0"/>
              <w:snapToGrid w:val="0"/>
              <w:spacing w:line="360" w:lineRule="auto"/>
              <w:ind w:firstLineChars="200" w:firstLine="422"/>
              <w:rPr>
                <w:rFonts w:ascii="宋体" w:hAnsi="宋体" w:cs="宋体"/>
                <w:b/>
                <w:bCs/>
                <w:szCs w:val="21"/>
              </w:rPr>
            </w:pPr>
            <w:r>
              <w:rPr>
                <w:rFonts w:ascii="宋体" w:hAnsi="宋体" w:cs="宋体" w:hint="eastAsia"/>
                <w:b/>
                <w:bCs/>
                <w:szCs w:val="21"/>
              </w:rPr>
              <w:t>废气：</w:t>
            </w:r>
          </w:p>
          <w:p w14:paraId="5FA4CCAB" w14:textId="77777777" w:rsidR="0044000B" w:rsidRDefault="00000000">
            <w:pPr>
              <w:adjustRightInd w:val="0"/>
              <w:snapToGrid w:val="0"/>
              <w:spacing w:line="360" w:lineRule="auto"/>
              <w:ind w:firstLineChars="200" w:firstLine="420"/>
              <w:rPr>
                <w:rFonts w:ascii="宋体" w:hAnsi="宋体" w:cs="宋体"/>
                <w:szCs w:val="21"/>
              </w:rPr>
            </w:pPr>
            <w:r>
              <w:rPr>
                <w:rFonts w:ascii="宋体" w:hAnsi="宋体" w:cs="宋体" w:hint="eastAsia"/>
                <w:szCs w:val="21"/>
              </w:rPr>
              <w:t>施工期废气执行河北省《施工场地扬尘排放标准》（DB13/2934-2019）中表 1 扬尘排放浓度限值要求；运营期废气为生物质锅炉排气筒执行《锅炉大气污染物排放标准》（DB13/5161-2020）表1大气污染物排放限值；生物质锅炉排气筒</w:t>
            </w:r>
            <w:r>
              <w:rPr>
                <w:rFonts w:ascii="宋体" w:hAnsi="宋体" w:cs="宋体" w:hint="eastAsia"/>
                <w:color w:val="000000"/>
                <w:kern w:val="0"/>
                <w:szCs w:val="21"/>
              </w:rPr>
              <w:t>高度执行《锅炉大气污染物排放标准》（GB1327</w:t>
            </w:r>
            <w:r>
              <w:rPr>
                <w:rFonts w:ascii="宋体" w:hAnsi="宋体" w:cs="宋体" w:hint="eastAsia"/>
                <w:szCs w:val="21"/>
              </w:rPr>
              <w:t>1-2014）标准，粉碎工序粉尘的排放执行《大气污染物综合排放标准》（GB16297-1996）中表2排放限值，具体见表3-4、3-5、3-6。</w:t>
            </w:r>
          </w:p>
          <w:p w14:paraId="504CB68E" w14:textId="77777777" w:rsidR="0044000B" w:rsidRDefault="00000000">
            <w:pPr>
              <w:snapToGrid w:val="0"/>
              <w:spacing w:line="360" w:lineRule="auto"/>
              <w:jc w:val="center"/>
              <w:rPr>
                <w:rFonts w:ascii="宋体" w:hAnsi="宋体" w:cs="宋体"/>
                <w:b/>
                <w:bCs/>
                <w:szCs w:val="21"/>
              </w:rPr>
            </w:pPr>
            <w:r>
              <w:rPr>
                <w:rFonts w:ascii="宋体" w:hAnsi="宋体" w:cs="宋体" w:hint="eastAsia"/>
                <w:b/>
                <w:bCs/>
                <w:szCs w:val="21"/>
              </w:rPr>
              <w:t>表3-4  施工场地大气污染物排放限值和控制要求</w:t>
            </w:r>
          </w:p>
          <w:tbl>
            <w:tblPr>
              <w:tblpPr w:leftFromText="180" w:rightFromText="180" w:vertAnchor="text" w:tblpXSpec="center" w:tblpY="1"/>
              <w:tblOverlap w:val="neve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6"/>
              <w:gridCol w:w="2342"/>
              <w:gridCol w:w="1724"/>
              <w:gridCol w:w="2573"/>
            </w:tblGrid>
            <w:tr w:rsidR="0044000B" w14:paraId="5B5E01FE" w14:textId="77777777">
              <w:trPr>
                <w:trHeight w:val="454"/>
                <w:jc w:val="center"/>
              </w:trPr>
              <w:tc>
                <w:tcPr>
                  <w:tcW w:w="1065" w:type="pct"/>
                  <w:tcBorders>
                    <w:top w:val="single" w:sz="4" w:space="0" w:color="auto"/>
                    <w:left w:val="single" w:sz="4" w:space="0" w:color="auto"/>
                    <w:bottom w:val="single" w:sz="4" w:space="0" w:color="auto"/>
                    <w:right w:val="single" w:sz="4" w:space="0" w:color="auto"/>
                  </w:tcBorders>
                  <w:noWrap/>
                  <w:vAlign w:val="center"/>
                </w:tcPr>
                <w:p w14:paraId="2A0437C9" w14:textId="77777777" w:rsidR="0044000B" w:rsidRDefault="00000000">
                  <w:pPr>
                    <w:topLinePunct/>
                    <w:adjustRightInd w:val="0"/>
                    <w:spacing w:line="240" w:lineRule="atLeast"/>
                    <w:jc w:val="center"/>
                    <w:textAlignment w:val="center"/>
                    <w:rPr>
                      <w:rFonts w:ascii="宋体" w:hAnsi="宋体" w:cs="宋体"/>
                      <w:b/>
                      <w:sz w:val="18"/>
                      <w:szCs w:val="18"/>
                    </w:rPr>
                  </w:pPr>
                  <w:r>
                    <w:rPr>
                      <w:rFonts w:ascii="宋体" w:hAnsi="宋体" w:cs="宋体" w:hint="eastAsia"/>
                      <w:b/>
                      <w:sz w:val="18"/>
                      <w:szCs w:val="18"/>
                    </w:rPr>
                    <w:t>标准号</w:t>
                  </w:r>
                </w:p>
              </w:tc>
              <w:tc>
                <w:tcPr>
                  <w:tcW w:w="1387" w:type="pct"/>
                  <w:tcBorders>
                    <w:top w:val="single" w:sz="4" w:space="0" w:color="auto"/>
                    <w:left w:val="single" w:sz="4" w:space="0" w:color="auto"/>
                    <w:bottom w:val="single" w:sz="4" w:space="0" w:color="auto"/>
                    <w:right w:val="single" w:sz="4" w:space="0" w:color="auto"/>
                  </w:tcBorders>
                  <w:noWrap/>
                  <w:vAlign w:val="center"/>
                </w:tcPr>
                <w:p w14:paraId="7EDCD775" w14:textId="77777777" w:rsidR="0044000B" w:rsidRDefault="00000000">
                  <w:pPr>
                    <w:topLinePunct/>
                    <w:adjustRightInd w:val="0"/>
                    <w:spacing w:line="240" w:lineRule="atLeast"/>
                    <w:jc w:val="center"/>
                    <w:textAlignment w:val="center"/>
                    <w:rPr>
                      <w:rFonts w:ascii="宋体" w:hAnsi="宋体" w:cs="宋体"/>
                      <w:b/>
                      <w:sz w:val="18"/>
                      <w:szCs w:val="18"/>
                    </w:rPr>
                  </w:pPr>
                  <w:r>
                    <w:rPr>
                      <w:rFonts w:ascii="宋体" w:hAnsi="宋体" w:cs="宋体" w:hint="eastAsia"/>
                      <w:b/>
                      <w:sz w:val="18"/>
                      <w:szCs w:val="18"/>
                    </w:rPr>
                    <w:t>标准名称</w:t>
                  </w:r>
                </w:p>
              </w:tc>
              <w:tc>
                <w:tcPr>
                  <w:tcW w:w="1022" w:type="pct"/>
                  <w:tcBorders>
                    <w:top w:val="single" w:sz="4" w:space="0" w:color="auto"/>
                    <w:left w:val="single" w:sz="4" w:space="0" w:color="auto"/>
                    <w:bottom w:val="single" w:sz="4" w:space="0" w:color="auto"/>
                    <w:right w:val="single" w:sz="4" w:space="0" w:color="auto"/>
                  </w:tcBorders>
                  <w:noWrap/>
                  <w:vAlign w:val="center"/>
                </w:tcPr>
                <w:p w14:paraId="7942A19B" w14:textId="77777777" w:rsidR="0044000B" w:rsidRDefault="00000000">
                  <w:pPr>
                    <w:topLinePunct/>
                    <w:adjustRightInd w:val="0"/>
                    <w:spacing w:line="240" w:lineRule="atLeast"/>
                    <w:jc w:val="center"/>
                    <w:textAlignment w:val="center"/>
                    <w:rPr>
                      <w:rFonts w:ascii="宋体" w:hAnsi="宋体" w:cs="宋体"/>
                      <w:b/>
                      <w:sz w:val="18"/>
                      <w:szCs w:val="18"/>
                    </w:rPr>
                  </w:pPr>
                  <w:r>
                    <w:rPr>
                      <w:rFonts w:ascii="宋体" w:hAnsi="宋体" w:cs="宋体" w:hint="eastAsia"/>
                      <w:b/>
                      <w:sz w:val="18"/>
                      <w:szCs w:val="18"/>
                    </w:rPr>
                    <w:t>污染物</w:t>
                  </w:r>
                </w:p>
              </w:tc>
              <w:tc>
                <w:tcPr>
                  <w:tcW w:w="1524" w:type="pct"/>
                  <w:tcBorders>
                    <w:top w:val="single" w:sz="4" w:space="0" w:color="auto"/>
                    <w:left w:val="single" w:sz="4" w:space="0" w:color="auto"/>
                    <w:bottom w:val="single" w:sz="4" w:space="0" w:color="auto"/>
                    <w:right w:val="single" w:sz="4" w:space="0" w:color="auto"/>
                  </w:tcBorders>
                  <w:noWrap/>
                  <w:vAlign w:val="center"/>
                </w:tcPr>
                <w:p w14:paraId="0C3EAC20" w14:textId="77777777" w:rsidR="0044000B" w:rsidRDefault="00000000">
                  <w:pPr>
                    <w:topLinePunct/>
                    <w:adjustRightInd w:val="0"/>
                    <w:spacing w:line="240" w:lineRule="atLeast"/>
                    <w:jc w:val="center"/>
                    <w:textAlignment w:val="center"/>
                    <w:rPr>
                      <w:rFonts w:ascii="宋体" w:hAnsi="宋体" w:cs="宋体"/>
                      <w:b/>
                      <w:sz w:val="18"/>
                      <w:szCs w:val="18"/>
                    </w:rPr>
                  </w:pPr>
                  <w:r>
                    <w:rPr>
                      <w:rFonts w:ascii="宋体" w:hAnsi="宋体" w:cs="宋体" w:hint="eastAsia"/>
                      <w:b/>
                      <w:sz w:val="18"/>
                      <w:szCs w:val="18"/>
                    </w:rPr>
                    <w:t>数值</w:t>
                  </w:r>
                </w:p>
              </w:tc>
            </w:tr>
            <w:tr w:rsidR="0044000B" w14:paraId="42308F78" w14:textId="77777777">
              <w:trPr>
                <w:trHeight w:val="454"/>
                <w:jc w:val="center"/>
              </w:trPr>
              <w:tc>
                <w:tcPr>
                  <w:tcW w:w="1065" w:type="pct"/>
                  <w:tcBorders>
                    <w:top w:val="single" w:sz="4" w:space="0" w:color="auto"/>
                    <w:left w:val="single" w:sz="4" w:space="0" w:color="auto"/>
                    <w:bottom w:val="single" w:sz="4" w:space="0" w:color="auto"/>
                    <w:right w:val="single" w:sz="4" w:space="0" w:color="auto"/>
                  </w:tcBorders>
                  <w:noWrap/>
                  <w:vAlign w:val="center"/>
                </w:tcPr>
                <w:p w14:paraId="407F5A38"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DB13/2934-2019</w:t>
                  </w:r>
                </w:p>
              </w:tc>
              <w:tc>
                <w:tcPr>
                  <w:tcW w:w="1387" w:type="pct"/>
                  <w:tcBorders>
                    <w:top w:val="single" w:sz="4" w:space="0" w:color="auto"/>
                    <w:left w:val="single" w:sz="4" w:space="0" w:color="auto"/>
                    <w:bottom w:val="single" w:sz="4" w:space="0" w:color="auto"/>
                    <w:right w:val="single" w:sz="4" w:space="0" w:color="auto"/>
                  </w:tcBorders>
                  <w:noWrap/>
                  <w:vAlign w:val="center"/>
                </w:tcPr>
                <w:p w14:paraId="70B4F43A"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施工场地扬尘排放标准</w:t>
                  </w:r>
                </w:p>
              </w:tc>
              <w:tc>
                <w:tcPr>
                  <w:tcW w:w="1022" w:type="pct"/>
                  <w:tcBorders>
                    <w:top w:val="single" w:sz="4" w:space="0" w:color="auto"/>
                    <w:left w:val="single" w:sz="4" w:space="0" w:color="auto"/>
                    <w:bottom w:val="single" w:sz="4" w:space="0" w:color="auto"/>
                    <w:right w:val="single" w:sz="4" w:space="0" w:color="auto"/>
                  </w:tcBorders>
                  <w:noWrap/>
                  <w:vAlign w:val="center"/>
                </w:tcPr>
                <w:p w14:paraId="690A45C3"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PM</w:t>
                  </w:r>
                  <w:r>
                    <w:rPr>
                      <w:rFonts w:ascii="宋体" w:hAnsi="宋体" w:cs="宋体" w:hint="eastAsia"/>
                      <w:sz w:val="18"/>
                      <w:szCs w:val="18"/>
                      <w:vertAlign w:val="subscript"/>
                    </w:rPr>
                    <w:t>10</w:t>
                  </w:r>
                </w:p>
              </w:tc>
              <w:tc>
                <w:tcPr>
                  <w:tcW w:w="1524" w:type="pct"/>
                  <w:tcBorders>
                    <w:top w:val="single" w:sz="4" w:space="0" w:color="auto"/>
                    <w:left w:val="single" w:sz="4" w:space="0" w:color="auto"/>
                    <w:bottom w:val="single" w:sz="4" w:space="0" w:color="auto"/>
                    <w:right w:val="single" w:sz="4" w:space="0" w:color="auto"/>
                  </w:tcBorders>
                  <w:noWrap/>
                  <w:vAlign w:val="center"/>
                </w:tcPr>
                <w:p w14:paraId="4A232ADF"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80μg/m³</w:t>
                  </w:r>
                </w:p>
              </w:tc>
            </w:tr>
          </w:tbl>
          <w:p w14:paraId="5BFCBBFE" w14:textId="77777777" w:rsidR="0044000B" w:rsidRDefault="0044000B">
            <w:pPr>
              <w:pStyle w:val="Default"/>
              <w:rPr>
                <w:color w:val="auto"/>
              </w:rPr>
            </w:pPr>
          </w:p>
          <w:tbl>
            <w:tblPr>
              <w:tblpPr w:leftFromText="180" w:rightFromText="180" w:vertAnchor="text" w:horzAnchor="page" w:tblpXSpec="center" w:tblpY="433"/>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2"/>
              <w:gridCol w:w="863"/>
              <w:gridCol w:w="670"/>
              <w:gridCol w:w="726"/>
              <w:gridCol w:w="4987"/>
            </w:tblGrid>
            <w:tr w:rsidR="0044000B" w14:paraId="21B5A54D" w14:textId="77777777">
              <w:trPr>
                <w:trHeight w:val="454"/>
                <w:jc w:val="center"/>
              </w:trPr>
              <w:tc>
                <w:tcPr>
                  <w:tcW w:w="706" w:type="pct"/>
                  <w:vMerge w:val="restart"/>
                  <w:tcBorders>
                    <w:top w:val="single" w:sz="4" w:space="0" w:color="auto"/>
                    <w:left w:val="single" w:sz="4" w:space="0" w:color="auto"/>
                    <w:right w:val="single" w:sz="4" w:space="0" w:color="auto"/>
                  </w:tcBorders>
                  <w:noWrap/>
                  <w:vAlign w:val="center"/>
                </w:tcPr>
                <w:p w14:paraId="09C4F178" w14:textId="77777777" w:rsidR="0044000B" w:rsidRDefault="00000000">
                  <w:pPr>
                    <w:topLinePunct/>
                    <w:adjustRightInd w:val="0"/>
                    <w:spacing w:line="240" w:lineRule="atLeast"/>
                    <w:jc w:val="center"/>
                    <w:textAlignment w:val="center"/>
                    <w:rPr>
                      <w:rFonts w:ascii="宋体" w:hAnsi="宋体" w:cs="宋体"/>
                      <w:b/>
                      <w:sz w:val="18"/>
                      <w:szCs w:val="18"/>
                    </w:rPr>
                  </w:pPr>
                  <w:r>
                    <w:rPr>
                      <w:rFonts w:ascii="宋体" w:hAnsi="宋体" w:cs="宋体" w:hint="eastAsia"/>
                      <w:b/>
                      <w:sz w:val="18"/>
                      <w:szCs w:val="18"/>
                    </w:rPr>
                    <w:t>污染物名称</w:t>
                  </w:r>
                </w:p>
              </w:tc>
              <w:tc>
                <w:tcPr>
                  <w:tcW w:w="908" w:type="pct"/>
                  <w:gridSpan w:val="2"/>
                  <w:tcBorders>
                    <w:top w:val="single" w:sz="4" w:space="0" w:color="auto"/>
                    <w:left w:val="single" w:sz="4" w:space="0" w:color="auto"/>
                    <w:bottom w:val="single" w:sz="4" w:space="0" w:color="auto"/>
                    <w:right w:val="single" w:sz="4" w:space="0" w:color="auto"/>
                  </w:tcBorders>
                  <w:noWrap/>
                  <w:vAlign w:val="center"/>
                </w:tcPr>
                <w:p w14:paraId="6370352D" w14:textId="77777777" w:rsidR="0044000B" w:rsidRDefault="00000000">
                  <w:pPr>
                    <w:topLinePunct/>
                    <w:adjustRightInd w:val="0"/>
                    <w:spacing w:line="240" w:lineRule="atLeast"/>
                    <w:jc w:val="center"/>
                    <w:textAlignment w:val="center"/>
                    <w:rPr>
                      <w:rFonts w:ascii="宋体" w:hAnsi="宋体" w:cs="宋体"/>
                      <w:b/>
                      <w:sz w:val="18"/>
                      <w:szCs w:val="18"/>
                    </w:rPr>
                  </w:pPr>
                  <w:r>
                    <w:rPr>
                      <w:rFonts w:ascii="宋体" w:hAnsi="宋体" w:cs="宋体" w:hint="eastAsia"/>
                      <w:b/>
                      <w:sz w:val="18"/>
                      <w:szCs w:val="18"/>
                    </w:rPr>
                    <w:t>燃生物质成型燃料锅炉</w:t>
                  </w:r>
                </w:p>
              </w:tc>
              <w:tc>
                <w:tcPr>
                  <w:tcW w:w="430" w:type="pct"/>
                  <w:vMerge w:val="restart"/>
                  <w:tcBorders>
                    <w:top w:val="single" w:sz="4" w:space="0" w:color="auto"/>
                    <w:left w:val="single" w:sz="4" w:space="0" w:color="auto"/>
                    <w:right w:val="single" w:sz="4" w:space="0" w:color="auto"/>
                  </w:tcBorders>
                  <w:noWrap/>
                  <w:vAlign w:val="center"/>
                </w:tcPr>
                <w:p w14:paraId="62B4DC1B" w14:textId="77777777" w:rsidR="0044000B" w:rsidRDefault="00000000">
                  <w:pPr>
                    <w:topLinePunct/>
                    <w:adjustRightInd w:val="0"/>
                    <w:spacing w:line="240" w:lineRule="atLeast"/>
                    <w:jc w:val="center"/>
                    <w:textAlignment w:val="center"/>
                    <w:rPr>
                      <w:rFonts w:ascii="宋体" w:hAnsi="宋体" w:cs="宋体"/>
                      <w:b/>
                      <w:sz w:val="18"/>
                      <w:szCs w:val="18"/>
                    </w:rPr>
                  </w:pPr>
                  <w:r>
                    <w:rPr>
                      <w:rFonts w:ascii="宋体" w:hAnsi="宋体" w:cs="宋体" w:hint="eastAsia"/>
                      <w:b/>
                      <w:sz w:val="18"/>
                      <w:szCs w:val="18"/>
                    </w:rPr>
                    <w:t>单位</w:t>
                  </w:r>
                </w:p>
              </w:tc>
              <w:tc>
                <w:tcPr>
                  <w:tcW w:w="2953" w:type="pct"/>
                  <w:vMerge w:val="restart"/>
                  <w:tcBorders>
                    <w:top w:val="single" w:sz="4" w:space="0" w:color="auto"/>
                    <w:left w:val="single" w:sz="4" w:space="0" w:color="auto"/>
                    <w:right w:val="single" w:sz="4" w:space="0" w:color="auto"/>
                  </w:tcBorders>
                  <w:noWrap/>
                  <w:vAlign w:val="center"/>
                </w:tcPr>
                <w:p w14:paraId="4F6CF311" w14:textId="77777777" w:rsidR="0044000B" w:rsidRDefault="00000000">
                  <w:pPr>
                    <w:topLinePunct/>
                    <w:adjustRightInd w:val="0"/>
                    <w:spacing w:line="240" w:lineRule="atLeast"/>
                    <w:jc w:val="center"/>
                    <w:textAlignment w:val="center"/>
                    <w:rPr>
                      <w:rFonts w:ascii="宋体" w:hAnsi="宋体" w:cs="宋体"/>
                      <w:b/>
                      <w:sz w:val="18"/>
                      <w:szCs w:val="18"/>
                    </w:rPr>
                  </w:pPr>
                  <w:r>
                    <w:rPr>
                      <w:rFonts w:ascii="宋体" w:hAnsi="宋体" w:cs="宋体" w:hint="eastAsia"/>
                      <w:b/>
                      <w:sz w:val="18"/>
                      <w:szCs w:val="18"/>
                    </w:rPr>
                    <w:t>标准来源</w:t>
                  </w:r>
                </w:p>
              </w:tc>
            </w:tr>
            <w:tr w:rsidR="0044000B" w14:paraId="792F2657" w14:textId="77777777">
              <w:trPr>
                <w:trHeight w:val="454"/>
                <w:jc w:val="center"/>
              </w:trPr>
              <w:tc>
                <w:tcPr>
                  <w:tcW w:w="706" w:type="pct"/>
                  <w:vMerge/>
                  <w:tcBorders>
                    <w:left w:val="single" w:sz="4" w:space="0" w:color="auto"/>
                    <w:bottom w:val="single" w:sz="4" w:space="0" w:color="auto"/>
                    <w:right w:val="single" w:sz="4" w:space="0" w:color="auto"/>
                  </w:tcBorders>
                  <w:noWrap/>
                  <w:vAlign w:val="center"/>
                </w:tcPr>
                <w:p w14:paraId="50933172" w14:textId="77777777" w:rsidR="0044000B" w:rsidRDefault="0044000B">
                  <w:pPr>
                    <w:topLinePunct/>
                    <w:adjustRightInd w:val="0"/>
                    <w:spacing w:line="240" w:lineRule="atLeast"/>
                    <w:jc w:val="center"/>
                    <w:textAlignment w:val="center"/>
                    <w:rPr>
                      <w:rFonts w:ascii="宋体" w:hAnsi="宋体" w:cs="宋体"/>
                      <w:sz w:val="18"/>
                      <w:szCs w:val="18"/>
                    </w:rPr>
                  </w:pPr>
                </w:p>
              </w:tc>
              <w:tc>
                <w:tcPr>
                  <w:tcW w:w="908" w:type="pct"/>
                  <w:gridSpan w:val="2"/>
                  <w:tcBorders>
                    <w:top w:val="single" w:sz="4" w:space="0" w:color="auto"/>
                    <w:left w:val="single" w:sz="4" w:space="0" w:color="auto"/>
                    <w:bottom w:val="single" w:sz="4" w:space="0" w:color="auto"/>
                    <w:right w:val="single" w:sz="4" w:space="0" w:color="auto"/>
                  </w:tcBorders>
                  <w:noWrap/>
                  <w:vAlign w:val="center"/>
                </w:tcPr>
                <w:p w14:paraId="39DCBE47" w14:textId="77777777" w:rsidR="0044000B" w:rsidRDefault="00000000">
                  <w:pPr>
                    <w:topLinePunct/>
                    <w:adjustRightInd w:val="0"/>
                    <w:spacing w:line="240" w:lineRule="atLeast"/>
                    <w:jc w:val="center"/>
                    <w:textAlignment w:val="center"/>
                    <w:rPr>
                      <w:rFonts w:ascii="宋体" w:hAnsi="宋体" w:cs="宋体"/>
                      <w:b/>
                      <w:sz w:val="18"/>
                      <w:szCs w:val="18"/>
                    </w:rPr>
                  </w:pPr>
                  <w:r>
                    <w:rPr>
                      <w:rFonts w:ascii="宋体" w:hAnsi="宋体" w:cs="宋体" w:hint="eastAsia"/>
                      <w:b/>
                      <w:sz w:val="18"/>
                      <w:szCs w:val="18"/>
                    </w:rPr>
                    <w:t>＜20t/h(14MW)</w:t>
                  </w:r>
                </w:p>
              </w:tc>
              <w:tc>
                <w:tcPr>
                  <w:tcW w:w="430" w:type="pct"/>
                  <w:vMerge/>
                  <w:tcBorders>
                    <w:left w:val="single" w:sz="4" w:space="0" w:color="auto"/>
                    <w:bottom w:val="single" w:sz="4" w:space="0" w:color="auto"/>
                    <w:right w:val="single" w:sz="4" w:space="0" w:color="auto"/>
                  </w:tcBorders>
                  <w:noWrap/>
                  <w:vAlign w:val="center"/>
                </w:tcPr>
                <w:p w14:paraId="647C77CB" w14:textId="77777777" w:rsidR="0044000B" w:rsidRDefault="0044000B">
                  <w:pPr>
                    <w:topLinePunct/>
                    <w:adjustRightInd w:val="0"/>
                    <w:spacing w:line="240" w:lineRule="atLeast"/>
                    <w:jc w:val="center"/>
                    <w:textAlignment w:val="center"/>
                    <w:rPr>
                      <w:rFonts w:ascii="宋体" w:hAnsi="宋体" w:cs="宋体"/>
                      <w:b/>
                      <w:sz w:val="18"/>
                      <w:szCs w:val="18"/>
                    </w:rPr>
                  </w:pPr>
                </w:p>
              </w:tc>
              <w:tc>
                <w:tcPr>
                  <w:tcW w:w="2953" w:type="pct"/>
                  <w:vMerge/>
                  <w:tcBorders>
                    <w:left w:val="single" w:sz="4" w:space="0" w:color="auto"/>
                    <w:bottom w:val="single" w:sz="4" w:space="0" w:color="auto"/>
                    <w:right w:val="single" w:sz="4" w:space="0" w:color="auto"/>
                  </w:tcBorders>
                  <w:noWrap/>
                  <w:vAlign w:val="center"/>
                </w:tcPr>
                <w:p w14:paraId="160C83F6" w14:textId="77777777" w:rsidR="0044000B" w:rsidRDefault="0044000B">
                  <w:pPr>
                    <w:topLinePunct/>
                    <w:adjustRightInd w:val="0"/>
                    <w:spacing w:line="240" w:lineRule="atLeast"/>
                    <w:jc w:val="center"/>
                    <w:textAlignment w:val="center"/>
                    <w:rPr>
                      <w:rFonts w:ascii="宋体" w:hAnsi="宋体" w:cs="宋体"/>
                      <w:b/>
                      <w:sz w:val="18"/>
                      <w:szCs w:val="18"/>
                    </w:rPr>
                  </w:pPr>
                </w:p>
              </w:tc>
            </w:tr>
            <w:tr w:rsidR="0044000B" w14:paraId="7F537F7D" w14:textId="77777777">
              <w:trPr>
                <w:trHeight w:val="454"/>
                <w:jc w:val="center"/>
              </w:trPr>
              <w:tc>
                <w:tcPr>
                  <w:tcW w:w="706" w:type="pct"/>
                  <w:vMerge w:val="restart"/>
                  <w:tcBorders>
                    <w:left w:val="single" w:sz="4" w:space="0" w:color="auto"/>
                    <w:right w:val="single" w:sz="4" w:space="0" w:color="auto"/>
                  </w:tcBorders>
                  <w:noWrap/>
                  <w:vAlign w:val="center"/>
                </w:tcPr>
                <w:p w14:paraId="20DEDDBB"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生物质锅炉</w:t>
                  </w:r>
                </w:p>
                <w:p w14:paraId="20ED07CE"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排气筒</w:t>
                  </w:r>
                </w:p>
              </w:tc>
              <w:tc>
                <w:tcPr>
                  <w:tcW w:w="511" w:type="pct"/>
                  <w:tcBorders>
                    <w:top w:val="single" w:sz="4" w:space="0" w:color="auto"/>
                    <w:left w:val="single" w:sz="4" w:space="0" w:color="auto"/>
                    <w:bottom w:val="single" w:sz="4" w:space="0" w:color="auto"/>
                    <w:right w:val="single" w:sz="4" w:space="0" w:color="auto"/>
                  </w:tcBorders>
                  <w:noWrap/>
                  <w:vAlign w:val="center"/>
                </w:tcPr>
                <w:p w14:paraId="40513E81"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颗粒物</w:t>
                  </w:r>
                </w:p>
              </w:tc>
              <w:tc>
                <w:tcPr>
                  <w:tcW w:w="397" w:type="pct"/>
                  <w:tcBorders>
                    <w:top w:val="single" w:sz="4" w:space="0" w:color="auto"/>
                    <w:left w:val="single" w:sz="4" w:space="0" w:color="auto"/>
                    <w:bottom w:val="single" w:sz="4" w:space="0" w:color="auto"/>
                    <w:right w:val="single" w:sz="4" w:space="0" w:color="auto"/>
                  </w:tcBorders>
                  <w:noWrap/>
                  <w:vAlign w:val="center"/>
                </w:tcPr>
                <w:p w14:paraId="07D7BE72"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20</w:t>
                  </w:r>
                </w:p>
              </w:tc>
              <w:tc>
                <w:tcPr>
                  <w:tcW w:w="430" w:type="pct"/>
                  <w:tcBorders>
                    <w:top w:val="single" w:sz="4" w:space="0" w:color="auto"/>
                    <w:left w:val="single" w:sz="4" w:space="0" w:color="auto"/>
                    <w:bottom w:val="single" w:sz="4" w:space="0" w:color="auto"/>
                    <w:right w:val="single" w:sz="4" w:space="0" w:color="auto"/>
                  </w:tcBorders>
                  <w:noWrap/>
                  <w:vAlign w:val="center"/>
                </w:tcPr>
                <w:p w14:paraId="7AB1DE3F"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mg/m³</w:t>
                  </w:r>
                </w:p>
              </w:tc>
              <w:tc>
                <w:tcPr>
                  <w:tcW w:w="2953" w:type="pct"/>
                  <w:vMerge w:val="restart"/>
                  <w:tcBorders>
                    <w:top w:val="single" w:sz="4" w:space="0" w:color="auto"/>
                    <w:left w:val="single" w:sz="4" w:space="0" w:color="auto"/>
                    <w:right w:val="single" w:sz="4" w:space="0" w:color="auto"/>
                  </w:tcBorders>
                  <w:noWrap/>
                  <w:vAlign w:val="center"/>
                </w:tcPr>
                <w:p w14:paraId="14A817FE"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《锅炉大气污染物排放标准》（DB13/5161-2020）表1</w:t>
                  </w:r>
                </w:p>
                <w:p w14:paraId="0FAD1D8E"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大气污染物排放限值</w:t>
                  </w:r>
                </w:p>
              </w:tc>
            </w:tr>
            <w:tr w:rsidR="0044000B" w14:paraId="0546FBC2" w14:textId="77777777">
              <w:trPr>
                <w:trHeight w:val="454"/>
                <w:jc w:val="center"/>
              </w:trPr>
              <w:tc>
                <w:tcPr>
                  <w:tcW w:w="706" w:type="pct"/>
                  <w:vMerge/>
                  <w:tcBorders>
                    <w:left w:val="single" w:sz="4" w:space="0" w:color="auto"/>
                    <w:right w:val="single" w:sz="4" w:space="0" w:color="auto"/>
                  </w:tcBorders>
                  <w:noWrap/>
                  <w:vAlign w:val="center"/>
                </w:tcPr>
                <w:p w14:paraId="414ED360" w14:textId="77777777" w:rsidR="0044000B" w:rsidRDefault="0044000B">
                  <w:pPr>
                    <w:topLinePunct/>
                    <w:adjustRightInd w:val="0"/>
                    <w:spacing w:line="240" w:lineRule="atLeast"/>
                    <w:jc w:val="center"/>
                    <w:textAlignment w:val="center"/>
                    <w:rPr>
                      <w:rFonts w:ascii="宋体" w:hAnsi="宋体" w:cs="宋体"/>
                      <w:sz w:val="18"/>
                      <w:szCs w:val="18"/>
                    </w:rPr>
                  </w:pPr>
                </w:p>
              </w:tc>
              <w:tc>
                <w:tcPr>
                  <w:tcW w:w="511" w:type="pct"/>
                  <w:tcBorders>
                    <w:top w:val="single" w:sz="4" w:space="0" w:color="auto"/>
                    <w:left w:val="single" w:sz="4" w:space="0" w:color="auto"/>
                    <w:bottom w:val="single" w:sz="4" w:space="0" w:color="auto"/>
                    <w:right w:val="single" w:sz="4" w:space="0" w:color="auto"/>
                  </w:tcBorders>
                  <w:noWrap/>
                  <w:vAlign w:val="center"/>
                </w:tcPr>
                <w:p w14:paraId="080FD22F"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二氧化硫</w:t>
                  </w:r>
                </w:p>
              </w:tc>
              <w:tc>
                <w:tcPr>
                  <w:tcW w:w="397" w:type="pct"/>
                  <w:tcBorders>
                    <w:top w:val="single" w:sz="4" w:space="0" w:color="auto"/>
                    <w:left w:val="single" w:sz="4" w:space="0" w:color="auto"/>
                    <w:bottom w:val="single" w:sz="4" w:space="0" w:color="auto"/>
                    <w:right w:val="single" w:sz="4" w:space="0" w:color="auto"/>
                  </w:tcBorders>
                  <w:noWrap/>
                  <w:vAlign w:val="center"/>
                </w:tcPr>
                <w:p w14:paraId="61FF136A"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30</w:t>
                  </w:r>
                </w:p>
              </w:tc>
              <w:tc>
                <w:tcPr>
                  <w:tcW w:w="430" w:type="pct"/>
                  <w:tcBorders>
                    <w:top w:val="single" w:sz="4" w:space="0" w:color="auto"/>
                    <w:left w:val="single" w:sz="4" w:space="0" w:color="auto"/>
                    <w:bottom w:val="single" w:sz="4" w:space="0" w:color="auto"/>
                    <w:right w:val="single" w:sz="4" w:space="0" w:color="auto"/>
                  </w:tcBorders>
                  <w:noWrap/>
                  <w:vAlign w:val="center"/>
                </w:tcPr>
                <w:p w14:paraId="1198A825"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mg/m³</w:t>
                  </w:r>
                </w:p>
              </w:tc>
              <w:tc>
                <w:tcPr>
                  <w:tcW w:w="2953" w:type="pct"/>
                  <w:vMerge/>
                  <w:tcBorders>
                    <w:left w:val="single" w:sz="4" w:space="0" w:color="auto"/>
                    <w:right w:val="single" w:sz="4" w:space="0" w:color="auto"/>
                  </w:tcBorders>
                  <w:noWrap/>
                  <w:vAlign w:val="center"/>
                </w:tcPr>
                <w:p w14:paraId="287756BB" w14:textId="77777777" w:rsidR="0044000B" w:rsidRDefault="0044000B">
                  <w:pPr>
                    <w:topLinePunct/>
                    <w:adjustRightInd w:val="0"/>
                    <w:spacing w:line="240" w:lineRule="atLeast"/>
                    <w:jc w:val="center"/>
                    <w:textAlignment w:val="center"/>
                    <w:rPr>
                      <w:rFonts w:ascii="宋体" w:hAnsi="宋体" w:cs="宋体"/>
                      <w:sz w:val="18"/>
                      <w:szCs w:val="18"/>
                    </w:rPr>
                  </w:pPr>
                </w:p>
              </w:tc>
            </w:tr>
            <w:tr w:rsidR="0044000B" w14:paraId="4D96BE2F" w14:textId="77777777">
              <w:trPr>
                <w:trHeight w:val="454"/>
                <w:jc w:val="center"/>
              </w:trPr>
              <w:tc>
                <w:tcPr>
                  <w:tcW w:w="706" w:type="pct"/>
                  <w:vMerge/>
                  <w:tcBorders>
                    <w:left w:val="single" w:sz="4" w:space="0" w:color="auto"/>
                    <w:right w:val="single" w:sz="4" w:space="0" w:color="auto"/>
                  </w:tcBorders>
                  <w:noWrap/>
                  <w:vAlign w:val="center"/>
                </w:tcPr>
                <w:p w14:paraId="0F350152" w14:textId="77777777" w:rsidR="0044000B" w:rsidRDefault="0044000B">
                  <w:pPr>
                    <w:topLinePunct/>
                    <w:adjustRightInd w:val="0"/>
                    <w:spacing w:line="240" w:lineRule="atLeast"/>
                    <w:jc w:val="center"/>
                    <w:textAlignment w:val="center"/>
                    <w:rPr>
                      <w:rFonts w:ascii="宋体" w:hAnsi="宋体" w:cs="宋体"/>
                      <w:sz w:val="18"/>
                      <w:szCs w:val="18"/>
                    </w:rPr>
                  </w:pPr>
                </w:p>
              </w:tc>
              <w:tc>
                <w:tcPr>
                  <w:tcW w:w="511" w:type="pct"/>
                  <w:tcBorders>
                    <w:top w:val="single" w:sz="4" w:space="0" w:color="auto"/>
                    <w:left w:val="single" w:sz="4" w:space="0" w:color="auto"/>
                    <w:bottom w:val="single" w:sz="4" w:space="0" w:color="auto"/>
                    <w:right w:val="single" w:sz="4" w:space="0" w:color="auto"/>
                  </w:tcBorders>
                  <w:noWrap/>
                  <w:vAlign w:val="center"/>
                </w:tcPr>
                <w:p w14:paraId="7F8050F8"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氮氧化物</w:t>
                  </w:r>
                </w:p>
              </w:tc>
              <w:tc>
                <w:tcPr>
                  <w:tcW w:w="397" w:type="pct"/>
                  <w:tcBorders>
                    <w:top w:val="single" w:sz="4" w:space="0" w:color="auto"/>
                    <w:left w:val="single" w:sz="4" w:space="0" w:color="auto"/>
                    <w:bottom w:val="single" w:sz="4" w:space="0" w:color="auto"/>
                    <w:right w:val="single" w:sz="4" w:space="0" w:color="auto"/>
                  </w:tcBorders>
                  <w:noWrap/>
                  <w:vAlign w:val="center"/>
                </w:tcPr>
                <w:p w14:paraId="78AF4469"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150</w:t>
                  </w:r>
                </w:p>
              </w:tc>
              <w:tc>
                <w:tcPr>
                  <w:tcW w:w="430" w:type="pct"/>
                  <w:tcBorders>
                    <w:top w:val="single" w:sz="4" w:space="0" w:color="auto"/>
                    <w:left w:val="single" w:sz="4" w:space="0" w:color="auto"/>
                    <w:bottom w:val="single" w:sz="4" w:space="0" w:color="auto"/>
                    <w:right w:val="single" w:sz="4" w:space="0" w:color="auto"/>
                  </w:tcBorders>
                  <w:noWrap/>
                  <w:vAlign w:val="center"/>
                </w:tcPr>
                <w:p w14:paraId="76E055F8"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mg/m³</w:t>
                  </w:r>
                </w:p>
              </w:tc>
              <w:tc>
                <w:tcPr>
                  <w:tcW w:w="2953" w:type="pct"/>
                  <w:vMerge/>
                  <w:tcBorders>
                    <w:left w:val="single" w:sz="4" w:space="0" w:color="auto"/>
                    <w:right w:val="single" w:sz="4" w:space="0" w:color="auto"/>
                  </w:tcBorders>
                  <w:noWrap/>
                  <w:vAlign w:val="center"/>
                </w:tcPr>
                <w:p w14:paraId="174F059B" w14:textId="77777777" w:rsidR="0044000B" w:rsidRDefault="0044000B">
                  <w:pPr>
                    <w:topLinePunct/>
                    <w:adjustRightInd w:val="0"/>
                    <w:spacing w:line="240" w:lineRule="atLeast"/>
                    <w:jc w:val="center"/>
                    <w:textAlignment w:val="center"/>
                    <w:rPr>
                      <w:rFonts w:ascii="宋体" w:hAnsi="宋体" w:cs="宋体"/>
                      <w:sz w:val="18"/>
                      <w:szCs w:val="18"/>
                    </w:rPr>
                  </w:pPr>
                </w:p>
              </w:tc>
            </w:tr>
            <w:tr w:rsidR="0044000B" w14:paraId="7936333F" w14:textId="77777777">
              <w:trPr>
                <w:trHeight w:val="454"/>
                <w:jc w:val="center"/>
              </w:trPr>
              <w:tc>
                <w:tcPr>
                  <w:tcW w:w="706" w:type="pct"/>
                  <w:tcBorders>
                    <w:left w:val="single" w:sz="4" w:space="0" w:color="auto"/>
                    <w:bottom w:val="single" w:sz="4" w:space="0" w:color="auto"/>
                    <w:right w:val="single" w:sz="4" w:space="0" w:color="auto"/>
                  </w:tcBorders>
                  <w:noWrap/>
                  <w:vAlign w:val="center"/>
                </w:tcPr>
                <w:p w14:paraId="2B0AF7BA"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粉碎工序</w:t>
                  </w:r>
                </w:p>
                <w:p w14:paraId="5ECE6E90"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排气筒</w:t>
                  </w:r>
                </w:p>
              </w:tc>
              <w:tc>
                <w:tcPr>
                  <w:tcW w:w="863" w:type="dxa"/>
                  <w:tcBorders>
                    <w:top w:val="single" w:sz="4" w:space="0" w:color="auto"/>
                    <w:left w:val="single" w:sz="4" w:space="0" w:color="auto"/>
                    <w:bottom w:val="single" w:sz="4" w:space="0" w:color="auto"/>
                    <w:right w:val="single" w:sz="4" w:space="0" w:color="auto"/>
                  </w:tcBorders>
                  <w:noWrap/>
                  <w:vAlign w:val="center"/>
                </w:tcPr>
                <w:p w14:paraId="30747BE8"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颗粒物</w:t>
                  </w:r>
                </w:p>
              </w:tc>
              <w:tc>
                <w:tcPr>
                  <w:tcW w:w="671" w:type="dxa"/>
                  <w:tcBorders>
                    <w:top w:val="single" w:sz="4" w:space="0" w:color="auto"/>
                    <w:left w:val="single" w:sz="4" w:space="0" w:color="auto"/>
                    <w:bottom w:val="single" w:sz="4" w:space="0" w:color="auto"/>
                    <w:right w:val="single" w:sz="4" w:space="0" w:color="auto"/>
                  </w:tcBorders>
                  <w:noWrap/>
                  <w:vAlign w:val="center"/>
                </w:tcPr>
                <w:p w14:paraId="7FC234D7"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120</w:t>
                  </w:r>
                </w:p>
              </w:tc>
              <w:tc>
                <w:tcPr>
                  <w:tcW w:w="727" w:type="dxa"/>
                  <w:tcBorders>
                    <w:top w:val="single" w:sz="4" w:space="0" w:color="auto"/>
                    <w:left w:val="single" w:sz="4" w:space="0" w:color="auto"/>
                    <w:bottom w:val="single" w:sz="4" w:space="0" w:color="auto"/>
                    <w:right w:val="single" w:sz="4" w:space="0" w:color="auto"/>
                  </w:tcBorders>
                  <w:noWrap/>
                  <w:vAlign w:val="center"/>
                </w:tcPr>
                <w:p w14:paraId="587219D6"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sz w:val="18"/>
                      <w:szCs w:val="18"/>
                    </w:rPr>
                    <w:t>mg/m³</w:t>
                  </w:r>
                </w:p>
              </w:tc>
              <w:tc>
                <w:tcPr>
                  <w:tcW w:w="2953" w:type="pct"/>
                  <w:tcBorders>
                    <w:left w:val="single" w:sz="4" w:space="0" w:color="auto"/>
                    <w:bottom w:val="single" w:sz="4" w:space="0" w:color="auto"/>
                    <w:right w:val="single" w:sz="4" w:space="0" w:color="auto"/>
                  </w:tcBorders>
                  <w:noWrap/>
                  <w:vAlign w:val="center"/>
                </w:tcPr>
                <w:p w14:paraId="2C55F8CA" w14:textId="77777777" w:rsidR="0044000B" w:rsidRDefault="00000000">
                  <w:pPr>
                    <w:topLinePunct/>
                    <w:adjustRightInd w:val="0"/>
                    <w:spacing w:line="240" w:lineRule="atLeast"/>
                    <w:jc w:val="center"/>
                    <w:textAlignment w:val="center"/>
                    <w:rPr>
                      <w:rFonts w:ascii="宋体" w:hAnsi="宋体" w:cs="宋体"/>
                      <w:sz w:val="18"/>
                      <w:szCs w:val="18"/>
                    </w:rPr>
                  </w:pPr>
                  <w:r>
                    <w:rPr>
                      <w:rFonts w:ascii="宋体" w:hAnsi="宋体" w:cs="宋体" w:hint="eastAsia"/>
                      <w:bCs/>
                      <w:sz w:val="18"/>
                      <w:szCs w:val="18"/>
                    </w:rPr>
                    <w:t>《大气污染物综合排放标准》</w:t>
                  </w:r>
                  <w:r>
                    <w:rPr>
                      <w:rFonts w:ascii="宋体" w:hAnsi="宋体" w:cs="宋体" w:hint="eastAsia"/>
                      <w:sz w:val="18"/>
                      <w:szCs w:val="18"/>
                    </w:rPr>
                    <w:t>（GB9078-1996）表2排放限值</w:t>
                  </w:r>
                </w:p>
              </w:tc>
            </w:tr>
          </w:tbl>
          <w:p w14:paraId="2F58FE3C" w14:textId="77777777" w:rsidR="0044000B" w:rsidRDefault="00000000">
            <w:pPr>
              <w:snapToGrid w:val="0"/>
              <w:spacing w:line="360" w:lineRule="auto"/>
              <w:ind w:firstLineChars="200" w:firstLine="422"/>
              <w:jc w:val="center"/>
              <w:rPr>
                <w:rFonts w:ascii="宋体" w:hAnsi="宋体" w:cs="宋体"/>
                <w:b/>
                <w:bCs/>
                <w:szCs w:val="21"/>
              </w:rPr>
            </w:pPr>
            <w:r>
              <w:rPr>
                <w:rFonts w:ascii="宋体" w:hAnsi="宋体" w:cs="宋体" w:hint="eastAsia"/>
                <w:b/>
                <w:bCs/>
                <w:szCs w:val="21"/>
              </w:rPr>
              <w:t>表3-5  运营期生物质锅炉大气污染物排放限值</w:t>
            </w:r>
          </w:p>
          <w:p w14:paraId="041E1180" w14:textId="77777777" w:rsidR="0044000B" w:rsidRDefault="0044000B">
            <w:pPr>
              <w:snapToGrid w:val="0"/>
              <w:spacing w:line="360" w:lineRule="auto"/>
              <w:ind w:firstLineChars="200" w:firstLine="422"/>
              <w:jc w:val="center"/>
              <w:rPr>
                <w:b/>
                <w:bCs/>
                <w:szCs w:val="21"/>
              </w:rPr>
            </w:pPr>
          </w:p>
          <w:p w14:paraId="10921CD7" w14:textId="77777777" w:rsidR="0044000B" w:rsidRDefault="00000000">
            <w:pPr>
              <w:snapToGrid w:val="0"/>
              <w:spacing w:line="360" w:lineRule="auto"/>
              <w:ind w:firstLineChars="200" w:firstLine="422"/>
              <w:jc w:val="center"/>
              <w:rPr>
                <w:rFonts w:ascii="宋体" w:hAnsi="宋体" w:cs="宋体"/>
                <w:szCs w:val="21"/>
              </w:rPr>
            </w:pPr>
            <w:r>
              <w:rPr>
                <w:rFonts w:ascii="宋体" w:hAnsi="宋体" w:cs="宋体" w:hint="eastAsia"/>
                <w:b/>
                <w:bCs/>
                <w:szCs w:val="21"/>
              </w:rPr>
              <w:t>表3-6  大气污染</w:t>
            </w:r>
            <w:proofErr w:type="gramStart"/>
            <w:r>
              <w:rPr>
                <w:rFonts w:ascii="宋体" w:hAnsi="宋体" w:cs="宋体" w:hint="eastAsia"/>
                <w:b/>
                <w:bCs/>
                <w:szCs w:val="21"/>
              </w:rPr>
              <w:t>物综合</w:t>
            </w:r>
            <w:proofErr w:type="gramEnd"/>
            <w:r>
              <w:rPr>
                <w:rFonts w:ascii="宋体" w:hAnsi="宋体" w:cs="宋体" w:hint="eastAsia"/>
                <w:b/>
                <w:bCs/>
                <w:szCs w:val="21"/>
              </w:rPr>
              <w:t>排放限值</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4160"/>
              <w:gridCol w:w="2613"/>
            </w:tblGrid>
            <w:tr w:rsidR="0044000B" w14:paraId="0214C225" w14:textId="77777777">
              <w:trPr>
                <w:trHeight w:val="454"/>
                <w:jc w:val="center"/>
              </w:trPr>
              <w:tc>
                <w:tcPr>
                  <w:tcW w:w="985" w:type="pct"/>
                  <w:vAlign w:val="center"/>
                </w:tcPr>
                <w:p w14:paraId="50692691" w14:textId="77777777" w:rsidR="0044000B" w:rsidRDefault="00000000">
                  <w:pPr>
                    <w:pStyle w:val="aff4"/>
                    <w:spacing w:line="360" w:lineRule="auto"/>
                    <w:ind w:firstLineChars="0" w:firstLine="0"/>
                    <w:jc w:val="center"/>
                    <w:rPr>
                      <w:rFonts w:ascii="宋体" w:hAnsi="宋体" w:cs="宋体"/>
                      <w:bCs/>
                      <w:sz w:val="18"/>
                      <w:szCs w:val="18"/>
                    </w:rPr>
                  </w:pPr>
                  <w:r>
                    <w:rPr>
                      <w:rFonts w:ascii="宋体" w:hAnsi="宋体" w:cs="宋体" w:hint="eastAsia"/>
                      <w:bCs/>
                      <w:sz w:val="18"/>
                      <w:szCs w:val="18"/>
                    </w:rPr>
                    <w:t>污染物</w:t>
                  </w:r>
                </w:p>
              </w:tc>
              <w:tc>
                <w:tcPr>
                  <w:tcW w:w="2465" w:type="pct"/>
                  <w:vAlign w:val="center"/>
                </w:tcPr>
                <w:p w14:paraId="6CF966EF" w14:textId="77777777" w:rsidR="0044000B" w:rsidRDefault="00000000">
                  <w:pPr>
                    <w:pStyle w:val="aff4"/>
                    <w:spacing w:line="360" w:lineRule="auto"/>
                    <w:ind w:firstLineChars="0" w:firstLine="0"/>
                    <w:jc w:val="center"/>
                    <w:rPr>
                      <w:rFonts w:ascii="宋体" w:hAnsi="宋体" w:cs="宋体"/>
                      <w:bCs/>
                      <w:sz w:val="18"/>
                      <w:szCs w:val="18"/>
                    </w:rPr>
                  </w:pPr>
                  <w:r>
                    <w:rPr>
                      <w:rFonts w:ascii="宋体" w:hAnsi="宋体" w:cs="宋体" w:hint="eastAsia"/>
                      <w:bCs/>
                      <w:sz w:val="18"/>
                      <w:szCs w:val="18"/>
                    </w:rPr>
                    <w:t>标准</w:t>
                  </w:r>
                </w:p>
              </w:tc>
              <w:tc>
                <w:tcPr>
                  <w:tcW w:w="1548" w:type="pct"/>
                  <w:vAlign w:val="center"/>
                </w:tcPr>
                <w:p w14:paraId="36EECBFF" w14:textId="77777777" w:rsidR="0044000B" w:rsidRDefault="00000000">
                  <w:pPr>
                    <w:pStyle w:val="aff4"/>
                    <w:spacing w:line="360" w:lineRule="auto"/>
                    <w:ind w:firstLineChars="0" w:firstLine="0"/>
                    <w:jc w:val="center"/>
                    <w:rPr>
                      <w:rFonts w:ascii="宋体" w:hAnsi="宋体" w:cs="宋体"/>
                      <w:bCs/>
                      <w:sz w:val="18"/>
                      <w:szCs w:val="18"/>
                    </w:rPr>
                  </w:pPr>
                  <w:r>
                    <w:rPr>
                      <w:rFonts w:ascii="宋体" w:hAnsi="宋体" w:cs="宋体" w:hint="eastAsia"/>
                      <w:bCs/>
                      <w:sz w:val="18"/>
                      <w:szCs w:val="18"/>
                    </w:rPr>
                    <w:t>无组织排放厂界最高浓度限值</w:t>
                  </w:r>
                </w:p>
              </w:tc>
            </w:tr>
            <w:tr w:rsidR="0044000B" w14:paraId="36A87FEA" w14:textId="77777777">
              <w:trPr>
                <w:trHeight w:val="454"/>
                <w:jc w:val="center"/>
              </w:trPr>
              <w:tc>
                <w:tcPr>
                  <w:tcW w:w="985" w:type="pct"/>
                  <w:vAlign w:val="center"/>
                </w:tcPr>
                <w:p w14:paraId="7168A402" w14:textId="77777777" w:rsidR="0044000B" w:rsidRDefault="00000000">
                  <w:pPr>
                    <w:pStyle w:val="aff4"/>
                    <w:spacing w:line="360" w:lineRule="auto"/>
                    <w:ind w:firstLineChars="0" w:firstLine="0"/>
                    <w:jc w:val="center"/>
                    <w:rPr>
                      <w:rFonts w:ascii="宋体" w:hAnsi="宋体" w:cs="宋体"/>
                      <w:bCs/>
                      <w:sz w:val="18"/>
                      <w:szCs w:val="18"/>
                    </w:rPr>
                  </w:pPr>
                  <w:r>
                    <w:rPr>
                      <w:rFonts w:ascii="宋体" w:hAnsi="宋体" w:cs="宋体" w:hint="eastAsia"/>
                      <w:bCs/>
                      <w:sz w:val="18"/>
                      <w:szCs w:val="18"/>
                    </w:rPr>
                    <w:t>颗粒物</w:t>
                  </w:r>
                </w:p>
              </w:tc>
              <w:tc>
                <w:tcPr>
                  <w:tcW w:w="2465" w:type="pct"/>
                  <w:vAlign w:val="center"/>
                </w:tcPr>
                <w:p w14:paraId="5668E520" w14:textId="77777777" w:rsidR="0044000B" w:rsidRDefault="00000000">
                  <w:pPr>
                    <w:pStyle w:val="aff4"/>
                    <w:spacing w:line="360" w:lineRule="auto"/>
                    <w:ind w:firstLineChars="0" w:firstLine="0"/>
                    <w:jc w:val="center"/>
                    <w:rPr>
                      <w:rFonts w:ascii="宋体" w:hAnsi="宋体" w:cs="宋体"/>
                      <w:bCs/>
                      <w:sz w:val="18"/>
                      <w:szCs w:val="18"/>
                    </w:rPr>
                  </w:pPr>
                  <w:r>
                    <w:rPr>
                      <w:rFonts w:ascii="宋体" w:hAnsi="宋体" w:cs="宋体" w:hint="eastAsia"/>
                      <w:bCs/>
                      <w:sz w:val="18"/>
                      <w:szCs w:val="18"/>
                    </w:rPr>
                    <w:t>《大气污染物综合排放标准》</w:t>
                  </w:r>
                  <w:r>
                    <w:rPr>
                      <w:rFonts w:ascii="宋体" w:hAnsi="宋体" w:cs="宋体" w:hint="eastAsia"/>
                      <w:sz w:val="18"/>
                      <w:szCs w:val="18"/>
                    </w:rPr>
                    <w:t>（GB9078-1996）</w:t>
                  </w:r>
                </w:p>
              </w:tc>
              <w:tc>
                <w:tcPr>
                  <w:tcW w:w="1548" w:type="pct"/>
                  <w:vAlign w:val="center"/>
                </w:tcPr>
                <w:p w14:paraId="112AEBE6" w14:textId="77777777" w:rsidR="0044000B" w:rsidRDefault="00000000">
                  <w:pPr>
                    <w:pStyle w:val="aff4"/>
                    <w:spacing w:line="360" w:lineRule="auto"/>
                    <w:ind w:firstLineChars="0" w:firstLine="0"/>
                    <w:jc w:val="center"/>
                    <w:rPr>
                      <w:rFonts w:ascii="宋体" w:hAnsi="宋体" w:cs="宋体"/>
                      <w:bCs/>
                      <w:sz w:val="18"/>
                      <w:szCs w:val="18"/>
                    </w:rPr>
                  </w:pPr>
                  <w:r>
                    <w:rPr>
                      <w:rFonts w:ascii="宋体" w:hAnsi="宋体" w:cs="宋体" w:hint="eastAsia"/>
                      <w:bCs/>
                      <w:sz w:val="18"/>
                      <w:szCs w:val="18"/>
                    </w:rPr>
                    <w:t>1.0</w:t>
                  </w:r>
                </w:p>
              </w:tc>
            </w:tr>
          </w:tbl>
          <w:p w14:paraId="79401809" w14:textId="77777777" w:rsidR="0044000B" w:rsidRDefault="00000000">
            <w:pPr>
              <w:spacing w:line="360" w:lineRule="auto"/>
              <w:ind w:firstLineChars="200" w:firstLine="422"/>
              <w:rPr>
                <w:rFonts w:ascii="宋体" w:hAnsi="宋体" w:cs="宋体"/>
                <w:b/>
                <w:bCs/>
                <w:szCs w:val="21"/>
              </w:rPr>
            </w:pPr>
            <w:r>
              <w:rPr>
                <w:rFonts w:ascii="宋体" w:hAnsi="宋体" w:cs="宋体" w:hint="eastAsia"/>
                <w:b/>
                <w:bCs/>
                <w:szCs w:val="21"/>
              </w:rPr>
              <w:t>2、废水：</w:t>
            </w:r>
          </w:p>
          <w:p w14:paraId="2AE6FDEB" w14:textId="77777777" w:rsidR="0044000B" w:rsidRDefault="00000000">
            <w:pPr>
              <w:spacing w:line="360" w:lineRule="auto"/>
              <w:ind w:firstLineChars="200" w:firstLine="420"/>
              <w:rPr>
                <w:rFonts w:ascii="宋体" w:hAnsi="宋体" w:cs="宋体"/>
              </w:rPr>
            </w:pPr>
            <w:r>
              <w:rPr>
                <w:rFonts w:ascii="宋体" w:hAnsi="宋体" w:cs="宋体" w:hint="eastAsia"/>
                <w:szCs w:val="21"/>
              </w:rPr>
              <w:t>项目</w:t>
            </w:r>
            <w:r>
              <w:rPr>
                <w:rFonts w:ascii="宋体" w:hAnsi="宋体" w:cs="宋体" w:hint="eastAsia"/>
                <w:snapToGrid w:val="0"/>
                <w:szCs w:val="21"/>
              </w:rPr>
              <w:t>无生产废水产生；因锅炉产生的蒸汽作用仅为：</w:t>
            </w:r>
            <w:proofErr w:type="gramStart"/>
            <w:r>
              <w:rPr>
                <w:rFonts w:ascii="宋体" w:hAnsi="宋体" w:cs="宋体" w:hint="eastAsia"/>
                <w:snapToGrid w:val="0"/>
                <w:szCs w:val="21"/>
              </w:rPr>
              <w:t>对菌包进行</w:t>
            </w:r>
            <w:proofErr w:type="gramEnd"/>
            <w:r>
              <w:rPr>
                <w:rFonts w:ascii="宋体" w:hAnsi="宋体" w:cs="宋体" w:hint="eastAsia"/>
                <w:snapToGrid w:val="0"/>
                <w:szCs w:val="21"/>
              </w:rPr>
              <w:t>高温消毒，锅炉用水无需软化，冷凝水经回收装置返回锅炉收集循环利用；每年生产运营期结束后蒸汽锅炉需定期排空水，废水暂存于厂区储水罐内，用于粉碎工序喷淋用水。</w:t>
            </w:r>
          </w:p>
          <w:p w14:paraId="7AA7E288" w14:textId="77777777" w:rsidR="0044000B" w:rsidRDefault="00000000">
            <w:pPr>
              <w:spacing w:line="360" w:lineRule="auto"/>
              <w:ind w:firstLineChars="200" w:firstLine="420"/>
              <w:rPr>
                <w:rFonts w:ascii="宋体" w:hAnsi="宋体" w:cs="宋体"/>
                <w:szCs w:val="21"/>
              </w:rPr>
            </w:pPr>
            <w:r>
              <w:rPr>
                <w:rFonts w:ascii="宋体" w:hAnsi="宋体" w:cs="宋体" w:hint="eastAsia"/>
                <w:snapToGrid w:val="0"/>
                <w:szCs w:val="21"/>
              </w:rPr>
              <w:t>生活污水排入厂区化粪池，</w:t>
            </w:r>
            <w:proofErr w:type="gramStart"/>
            <w:r>
              <w:rPr>
                <w:rFonts w:ascii="宋体" w:hAnsi="宋体" w:cs="宋体" w:hint="eastAsia"/>
                <w:snapToGrid w:val="0"/>
                <w:szCs w:val="21"/>
              </w:rPr>
              <w:t>定期由</w:t>
            </w:r>
            <w:proofErr w:type="gramEnd"/>
            <w:r>
              <w:rPr>
                <w:rFonts w:ascii="宋体" w:hAnsi="宋体" w:cs="宋体" w:hint="eastAsia"/>
                <w:snapToGrid w:val="0"/>
                <w:szCs w:val="21"/>
              </w:rPr>
              <w:t>清污车运送至围场满族蒙古族</w:t>
            </w:r>
            <w:proofErr w:type="gramStart"/>
            <w:r>
              <w:rPr>
                <w:rFonts w:ascii="宋体" w:hAnsi="宋体" w:cs="宋体" w:hint="eastAsia"/>
                <w:snapToGrid w:val="0"/>
                <w:szCs w:val="21"/>
              </w:rPr>
              <w:t>自治县永溢环保</w:t>
            </w:r>
            <w:proofErr w:type="gramEnd"/>
            <w:r>
              <w:rPr>
                <w:rFonts w:ascii="宋体" w:hAnsi="宋体" w:cs="宋体" w:hint="eastAsia"/>
                <w:snapToGrid w:val="0"/>
                <w:szCs w:val="21"/>
              </w:rPr>
              <w:t>科技有限责任公司克勒沟污水处理厂处理，满足《污水综合排放标准》（GB8978-1996）表1、表4</w:t>
            </w:r>
            <w:proofErr w:type="gramStart"/>
            <w:r>
              <w:rPr>
                <w:rFonts w:ascii="宋体" w:hAnsi="宋体" w:cs="宋体" w:hint="eastAsia"/>
                <w:snapToGrid w:val="0"/>
                <w:szCs w:val="21"/>
              </w:rPr>
              <w:t>三</w:t>
            </w:r>
            <w:proofErr w:type="gramEnd"/>
            <w:r>
              <w:rPr>
                <w:rFonts w:ascii="宋体" w:hAnsi="宋体" w:cs="宋体" w:hint="eastAsia"/>
                <w:snapToGrid w:val="0"/>
                <w:szCs w:val="21"/>
              </w:rPr>
              <w:t>级标准及围场满族蒙古族</w:t>
            </w:r>
            <w:proofErr w:type="gramStart"/>
            <w:r>
              <w:rPr>
                <w:rFonts w:ascii="宋体" w:hAnsi="宋体" w:cs="宋体" w:hint="eastAsia"/>
                <w:snapToGrid w:val="0"/>
                <w:szCs w:val="21"/>
              </w:rPr>
              <w:t>自治县永溢环保</w:t>
            </w:r>
            <w:proofErr w:type="gramEnd"/>
            <w:r>
              <w:rPr>
                <w:rFonts w:ascii="宋体" w:hAnsi="宋体" w:cs="宋体" w:hint="eastAsia"/>
                <w:snapToGrid w:val="0"/>
                <w:szCs w:val="21"/>
              </w:rPr>
              <w:t>科技有限责任公司克勒沟污水处理厂收水要求</w:t>
            </w:r>
            <w:r>
              <w:rPr>
                <w:rFonts w:ascii="宋体" w:hAnsi="宋体" w:cs="宋体" w:hint="eastAsia"/>
                <w:szCs w:val="21"/>
              </w:rPr>
              <w:t>。</w:t>
            </w:r>
          </w:p>
          <w:p w14:paraId="15AA6429" w14:textId="77777777" w:rsidR="0044000B" w:rsidRDefault="0044000B">
            <w:pPr>
              <w:pStyle w:val="Default"/>
              <w:spacing w:line="360" w:lineRule="auto"/>
              <w:jc w:val="center"/>
              <w:rPr>
                <w:rFonts w:ascii="宋体" w:hAnsi="宋体" w:cs="宋体"/>
                <w:b/>
                <w:bCs/>
                <w:color w:val="000000" w:themeColor="text1"/>
                <w:sz w:val="21"/>
                <w:szCs w:val="21"/>
              </w:rPr>
            </w:pPr>
          </w:p>
          <w:p w14:paraId="44D129F9" w14:textId="77777777" w:rsidR="0044000B" w:rsidRDefault="0044000B">
            <w:pPr>
              <w:pStyle w:val="Default"/>
              <w:spacing w:line="360" w:lineRule="auto"/>
              <w:jc w:val="both"/>
              <w:rPr>
                <w:b/>
                <w:bCs/>
                <w:color w:val="000000" w:themeColor="text1"/>
                <w:sz w:val="21"/>
                <w:szCs w:val="21"/>
              </w:rPr>
            </w:pPr>
          </w:p>
          <w:p w14:paraId="27440E53" w14:textId="77777777" w:rsidR="0044000B" w:rsidRDefault="0044000B">
            <w:pPr>
              <w:pStyle w:val="Default"/>
              <w:spacing w:line="360" w:lineRule="auto"/>
              <w:jc w:val="center"/>
              <w:rPr>
                <w:b/>
                <w:bCs/>
                <w:color w:val="000000" w:themeColor="text1"/>
                <w:sz w:val="21"/>
                <w:szCs w:val="21"/>
              </w:rPr>
            </w:pPr>
          </w:p>
          <w:p w14:paraId="78E649F6" w14:textId="77777777" w:rsidR="0044000B" w:rsidRDefault="00000000">
            <w:pPr>
              <w:pStyle w:val="Default"/>
              <w:spacing w:line="360" w:lineRule="auto"/>
              <w:jc w:val="center"/>
              <w:rPr>
                <w:rFonts w:ascii="宋体" w:hAnsi="宋体" w:cs="宋体"/>
                <w:b/>
                <w:bCs/>
                <w:color w:val="000000" w:themeColor="text1"/>
                <w:sz w:val="21"/>
                <w:szCs w:val="21"/>
              </w:rPr>
            </w:pPr>
            <w:r>
              <w:rPr>
                <w:rFonts w:ascii="宋体" w:hAnsi="宋体" w:cs="宋体" w:hint="eastAsia"/>
                <w:b/>
                <w:bCs/>
                <w:color w:val="000000" w:themeColor="text1"/>
                <w:sz w:val="21"/>
                <w:szCs w:val="21"/>
              </w:rPr>
              <w:t>表3-7  污水排放标准 （单位mg/L）</w:t>
            </w:r>
          </w:p>
          <w:tbl>
            <w:tblPr>
              <w:tblW w:w="499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67"/>
              <w:gridCol w:w="2551"/>
              <w:gridCol w:w="1718"/>
              <w:gridCol w:w="1579"/>
            </w:tblGrid>
            <w:tr w:rsidR="0044000B" w14:paraId="15721AA5" w14:textId="77777777">
              <w:trPr>
                <w:trHeight w:val="397"/>
                <w:jc w:val="center"/>
              </w:trPr>
              <w:tc>
                <w:tcPr>
                  <w:tcW w:w="1524" w:type="pct"/>
                  <w:vAlign w:val="center"/>
                </w:tcPr>
                <w:p w14:paraId="35B04AF8" w14:textId="77777777" w:rsidR="0044000B" w:rsidRDefault="00000000">
                  <w:pPr>
                    <w:pStyle w:val="Default"/>
                    <w:jc w:val="center"/>
                    <w:rPr>
                      <w:rFonts w:ascii="宋体" w:hAnsi="宋体" w:cs="宋体"/>
                      <w:b/>
                      <w:bCs/>
                      <w:sz w:val="18"/>
                      <w:szCs w:val="18"/>
                    </w:rPr>
                  </w:pPr>
                  <w:r>
                    <w:rPr>
                      <w:rFonts w:ascii="宋体" w:hAnsi="宋体" w:cs="宋体" w:hint="eastAsia"/>
                      <w:b/>
                      <w:bCs/>
                      <w:sz w:val="18"/>
                      <w:szCs w:val="18"/>
                    </w:rPr>
                    <w:t>控制项目</w:t>
                  </w:r>
                </w:p>
              </w:tc>
              <w:tc>
                <w:tcPr>
                  <w:tcW w:w="1515" w:type="pct"/>
                  <w:vAlign w:val="center"/>
                </w:tcPr>
                <w:p w14:paraId="4738D573" w14:textId="77777777" w:rsidR="0044000B" w:rsidRDefault="00000000">
                  <w:pPr>
                    <w:pStyle w:val="Default"/>
                    <w:jc w:val="center"/>
                    <w:rPr>
                      <w:rFonts w:ascii="宋体" w:hAnsi="宋体" w:cs="宋体"/>
                      <w:b/>
                      <w:bCs/>
                      <w:sz w:val="18"/>
                      <w:szCs w:val="18"/>
                    </w:rPr>
                  </w:pPr>
                  <w:r>
                    <w:rPr>
                      <w:rFonts w:ascii="宋体" w:hAnsi="宋体" w:cs="宋体" w:hint="eastAsia"/>
                      <w:b/>
                      <w:bCs/>
                      <w:sz w:val="18"/>
                      <w:szCs w:val="18"/>
                    </w:rPr>
                    <w:t>《污水综合排放标准》 （GB8978-1996）表1、</w:t>
                  </w:r>
                </w:p>
                <w:p w14:paraId="6A616FF2" w14:textId="77777777" w:rsidR="0044000B" w:rsidRDefault="00000000">
                  <w:pPr>
                    <w:pStyle w:val="Default"/>
                    <w:jc w:val="center"/>
                    <w:rPr>
                      <w:rFonts w:ascii="宋体" w:hAnsi="宋体" w:cs="宋体"/>
                      <w:b/>
                      <w:bCs/>
                      <w:sz w:val="18"/>
                      <w:szCs w:val="18"/>
                    </w:rPr>
                  </w:pPr>
                  <w:r>
                    <w:rPr>
                      <w:rFonts w:ascii="宋体" w:hAnsi="宋体" w:cs="宋体" w:hint="eastAsia"/>
                      <w:b/>
                      <w:bCs/>
                      <w:sz w:val="18"/>
                      <w:szCs w:val="18"/>
                    </w:rPr>
                    <w:t>表4</w:t>
                  </w:r>
                  <w:proofErr w:type="gramStart"/>
                  <w:r>
                    <w:rPr>
                      <w:rFonts w:ascii="宋体" w:hAnsi="宋体" w:cs="宋体" w:hint="eastAsia"/>
                      <w:b/>
                      <w:bCs/>
                      <w:sz w:val="18"/>
                      <w:szCs w:val="18"/>
                    </w:rPr>
                    <w:t>三</w:t>
                  </w:r>
                  <w:proofErr w:type="gramEnd"/>
                  <w:r>
                    <w:rPr>
                      <w:rFonts w:ascii="宋体" w:hAnsi="宋体" w:cs="宋体" w:hint="eastAsia"/>
                      <w:b/>
                      <w:bCs/>
                      <w:sz w:val="18"/>
                      <w:szCs w:val="18"/>
                    </w:rPr>
                    <w:t>级标准</w:t>
                  </w:r>
                </w:p>
              </w:tc>
              <w:tc>
                <w:tcPr>
                  <w:tcW w:w="1021" w:type="pct"/>
                  <w:vAlign w:val="center"/>
                </w:tcPr>
                <w:p w14:paraId="37108895" w14:textId="77777777" w:rsidR="0044000B" w:rsidRDefault="00000000">
                  <w:pPr>
                    <w:pStyle w:val="Default"/>
                    <w:jc w:val="center"/>
                    <w:rPr>
                      <w:rFonts w:ascii="宋体" w:hAnsi="宋体" w:cs="宋体"/>
                      <w:sz w:val="18"/>
                      <w:szCs w:val="18"/>
                    </w:rPr>
                  </w:pPr>
                  <w:r>
                    <w:rPr>
                      <w:rFonts w:ascii="宋体" w:hAnsi="宋体" w:cs="宋体" w:hint="eastAsia"/>
                      <w:b/>
                      <w:bCs/>
                      <w:sz w:val="18"/>
                      <w:szCs w:val="18"/>
                    </w:rPr>
                    <w:t>围场满族蒙古族</w:t>
                  </w:r>
                  <w:proofErr w:type="gramStart"/>
                  <w:r>
                    <w:rPr>
                      <w:rFonts w:ascii="宋体" w:hAnsi="宋体" w:cs="宋体" w:hint="eastAsia"/>
                      <w:b/>
                      <w:bCs/>
                      <w:sz w:val="18"/>
                      <w:szCs w:val="18"/>
                    </w:rPr>
                    <w:t>自治县永溢环保</w:t>
                  </w:r>
                  <w:proofErr w:type="gramEnd"/>
                  <w:r>
                    <w:rPr>
                      <w:rFonts w:ascii="宋体" w:hAnsi="宋体" w:cs="宋体" w:hint="eastAsia"/>
                      <w:b/>
                      <w:bCs/>
                      <w:sz w:val="18"/>
                      <w:szCs w:val="18"/>
                    </w:rPr>
                    <w:t>科技有限责任公司克勒沟污水处理厂进水指标要求</w:t>
                  </w:r>
                </w:p>
              </w:tc>
              <w:tc>
                <w:tcPr>
                  <w:tcW w:w="938" w:type="pct"/>
                  <w:vAlign w:val="center"/>
                </w:tcPr>
                <w:p w14:paraId="105484AA" w14:textId="77777777" w:rsidR="0044000B" w:rsidRDefault="00000000">
                  <w:pPr>
                    <w:pStyle w:val="Default"/>
                    <w:jc w:val="center"/>
                    <w:rPr>
                      <w:rFonts w:ascii="宋体" w:hAnsi="宋体" w:cs="宋体"/>
                      <w:b/>
                      <w:bCs/>
                      <w:sz w:val="18"/>
                      <w:szCs w:val="18"/>
                    </w:rPr>
                  </w:pPr>
                  <w:r>
                    <w:rPr>
                      <w:rFonts w:ascii="宋体" w:hAnsi="宋体" w:cs="宋体" w:hint="eastAsia"/>
                      <w:b/>
                      <w:bCs/>
                      <w:sz w:val="18"/>
                      <w:szCs w:val="18"/>
                    </w:rPr>
                    <w:t>项目污水</w:t>
                  </w:r>
                  <w:proofErr w:type="gramStart"/>
                  <w:r>
                    <w:rPr>
                      <w:rFonts w:ascii="宋体" w:hAnsi="宋体" w:cs="宋体" w:hint="eastAsia"/>
                      <w:b/>
                      <w:bCs/>
                      <w:sz w:val="18"/>
                      <w:szCs w:val="18"/>
                    </w:rPr>
                    <w:t>口执行</w:t>
                  </w:r>
                  <w:proofErr w:type="gramEnd"/>
                  <w:r>
                    <w:rPr>
                      <w:rFonts w:ascii="宋体" w:hAnsi="宋体" w:cs="宋体" w:hint="eastAsia"/>
                      <w:b/>
                      <w:bCs/>
                      <w:sz w:val="18"/>
                      <w:szCs w:val="18"/>
                    </w:rPr>
                    <w:t>排放浓度</w:t>
                  </w:r>
                </w:p>
              </w:tc>
            </w:tr>
            <w:tr w:rsidR="0044000B" w14:paraId="780DC9DB" w14:textId="77777777">
              <w:trPr>
                <w:trHeight w:val="397"/>
                <w:jc w:val="center"/>
              </w:trPr>
              <w:tc>
                <w:tcPr>
                  <w:tcW w:w="1524" w:type="pct"/>
                  <w:vAlign w:val="center"/>
                </w:tcPr>
                <w:p w14:paraId="5574D7D9" w14:textId="77777777" w:rsidR="0044000B" w:rsidRDefault="00000000">
                  <w:pPr>
                    <w:pStyle w:val="Default"/>
                    <w:jc w:val="center"/>
                    <w:rPr>
                      <w:rFonts w:ascii="宋体" w:hAnsi="宋体" w:cs="宋体"/>
                      <w:sz w:val="18"/>
                      <w:szCs w:val="18"/>
                    </w:rPr>
                  </w:pPr>
                  <w:r>
                    <w:rPr>
                      <w:rFonts w:ascii="宋体" w:hAnsi="宋体" w:cs="宋体" w:hint="eastAsia"/>
                      <w:sz w:val="18"/>
                      <w:szCs w:val="18"/>
                    </w:rPr>
                    <w:t>pH</w:t>
                  </w:r>
                </w:p>
              </w:tc>
              <w:tc>
                <w:tcPr>
                  <w:tcW w:w="1515" w:type="pct"/>
                  <w:vAlign w:val="center"/>
                </w:tcPr>
                <w:p w14:paraId="7E898A9A" w14:textId="77777777" w:rsidR="0044000B" w:rsidRDefault="00000000">
                  <w:pPr>
                    <w:pStyle w:val="Default"/>
                    <w:jc w:val="center"/>
                    <w:rPr>
                      <w:rFonts w:ascii="宋体" w:hAnsi="宋体" w:cs="宋体"/>
                      <w:sz w:val="18"/>
                      <w:szCs w:val="18"/>
                    </w:rPr>
                  </w:pPr>
                  <w:r>
                    <w:rPr>
                      <w:rFonts w:ascii="宋体" w:hAnsi="宋体" w:cs="宋体" w:hint="eastAsia"/>
                      <w:sz w:val="18"/>
                      <w:szCs w:val="18"/>
                    </w:rPr>
                    <w:t>6~9</w:t>
                  </w:r>
                </w:p>
              </w:tc>
              <w:tc>
                <w:tcPr>
                  <w:tcW w:w="1021" w:type="pct"/>
                  <w:vAlign w:val="center"/>
                </w:tcPr>
                <w:p w14:paraId="7D972FED" w14:textId="77777777" w:rsidR="0044000B" w:rsidRDefault="00000000">
                  <w:pPr>
                    <w:pStyle w:val="Default"/>
                    <w:jc w:val="center"/>
                    <w:rPr>
                      <w:rFonts w:ascii="宋体" w:hAnsi="宋体" w:cs="宋体"/>
                      <w:sz w:val="18"/>
                      <w:szCs w:val="18"/>
                    </w:rPr>
                  </w:pPr>
                  <w:r>
                    <w:rPr>
                      <w:rFonts w:ascii="宋体" w:hAnsi="宋体" w:cs="宋体" w:hint="eastAsia"/>
                      <w:sz w:val="18"/>
                      <w:szCs w:val="18"/>
                    </w:rPr>
                    <w:t>6~9</w:t>
                  </w:r>
                </w:p>
              </w:tc>
              <w:tc>
                <w:tcPr>
                  <w:tcW w:w="938" w:type="pct"/>
                  <w:vAlign w:val="center"/>
                </w:tcPr>
                <w:p w14:paraId="2C168C36" w14:textId="77777777" w:rsidR="0044000B" w:rsidRDefault="00000000">
                  <w:pPr>
                    <w:pStyle w:val="Default"/>
                    <w:jc w:val="center"/>
                    <w:rPr>
                      <w:rFonts w:ascii="宋体" w:hAnsi="宋体" w:cs="宋体"/>
                      <w:sz w:val="18"/>
                      <w:szCs w:val="18"/>
                    </w:rPr>
                  </w:pPr>
                  <w:r>
                    <w:rPr>
                      <w:rFonts w:ascii="宋体" w:hAnsi="宋体" w:cs="宋体" w:hint="eastAsia"/>
                      <w:sz w:val="18"/>
                      <w:szCs w:val="18"/>
                    </w:rPr>
                    <w:t>6~9</w:t>
                  </w:r>
                </w:p>
              </w:tc>
            </w:tr>
            <w:tr w:rsidR="0044000B" w14:paraId="72F72B37" w14:textId="77777777">
              <w:trPr>
                <w:trHeight w:val="397"/>
                <w:jc w:val="center"/>
              </w:trPr>
              <w:tc>
                <w:tcPr>
                  <w:tcW w:w="1524" w:type="pct"/>
                  <w:vAlign w:val="center"/>
                </w:tcPr>
                <w:p w14:paraId="4405D962" w14:textId="77777777" w:rsidR="0044000B" w:rsidRDefault="00000000">
                  <w:pPr>
                    <w:pStyle w:val="Default"/>
                    <w:jc w:val="center"/>
                    <w:rPr>
                      <w:rFonts w:ascii="宋体" w:hAnsi="宋体" w:cs="宋体"/>
                      <w:sz w:val="18"/>
                      <w:szCs w:val="18"/>
                    </w:rPr>
                  </w:pPr>
                  <w:r>
                    <w:rPr>
                      <w:rFonts w:ascii="宋体" w:hAnsi="宋体" w:cs="宋体" w:hint="eastAsia"/>
                      <w:sz w:val="18"/>
                      <w:szCs w:val="18"/>
                    </w:rPr>
                    <w:t>化学需氧量（COD）（mg/L）</w:t>
                  </w:r>
                </w:p>
              </w:tc>
              <w:tc>
                <w:tcPr>
                  <w:tcW w:w="1515" w:type="pct"/>
                  <w:vAlign w:val="center"/>
                </w:tcPr>
                <w:p w14:paraId="2F716423" w14:textId="77777777" w:rsidR="0044000B" w:rsidRDefault="00000000">
                  <w:pPr>
                    <w:pStyle w:val="Default"/>
                    <w:jc w:val="center"/>
                    <w:rPr>
                      <w:rFonts w:ascii="宋体" w:hAnsi="宋体" w:cs="宋体"/>
                      <w:sz w:val="18"/>
                      <w:szCs w:val="18"/>
                    </w:rPr>
                  </w:pPr>
                  <w:r>
                    <w:rPr>
                      <w:rFonts w:ascii="宋体" w:hAnsi="宋体" w:cs="宋体" w:hint="eastAsia"/>
                      <w:sz w:val="18"/>
                      <w:szCs w:val="18"/>
                    </w:rPr>
                    <w:t>500</w:t>
                  </w:r>
                </w:p>
              </w:tc>
              <w:tc>
                <w:tcPr>
                  <w:tcW w:w="1021" w:type="pct"/>
                  <w:vAlign w:val="center"/>
                </w:tcPr>
                <w:p w14:paraId="2C1B5CE5" w14:textId="77777777" w:rsidR="0044000B" w:rsidRDefault="00000000">
                  <w:pPr>
                    <w:pStyle w:val="Default"/>
                    <w:jc w:val="center"/>
                    <w:rPr>
                      <w:rFonts w:ascii="宋体" w:hAnsi="宋体" w:cs="宋体"/>
                      <w:sz w:val="18"/>
                      <w:szCs w:val="18"/>
                    </w:rPr>
                  </w:pPr>
                  <w:r>
                    <w:rPr>
                      <w:rFonts w:ascii="宋体" w:hAnsi="宋体" w:cs="宋体" w:hint="eastAsia"/>
                      <w:sz w:val="18"/>
                      <w:szCs w:val="18"/>
                    </w:rPr>
                    <w:t>350</w:t>
                  </w:r>
                </w:p>
              </w:tc>
              <w:tc>
                <w:tcPr>
                  <w:tcW w:w="938" w:type="pct"/>
                  <w:vAlign w:val="center"/>
                </w:tcPr>
                <w:p w14:paraId="30C7904A" w14:textId="77777777" w:rsidR="0044000B" w:rsidRDefault="00000000">
                  <w:pPr>
                    <w:pStyle w:val="Default"/>
                    <w:jc w:val="center"/>
                    <w:rPr>
                      <w:rFonts w:ascii="宋体" w:hAnsi="宋体" w:cs="宋体"/>
                      <w:sz w:val="18"/>
                      <w:szCs w:val="18"/>
                    </w:rPr>
                  </w:pPr>
                  <w:r>
                    <w:rPr>
                      <w:rFonts w:ascii="宋体" w:hAnsi="宋体" w:cs="宋体" w:hint="eastAsia"/>
                      <w:sz w:val="18"/>
                      <w:szCs w:val="18"/>
                    </w:rPr>
                    <w:t>350</w:t>
                  </w:r>
                </w:p>
              </w:tc>
            </w:tr>
            <w:tr w:rsidR="0044000B" w14:paraId="2F35CA12" w14:textId="77777777">
              <w:trPr>
                <w:trHeight w:val="397"/>
                <w:jc w:val="center"/>
              </w:trPr>
              <w:tc>
                <w:tcPr>
                  <w:tcW w:w="1524" w:type="pct"/>
                  <w:vAlign w:val="center"/>
                </w:tcPr>
                <w:p w14:paraId="0F41D000" w14:textId="77777777" w:rsidR="0044000B" w:rsidRDefault="00000000">
                  <w:pPr>
                    <w:pStyle w:val="Default"/>
                    <w:jc w:val="center"/>
                    <w:rPr>
                      <w:rFonts w:ascii="宋体" w:hAnsi="宋体" w:cs="宋体"/>
                      <w:sz w:val="18"/>
                      <w:szCs w:val="18"/>
                    </w:rPr>
                  </w:pPr>
                  <w:r>
                    <w:rPr>
                      <w:rFonts w:ascii="宋体" w:hAnsi="宋体" w:cs="宋体" w:hint="eastAsia"/>
                      <w:sz w:val="18"/>
                      <w:szCs w:val="18"/>
                    </w:rPr>
                    <w:t>生化需氧量（BOD</w:t>
                  </w:r>
                  <w:r>
                    <w:rPr>
                      <w:rFonts w:ascii="宋体" w:hAnsi="宋体" w:cs="宋体" w:hint="eastAsia"/>
                      <w:sz w:val="18"/>
                      <w:szCs w:val="18"/>
                      <w:vertAlign w:val="subscript"/>
                    </w:rPr>
                    <w:t>5</w:t>
                  </w:r>
                  <w:r>
                    <w:rPr>
                      <w:rFonts w:ascii="宋体" w:hAnsi="宋体" w:cs="宋体" w:hint="eastAsia"/>
                      <w:sz w:val="18"/>
                      <w:szCs w:val="18"/>
                    </w:rPr>
                    <w:t>）（mg/L）</w:t>
                  </w:r>
                </w:p>
              </w:tc>
              <w:tc>
                <w:tcPr>
                  <w:tcW w:w="1515" w:type="pct"/>
                  <w:vAlign w:val="center"/>
                </w:tcPr>
                <w:p w14:paraId="6AD53C94" w14:textId="77777777" w:rsidR="0044000B" w:rsidRDefault="00000000">
                  <w:pPr>
                    <w:pStyle w:val="Default"/>
                    <w:jc w:val="center"/>
                    <w:rPr>
                      <w:rFonts w:ascii="宋体" w:hAnsi="宋体" w:cs="宋体"/>
                      <w:sz w:val="18"/>
                      <w:szCs w:val="18"/>
                    </w:rPr>
                  </w:pPr>
                  <w:r>
                    <w:rPr>
                      <w:rFonts w:ascii="宋体" w:hAnsi="宋体" w:cs="宋体" w:hint="eastAsia"/>
                      <w:sz w:val="18"/>
                      <w:szCs w:val="18"/>
                    </w:rPr>
                    <w:t>300</w:t>
                  </w:r>
                </w:p>
              </w:tc>
              <w:tc>
                <w:tcPr>
                  <w:tcW w:w="1021" w:type="pct"/>
                  <w:vAlign w:val="center"/>
                </w:tcPr>
                <w:p w14:paraId="1181FCE5" w14:textId="77777777" w:rsidR="0044000B" w:rsidRDefault="00000000">
                  <w:pPr>
                    <w:pStyle w:val="Default"/>
                    <w:jc w:val="center"/>
                    <w:rPr>
                      <w:rFonts w:ascii="宋体" w:hAnsi="宋体" w:cs="宋体"/>
                      <w:sz w:val="18"/>
                      <w:szCs w:val="18"/>
                    </w:rPr>
                  </w:pPr>
                  <w:r>
                    <w:rPr>
                      <w:rFonts w:ascii="宋体" w:hAnsi="宋体" w:cs="宋体" w:hint="eastAsia"/>
                      <w:sz w:val="18"/>
                      <w:szCs w:val="18"/>
                    </w:rPr>
                    <w:t>180</w:t>
                  </w:r>
                </w:p>
              </w:tc>
              <w:tc>
                <w:tcPr>
                  <w:tcW w:w="938" w:type="pct"/>
                  <w:vAlign w:val="center"/>
                </w:tcPr>
                <w:p w14:paraId="42CF8BDF" w14:textId="77777777" w:rsidR="0044000B" w:rsidRDefault="00000000">
                  <w:pPr>
                    <w:pStyle w:val="Default"/>
                    <w:jc w:val="center"/>
                    <w:rPr>
                      <w:rFonts w:ascii="宋体" w:hAnsi="宋体" w:cs="宋体"/>
                      <w:sz w:val="18"/>
                      <w:szCs w:val="18"/>
                    </w:rPr>
                  </w:pPr>
                  <w:r>
                    <w:rPr>
                      <w:rFonts w:ascii="宋体" w:hAnsi="宋体" w:cs="宋体" w:hint="eastAsia"/>
                      <w:sz w:val="18"/>
                      <w:szCs w:val="18"/>
                    </w:rPr>
                    <w:t>180</w:t>
                  </w:r>
                </w:p>
              </w:tc>
            </w:tr>
            <w:tr w:rsidR="0044000B" w14:paraId="7F4A0F35" w14:textId="77777777">
              <w:trPr>
                <w:trHeight w:val="397"/>
                <w:jc w:val="center"/>
              </w:trPr>
              <w:tc>
                <w:tcPr>
                  <w:tcW w:w="1524" w:type="pct"/>
                  <w:vAlign w:val="center"/>
                </w:tcPr>
                <w:p w14:paraId="3D95E922" w14:textId="77777777" w:rsidR="0044000B" w:rsidRDefault="00000000">
                  <w:pPr>
                    <w:pStyle w:val="Default"/>
                    <w:jc w:val="center"/>
                    <w:rPr>
                      <w:rFonts w:ascii="宋体" w:hAnsi="宋体" w:cs="宋体"/>
                      <w:sz w:val="18"/>
                      <w:szCs w:val="18"/>
                    </w:rPr>
                  </w:pPr>
                  <w:r>
                    <w:rPr>
                      <w:rFonts w:ascii="宋体" w:hAnsi="宋体" w:cs="宋体" w:hint="eastAsia"/>
                      <w:sz w:val="18"/>
                      <w:szCs w:val="18"/>
                    </w:rPr>
                    <w:t>悬浮物（SS）（mg/L）</w:t>
                  </w:r>
                </w:p>
              </w:tc>
              <w:tc>
                <w:tcPr>
                  <w:tcW w:w="1515" w:type="pct"/>
                  <w:vAlign w:val="center"/>
                </w:tcPr>
                <w:p w14:paraId="3B1D99F7" w14:textId="77777777" w:rsidR="0044000B" w:rsidRDefault="00000000">
                  <w:pPr>
                    <w:pStyle w:val="Default"/>
                    <w:jc w:val="center"/>
                    <w:rPr>
                      <w:rFonts w:ascii="宋体" w:hAnsi="宋体" w:cs="宋体"/>
                      <w:sz w:val="18"/>
                      <w:szCs w:val="18"/>
                    </w:rPr>
                  </w:pPr>
                  <w:r>
                    <w:rPr>
                      <w:rFonts w:ascii="宋体" w:hAnsi="宋体" w:cs="宋体" w:hint="eastAsia"/>
                      <w:sz w:val="18"/>
                      <w:szCs w:val="18"/>
                    </w:rPr>
                    <w:t>400</w:t>
                  </w:r>
                </w:p>
              </w:tc>
              <w:tc>
                <w:tcPr>
                  <w:tcW w:w="1021" w:type="pct"/>
                  <w:vAlign w:val="center"/>
                </w:tcPr>
                <w:p w14:paraId="79A85FAF" w14:textId="77777777" w:rsidR="0044000B" w:rsidRDefault="00000000">
                  <w:pPr>
                    <w:pStyle w:val="Default"/>
                    <w:jc w:val="center"/>
                    <w:rPr>
                      <w:rFonts w:ascii="宋体" w:hAnsi="宋体" w:cs="宋体"/>
                      <w:sz w:val="18"/>
                      <w:szCs w:val="18"/>
                    </w:rPr>
                  </w:pPr>
                  <w:r>
                    <w:rPr>
                      <w:rFonts w:ascii="宋体" w:hAnsi="宋体" w:cs="宋体" w:hint="eastAsia"/>
                      <w:sz w:val="18"/>
                      <w:szCs w:val="18"/>
                    </w:rPr>
                    <w:t>220</w:t>
                  </w:r>
                </w:p>
              </w:tc>
              <w:tc>
                <w:tcPr>
                  <w:tcW w:w="938" w:type="pct"/>
                  <w:vAlign w:val="center"/>
                </w:tcPr>
                <w:p w14:paraId="4B6BBD4D" w14:textId="77777777" w:rsidR="0044000B" w:rsidRDefault="00000000">
                  <w:pPr>
                    <w:pStyle w:val="Default"/>
                    <w:jc w:val="center"/>
                    <w:rPr>
                      <w:rFonts w:ascii="宋体" w:hAnsi="宋体" w:cs="宋体"/>
                      <w:sz w:val="18"/>
                      <w:szCs w:val="18"/>
                    </w:rPr>
                  </w:pPr>
                  <w:r>
                    <w:rPr>
                      <w:rFonts w:ascii="宋体" w:hAnsi="宋体" w:cs="宋体" w:hint="eastAsia"/>
                      <w:sz w:val="18"/>
                      <w:szCs w:val="18"/>
                    </w:rPr>
                    <w:t>220</w:t>
                  </w:r>
                </w:p>
              </w:tc>
            </w:tr>
            <w:tr w:rsidR="0044000B" w14:paraId="2F138EFB" w14:textId="77777777">
              <w:trPr>
                <w:trHeight w:val="397"/>
                <w:jc w:val="center"/>
              </w:trPr>
              <w:tc>
                <w:tcPr>
                  <w:tcW w:w="1524" w:type="pct"/>
                  <w:vAlign w:val="center"/>
                </w:tcPr>
                <w:p w14:paraId="57365518" w14:textId="77777777" w:rsidR="0044000B" w:rsidRDefault="00000000">
                  <w:pPr>
                    <w:pStyle w:val="Default"/>
                    <w:jc w:val="center"/>
                    <w:rPr>
                      <w:rFonts w:ascii="宋体" w:hAnsi="宋体" w:cs="宋体"/>
                      <w:sz w:val="18"/>
                      <w:szCs w:val="18"/>
                    </w:rPr>
                  </w:pPr>
                  <w:r>
                    <w:rPr>
                      <w:rFonts w:ascii="宋体" w:hAnsi="宋体" w:cs="宋体" w:hint="eastAsia"/>
                      <w:sz w:val="18"/>
                      <w:szCs w:val="18"/>
                    </w:rPr>
                    <w:t>氨氮（mg/L）</w:t>
                  </w:r>
                </w:p>
              </w:tc>
              <w:tc>
                <w:tcPr>
                  <w:tcW w:w="1515" w:type="pct"/>
                  <w:vAlign w:val="center"/>
                </w:tcPr>
                <w:p w14:paraId="5A6B68D6" w14:textId="77777777" w:rsidR="0044000B" w:rsidRDefault="00000000">
                  <w:pPr>
                    <w:pStyle w:val="Default"/>
                    <w:jc w:val="center"/>
                    <w:rPr>
                      <w:rFonts w:ascii="宋体" w:hAnsi="宋体" w:cs="宋体"/>
                      <w:sz w:val="18"/>
                      <w:szCs w:val="18"/>
                    </w:rPr>
                  </w:pPr>
                  <w:r>
                    <w:rPr>
                      <w:rFonts w:ascii="宋体" w:hAnsi="宋体" w:cs="宋体" w:hint="eastAsia"/>
                      <w:sz w:val="18"/>
                      <w:szCs w:val="18"/>
                    </w:rPr>
                    <w:t>——</w:t>
                  </w:r>
                </w:p>
              </w:tc>
              <w:tc>
                <w:tcPr>
                  <w:tcW w:w="1021" w:type="pct"/>
                  <w:vAlign w:val="center"/>
                </w:tcPr>
                <w:p w14:paraId="65A1C1E4" w14:textId="77777777" w:rsidR="0044000B" w:rsidRDefault="00000000">
                  <w:pPr>
                    <w:pStyle w:val="Default"/>
                    <w:jc w:val="center"/>
                    <w:rPr>
                      <w:rFonts w:ascii="宋体" w:hAnsi="宋体" w:cs="宋体"/>
                      <w:sz w:val="18"/>
                      <w:szCs w:val="18"/>
                    </w:rPr>
                  </w:pPr>
                  <w:r>
                    <w:rPr>
                      <w:rFonts w:ascii="宋体" w:hAnsi="宋体" w:cs="宋体" w:hint="eastAsia"/>
                      <w:sz w:val="18"/>
                      <w:szCs w:val="18"/>
                    </w:rPr>
                    <w:t>35</w:t>
                  </w:r>
                </w:p>
              </w:tc>
              <w:tc>
                <w:tcPr>
                  <w:tcW w:w="938" w:type="pct"/>
                  <w:vAlign w:val="center"/>
                </w:tcPr>
                <w:p w14:paraId="0998341A" w14:textId="77777777" w:rsidR="0044000B" w:rsidRDefault="00000000">
                  <w:pPr>
                    <w:pStyle w:val="Default"/>
                    <w:jc w:val="center"/>
                    <w:rPr>
                      <w:rFonts w:ascii="宋体" w:hAnsi="宋体" w:cs="宋体"/>
                      <w:sz w:val="18"/>
                      <w:szCs w:val="18"/>
                    </w:rPr>
                  </w:pPr>
                  <w:r>
                    <w:rPr>
                      <w:rFonts w:ascii="宋体" w:hAnsi="宋体" w:cs="宋体" w:hint="eastAsia"/>
                      <w:sz w:val="18"/>
                      <w:szCs w:val="18"/>
                    </w:rPr>
                    <w:t>35</w:t>
                  </w:r>
                </w:p>
              </w:tc>
            </w:tr>
            <w:tr w:rsidR="0044000B" w14:paraId="3ED0E7F1" w14:textId="77777777">
              <w:trPr>
                <w:trHeight w:val="397"/>
                <w:jc w:val="center"/>
              </w:trPr>
              <w:tc>
                <w:tcPr>
                  <w:tcW w:w="1524" w:type="pct"/>
                  <w:vAlign w:val="center"/>
                </w:tcPr>
                <w:p w14:paraId="1C60FC3E" w14:textId="77777777" w:rsidR="0044000B" w:rsidRDefault="00000000">
                  <w:pPr>
                    <w:pStyle w:val="Default"/>
                    <w:jc w:val="center"/>
                    <w:rPr>
                      <w:rFonts w:ascii="宋体" w:hAnsi="宋体" w:cs="宋体"/>
                      <w:sz w:val="18"/>
                      <w:szCs w:val="18"/>
                    </w:rPr>
                  </w:pPr>
                  <w:r>
                    <w:rPr>
                      <w:rFonts w:ascii="宋体" w:hAnsi="宋体" w:cs="宋体" w:hint="eastAsia"/>
                      <w:sz w:val="18"/>
                      <w:szCs w:val="18"/>
                    </w:rPr>
                    <w:t>总磷</w:t>
                  </w:r>
                </w:p>
              </w:tc>
              <w:tc>
                <w:tcPr>
                  <w:tcW w:w="1515" w:type="pct"/>
                  <w:vAlign w:val="center"/>
                </w:tcPr>
                <w:p w14:paraId="4FB98DD2" w14:textId="77777777" w:rsidR="0044000B" w:rsidRDefault="00000000">
                  <w:pPr>
                    <w:jc w:val="center"/>
                    <w:rPr>
                      <w:rFonts w:ascii="宋体" w:hAnsi="宋体" w:cs="宋体"/>
                      <w:color w:val="000000"/>
                      <w:sz w:val="18"/>
                      <w:szCs w:val="18"/>
                    </w:rPr>
                  </w:pPr>
                  <w:r>
                    <w:rPr>
                      <w:rFonts w:ascii="宋体" w:hAnsi="宋体" w:cs="宋体" w:hint="eastAsia"/>
                      <w:color w:val="000000"/>
                      <w:sz w:val="18"/>
                      <w:szCs w:val="18"/>
                    </w:rPr>
                    <w:t>——</w:t>
                  </w:r>
                </w:p>
              </w:tc>
              <w:tc>
                <w:tcPr>
                  <w:tcW w:w="1021" w:type="pct"/>
                  <w:vAlign w:val="center"/>
                </w:tcPr>
                <w:p w14:paraId="1C828D14" w14:textId="77777777" w:rsidR="0044000B" w:rsidRDefault="00000000">
                  <w:pPr>
                    <w:pStyle w:val="Default"/>
                    <w:jc w:val="center"/>
                    <w:rPr>
                      <w:rFonts w:ascii="宋体" w:hAnsi="宋体" w:cs="宋体"/>
                      <w:sz w:val="18"/>
                      <w:szCs w:val="18"/>
                    </w:rPr>
                  </w:pPr>
                  <w:r>
                    <w:rPr>
                      <w:rFonts w:ascii="宋体" w:hAnsi="宋体" w:cs="宋体" w:hint="eastAsia"/>
                      <w:sz w:val="18"/>
                      <w:szCs w:val="18"/>
                    </w:rPr>
                    <w:t>4</w:t>
                  </w:r>
                </w:p>
              </w:tc>
              <w:tc>
                <w:tcPr>
                  <w:tcW w:w="938" w:type="pct"/>
                  <w:vAlign w:val="center"/>
                </w:tcPr>
                <w:p w14:paraId="576AFF4C" w14:textId="77777777" w:rsidR="0044000B" w:rsidRDefault="00000000">
                  <w:pPr>
                    <w:pStyle w:val="Default"/>
                    <w:jc w:val="center"/>
                    <w:rPr>
                      <w:rFonts w:ascii="宋体" w:hAnsi="宋体" w:cs="宋体"/>
                      <w:sz w:val="18"/>
                      <w:szCs w:val="18"/>
                    </w:rPr>
                  </w:pPr>
                  <w:r>
                    <w:rPr>
                      <w:rFonts w:ascii="宋体" w:hAnsi="宋体" w:cs="宋体" w:hint="eastAsia"/>
                      <w:sz w:val="18"/>
                      <w:szCs w:val="18"/>
                    </w:rPr>
                    <w:t>4</w:t>
                  </w:r>
                </w:p>
              </w:tc>
            </w:tr>
            <w:tr w:rsidR="0044000B" w14:paraId="60F2C001" w14:textId="77777777">
              <w:trPr>
                <w:trHeight w:val="397"/>
                <w:jc w:val="center"/>
              </w:trPr>
              <w:tc>
                <w:tcPr>
                  <w:tcW w:w="1524" w:type="pct"/>
                  <w:vAlign w:val="center"/>
                </w:tcPr>
                <w:p w14:paraId="6F5EE084" w14:textId="77777777" w:rsidR="0044000B" w:rsidRDefault="00000000">
                  <w:pPr>
                    <w:pStyle w:val="Default"/>
                    <w:jc w:val="center"/>
                    <w:rPr>
                      <w:rFonts w:ascii="宋体" w:hAnsi="宋体" w:cs="宋体"/>
                      <w:sz w:val="18"/>
                      <w:szCs w:val="18"/>
                    </w:rPr>
                  </w:pPr>
                  <w:r>
                    <w:rPr>
                      <w:rFonts w:ascii="宋体" w:hAnsi="宋体" w:cs="宋体" w:hint="eastAsia"/>
                      <w:sz w:val="18"/>
                      <w:szCs w:val="18"/>
                    </w:rPr>
                    <w:t>总氮</w:t>
                  </w:r>
                </w:p>
              </w:tc>
              <w:tc>
                <w:tcPr>
                  <w:tcW w:w="1515" w:type="pct"/>
                  <w:vAlign w:val="center"/>
                </w:tcPr>
                <w:p w14:paraId="25D80B3C" w14:textId="77777777" w:rsidR="0044000B" w:rsidRDefault="00000000">
                  <w:pPr>
                    <w:jc w:val="center"/>
                    <w:rPr>
                      <w:rFonts w:ascii="宋体" w:hAnsi="宋体" w:cs="宋体"/>
                      <w:color w:val="000000"/>
                      <w:sz w:val="18"/>
                      <w:szCs w:val="18"/>
                    </w:rPr>
                  </w:pPr>
                  <w:r>
                    <w:rPr>
                      <w:rFonts w:ascii="宋体" w:hAnsi="宋体" w:cs="宋体" w:hint="eastAsia"/>
                      <w:color w:val="000000"/>
                      <w:sz w:val="18"/>
                      <w:szCs w:val="18"/>
                    </w:rPr>
                    <w:t>——</w:t>
                  </w:r>
                </w:p>
              </w:tc>
              <w:tc>
                <w:tcPr>
                  <w:tcW w:w="1021" w:type="pct"/>
                  <w:vAlign w:val="center"/>
                </w:tcPr>
                <w:p w14:paraId="6C33CA32" w14:textId="77777777" w:rsidR="0044000B" w:rsidRDefault="00000000">
                  <w:pPr>
                    <w:pStyle w:val="Default"/>
                    <w:jc w:val="center"/>
                    <w:rPr>
                      <w:rFonts w:ascii="宋体" w:hAnsi="宋体" w:cs="宋体"/>
                      <w:sz w:val="18"/>
                      <w:szCs w:val="18"/>
                    </w:rPr>
                  </w:pPr>
                  <w:r>
                    <w:rPr>
                      <w:rFonts w:ascii="宋体" w:hAnsi="宋体" w:cs="宋体" w:hint="eastAsia"/>
                      <w:sz w:val="18"/>
                      <w:szCs w:val="18"/>
                    </w:rPr>
                    <w:t>40</w:t>
                  </w:r>
                </w:p>
              </w:tc>
              <w:tc>
                <w:tcPr>
                  <w:tcW w:w="938" w:type="pct"/>
                  <w:vAlign w:val="center"/>
                </w:tcPr>
                <w:p w14:paraId="19E0D25C" w14:textId="77777777" w:rsidR="0044000B" w:rsidRDefault="00000000">
                  <w:pPr>
                    <w:pStyle w:val="Default"/>
                    <w:jc w:val="center"/>
                    <w:rPr>
                      <w:rFonts w:ascii="宋体" w:hAnsi="宋体" w:cs="宋体"/>
                      <w:sz w:val="18"/>
                      <w:szCs w:val="18"/>
                    </w:rPr>
                  </w:pPr>
                  <w:r>
                    <w:rPr>
                      <w:rFonts w:ascii="宋体" w:hAnsi="宋体" w:cs="宋体" w:hint="eastAsia"/>
                      <w:sz w:val="18"/>
                      <w:szCs w:val="18"/>
                    </w:rPr>
                    <w:t>40</w:t>
                  </w:r>
                </w:p>
              </w:tc>
            </w:tr>
          </w:tbl>
          <w:p w14:paraId="5BBCC320" w14:textId="77777777" w:rsidR="0044000B" w:rsidRDefault="00000000">
            <w:pPr>
              <w:tabs>
                <w:tab w:val="left" w:pos="-108"/>
                <w:tab w:val="left" w:pos="627"/>
                <w:tab w:val="left" w:pos="942"/>
              </w:tabs>
              <w:spacing w:line="360" w:lineRule="auto"/>
              <w:ind w:firstLineChars="200" w:firstLine="422"/>
              <w:rPr>
                <w:rFonts w:ascii="宋体" w:hAnsi="宋体" w:cs="宋体"/>
                <w:b/>
                <w:bCs/>
                <w:szCs w:val="21"/>
              </w:rPr>
            </w:pPr>
            <w:r>
              <w:rPr>
                <w:rFonts w:ascii="宋体" w:hAnsi="宋体" w:cs="宋体" w:hint="eastAsia"/>
                <w:b/>
                <w:bCs/>
                <w:szCs w:val="21"/>
              </w:rPr>
              <w:t>3、噪声：</w:t>
            </w:r>
          </w:p>
          <w:p w14:paraId="73967784" w14:textId="77777777" w:rsidR="0044000B" w:rsidRDefault="00000000">
            <w:pPr>
              <w:tabs>
                <w:tab w:val="left" w:pos="-108"/>
                <w:tab w:val="left" w:pos="627"/>
                <w:tab w:val="left" w:pos="942"/>
              </w:tabs>
              <w:spacing w:line="360" w:lineRule="auto"/>
              <w:ind w:leftChars="200" w:left="420"/>
              <w:rPr>
                <w:rFonts w:ascii="宋体" w:hAnsi="宋体" w:cs="宋体"/>
                <w:b/>
                <w:szCs w:val="21"/>
              </w:rPr>
            </w:pPr>
            <w:r>
              <w:rPr>
                <w:rFonts w:ascii="宋体" w:hAnsi="宋体" w:cs="宋体" w:hint="eastAsia"/>
                <w:szCs w:val="21"/>
              </w:rPr>
              <w:t>施工期执行《建筑施工场界环境噪声排放标准》（GB12523-2011），具体限值见下表。</w:t>
            </w:r>
          </w:p>
          <w:p w14:paraId="6E73FB6F" w14:textId="77777777" w:rsidR="0044000B" w:rsidRDefault="00000000">
            <w:pPr>
              <w:spacing w:line="360" w:lineRule="auto"/>
              <w:jc w:val="center"/>
              <w:rPr>
                <w:rFonts w:ascii="宋体" w:hAnsi="宋体" w:cs="宋体"/>
                <w:b/>
                <w:szCs w:val="21"/>
              </w:rPr>
            </w:pPr>
            <w:r>
              <w:rPr>
                <w:rFonts w:ascii="宋体" w:hAnsi="宋体" w:cs="宋体" w:hint="eastAsia"/>
                <w:b/>
                <w:szCs w:val="21"/>
              </w:rPr>
              <w:t>表3-8  建筑施工场界环境噪声排放标准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9"/>
              <w:gridCol w:w="4219"/>
            </w:tblGrid>
            <w:tr w:rsidR="0044000B" w14:paraId="472F2671" w14:textId="77777777">
              <w:trPr>
                <w:trHeight w:val="397"/>
                <w:jc w:val="center"/>
              </w:trPr>
              <w:tc>
                <w:tcPr>
                  <w:tcW w:w="2500" w:type="pct"/>
                  <w:noWrap/>
                  <w:vAlign w:val="center"/>
                </w:tcPr>
                <w:p w14:paraId="7281D485" w14:textId="77777777" w:rsidR="0044000B" w:rsidRDefault="00000000">
                  <w:pPr>
                    <w:adjustRightInd w:val="0"/>
                    <w:snapToGrid w:val="0"/>
                    <w:jc w:val="center"/>
                    <w:rPr>
                      <w:rFonts w:ascii="宋体" w:hAnsi="宋体" w:cs="宋体"/>
                      <w:b/>
                      <w:sz w:val="18"/>
                      <w:szCs w:val="18"/>
                    </w:rPr>
                  </w:pPr>
                  <w:r>
                    <w:rPr>
                      <w:rFonts w:ascii="宋体" w:hAnsi="宋体" w:cs="宋体" w:hint="eastAsia"/>
                      <w:b/>
                      <w:sz w:val="18"/>
                      <w:szCs w:val="18"/>
                    </w:rPr>
                    <w:t>昼间</w:t>
                  </w:r>
                </w:p>
              </w:tc>
              <w:tc>
                <w:tcPr>
                  <w:tcW w:w="2500" w:type="pct"/>
                  <w:noWrap/>
                  <w:vAlign w:val="center"/>
                </w:tcPr>
                <w:p w14:paraId="79C2F49D" w14:textId="77777777" w:rsidR="0044000B" w:rsidRDefault="00000000">
                  <w:pPr>
                    <w:adjustRightInd w:val="0"/>
                    <w:snapToGrid w:val="0"/>
                    <w:jc w:val="center"/>
                    <w:rPr>
                      <w:rFonts w:ascii="宋体" w:hAnsi="宋体" w:cs="宋体"/>
                      <w:b/>
                      <w:sz w:val="18"/>
                      <w:szCs w:val="18"/>
                    </w:rPr>
                  </w:pPr>
                  <w:r>
                    <w:rPr>
                      <w:rFonts w:ascii="宋体" w:hAnsi="宋体" w:cs="宋体" w:hint="eastAsia"/>
                      <w:b/>
                      <w:sz w:val="18"/>
                      <w:szCs w:val="18"/>
                    </w:rPr>
                    <w:t>夜间</w:t>
                  </w:r>
                </w:p>
              </w:tc>
            </w:tr>
            <w:tr w:rsidR="0044000B" w14:paraId="2E5A18DB" w14:textId="77777777">
              <w:trPr>
                <w:trHeight w:val="397"/>
                <w:jc w:val="center"/>
              </w:trPr>
              <w:tc>
                <w:tcPr>
                  <w:tcW w:w="2500" w:type="pct"/>
                  <w:noWrap/>
                  <w:vAlign w:val="center"/>
                </w:tcPr>
                <w:p w14:paraId="76E29D2E"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70dB(A)</w:t>
                  </w:r>
                </w:p>
              </w:tc>
              <w:tc>
                <w:tcPr>
                  <w:tcW w:w="2500" w:type="pct"/>
                  <w:noWrap/>
                  <w:vAlign w:val="center"/>
                </w:tcPr>
                <w:p w14:paraId="6EB4EFA2"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55dB(A)</w:t>
                  </w:r>
                </w:p>
              </w:tc>
            </w:tr>
          </w:tbl>
          <w:p w14:paraId="51785EE7" w14:textId="77777777" w:rsidR="0044000B" w:rsidRDefault="00000000">
            <w:pPr>
              <w:snapToGrid w:val="0"/>
              <w:spacing w:line="360" w:lineRule="auto"/>
              <w:ind w:firstLineChars="200" w:firstLine="420"/>
              <w:rPr>
                <w:rFonts w:ascii="宋体" w:hAnsi="宋体" w:cs="宋体"/>
                <w:szCs w:val="21"/>
              </w:rPr>
            </w:pPr>
            <w:r>
              <w:rPr>
                <w:rFonts w:ascii="宋体" w:hAnsi="宋体" w:cs="宋体" w:hint="eastAsia"/>
                <w:szCs w:val="21"/>
              </w:rPr>
              <w:t>运营期边界噪声执行《工业企业厂界环境噪声排放标准》（GB 12348-2008）中的2类及4类标准。具体指标见下表。</w:t>
            </w:r>
          </w:p>
          <w:p w14:paraId="11DD997D" w14:textId="77777777" w:rsidR="0044000B" w:rsidRDefault="00000000">
            <w:pPr>
              <w:spacing w:line="360" w:lineRule="auto"/>
              <w:ind w:firstLineChars="200" w:firstLine="422"/>
              <w:jc w:val="center"/>
              <w:rPr>
                <w:b/>
                <w:szCs w:val="21"/>
              </w:rPr>
            </w:pPr>
            <w:r>
              <w:rPr>
                <w:rFonts w:ascii="宋体" w:hAnsi="宋体" w:cs="宋体" w:hint="eastAsia"/>
                <w:b/>
                <w:szCs w:val="21"/>
              </w:rPr>
              <w:t>表3-9 工业企业厂界环境噪声排放标准</w:t>
            </w:r>
          </w:p>
          <w:tbl>
            <w:tblPr>
              <w:tblW w:w="499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18"/>
              <w:gridCol w:w="1911"/>
              <w:gridCol w:w="3301"/>
            </w:tblGrid>
            <w:tr w:rsidR="0044000B" w14:paraId="35A904D5" w14:textId="77777777">
              <w:trPr>
                <w:trHeight w:val="397"/>
                <w:jc w:val="center"/>
              </w:trPr>
              <w:tc>
                <w:tcPr>
                  <w:tcW w:w="1908" w:type="pct"/>
                  <w:vMerge w:val="restart"/>
                  <w:noWrap/>
                  <w:vAlign w:val="center"/>
                </w:tcPr>
                <w:p w14:paraId="7D561484" w14:textId="77777777" w:rsidR="0044000B" w:rsidRDefault="00000000">
                  <w:pPr>
                    <w:adjustRightInd w:val="0"/>
                    <w:snapToGrid w:val="0"/>
                    <w:jc w:val="center"/>
                    <w:rPr>
                      <w:rFonts w:ascii="宋体" w:hAnsi="宋体" w:cs="宋体"/>
                      <w:b/>
                      <w:sz w:val="18"/>
                      <w:szCs w:val="18"/>
                    </w:rPr>
                  </w:pPr>
                  <w:r>
                    <w:rPr>
                      <w:rFonts w:ascii="宋体" w:hAnsi="宋体" w:cs="宋体" w:hint="eastAsia"/>
                      <w:b/>
                      <w:sz w:val="18"/>
                      <w:szCs w:val="18"/>
                    </w:rPr>
                    <w:t>类别</w:t>
                  </w:r>
                </w:p>
              </w:tc>
              <w:tc>
                <w:tcPr>
                  <w:tcW w:w="3091" w:type="pct"/>
                  <w:gridSpan w:val="2"/>
                  <w:noWrap/>
                  <w:vAlign w:val="center"/>
                </w:tcPr>
                <w:p w14:paraId="6A5E106D" w14:textId="77777777" w:rsidR="0044000B" w:rsidRDefault="00000000">
                  <w:pPr>
                    <w:adjustRightInd w:val="0"/>
                    <w:snapToGrid w:val="0"/>
                    <w:jc w:val="center"/>
                    <w:rPr>
                      <w:rFonts w:ascii="宋体" w:hAnsi="宋体" w:cs="宋体"/>
                      <w:b/>
                      <w:sz w:val="18"/>
                      <w:szCs w:val="18"/>
                    </w:rPr>
                  </w:pPr>
                  <w:r>
                    <w:rPr>
                      <w:rFonts w:ascii="宋体" w:hAnsi="宋体" w:cs="宋体" w:hint="eastAsia"/>
                      <w:b/>
                      <w:sz w:val="18"/>
                      <w:szCs w:val="18"/>
                    </w:rPr>
                    <w:t>时 段</w:t>
                  </w:r>
                </w:p>
              </w:tc>
            </w:tr>
            <w:tr w:rsidR="0044000B" w14:paraId="714F7BB3" w14:textId="77777777">
              <w:trPr>
                <w:trHeight w:val="397"/>
                <w:jc w:val="center"/>
              </w:trPr>
              <w:tc>
                <w:tcPr>
                  <w:tcW w:w="1908" w:type="pct"/>
                  <w:vMerge/>
                  <w:noWrap/>
                  <w:vAlign w:val="center"/>
                </w:tcPr>
                <w:p w14:paraId="302B340D" w14:textId="77777777" w:rsidR="0044000B" w:rsidRDefault="0044000B">
                  <w:pPr>
                    <w:adjustRightInd w:val="0"/>
                    <w:snapToGrid w:val="0"/>
                    <w:jc w:val="center"/>
                    <w:rPr>
                      <w:rFonts w:ascii="宋体" w:hAnsi="宋体" w:cs="宋体"/>
                      <w:b/>
                      <w:sz w:val="18"/>
                      <w:szCs w:val="18"/>
                    </w:rPr>
                  </w:pPr>
                </w:p>
              </w:tc>
              <w:tc>
                <w:tcPr>
                  <w:tcW w:w="1133" w:type="pct"/>
                  <w:noWrap/>
                  <w:vAlign w:val="center"/>
                </w:tcPr>
                <w:p w14:paraId="047893F1" w14:textId="77777777" w:rsidR="0044000B" w:rsidRDefault="00000000">
                  <w:pPr>
                    <w:adjustRightInd w:val="0"/>
                    <w:snapToGrid w:val="0"/>
                    <w:jc w:val="center"/>
                    <w:rPr>
                      <w:rFonts w:ascii="宋体" w:hAnsi="宋体" w:cs="宋体"/>
                      <w:b/>
                      <w:sz w:val="18"/>
                      <w:szCs w:val="18"/>
                    </w:rPr>
                  </w:pPr>
                  <w:r>
                    <w:rPr>
                      <w:rFonts w:ascii="宋体" w:hAnsi="宋体" w:cs="宋体" w:hint="eastAsia"/>
                      <w:b/>
                      <w:sz w:val="18"/>
                      <w:szCs w:val="18"/>
                    </w:rPr>
                    <w:t>昼间 （dB(A)）</w:t>
                  </w:r>
                </w:p>
              </w:tc>
              <w:tc>
                <w:tcPr>
                  <w:tcW w:w="1957" w:type="pct"/>
                  <w:noWrap/>
                  <w:vAlign w:val="center"/>
                </w:tcPr>
                <w:p w14:paraId="20D04764" w14:textId="77777777" w:rsidR="0044000B" w:rsidRDefault="00000000">
                  <w:pPr>
                    <w:adjustRightInd w:val="0"/>
                    <w:snapToGrid w:val="0"/>
                    <w:jc w:val="center"/>
                    <w:rPr>
                      <w:rFonts w:ascii="宋体" w:hAnsi="宋体" w:cs="宋体"/>
                      <w:b/>
                      <w:sz w:val="18"/>
                      <w:szCs w:val="18"/>
                    </w:rPr>
                  </w:pPr>
                  <w:r>
                    <w:rPr>
                      <w:rFonts w:ascii="宋体" w:hAnsi="宋体" w:cs="宋体" w:hint="eastAsia"/>
                      <w:b/>
                      <w:sz w:val="18"/>
                      <w:szCs w:val="18"/>
                    </w:rPr>
                    <w:t>夜间 （dB(A)）</w:t>
                  </w:r>
                </w:p>
              </w:tc>
            </w:tr>
            <w:tr w:rsidR="0044000B" w14:paraId="59775F16" w14:textId="77777777">
              <w:trPr>
                <w:trHeight w:val="397"/>
                <w:jc w:val="center"/>
              </w:trPr>
              <w:tc>
                <w:tcPr>
                  <w:tcW w:w="1908" w:type="pct"/>
                  <w:noWrap/>
                  <w:vAlign w:val="center"/>
                </w:tcPr>
                <w:p w14:paraId="114980F6"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2类（东、西、北厂界）</w:t>
                  </w:r>
                </w:p>
              </w:tc>
              <w:tc>
                <w:tcPr>
                  <w:tcW w:w="1133" w:type="pct"/>
                  <w:noWrap/>
                  <w:vAlign w:val="center"/>
                </w:tcPr>
                <w:p w14:paraId="4BE50574"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60</w:t>
                  </w:r>
                </w:p>
              </w:tc>
              <w:tc>
                <w:tcPr>
                  <w:tcW w:w="1957" w:type="pct"/>
                  <w:noWrap/>
                  <w:vAlign w:val="center"/>
                </w:tcPr>
                <w:p w14:paraId="2C0F13CD"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50</w:t>
                  </w:r>
                </w:p>
              </w:tc>
            </w:tr>
            <w:tr w:rsidR="0044000B" w14:paraId="7EC715DC" w14:textId="77777777">
              <w:trPr>
                <w:trHeight w:val="397"/>
                <w:jc w:val="center"/>
              </w:trPr>
              <w:tc>
                <w:tcPr>
                  <w:tcW w:w="1908" w:type="pct"/>
                  <w:noWrap/>
                  <w:vAlign w:val="center"/>
                </w:tcPr>
                <w:p w14:paraId="5387B0FF"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4类（南厂界）</w:t>
                  </w:r>
                </w:p>
              </w:tc>
              <w:tc>
                <w:tcPr>
                  <w:tcW w:w="1133" w:type="pct"/>
                  <w:noWrap/>
                  <w:vAlign w:val="center"/>
                </w:tcPr>
                <w:p w14:paraId="179E16F5"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70</w:t>
                  </w:r>
                </w:p>
              </w:tc>
              <w:tc>
                <w:tcPr>
                  <w:tcW w:w="1957" w:type="pct"/>
                  <w:noWrap/>
                  <w:vAlign w:val="center"/>
                </w:tcPr>
                <w:p w14:paraId="26E37332"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55</w:t>
                  </w:r>
                </w:p>
              </w:tc>
            </w:tr>
          </w:tbl>
          <w:p w14:paraId="369E8AD0" w14:textId="77777777" w:rsidR="0044000B" w:rsidRDefault="0044000B">
            <w:pPr>
              <w:adjustRightInd w:val="0"/>
              <w:snapToGrid w:val="0"/>
              <w:spacing w:line="360" w:lineRule="auto"/>
              <w:ind w:firstLineChars="200" w:firstLine="422"/>
              <w:rPr>
                <w:b/>
                <w:bCs/>
                <w:szCs w:val="21"/>
              </w:rPr>
            </w:pPr>
          </w:p>
          <w:p w14:paraId="7B402AFF" w14:textId="77777777" w:rsidR="0044000B" w:rsidRDefault="00000000">
            <w:pPr>
              <w:adjustRightInd w:val="0"/>
              <w:snapToGrid w:val="0"/>
              <w:spacing w:line="360" w:lineRule="auto"/>
              <w:ind w:firstLineChars="200" w:firstLine="422"/>
              <w:rPr>
                <w:rFonts w:ascii="宋体" w:hAnsi="宋体" w:cs="宋体"/>
                <w:b/>
                <w:bCs/>
                <w:color w:val="000000" w:themeColor="text1"/>
                <w:szCs w:val="21"/>
              </w:rPr>
            </w:pPr>
            <w:r>
              <w:rPr>
                <w:rFonts w:ascii="宋体" w:hAnsi="宋体" w:cs="宋体" w:hint="eastAsia"/>
                <w:b/>
                <w:bCs/>
                <w:szCs w:val="21"/>
              </w:rPr>
              <w:t>4、固体废</w:t>
            </w:r>
            <w:r>
              <w:rPr>
                <w:rFonts w:ascii="宋体" w:hAnsi="宋体" w:cs="宋体" w:hint="eastAsia"/>
                <w:b/>
                <w:bCs/>
                <w:color w:val="000000" w:themeColor="text1"/>
                <w:szCs w:val="21"/>
              </w:rPr>
              <w:t>物：</w:t>
            </w:r>
          </w:p>
          <w:p w14:paraId="67BE65E1" w14:textId="77777777" w:rsidR="0044000B" w:rsidRDefault="00000000">
            <w:pPr>
              <w:adjustRightInd w:val="0"/>
              <w:snapToGrid w:val="0"/>
              <w:spacing w:line="360" w:lineRule="auto"/>
              <w:ind w:firstLineChars="200" w:firstLine="420"/>
            </w:pPr>
            <w:r>
              <w:rPr>
                <w:rFonts w:ascii="宋体" w:hAnsi="宋体" w:cs="宋体" w:hint="eastAsia"/>
                <w:color w:val="000000" w:themeColor="text1"/>
                <w:szCs w:val="21"/>
              </w:rPr>
              <w:t>一般固体废物贮存和处置执行《</w:t>
            </w:r>
            <w:r>
              <w:rPr>
                <w:rFonts w:ascii="宋体" w:hAnsi="宋体" w:cs="宋体" w:hint="eastAsia"/>
                <w:color w:val="000000" w:themeColor="text1"/>
                <w:spacing w:val="16"/>
                <w:szCs w:val="21"/>
              </w:rPr>
              <w:t>一般工业固体废物贮存和填埋污染控制标准</w:t>
            </w:r>
            <w:r>
              <w:rPr>
                <w:rFonts w:ascii="宋体" w:hAnsi="宋体" w:cs="宋体" w:hint="eastAsia"/>
                <w:color w:val="000000" w:themeColor="text1"/>
                <w:szCs w:val="21"/>
              </w:rPr>
              <w:t>》（GB 18599-2020）。危险废物执行《危险废物贮存污染控制标准》（GB18597-2023）</w:t>
            </w:r>
            <w:r>
              <w:rPr>
                <w:rFonts w:ascii="宋体" w:hAnsi="宋体" w:cs="宋体" w:hint="eastAsia"/>
                <w:szCs w:val="21"/>
              </w:rPr>
              <w:t>。</w:t>
            </w:r>
          </w:p>
        </w:tc>
      </w:tr>
      <w:tr w:rsidR="0044000B" w14:paraId="55C64331" w14:textId="77777777">
        <w:trPr>
          <w:trHeight w:val="12668"/>
          <w:jc w:val="center"/>
        </w:trPr>
        <w:tc>
          <w:tcPr>
            <w:tcW w:w="219" w:type="pct"/>
            <w:noWrap/>
            <w:vAlign w:val="center"/>
          </w:tcPr>
          <w:p w14:paraId="49704216" w14:textId="77777777" w:rsidR="0044000B" w:rsidRDefault="00000000">
            <w:pPr>
              <w:adjustRightInd w:val="0"/>
              <w:snapToGrid w:val="0"/>
              <w:jc w:val="center"/>
              <w:rPr>
                <w:kern w:val="0"/>
                <w:szCs w:val="21"/>
              </w:rPr>
            </w:pPr>
            <w:r>
              <w:rPr>
                <w:kern w:val="0"/>
                <w:szCs w:val="21"/>
              </w:rPr>
              <w:lastRenderedPageBreak/>
              <w:t>总量</w:t>
            </w:r>
          </w:p>
          <w:p w14:paraId="72A42047" w14:textId="77777777" w:rsidR="0044000B" w:rsidRDefault="00000000">
            <w:pPr>
              <w:adjustRightInd w:val="0"/>
              <w:snapToGrid w:val="0"/>
              <w:jc w:val="center"/>
              <w:rPr>
                <w:kern w:val="0"/>
                <w:szCs w:val="21"/>
              </w:rPr>
            </w:pPr>
            <w:r>
              <w:rPr>
                <w:kern w:val="0"/>
                <w:szCs w:val="21"/>
              </w:rPr>
              <w:t>控制</w:t>
            </w:r>
          </w:p>
          <w:p w14:paraId="1D773F47" w14:textId="77777777" w:rsidR="0044000B" w:rsidRDefault="00000000">
            <w:pPr>
              <w:adjustRightInd w:val="0"/>
              <w:snapToGrid w:val="0"/>
              <w:jc w:val="center"/>
              <w:rPr>
                <w:kern w:val="0"/>
                <w:szCs w:val="21"/>
              </w:rPr>
            </w:pPr>
            <w:r>
              <w:rPr>
                <w:kern w:val="0"/>
                <w:szCs w:val="21"/>
              </w:rPr>
              <w:t>指标</w:t>
            </w:r>
          </w:p>
        </w:tc>
        <w:tc>
          <w:tcPr>
            <w:tcW w:w="4780" w:type="pct"/>
            <w:noWrap/>
            <w:vAlign w:val="center"/>
          </w:tcPr>
          <w:p w14:paraId="02C34776" w14:textId="77777777" w:rsidR="0044000B" w:rsidRDefault="00000000">
            <w:pPr>
              <w:adjustRightInd w:val="0"/>
              <w:snapToGrid w:val="0"/>
              <w:spacing w:line="360" w:lineRule="auto"/>
              <w:ind w:firstLineChars="200" w:firstLine="420"/>
              <w:rPr>
                <w:rFonts w:ascii="宋体" w:hAnsi="宋体" w:cs="宋体"/>
              </w:rPr>
            </w:pPr>
            <w:r>
              <w:rPr>
                <w:rFonts w:ascii="宋体" w:hAnsi="宋体" w:cs="宋体" w:hint="eastAsia"/>
              </w:rPr>
              <w:t xml:space="preserve">根据拟建项目污染物排放的种类及区域环境特征，确定本项目总量控制因子为 COD、NH3-N、SO2、NOx。 </w:t>
            </w:r>
          </w:p>
          <w:p w14:paraId="189923FB" w14:textId="77777777" w:rsidR="0044000B" w:rsidRDefault="00000000">
            <w:pPr>
              <w:adjustRightInd w:val="0"/>
              <w:snapToGrid w:val="0"/>
              <w:spacing w:line="360" w:lineRule="auto"/>
              <w:ind w:firstLineChars="200" w:firstLine="422"/>
              <w:rPr>
                <w:rFonts w:ascii="宋体" w:hAnsi="宋体" w:cs="宋体"/>
                <w:b/>
                <w:bCs/>
              </w:rPr>
            </w:pPr>
            <w:r>
              <w:rPr>
                <w:rFonts w:ascii="宋体" w:hAnsi="宋体" w:cs="宋体" w:hint="eastAsia"/>
                <w:b/>
                <w:bCs/>
              </w:rPr>
              <w:t>1、锅炉废气</w:t>
            </w:r>
          </w:p>
          <w:p w14:paraId="46060ACF" w14:textId="77777777" w:rsidR="0044000B" w:rsidRDefault="00000000">
            <w:pPr>
              <w:adjustRightInd w:val="0"/>
              <w:snapToGrid w:val="0"/>
              <w:spacing w:line="360" w:lineRule="auto"/>
              <w:ind w:firstLineChars="200" w:firstLine="420"/>
              <w:rPr>
                <w:rFonts w:ascii="宋体" w:hAnsi="宋体" w:cs="宋体"/>
              </w:rPr>
            </w:pPr>
            <w:r>
              <w:rPr>
                <w:rFonts w:ascii="宋体" w:hAnsi="宋体" w:cs="宋体" w:hint="eastAsia"/>
              </w:rPr>
              <w:t>本项目锅炉为生物质锅炉，主要有颗粒物、SO</w:t>
            </w:r>
            <w:r>
              <w:rPr>
                <w:rFonts w:ascii="宋体" w:hAnsi="宋体" w:cs="宋体" w:hint="eastAsia"/>
                <w:vertAlign w:val="subscript"/>
              </w:rPr>
              <w:t>2</w:t>
            </w:r>
            <w:r>
              <w:rPr>
                <w:rFonts w:ascii="宋体" w:hAnsi="宋体" w:cs="宋体" w:hint="eastAsia"/>
              </w:rPr>
              <w:t xml:space="preserve">、氮氧化物排放。 </w:t>
            </w:r>
          </w:p>
          <w:p w14:paraId="70D981A3" w14:textId="77777777" w:rsidR="0044000B" w:rsidRDefault="00000000">
            <w:pPr>
              <w:spacing w:line="360" w:lineRule="auto"/>
              <w:ind w:firstLineChars="200" w:firstLine="420"/>
              <w:rPr>
                <w:rFonts w:ascii="宋体" w:hAnsi="宋体" w:cs="宋体"/>
              </w:rPr>
            </w:pPr>
            <w:r>
              <w:rPr>
                <w:rFonts w:ascii="宋体" w:hAnsi="宋体" w:cs="宋体" w:hint="eastAsia"/>
              </w:rPr>
              <w:t>根据环境影响分析，项目有组织排放的SO</w:t>
            </w:r>
            <w:r>
              <w:rPr>
                <w:rFonts w:ascii="宋体" w:hAnsi="宋体" w:cs="宋体" w:hint="eastAsia"/>
                <w:vertAlign w:val="subscript"/>
              </w:rPr>
              <w:t>2</w:t>
            </w:r>
            <w:r>
              <w:rPr>
                <w:rFonts w:ascii="宋体" w:hAnsi="宋体" w:cs="宋体" w:hint="eastAsia"/>
              </w:rPr>
              <w:t>、</w:t>
            </w:r>
            <w:r>
              <w:rPr>
                <w:rFonts w:ascii="宋体" w:hAnsi="宋体" w:cs="宋体" w:hint="eastAsia"/>
                <w:szCs w:val="21"/>
              </w:rPr>
              <w:t>氮氧化物执行《锅炉大气污染物排放标准》（DB13/5161-2020）表1大气污染物排放限值</w:t>
            </w:r>
            <w:r>
              <w:rPr>
                <w:rFonts w:ascii="宋体" w:hAnsi="宋体" w:cs="宋体" w:hint="eastAsia"/>
              </w:rPr>
              <w:t>。SO</w:t>
            </w:r>
            <w:r>
              <w:rPr>
                <w:rFonts w:ascii="宋体" w:hAnsi="宋体" w:cs="宋体" w:hint="eastAsia"/>
                <w:vertAlign w:val="subscript"/>
              </w:rPr>
              <w:t>2</w:t>
            </w:r>
            <w:r>
              <w:rPr>
                <w:rFonts w:ascii="宋体" w:hAnsi="宋体" w:cs="宋体" w:hint="eastAsia"/>
              </w:rPr>
              <w:t>、氮氧化物计算公式如下：</w:t>
            </w:r>
          </w:p>
          <w:p w14:paraId="634F2D45" w14:textId="77777777" w:rsidR="0044000B" w:rsidRDefault="00000000">
            <w:pPr>
              <w:numPr>
                <w:ilvl w:val="0"/>
                <w:numId w:val="4"/>
              </w:numPr>
              <w:spacing w:line="360" w:lineRule="auto"/>
              <w:ind w:left="0" w:firstLineChars="200" w:firstLine="420"/>
              <w:rPr>
                <w:rFonts w:ascii="宋体" w:hAnsi="宋体" w:cs="宋体"/>
              </w:rPr>
            </w:pPr>
            <w:r>
              <w:rPr>
                <w:rFonts w:ascii="宋体" w:hAnsi="宋体" w:cs="宋体" w:hint="eastAsia"/>
              </w:rPr>
              <w:t>标准浓度核算SO</w:t>
            </w:r>
            <w:r>
              <w:rPr>
                <w:rFonts w:ascii="宋体" w:hAnsi="宋体" w:cs="宋体" w:hint="eastAsia"/>
                <w:vertAlign w:val="subscript"/>
              </w:rPr>
              <w:t>2</w:t>
            </w:r>
            <w:r>
              <w:rPr>
                <w:rFonts w:ascii="宋体" w:hAnsi="宋体" w:cs="宋体" w:hint="eastAsia"/>
              </w:rPr>
              <w:t>、</w:t>
            </w:r>
            <w:r>
              <w:rPr>
                <w:rFonts w:ascii="宋体" w:hAnsi="宋体" w:cs="宋体" w:hint="eastAsia"/>
                <w:szCs w:val="21"/>
              </w:rPr>
              <w:t>氮氧化物</w:t>
            </w:r>
          </w:p>
          <w:p w14:paraId="6F888EFF" w14:textId="77777777" w:rsidR="0044000B" w:rsidRDefault="00000000">
            <w:pPr>
              <w:spacing w:line="360" w:lineRule="auto"/>
              <w:ind w:firstLineChars="200" w:firstLine="420"/>
              <w:rPr>
                <w:rFonts w:ascii="宋体" w:hAnsi="宋体" w:cs="宋体"/>
              </w:rPr>
            </w:pPr>
            <w:r>
              <w:rPr>
                <w:rFonts w:ascii="宋体" w:hAnsi="宋体" w:cs="宋体" w:hint="eastAsia"/>
              </w:rPr>
              <w:t>标准浓度核算SO</w:t>
            </w:r>
            <w:r>
              <w:rPr>
                <w:rFonts w:ascii="宋体" w:hAnsi="宋体" w:cs="宋体" w:hint="eastAsia"/>
                <w:vertAlign w:val="subscript"/>
              </w:rPr>
              <w:t>2</w:t>
            </w:r>
          </w:p>
          <w:p w14:paraId="64E2D228" w14:textId="77777777" w:rsidR="0044000B" w:rsidRDefault="00000000">
            <w:pPr>
              <w:spacing w:line="440" w:lineRule="exact"/>
              <w:ind w:firstLineChars="200" w:firstLine="420"/>
              <w:rPr>
                <w:rFonts w:ascii="宋体" w:hAnsi="宋体" w:cs="宋体"/>
              </w:rPr>
            </w:pPr>
            <w:r>
              <w:rPr>
                <w:rFonts w:ascii="宋体" w:hAnsi="宋体" w:cs="宋体" w:hint="eastAsia"/>
              </w:rPr>
              <w:t>M=K×Q×T/10</w:t>
            </w:r>
            <w:r>
              <w:rPr>
                <w:rFonts w:ascii="宋体" w:hAnsi="宋体" w:cs="宋体" w:hint="eastAsia"/>
                <w:vertAlign w:val="superscript"/>
              </w:rPr>
              <w:t>9</w:t>
            </w:r>
          </w:p>
          <w:p w14:paraId="6CA53CBE" w14:textId="77777777" w:rsidR="0044000B" w:rsidRDefault="00000000">
            <w:pPr>
              <w:spacing w:line="440" w:lineRule="exact"/>
              <w:ind w:firstLineChars="200" w:firstLine="420"/>
              <w:rPr>
                <w:rFonts w:ascii="宋体" w:hAnsi="宋体" w:cs="宋体"/>
              </w:rPr>
            </w:pPr>
            <w:r>
              <w:rPr>
                <w:rFonts w:ascii="宋体" w:hAnsi="宋体" w:cs="宋体" w:hint="eastAsia"/>
              </w:rPr>
              <w:t xml:space="preserve">其中：M—核算值，t/a； </w:t>
            </w:r>
          </w:p>
          <w:p w14:paraId="1A183AAA" w14:textId="77777777" w:rsidR="0044000B" w:rsidRDefault="00000000">
            <w:pPr>
              <w:spacing w:line="440" w:lineRule="exact"/>
              <w:ind w:firstLineChars="200" w:firstLine="420"/>
              <w:rPr>
                <w:rFonts w:ascii="宋体" w:hAnsi="宋体" w:cs="宋体"/>
              </w:rPr>
            </w:pPr>
            <w:r>
              <w:rPr>
                <w:rFonts w:ascii="宋体" w:hAnsi="宋体" w:cs="宋体" w:hint="eastAsia"/>
              </w:rPr>
              <w:t>K—核定排放浓度，mg/m</w:t>
            </w:r>
            <w:r>
              <w:rPr>
                <w:rFonts w:ascii="宋体" w:hAnsi="宋体" w:cs="宋体" w:hint="eastAsia"/>
                <w:vertAlign w:val="superscript"/>
              </w:rPr>
              <w:t>3</w:t>
            </w:r>
            <w:r>
              <w:rPr>
                <w:rFonts w:ascii="宋体" w:hAnsi="宋体" w:cs="宋体" w:hint="eastAsia"/>
              </w:rPr>
              <w:t>，本次 K=30mg/m</w:t>
            </w:r>
            <w:r>
              <w:rPr>
                <w:rFonts w:ascii="宋体" w:hAnsi="宋体" w:cs="宋体" w:hint="eastAsia"/>
                <w:vertAlign w:val="superscript"/>
              </w:rPr>
              <w:t>3</w:t>
            </w:r>
            <w:r>
              <w:rPr>
                <w:rFonts w:ascii="宋体" w:hAnsi="宋体" w:cs="宋体" w:hint="eastAsia"/>
              </w:rPr>
              <w:t>；</w:t>
            </w:r>
          </w:p>
          <w:p w14:paraId="2E8F4621" w14:textId="77777777" w:rsidR="0044000B" w:rsidRDefault="00000000">
            <w:pPr>
              <w:spacing w:line="440" w:lineRule="exact"/>
              <w:ind w:firstLineChars="200" w:firstLine="420"/>
              <w:rPr>
                <w:rFonts w:ascii="宋体" w:hAnsi="宋体" w:cs="宋体"/>
              </w:rPr>
            </w:pPr>
            <w:r>
              <w:rPr>
                <w:rFonts w:ascii="宋体" w:hAnsi="宋体" w:cs="宋体" w:hint="eastAsia"/>
              </w:rPr>
              <w:t>Q—废气量，m</w:t>
            </w:r>
            <w:r>
              <w:rPr>
                <w:rFonts w:ascii="宋体" w:hAnsi="宋体" w:cs="宋体" w:hint="eastAsia"/>
                <w:vertAlign w:val="superscript"/>
              </w:rPr>
              <w:t>3</w:t>
            </w:r>
            <w:r>
              <w:rPr>
                <w:rFonts w:ascii="宋体" w:hAnsi="宋体" w:cs="宋体" w:hint="eastAsia"/>
              </w:rPr>
              <w:t>/h，本次Q=</w:t>
            </w:r>
            <w:r>
              <w:rPr>
                <w:rFonts w:ascii="宋体" w:hAnsi="宋体" w:cs="宋体" w:hint="eastAsia"/>
                <w:szCs w:val="21"/>
              </w:rPr>
              <w:t xml:space="preserve">6739.2 </w:t>
            </w:r>
            <w:r>
              <w:rPr>
                <w:rFonts w:ascii="宋体" w:hAnsi="宋体" w:cs="宋体" w:hint="eastAsia"/>
              </w:rPr>
              <w:t>m</w:t>
            </w:r>
            <w:r>
              <w:rPr>
                <w:rFonts w:ascii="宋体" w:hAnsi="宋体" w:cs="宋体" w:hint="eastAsia"/>
                <w:vertAlign w:val="superscript"/>
              </w:rPr>
              <w:t>3</w:t>
            </w:r>
            <w:r>
              <w:rPr>
                <w:rFonts w:ascii="宋体" w:hAnsi="宋体" w:cs="宋体" w:hint="eastAsia"/>
              </w:rPr>
              <w:t xml:space="preserve">/h； </w:t>
            </w:r>
          </w:p>
          <w:p w14:paraId="49822692" w14:textId="77777777" w:rsidR="0044000B" w:rsidRDefault="00000000">
            <w:pPr>
              <w:spacing w:line="440" w:lineRule="exact"/>
              <w:ind w:firstLineChars="200" w:firstLine="420"/>
              <w:rPr>
                <w:rFonts w:ascii="宋体" w:hAnsi="宋体" w:cs="宋体"/>
              </w:rPr>
            </w:pPr>
            <w:r>
              <w:rPr>
                <w:rFonts w:ascii="宋体" w:hAnsi="宋体" w:cs="宋体" w:hint="eastAsia"/>
              </w:rPr>
              <w:t xml:space="preserve">T—年有效工作时间，h，本次T=400h； </w:t>
            </w:r>
          </w:p>
          <w:p w14:paraId="210E8CED" w14:textId="77777777" w:rsidR="0044000B" w:rsidRDefault="00000000">
            <w:pPr>
              <w:spacing w:line="440" w:lineRule="exact"/>
              <w:ind w:firstLineChars="200" w:firstLine="420"/>
              <w:rPr>
                <w:rFonts w:ascii="宋体" w:hAnsi="宋体" w:cs="宋体"/>
              </w:rPr>
            </w:pPr>
            <w:r>
              <w:rPr>
                <w:rFonts w:ascii="宋体" w:hAnsi="宋体" w:cs="宋体" w:hint="eastAsia"/>
              </w:rPr>
              <w:t>根据上述公式核算结果，可得SO</w:t>
            </w:r>
            <w:r>
              <w:rPr>
                <w:rFonts w:ascii="宋体" w:hAnsi="宋体" w:cs="宋体" w:hint="eastAsia"/>
                <w:vertAlign w:val="subscript"/>
              </w:rPr>
              <w:t>2</w:t>
            </w:r>
            <w:r>
              <w:rPr>
                <w:rFonts w:ascii="宋体" w:hAnsi="宋体" w:cs="宋体" w:hint="eastAsia"/>
              </w:rPr>
              <w:t>的年排放量为 0.08t/a。</w:t>
            </w:r>
          </w:p>
          <w:p w14:paraId="46412A6D" w14:textId="77777777" w:rsidR="0044000B" w:rsidRDefault="00000000">
            <w:pPr>
              <w:spacing w:line="440" w:lineRule="exact"/>
              <w:ind w:firstLineChars="200" w:firstLine="420"/>
              <w:rPr>
                <w:rFonts w:ascii="宋体" w:hAnsi="宋体" w:cs="宋体"/>
              </w:rPr>
            </w:pPr>
            <w:r>
              <w:rPr>
                <w:rFonts w:ascii="宋体" w:hAnsi="宋体" w:cs="宋体" w:hint="eastAsia"/>
              </w:rPr>
              <w:t>标准浓度核算氮氧化物</w:t>
            </w:r>
          </w:p>
          <w:p w14:paraId="4D0578A1" w14:textId="77777777" w:rsidR="0044000B" w:rsidRDefault="00000000">
            <w:pPr>
              <w:spacing w:line="440" w:lineRule="exact"/>
              <w:ind w:firstLineChars="200" w:firstLine="420"/>
              <w:rPr>
                <w:rFonts w:ascii="宋体" w:hAnsi="宋体" w:cs="宋体"/>
              </w:rPr>
            </w:pPr>
            <w:r>
              <w:rPr>
                <w:rFonts w:ascii="宋体" w:hAnsi="宋体" w:cs="宋体" w:hint="eastAsia"/>
              </w:rPr>
              <w:t>M=K×Q×T/10</w:t>
            </w:r>
            <w:r>
              <w:rPr>
                <w:rFonts w:ascii="宋体" w:hAnsi="宋体" w:cs="宋体" w:hint="eastAsia"/>
                <w:vertAlign w:val="superscript"/>
              </w:rPr>
              <w:t xml:space="preserve">9 </w:t>
            </w:r>
          </w:p>
          <w:p w14:paraId="65F19AF1" w14:textId="77777777" w:rsidR="0044000B" w:rsidRDefault="00000000">
            <w:pPr>
              <w:spacing w:line="440" w:lineRule="exact"/>
              <w:ind w:firstLineChars="200" w:firstLine="420"/>
              <w:rPr>
                <w:rFonts w:ascii="宋体" w:hAnsi="宋体" w:cs="宋体"/>
              </w:rPr>
            </w:pPr>
            <w:r>
              <w:rPr>
                <w:rFonts w:ascii="宋体" w:hAnsi="宋体" w:cs="宋体" w:hint="eastAsia"/>
              </w:rPr>
              <w:t xml:space="preserve">其中：M—核算值，t/a； </w:t>
            </w:r>
          </w:p>
          <w:p w14:paraId="00D20352" w14:textId="77777777" w:rsidR="0044000B" w:rsidRDefault="00000000">
            <w:pPr>
              <w:spacing w:line="440" w:lineRule="exact"/>
              <w:ind w:firstLineChars="200" w:firstLine="420"/>
              <w:rPr>
                <w:rFonts w:ascii="宋体" w:hAnsi="宋体" w:cs="宋体"/>
              </w:rPr>
            </w:pPr>
            <w:r>
              <w:rPr>
                <w:rFonts w:ascii="宋体" w:hAnsi="宋体" w:cs="宋体" w:hint="eastAsia"/>
              </w:rPr>
              <w:t>K—核定排放浓度，mg/m</w:t>
            </w:r>
            <w:r>
              <w:rPr>
                <w:rFonts w:ascii="宋体" w:hAnsi="宋体" w:cs="宋体" w:hint="eastAsia"/>
                <w:vertAlign w:val="superscript"/>
              </w:rPr>
              <w:t>3</w:t>
            </w:r>
            <w:r>
              <w:rPr>
                <w:rFonts w:ascii="宋体" w:hAnsi="宋体" w:cs="宋体" w:hint="eastAsia"/>
              </w:rPr>
              <w:t>，本次 K=150mg/m</w:t>
            </w:r>
            <w:r>
              <w:rPr>
                <w:rFonts w:ascii="宋体" w:hAnsi="宋体" w:cs="宋体" w:hint="eastAsia"/>
                <w:vertAlign w:val="superscript"/>
              </w:rPr>
              <w:t>3</w:t>
            </w:r>
            <w:r>
              <w:rPr>
                <w:rFonts w:ascii="宋体" w:hAnsi="宋体" w:cs="宋体" w:hint="eastAsia"/>
              </w:rPr>
              <w:t>；</w:t>
            </w:r>
          </w:p>
          <w:p w14:paraId="13D60642" w14:textId="77777777" w:rsidR="0044000B" w:rsidRDefault="00000000">
            <w:pPr>
              <w:spacing w:line="440" w:lineRule="exact"/>
              <w:ind w:firstLineChars="200" w:firstLine="420"/>
              <w:rPr>
                <w:rFonts w:ascii="宋体" w:hAnsi="宋体" w:cs="宋体"/>
              </w:rPr>
            </w:pPr>
            <w:r>
              <w:rPr>
                <w:rFonts w:ascii="宋体" w:hAnsi="宋体" w:cs="宋体" w:hint="eastAsia"/>
              </w:rPr>
              <w:t>Q—废气量，m3/h，本次Q=</w:t>
            </w:r>
            <w:r>
              <w:rPr>
                <w:rFonts w:ascii="宋体" w:hAnsi="宋体" w:cs="宋体" w:hint="eastAsia"/>
                <w:szCs w:val="21"/>
              </w:rPr>
              <w:t xml:space="preserve">6739.2 </w:t>
            </w:r>
            <w:r>
              <w:rPr>
                <w:rFonts w:ascii="宋体" w:hAnsi="宋体" w:cs="宋体" w:hint="eastAsia"/>
              </w:rPr>
              <w:t>m</w:t>
            </w:r>
            <w:r>
              <w:rPr>
                <w:rFonts w:ascii="宋体" w:hAnsi="宋体" w:cs="宋体" w:hint="eastAsia"/>
                <w:vertAlign w:val="superscript"/>
              </w:rPr>
              <w:t>3</w:t>
            </w:r>
            <w:r>
              <w:rPr>
                <w:rFonts w:ascii="宋体" w:hAnsi="宋体" w:cs="宋体" w:hint="eastAsia"/>
              </w:rPr>
              <w:t xml:space="preserve">/h； </w:t>
            </w:r>
          </w:p>
          <w:p w14:paraId="14BABE90" w14:textId="77777777" w:rsidR="0044000B" w:rsidRDefault="00000000">
            <w:pPr>
              <w:spacing w:line="440" w:lineRule="exact"/>
              <w:ind w:firstLineChars="200" w:firstLine="420"/>
              <w:rPr>
                <w:rFonts w:ascii="宋体" w:hAnsi="宋体" w:cs="宋体"/>
              </w:rPr>
            </w:pPr>
            <w:r>
              <w:rPr>
                <w:rFonts w:ascii="宋体" w:hAnsi="宋体" w:cs="宋体" w:hint="eastAsia"/>
              </w:rPr>
              <w:t xml:space="preserve">T—年有效工作时间，h，本次T=400h； </w:t>
            </w:r>
          </w:p>
          <w:p w14:paraId="5B2D5C36" w14:textId="77777777" w:rsidR="0044000B" w:rsidRDefault="00000000">
            <w:pPr>
              <w:spacing w:line="440" w:lineRule="exact"/>
              <w:ind w:firstLineChars="200" w:firstLine="420"/>
              <w:rPr>
                <w:rFonts w:ascii="宋体" w:hAnsi="宋体" w:cs="宋体"/>
              </w:rPr>
            </w:pPr>
            <w:r>
              <w:rPr>
                <w:rFonts w:ascii="宋体" w:hAnsi="宋体" w:cs="宋体" w:hint="eastAsia"/>
              </w:rPr>
              <w:t>根据上述公式核算结果，可得氮氧化物的年排放量为 0.40t/a。</w:t>
            </w:r>
          </w:p>
          <w:p w14:paraId="76376728" w14:textId="77777777" w:rsidR="0044000B" w:rsidRDefault="00000000">
            <w:pPr>
              <w:pStyle w:val="aff0"/>
              <w:numPr>
                <w:ilvl w:val="0"/>
                <w:numId w:val="4"/>
              </w:numPr>
              <w:ind w:firstLineChars="0" w:firstLine="482"/>
              <w:rPr>
                <w:rFonts w:ascii="宋体" w:hAnsi="宋体" w:cs="宋体"/>
                <w:kern w:val="2"/>
                <w:sz w:val="21"/>
              </w:rPr>
            </w:pPr>
            <w:r>
              <w:rPr>
                <w:rFonts w:ascii="宋体" w:hAnsi="宋体" w:cs="宋体" w:hint="eastAsia"/>
                <w:kern w:val="2"/>
                <w:sz w:val="21"/>
              </w:rPr>
              <w:t>预测浓度核算SO2、氮氧化物</w:t>
            </w:r>
          </w:p>
          <w:p w14:paraId="467D6277" w14:textId="77777777" w:rsidR="0044000B" w:rsidRDefault="00000000">
            <w:pPr>
              <w:pStyle w:val="aff0"/>
              <w:ind w:left="420" w:firstLineChars="0" w:firstLine="0"/>
              <w:rPr>
                <w:rFonts w:ascii="宋体" w:hAnsi="宋体" w:cs="宋体"/>
                <w:kern w:val="2"/>
                <w:sz w:val="21"/>
              </w:rPr>
            </w:pPr>
            <w:r>
              <w:rPr>
                <w:rFonts w:ascii="宋体" w:hAnsi="宋体" w:cs="宋体" w:hint="eastAsia"/>
                <w:kern w:val="2"/>
                <w:sz w:val="21"/>
              </w:rPr>
              <w:t>预测浓度核算SO</w:t>
            </w:r>
            <w:r>
              <w:rPr>
                <w:rFonts w:ascii="宋体" w:hAnsi="宋体" w:cs="宋体" w:hint="eastAsia"/>
                <w:kern w:val="2"/>
                <w:sz w:val="21"/>
                <w:vertAlign w:val="subscript"/>
              </w:rPr>
              <w:t>2</w:t>
            </w:r>
          </w:p>
          <w:p w14:paraId="53374FAA" w14:textId="77777777" w:rsidR="0044000B" w:rsidRDefault="00000000">
            <w:pPr>
              <w:pStyle w:val="aff0"/>
              <w:ind w:firstLine="420"/>
              <w:rPr>
                <w:rFonts w:ascii="宋体" w:hAnsi="宋体" w:cs="宋体"/>
                <w:kern w:val="2"/>
                <w:sz w:val="21"/>
              </w:rPr>
            </w:pPr>
            <w:r>
              <w:rPr>
                <w:rFonts w:ascii="宋体" w:hAnsi="宋体" w:cs="宋体" w:hint="eastAsia"/>
                <w:kern w:val="2"/>
                <w:sz w:val="21"/>
              </w:rPr>
              <w:t>M=K×Q×T/10</w:t>
            </w:r>
            <w:r>
              <w:rPr>
                <w:rFonts w:ascii="宋体" w:hAnsi="宋体" w:cs="宋体" w:hint="eastAsia"/>
                <w:kern w:val="2"/>
                <w:sz w:val="21"/>
                <w:vertAlign w:val="superscript"/>
              </w:rPr>
              <w:t xml:space="preserve">9 </w:t>
            </w:r>
          </w:p>
          <w:p w14:paraId="0BF7FDD5" w14:textId="77777777" w:rsidR="0044000B" w:rsidRDefault="00000000">
            <w:pPr>
              <w:spacing w:line="440" w:lineRule="exact"/>
              <w:ind w:firstLineChars="200" w:firstLine="420"/>
              <w:rPr>
                <w:rFonts w:ascii="宋体" w:hAnsi="宋体" w:cs="宋体"/>
              </w:rPr>
            </w:pPr>
            <w:r>
              <w:rPr>
                <w:rFonts w:ascii="宋体" w:hAnsi="宋体" w:cs="宋体" w:hint="eastAsia"/>
              </w:rPr>
              <w:t xml:space="preserve">其中：M—核算值，t/a； </w:t>
            </w:r>
          </w:p>
          <w:p w14:paraId="43D19C63" w14:textId="77777777" w:rsidR="0044000B" w:rsidRDefault="00000000">
            <w:pPr>
              <w:pStyle w:val="aff0"/>
              <w:ind w:firstLine="420"/>
              <w:rPr>
                <w:rFonts w:ascii="宋体" w:hAnsi="宋体" w:cs="宋体"/>
                <w:kern w:val="2"/>
                <w:sz w:val="21"/>
              </w:rPr>
            </w:pPr>
            <w:r>
              <w:rPr>
                <w:rFonts w:ascii="宋体" w:hAnsi="宋体" w:cs="宋体" w:hint="eastAsia"/>
                <w:kern w:val="2"/>
                <w:sz w:val="21"/>
              </w:rPr>
              <w:t>K</w:t>
            </w:r>
            <w:proofErr w:type="gramStart"/>
            <w:r>
              <w:rPr>
                <w:rFonts w:ascii="宋体" w:hAnsi="宋体" w:cs="宋体" w:hint="eastAsia"/>
                <w:kern w:val="2"/>
                <w:sz w:val="21"/>
              </w:rPr>
              <w:t>—预测</w:t>
            </w:r>
            <w:proofErr w:type="gramEnd"/>
            <w:r>
              <w:rPr>
                <w:rFonts w:ascii="宋体" w:hAnsi="宋体" w:cs="宋体" w:hint="eastAsia"/>
                <w:kern w:val="2"/>
                <w:sz w:val="21"/>
              </w:rPr>
              <w:t>排放浓度，mg/m</w:t>
            </w:r>
            <w:r>
              <w:rPr>
                <w:rFonts w:ascii="宋体" w:hAnsi="宋体" w:cs="宋体" w:hint="eastAsia"/>
                <w:kern w:val="2"/>
                <w:sz w:val="21"/>
                <w:vertAlign w:val="superscript"/>
              </w:rPr>
              <w:t>3</w:t>
            </w:r>
            <w:r>
              <w:rPr>
                <w:rFonts w:ascii="宋体" w:hAnsi="宋体" w:cs="宋体" w:hint="eastAsia"/>
                <w:kern w:val="2"/>
                <w:sz w:val="21"/>
              </w:rPr>
              <w:t>，本次 K=18.88mg/m</w:t>
            </w:r>
            <w:r>
              <w:rPr>
                <w:rFonts w:ascii="宋体" w:hAnsi="宋体" w:cs="宋体" w:hint="eastAsia"/>
                <w:kern w:val="2"/>
                <w:sz w:val="21"/>
                <w:vertAlign w:val="superscript"/>
              </w:rPr>
              <w:t>3</w:t>
            </w:r>
            <w:r>
              <w:rPr>
                <w:rFonts w:ascii="宋体" w:hAnsi="宋体" w:cs="宋体" w:hint="eastAsia"/>
                <w:kern w:val="2"/>
                <w:sz w:val="21"/>
              </w:rPr>
              <w:t>；</w:t>
            </w:r>
          </w:p>
          <w:p w14:paraId="5B694ACB" w14:textId="77777777" w:rsidR="0044000B" w:rsidRDefault="00000000">
            <w:pPr>
              <w:pStyle w:val="aff0"/>
              <w:ind w:firstLine="420"/>
              <w:rPr>
                <w:rFonts w:ascii="宋体" w:hAnsi="宋体" w:cs="宋体"/>
                <w:kern w:val="2"/>
                <w:sz w:val="21"/>
              </w:rPr>
            </w:pPr>
            <w:r>
              <w:rPr>
                <w:rFonts w:ascii="宋体" w:hAnsi="宋体" w:cs="宋体" w:hint="eastAsia"/>
                <w:kern w:val="2"/>
                <w:sz w:val="21"/>
              </w:rPr>
              <w:t>Q—废气量，m</w:t>
            </w:r>
            <w:r>
              <w:rPr>
                <w:rFonts w:ascii="宋体" w:hAnsi="宋体" w:cs="宋体" w:hint="eastAsia"/>
                <w:kern w:val="2"/>
                <w:sz w:val="21"/>
                <w:vertAlign w:val="superscript"/>
              </w:rPr>
              <w:t>3</w:t>
            </w:r>
            <w:r>
              <w:rPr>
                <w:rFonts w:ascii="宋体" w:hAnsi="宋体" w:cs="宋体" w:hint="eastAsia"/>
                <w:kern w:val="2"/>
                <w:sz w:val="21"/>
              </w:rPr>
              <w:t>/h，本次Q=</w:t>
            </w:r>
            <w:r>
              <w:rPr>
                <w:rFonts w:ascii="宋体" w:hAnsi="宋体" w:cs="宋体" w:hint="eastAsia"/>
                <w:sz w:val="21"/>
                <w:szCs w:val="21"/>
              </w:rPr>
              <w:t>8208</w:t>
            </w:r>
            <w:r>
              <w:rPr>
                <w:rFonts w:ascii="宋体" w:hAnsi="宋体" w:cs="宋体" w:hint="eastAsia"/>
                <w:kern w:val="2"/>
                <w:sz w:val="21"/>
              </w:rPr>
              <w:t>m</w:t>
            </w:r>
            <w:r>
              <w:rPr>
                <w:rFonts w:ascii="宋体" w:hAnsi="宋体" w:cs="宋体" w:hint="eastAsia"/>
                <w:kern w:val="2"/>
                <w:sz w:val="21"/>
                <w:vertAlign w:val="superscript"/>
              </w:rPr>
              <w:t>3</w:t>
            </w:r>
            <w:r>
              <w:rPr>
                <w:rFonts w:ascii="宋体" w:hAnsi="宋体" w:cs="宋体" w:hint="eastAsia"/>
                <w:kern w:val="2"/>
                <w:sz w:val="21"/>
              </w:rPr>
              <w:t xml:space="preserve">/h； </w:t>
            </w:r>
          </w:p>
          <w:p w14:paraId="71673CDD" w14:textId="77777777" w:rsidR="0044000B" w:rsidRDefault="00000000">
            <w:pPr>
              <w:pStyle w:val="aff0"/>
              <w:ind w:firstLine="420"/>
              <w:rPr>
                <w:rFonts w:ascii="宋体" w:hAnsi="宋体" w:cs="宋体"/>
                <w:kern w:val="2"/>
                <w:sz w:val="21"/>
              </w:rPr>
            </w:pPr>
            <w:r>
              <w:rPr>
                <w:rFonts w:ascii="宋体" w:hAnsi="宋体" w:cs="宋体" w:hint="eastAsia"/>
                <w:kern w:val="2"/>
                <w:sz w:val="21"/>
              </w:rPr>
              <w:t xml:space="preserve">T—年有效工作时间，h，本次T=400h； </w:t>
            </w:r>
          </w:p>
          <w:p w14:paraId="2096D270" w14:textId="77777777" w:rsidR="0044000B" w:rsidRDefault="00000000">
            <w:pPr>
              <w:pStyle w:val="af9"/>
              <w:ind w:firstLine="420"/>
              <w:rPr>
                <w:rFonts w:ascii="宋体" w:hAnsi="宋体" w:cs="宋体"/>
                <w:highlight w:val="yellow"/>
              </w:rPr>
            </w:pPr>
            <w:r>
              <w:rPr>
                <w:rFonts w:ascii="宋体" w:hAnsi="宋体" w:cs="宋体" w:hint="eastAsia"/>
              </w:rPr>
              <w:t>根据上述公式核算结果，可得SO</w:t>
            </w:r>
            <w:r>
              <w:rPr>
                <w:rFonts w:ascii="宋体" w:hAnsi="宋体" w:cs="宋体" w:hint="eastAsia"/>
                <w:vertAlign w:val="subscript"/>
              </w:rPr>
              <w:t>2</w:t>
            </w:r>
            <w:r>
              <w:rPr>
                <w:rFonts w:ascii="宋体" w:hAnsi="宋体" w:cs="宋体" w:hint="eastAsia"/>
              </w:rPr>
              <w:t>的预测年排放量为 0.062t/a。</w:t>
            </w:r>
          </w:p>
          <w:p w14:paraId="5513D8BF" w14:textId="77777777" w:rsidR="0044000B" w:rsidRDefault="00000000">
            <w:pPr>
              <w:pStyle w:val="aff0"/>
              <w:ind w:firstLine="420"/>
              <w:rPr>
                <w:rFonts w:ascii="宋体" w:hAnsi="宋体" w:cs="宋体"/>
                <w:kern w:val="2"/>
                <w:sz w:val="21"/>
              </w:rPr>
            </w:pPr>
            <w:r>
              <w:rPr>
                <w:rFonts w:ascii="宋体" w:hAnsi="宋体" w:cs="宋体" w:hint="eastAsia"/>
                <w:kern w:val="2"/>
                <w:sz w:val="21"/>
              </w:rPr>
              <w:lastRenderedPageBreak/>
              <w:t>预测浓度核算氮氧化物</w:t>
            </w:r>
          </w:p>
          <w:p w14:paraId="756EEADB" w14:textId="77777777" w:rsidR="0044000B" w:rsidRDefault="00000000">
            <w:pPr>
              <w:pStyle w:val="aff0"/>
              <w:ind w:firstLine="420"/>
              <w:rPr>
                <w:rFonts w:ascii="宋体" w:hAnsi="宋体" w:cs="宋体"/>
                <w:kern w:val="2"/>
                <w:sz w:val="21"/>
              </w:rPr>
            </w:pPr>
            <w:r>
              <w:rPr>
                <w:rFonts w:ascii="宋体" w:hAnsi="宋体" w:cs="宋体" w:hint="eastAsia"/>
                <w:kern w:val="2"/>
                <w:sz w:val="21"/>
              </w:rPr>
              <w:t>M=K×Q×T/10</w:t>
            </w:r>
            <w:r>
              <w:rPr>
                <w:rFonts w:ascii="宋体" w:hAnsi="宋体" w:cs="宋体" w:hint="eastAsia"/>
                <w:kern w:val="2"/>
                <w:sz w:val="21"/>
                <w:vertAlign w:val="superscript"/>
              </w:rPr>
              <w:t xml:space="preserve">9 </w:t>
            </w:r>
          </w:p>
          <w:p w14:paraId="3B34BABC" w14:textId="77777777" w:rsidR="0044000B" w:rsidRDefault="00000000">
            <w:pPr>
              <w:spacing w:line="440" w:lineRule="exact"/>
              <w:ind w:firstLineChars="200" w:firstLine="420"/>
              <w:rPr>
                <w:rFonts w:ascii="宋体" w:hAnsi="宋体" w:cs="宋体"/>
              </w:rPr>
            </w:pPr>
            <w:r>
              <w:rPr>
                <w:rFonts w:ascii="宋体" w:hAnsi="宋体" w:cs="宋体" w:hint="eastAsia"/>
              </w:rPr>
              <w:t xml:space="preserve">其中：M—核算值，t/a； </w:t>
            </w:r>
          </w:p>
          <w:p w14:paraId="70EC9CC7" w14:textId="77777777" w:rsidR="0044000B" w:rsidRDefault="00000000">
            <w:pPr>
              <w:pStyle w:val="aff0"/>
              <w:ind w:firstLine="420"/>
              <w:rPr>
                <w:rFonts w:ascii="宋体" w:hAnsi="宋体" w:cs="宋体"/>
                <w:kern w:val="2"/>
                <w:sz w:val="21"/>
              </w:rPr>
            </w:pPr>
            <w:r>
              <w:rPr>
                <w:rFonts w:ascii="宋体" w:hAnsi="宋体" w:cs="宋体" w:hint="eastAsia"/>
                <w:kern w:val="2"/>
                <w:sz w:val="21"/>
              </w:rPr>
              <w:t>K</w:t>
            </w:r>
            <w:proofErr w:type="gramStart"/>
            <w:r>
              <w:rPr>
                <w:rFonts w:ascii="宋体" w:hAnsi="宋体" w:cs="宋体" w:hint="eastAsia"/>
                <w:kern w:val="2"/>
                <w:sz w:val="21"/>
              </w:rPr>
              <w:t>—预测</w:t>
            </w:r>
            <w:proofErr w:type="gramEnd"/>
            <w:r>
              <w:rPr>
                <w:rFonts w:ascii="宋体" w:hAnsi="宋体" w:cs="宋体" w:hint="eastAsia"/>
                <w:kern w:val="2"/>
                <w:sz w:val="21"/>
              </w:rPr>
              <w:t>排放浓度，mg/m</w:t>
            </w:r>
            <w:r>
              <w:rPr>
                <w:rFonts w:ascii="宋体" w:hAnsi="宋体" w:cs="宋体" w:hint="eastAsia"/>
                <w:kern w:val="2"/>
                <w:sz w:val="21"/>
                <w:vertAlign w:val="superscript"/>
              </w:rPr>
              <w:t>3</w:t>
            </w:r>
            <w:r>
              <w:rPr>
                <w:rFonts w:ascii="宋体" w:hAnsi="宋体" w:cs="宋体" w:hint="eastAsia"/>
                <w:kern w:val="2"/>
                <w:sz w:val="21"/>
              </w:rPr>
              <w:t>，本次 K=56.04mg/m</w:t>
            </w:r>
            <w:r>
              <w:rPr>
                <w:rFonts w:ascii="宋体" w:hAnsi="宋体" w:cs="宋体" w:hint="eastAsia"/>
                <w:kern w:val="2"/>
                <w:sz w:val="21"/>
                <w:vertAlign w:val="superscript"/>
              </w:rPr>
              <w:t>3</w:t>
            </w:r>
            <w:r>
              <w:rPr>
                <w:rFonts w:ascii="宋体" w:hAnsi="宋体" w:cs="宋体" w:hint="eastAsia"/>
                <w:kern w:val="2"/>
                <w:sz w:val="21"/>
              </w:rPr>
              <w:t>；</w:t>
            </w:r>
          </w:p>
          <w:p w14:paraId="4047805E" w14:textId="77777777" w:rsidR="0044000B" w:rsidRDefault="00000000">
            <w:pPr>
              <w:pStyle w:val="aff0"/>
              <w:ind w:firstLine="420"/>
              <w:rPr>
                <w:rFonts w:ascii="宋体" w:hAnsi="宋体" w:cs="宋体"/>
                <w:kern w:val="2"/>
                <w:sz w:val="21"/>
              </w:rPr>
            </w:pPr>
            <w:r>
              <w:rPr>
                <w:rFonts w:ascii="宋体" w:hAnsi="宋体" w:cs="宋体" w:hint="eastAsia"/>
                <w:kern w:val="2"/>
                <w:sz w:val="21"/>
              </w:rPr>
              <w:t>Q—废气量，m</w:t>
            </w:r>
            <w:r>
              <w:rPr>
                <w:rFonts w:ascii="宋体" w:hAnsi="宋体" w:cs="宋体" w:hint="eastAsia"/>
                <w:kern w:val="2"/>
                <w:sz w:val="21"/>
                <w:vertAlign w:val="superscript"/>
              </w:rPr>
              <w:t>3</w:t>
            </w:r>
            <w:r>
              <w:rPr>
                <w:rFonts w:ascii="宋体" w:hAnsi="宋体" w:cs="宋体" w:hint="eastAsia"/>
                <w:kern w:val="2"/>
                <w:sz w:val="21"/>
              </w:rPr>
              <w:t>/h，本次Q=</w:t>
            </w:r>
            <w:r>
              <w:rPr>
                <w:rFonts w:ascii="宋体" w:hAnsi="宋体" w:cs="宋体" w:hint="eastAsia"/>
                <w:sz w:val="21"/>
                <w:szCs w:val="21"/>
              </w:rPr>
              <w:t>8208</w:t>
            </w:r>
            <w:r>
              <w:rPr>
                <w:rFonts w:ascii="宋体" w:hAnsi="宋体" w:cs="宋体" w:hint="eastAsia"/>
                <w:kern w:val="2"/>
                <w:sz w:val="21"/>
              </w:rPr>
              <w:t>m</w:t>
            </w:r>
            <w:r>
              <w:rPr>
                <w:rFonts w:ascii="宋体" w:hAnsi="宋体" w:cs="宋体" w:hint="eastAsia"/>
                <w:kern w:val="2"/>
                <w:sz w:val="21"/>
                <w:vertAlign w:val="superscript"/>
              </w:rPr>
              <w:t>3</w:t>
            </w:r>
            <w:r>
              <w:rPr>
                <w:rFonts w:ascii="宋体" w:hAnsi="宋体" w:cs="宋体" w:hint="eastAsia"/>
                <w:kern w:val="2"/>
                <w:sz w:val="21"/>
              </w:rPr>
              <w:t xml:space="preserve">/h； </w:t>
            </w:r>
          </w:p>
          <w:p w14:paraId="12147C94" w14:textId="77777777" w:rsidR="0044000B" w:rsidRDefault="00000000">
            <w:pPr>
              <w:adjustRightInd w:val="0"/>
              <w:snapToGrid w:val="0"/>
              <w:spacing w:line="440" w:lineRule="exact"/>
              <w:ind w:firstLineChars="200" w:firstLine="420"/>
              <w:rPr>
                <w:rFonts w:ascii="宋体" w:hAnsi="宋体" w:cs="宋体"/>
              </w:rPr>
            </w:pPr>
            <w:r>
              <w:rPr>
                <w:rFonts w:ascii="宋体" w:hAnsi="宋体" w:cs="宋体" w:hint="eastAsia"/>
              </w:rPr>
              <w:t xml:space="preserve">T—年有效工作时间，h，本次T=400h； </w:t>
            </w:r>
          </w:p>
          <w:p w14:paraId="36FBF8DB" w14:textId="77777777" w:rsidR="0044000B" w:rsidRDefault="00000000">
            <w:pPr>
              <w:adjustRightInd w:val="0"/>
              <w:snapToGrid w:val="0"/>
              <w:spacing w:line="440" w:lineRule="exact"/>
              <w:ind w:firstLineChars="200" w:firstLine="420"/>
              <w:rPr>
                <w:rFonts w:ascii="宋体" w:hAnsi="宋体" w:cs="宋体"/>
              </w:rPr>
            </w:pPr>
            <w:r>
              <w:rPr>
                <w:rFonts w:ascii="宋体" w:hAnsi="宋体" w:cs="宋体" w:hint="eastAsia"/>
              </w:rPr>
              <w:t>根据上述公式核算结果，可得氮氧化物的预测年排放量为 0.184t/a。</w:t>
            </w:r>
          </w:p>
          <w:p w14:paraId="7B86C125" w14:textId="77777777" w:rsidR="0044000B" w:rsidRDefault="00000000">
            <w:pPr>
              <w:adjustRightInd w:val="0"/>
              <w:snapToGrid w:val="0"/>
              <w:spacing w:line="440" w:lineRule="exact"/>
              <w:ind w:firstLineChars="200" w:firstLine="420"/>
              <w:rPr>
                <w:rFonts w:ascii="宋体" w:hAnsi="宋体" w:cs="宋体"/>
              </w:rPr>
            </w:pPr>
            <w:r>
              <w:rPr>
                <w:rFonts w:ascii="宋体" w:hAnsi="宋体" w:cs="宋体" w:hint="eastAsia"/>
              </w:rPr>
              <w:t>本项目废气总产生量为269.57万m</w:t>
            </w:r>
            <w:r>
              <w:rPr>
                <w:rFonts w:ascii="宋体" w:hAnsi="宋体" w:cs="宋体" w:hint="eastAsia"/>
                <w:vertAlign w:val="superscript"/>
              </w:rPr>
              <w:t>3</w:t>
            </w:r>
            <w:r>
              <w:rPr>
                <w:rFonts w:ascii="宋体" w:hAnsi="宋体" w:cs="宋体" w:hint="eastAsia"/>
              </w:rPr>
              <w:t>，二氧化硫标准排放浓度为30mg/m</w:t>
            </w:r>
            <w:r>
              <w:rPr>
                <w:rFonts w:ascii="宋体" w:hAnsi="宋体" w:cs="宋体" w:hint="eastAsia"/>
                <w:vertAlign w:val="superscript"/>
              </w:rPr>
              <w:t>3</w:t>
            </w:r>
            <w:r>
              <w:rPr>
                <w:rFonts w:ascii="宋体" w:hAnsi="宋体" w:cs="宋体" w:hint="eastAsia"/>
              </w:rPr>
              <w:t>、产生量为0.08t/a，氮氧化物标准排放浓度为150mg/m</w:t>
            </w:r>
            <w:r>
              <w:rPr>
                <w:rFonts w:ascii="宋体" w:hAnsi="宋体" w:cs="宋体" w:hint="eastAsia"/>
                <w:vertAlign w:val="superscript"/>
              </w:rPr>
              <w:t>3</w:t>
            </w:r>
            <w:r>
              <w:rPr>
                <w:rFonts w:ascii="宋体" w:hAnsi="宋体" w:cs="宋体" w:hint="eastAsia"/>
              </w:rPr>
              <w:t>、排放量为0.40t/a（</w:t>
            </w:r>
            <w:r>
              <w:rPr>
                <w:rFonts w:ascii="宋体" w:hAnsi="宋体" w:cs="宋体" w:hint="eastAsia"/>
                <w:color w:val="000000" w:themeColor="text1"/>
              </w:rPr>
              <w:t>预测二氧化硫排放浓度为18.88mg/m</w:t>
            </w:r>
            <w:r>
              <w:rPr>
                <w:rFonts w:ascii="宋体" w:hAnsi="宋体" w:cs="宋体" w:hint="eastAsia"/>
                <w:color w:val="000000" w:themeColor="text1"/>
                <w:vertAlign w:val="superscript"/>
              </w:rPr>
              <w:t>3</w:t>
            </w:r>
            <w:r>
              <w:rPr>
                <w:rFonts w:ascii="宋体" w:hAnsi="宋体" w:cs="宋体" w:hint="eastAsia"/>
                <w:color w:val="000000" w:themeColor="text1"/>
              </w:rPr>
              <w:t>、排放量为0.06</w:t>
            </w:r>
            <w:r>
              <w:rPr>
                <w:rFonts w:ascii="宋体" w:hAnsi="宋体" w:cs="宋体" w:hint="eastAsia"/>
              </w:rPr>
              <w:t>2t/a，氮氧化物排放浓度为56.04mg/m</w:t>
            </w:r>
            <w:r>
              <w:rPr>
                <w:rFonts w:ascii="宋体" w:hAnsi="宋体" w:cs="宋体" w:hint="eastAsia"/>
                <w:vertAlign w:val="superscript"/>
              </w:rPr>
              <w:t>3</w:t>
            </w:r>
            <w:r>
              <w:rPr>
                <w:rFonts w:ascii="宋体" w:hAnsi="宋体" w:cs="宋体" w:hint="eastAsia"/>
              </w:rPr>
              <w:t>、排放量为0.184t/a，预测浓度、排放量均小于标准浓度及排放量），最终按执行标准浓度排放量计算总量控制指标。</w:t>
            </w:r>
          </w:p>
          <w:p w14:paraId="7BACB59A" w14:textId="77777777" w:rsidR="0044000B" w:rsidRDefault="0044000B">
            <w:pPr>
              <w:spacing w:line="360" w:lineRule="auto"/>
              <w:jc w:val="center"/>
              <w:rPr>
                <w:rFonts w:ascii="宋体" w:hAnsi="宋体" w:cs="宋体"/>
                <w:b/>
                <w:bCs/>
              </w:rPr>
            </w:pPr>
          </w:p>
          <w:p w14:paraId="2BBFDD3E" w14:textId="77777777" w:rsidR="0044000B" w:rsidRDefault="00000000">
            <w:pPr>
              <w:spacing w:line="360" w:lineRule="auto"/>
              <w:jc w:val="center"/>
              <w:rPr>
                <w:rFonts w:ascii="宋体" w:hAnsi="宋体" w:cs="宋体"/>
                <w:b/>
                <w:bCs/>
              </w:rPr>
            </w:pPr>
            <w:r>
              <w:rPr>
                <w:rFonts w:ascii="宋体" w:hAnsi="宋体" w:cs="宋体" w:hint="eastAsia"/>
                <w:b/>
                <w:bCs/>
              </w:rPr>
              <w:t>表3-10  废气排放量核定过程一览表</w:t>
            </w:r>
          </w:p>
          <w:tbl>
            <w:tblPr>
              <w:tblW w:w="8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608"/>
              <w:gridCol w:w="1215"/>
              <w:gridCol w:w="1252"/>
              <w:gridCol w:w="1482"/>
              <w:gridCol w:w="1600"/>
            </w:tblGrid>
            <w:tr w:rsidR="0044000B" w14:paraId="32A2163B" w14:textId="77777777">
              <w:trPr>
                <w:trHeight w:val="397"/>
              </w:trPr>
              <w:tc>
                <w:tcPr>
                  <w:tcW w:w="683" w:type="pct"/>
                  <w:vMerge w:val="restart"/>
                  <w:vAlign w:val="center"/>
                </w:tcPr>
                <w:p w14:paraId="7A975695" w14:textId="77777777" w:rsidR="0044000B" w:rsidRDefault="00000000">
                  <w:pPr>
                    <w:jc w:val="center"/>
                    <w:rPr>
                      <w:rFonts w:ascii="宋体" w:hAnsi="宋体" w:cs="宋体"/>
                      <w:sz w:val="18"/>
                      <w:szCs w:val="18"/>
                    </w:rPr>
                  </w:pPr>
                  <w:r>
                    <w:rPr>
                      <w:rFonts w:ascii="宋体" w:hAnsi="宋体" w:cs="宋体" w:hint="eastAsia"/>
                      <w:sz w:val="18"/>
                      <w:szCs w:val="18"/>
                    </w:rPr>
                    <w:t>项目</w:t>
                  </w:r>
                </w:p>
              </w:tc>
              <w:tc>
                <w:tcPr>
                  <w:tcW w:w="969" w:type="pct"/>
                  <w:vMerge w:val="restart"/>
                  <w:vAlign w:val="center"/>
                </w:tcPr>
                <w:p w14:paraId="1AE181C6" w14:textId="77777777" w:rsidR="0044000B" w:rsidRDefault="00000000">
                  <w:pPr>
                    <w:jc w:val="center"/>
                    <w:rPr>
                      <w:rFonts w:ascii="宋体" w:hAnsi="宋体" w:cs="宋体"/>
                      <w:sz w:val="18"/>
                      <w:szCs w:val="18"/>
                    </w:rPr>
                  </w:pPr>
                  <w:r>
                    <w:rPr>
                      <w:rFonts w:ascii="宋体" w:hAnsi="宋体" w:cs="宋体" w:hint="eastAsia"/>
                      <w:sz w:val="18"/>
                      <w:szCs w:val="18"/>
                    </w:rPr>
                    <w:t>废气量（m</w:t>
                  </w:r>
                  <w:r>
                    <w:rPr>
                      <w:rFonts w:ascii="宋体" w:hAnsi="宋体" w:cs="宋体" w:hint="eastAsia"/>
                      <w:sz w:val="18"/>
                      <w:szCs w:val="18"/>
                      <w:vertAlign w:val="superscript"/>
                    </w:rPr>
                    <w:t>3</w:t>
                  </w:r>
                  <w:r>
                    <w:rPr>
                      <w:rFonts w:ascii="宋体" w:hAnsi="宋体" w:cs="宋体" w:hint="eastAsia"/>
                      <w:sz w:val="18"/>
                      <w:szCs w:val="18"/>
                    </w:rPr>
                    <w:t>/a）</w:t>
                  </w:r>
                </w:p>
              </w:tc>
              <w:tc>
                <w:tcPr>
                  <w:tcW w:w="1487" w:type="pct"/>
                  <w:gridSpan w:val="2"/>
                  <w:vAlign w:val="center"/>
                </w:tcPr>
                <w:p w14:paraId="583C5548" w14:textId="77777777" w:rsidR="0044000B" w:rsidRDefault="00000000">
                  <w:pPr>
                    <w:jc w:val="center"/>
                    <w:rPr>
                      <w:rFonts w:ascii="宋体" w:hAnsi="宋体" w:cs="宋体"/>
                      <w:sz w:val="18"/>
                      <w:szCs w:val="18"/>
                    </w:rPr>
                  </w:pPr>
                  <w:r>
                    <w:rPr>
                      <w:rFonts w:ascii="宋体" w:hAnsi="宋体" w:cs="宋体" w:hint="eastAsia"/>
                      <w:sz w:val="18"/>
                      <w:szCs w:val="18"/>
                    </w:rPr>
                    <w:t>排放标准（mg/L）</w:t>
                  </w:r>
                </w:p>
              </w:tc>
              <w:tc>
                <w:tcPr>
                  <w:tcW w:w="1859" w:type="pct"/>
                  <w:gridSpan w:val="2"/>
                  <w:vAlign w:val="center"/>
                </w:tcPr>
                <w:p w14:paraId="1DA08885" w14:textId="77777777" w:rsidR="0044000B" w:rsidRDefault="00000000">
                  <w:pPr>
                    <w:jc w:val="center"/>
                    <w:rPr>
                      <w:rFonts w:ascii="宋体" w:hAnsi="宋体" w:cs="宋体"/>
                      <w:sz w:val="18"/>
                      <w:szCs w:val="18"/>
                    </w:rPr>
                  </w:pPr>
                  <w:r>
                    <w:rPr>
                      <w:rFonts w:ascii="宋体" w:hAnsi="宋体" w:cs="宋体" w:hint="eastAsia"/>
                      <w:sz w:val="18"/>
                      <w:szCs w:val="18"/>
                    </w:rPr>
                    <w:t>核算排放总量（t/a）</w:t>
                  </w:r>
                </w:p>
              </w:tc>
            </w:tr>
            <w:tr w:rsidR="0044000B" w14:paraId="1D8361B4" w14:textId="77777777">
              <w:trPr>
                <w:trHeight w:val="397"/>
              </w:trPr>
              <w:tc>
                <w:tcPr>
                  <w:tcW w:w="683" w:type="pct"/>
                  <w:vMerge/>
                  <w:vAlign w:val="center"/>
                </w:tcPr>
                <w:p w14:paraId="0F3BACF4" w14:textId="77777777" w:rsidR="0044000B" w:rsidRDefault="0044000B">
                  <w:pPr>
                    <w:jc w:val="center"/>
                    <w:rPr>
                      <w:rFonts w:ascii="宋体" w:hAnsi="宋体" w:cs="宋体"/>
                      <w:sz w:val="18"/>
                      <w:szCs w:val="18"/>
                    </w:rPr>
                  </w:pPr>
                </w:p>
              </w:tc>
              <w:tc>
                <w:tcPr>
                  <w:tcW w:w="969" w:type="pct"/>
                  <w:vMerge/>
                  <w:vAlign w:val="center"/>
                </w:tcPr>
                <w:p w14:paraId="7F66C61B" w14:textId="77777777" w:rsidR="0044000B" w:rsidRDefault="0044000B">
                  <w:pPr>
                    <w:jc w:val="center"/>
                    <w:rPr>
                      <w:rFonts w:ascii="宋体" w:hAnsi="宋体" w:cs="宋体"/>
                      <w:sz w:val="18"/>
                      <w:szCs w:val="18"/>
                    </w:rPr>
                  </w:pPr>
                </w:p>
              </w:tc>
              <w:tc>
                <w:tcPr>
                  <w:tcW w:w="733" w:type="pct"/>
                  <w:vAlign w:val="center"/>
                </w:tcPr>
                <w:p w14:paraId="24CB063A" w14:textId="77777777" w:rsidR="0044000B" w:rsidRDefault="00000000">
                  <w:pPr>
                    <w:jc w:val="center"/>
                    <w:rPr>
                      <w:rFonts w:ascii="宋体" w:hAnsi="宋体" w:cs="宋体"/>
                      <w:sz w:val="18"/>
                      <w:szCs w:val="18"/>
                    </w:rPr>
                  </w:pPr>
                  <w:r>
                    <w:rPr>
                      <w:rFonts w:ascii="宋体" w:hAnsi="宋体" w:cs="宋体" w:hint="eastAsia"/>
                      <w:sz w:val="18"/>
                      <w:szCs w:val="18"/>
                    </w:rPr>
                    <w:t>SO</w:t>
                  </w:r>
                  <w:r>
                    <w:rPr>
                      <w:rFonts w:ascii="宋体" w:hAnsi="宋体" w:cs="宋体" w:hint="eastAsia"/>
                      <w:sz w:val="18"/>
                      <w:szCs w:val="18"/>
                      <w:vertAlign w:val="subscript"/>
                    </w:rPr>
                    <w:t>2</w:t>
                  </w:r>
                </w:p>
              </w:tc>
              <w:tc>
                <w:tcPr>
                  <w:tcW w:w="753" w:type="pct"/>
                  <w:vAlign w:val="center"/>
                </w:tcPr>
                <w:p w14:paraId="1BBAA1D5" w14:textId="77777777" w:rsidR="0044000B" w:rsidRDefault="00000000">
                  <w:pPr>
                    <w:jc w:val="center"/>
                    <w:rPr>
                      <w:rFonts w:ascii="宋体" w:hAnsi="宋体" w:cs="宋体"/>
                      <w:sz w:val="18"/>
                      <w:szCs w:val="18"/>
                    </w:rPr>
                  </w:pPr>
                  <w:r>
                    <w:rPr>
                      <w:rFonts w:ascii="宋体" w:hAnsi="宋体" w:cs="宋体" w:hint="eastAsia"/>
                      <w:sz w:val="18"/>
                      <w:szCs w:val="18"/>
                    </w:rPr>
                    <w:t>NOx</w:t>
                  </w:r>
                </w:p>
              </w:tc>
              <w:tc>
                <w:tcPr>
                  <w:tcW w:w="894" w:type="pct"/>
                  <w:vAlign w:val="center"/>
                </w:tcPr>
                <w:p w14:paraId="61DF3C26" w14:textId="77777777" w:rsidR="0044000B" w:rsidRDefault="00000000">
                  <w:pPr>
                    <w:jc w:val="center"/>
                    <w:rPr>
                      <w:rFonts w:ascii="宋体" w:hAnsi="宋体" w:cs="宋体"/>
                      <w:sz w:val="18"/>
                      <w:szCs w:val="18"/>
                    </w:rPr>
                  </w:pPr>
                  <w:r>
                    <w:rPr>
                      <w:rFonts w:ascii="宋体" w:hAnsi="宋体" w:cs="宋体" w:hint="eastAsia"/>
                      <w:sz w:val="18"/>
                      <w:szCs w:val="18"/>
                    </w:rPr>
                    <w:t>SO</w:t>
                  </w:r>
                  <w:r>
                    <w:rPr>
                      <w:rFonts w:ascii="宋体" w:hAnsi="宋体" w:cs="宋体" w:hint="eastAsia"/>
                      <w:sz w:val="18"/>
                      <w:szCs w:val="18"/>
                      <w:vertAlign w:val="subscript"/>
                    </w:rPr>
                    <w:t>2</w:t>
                  </w:r>
                </w:p>
              </w:tc>
              <w:tc>
                <w:tcPr>
                  <w:tcW w:w="964" w:type="pct"/>
                  <w:vAlign w:val="center"/>
                </w:tcPr>
                <w:p w14:paraId="4C135A7E" w14:textId="77777777" w:rsidR="0044000B" w:rsidRDefault="00000000">
                  <w:pPr>
                    <w:jc w:val="center"/>
                    <w:rPr>
                      <w:rFonts w:ascii="宋体" w:hAnsi="宋体" w:cs="宋体"/>
                      <w:sz w:val="18"/>
                      <w:szCs w:val="18"/>
                    </w:rPr>
                  </w:pPr>
                  <w:r>
                    <w:rPr>
                      <w:rFonts w:ascii="宋体" w:hAnsi="宋体" w:cs="宋体" w:hint="eastAsia"/>
                      <w:sz w:val="18"/>
                      <w:szCs w:val="18"/>
                    </w:rPr>
                    <w:t>NOx</w:t>
                  </w:r>
                </w:p>
              </w:tc>
            </w:tr>
            <w:tr w:rsidR="0044000B" w14:paraId="294F3783" w14:textId="77777777">
              <w:trPr>
                <w:trHeight w:val="397"/>
              </w:trPr>
              <w:tc>
                <w:tcPr>
                  <w:tcW w:w="683" w:type="pct"/>
                  <w:vAlign w:val="center"/>
                </w:tcPr>
                <w:p w14:paraId="5447E645" w14:textId="77777777" w:rsidR="0044000B" w:rsidRDefault="00000000">
                  <w:pPr>
                    <w:jc w:val="center"/>
                    <w:rPr>
                      <w:rFonts w:ascii="宋体" w:hAnsi="宋体" w:cs="宋体"/>
                      <w:sz w:val="18"/>
                      <w:szCs w:val="18"/>
                    </w:rPr>
                  </w:pPr>
                  <w:r>
                    <w:rPr>
                      <w:rFonts w:ascii="宋体" w:hAnsi="宋体" w:cs="宋体" w:hint="eastAsia"/>
                      <w:sz w:val="18"/>
                      <w:szCs w:val="18"/>
                    </w:rPr>
                    <w:t>废气</w:t>
                  </w:r>
                </w:p>
              </w:tc>
              <w:tc>
                <w:tcPr>
                  <w:tcW w:w="969" w:type="pct"/>
                  <w:vAlign w:val="center"/>
                </w:tcPr>
                <w:p w14:paraId="6559C187" w14:textId="77777777" w:rsidR="0044000B" w:rsidRDefault="00000000">
                  <w:pPr>
                    <w:jc w:val="center"/>
                    <w:rPr>
                      <w:rFonts w:ascii="宋体" w:hAnsi="宋体" w:cs="宋体"/>
                      <w:sz w:val="18"/>
                      <w:szCs w:val="18"/>
                    </w:rPr>
                  </w:pPr>
                  <w:r>
                    <w:rPr>
                      <w:rFonts w:ascii="宋体" w:hAnsi="宋体" w:cs="宋体" w:hint="eastAsia"/>
                      <w:sz w:val="18"/>
                      <w:szCs w:val="18"/>
                    </w:rPr>
                    <w:t>269.57万m</w:t>
                  </w:r>
                  <w:r>
                    <w:rPr>
                      <w:rFonts w:ascii="宋体" w:hAnsi="宋体" w:cs="宋体" w:hint="eastAsia"/>
                      <w:sz w:val="18"/>
                      <w:szCs w:val="18"/>
                      <w:vertAlign w:val="superscript"/>
                    </w:rPr>
                    <w:t>3</w:t>
                  </w:r>
                  <w:r>
                    <w:rPr>
                      <w:rFonts w:ascii="宋体" w:hAnsi="宋体" w:cs="宋体" w:hint="eastAsia"/>
                      <w:sz w:val="18"/>
                      <w:szCs w:val="18"/>
                    </w:rPr>
                    <w:t>/a</w:t>
                  </w:r>
                </w:p>
              </w:tc>
              <w:tc>
                <w:tcPr>
                  <w:tcW w:w="733" w:type="pct"/>
                  <w:vAlign w:val="center"/>
                </w:tcPr>
                <w:p w14:paraId="3F62376D" w14:textId="77777777" w:rsidR="0044000B" w:rsidRDefault="00000000">
                  <w:pPr>
                    <w:jc w:val="center"/>
                    <w:rPr>
                      <w:rFonts w:ascii="宋体" w:hAnsi="宋体" w:cs="宋体"/>
                      <w:sz w:val="18"/>
                      <w:szCs w:val="18"/>
                    </w:rPr>
                  </w:pPr>
                  <w:r>
                    <w:rPr>
                      <w:rFonts w:ascii="宋体" w:hAnsi="宋体" w:cs="宋体" w:hint="eastAsia"/>
                      <w:sz w:val="18"/>
                      <w:szCs w:val="18"/>
                    </w:rPr>
                    <w:t>30</w:t>
                  </w:r>
                </w:p>
              </w:tc>
              <w:tc>
                <w:tcPr>
                  <w:tcW w:w="753" w:type="pct"/>
                  <w:vAlign w:val="center"/>
                </w:tcPr>
                <w:p w14:paraId="35F53334" w14:textId="77777777" w:rsidR="0044000B" w:rsidRDefault="00000000">
                  <w:pPr>
                    <w:jc w:val="center"/>
                    <w:rPr>
                      <w:rFonts w:ascii="宋体" w:hAnsi="宋体" w:cs="宋体"/>
                      <w:sz w:val="18"/>
                      <w:szCs w:val="18"/>
                    </w:rPr>
                  </w:pPr>
                  <w:r>
                    <w:rPr>
                      <w:rFonts w:ascii="宋体" w:hAnsi="宋体" w:cs="宋体" w:hint="eastAsia"/>
                      <w:sz w:val="18"/>
                      <w:szCs w:val="18"/>
                    </w:rPr>
                    <w:t>150</w:t>
                  </w:r>
                </w:p>
              </w:tc>
              <w:tc>
                <w:tcPr>
                  <w:tcW w:w="894" w:type="pct"/>
                  <w:vAlign w:val="center"/>
                </w:tcPr>
                <w:p w14:paraId="1ABA2D3B" w14:textId="77777777" w:rsidR="0044000B" w:rsidRDefault="00000000">
                  <w:pPr>
                    <w:jc w:val="center"/>
                    <w:rPr>
                      <w:rFonts w:ascii="宋体" w:hAnsi="宋体" w:cs="宋体"/>
                      <w:sz w:val="18"/>
                      <w:szCs w:val="18"/>
                    </w:rPr>
                  </w:pPr>
                  <w:r>
                    <w:rPr>
                      <w:rFonts w:ascii="宋体" w:hAnsi="宋体" w:cs="宋体" w:hint="eastAsia"/>
                      <w:sz w:val="18"/>
                      <w:szCs w:val="18"/>
                    </w:rPr>
                    <w:t>0.08</w:t>
                  </w:r>
                </w:p>
              </w:tc>
              <w:tc>
                <w:tcPr>
                  <w:tcW w:w="964" w:type="pct"/>
                  <w:vAlign w:val="center"/>
                </w:tcPr>
                <w:p w14:paraId="7365F404" w14:textId="77777777" w:rsidR="0044000B" w:rsidRDefault="00000000">
                  <w:pPr>
                    <w:jc w:val="center"/>
                    <w:rPr>
                      <w:rFonts w:ascii="宋体" w:hAnsi="宋体" w:cs="宋体"/>
                      <w:sz w:val="18"/>
                      <w:szCs w:val="18"/>
                    </w:rPr>
                  </w:pPr>
                  <w:r>
                    <w:rPr>
                      <w:rFonts w:ascii="宋体" w:hAnsi="宋体" w:cs="宋体" w:hint="eastAsia"/>
                      <w:sz w:val="18"/>
                      <w:szCs w:val="18"/>
                    </w:rPr>
                    <w:t>0.40</w:t>
                  </w:r>
                </w:p>
              </w:tc>
            </w:tr>
            <w:tr w:rsidR="0044000B" w14:paraId="689B90CC" w14:textId="77777777">
              <w:trPr>
                <w:trHeight w:val="397"/>
              </w:trPr>
              <w:tc>
                <w:tcPr>
                  <w:tcW w:w="3140" w:type="pct"/>
                  <w:gridSpan w:val="4"/>
                  <w:vAlign w:val="center"/>
                </w:tcPr>
                <w:p w14:paraId="5F117262" w14:textId="77777777" w:rsidR="0044000B" w:rsidRDefault="00000000">
                  <w:pPr>
                    <w:jc w:val="center"/>
                    <w:rPr>
                      <w:rFonts w:ascii="宋体" w:hAnsi="宋体" w:cs="宋体"/>
                      <w:sz w:val="18"/>
                      <w:szCs w:val="18"/>
                    </w:rPr>
                  </w:pPr>
                  <w:r>
                    <w:rPr>
                      <w:rFonts w:ascii="宋体" w:hAnsi="宋体" w:cs="宋体" w:hint="eastAsia"/>
                      <w:sz w:val="18"/>
                      <w:szCs w:val="18"/>
                    </w:rPr>
                    <w:t>合计</w:t>
                  </w:r>
                </w:p>
              </w:tc>
              <w:tc>
                <w:tcPr>
                  <w:tcW w:w="1483" w:type="dxa"/>
                  <w:vAlign w:val="center"/>
                </w:tcPr>
                <w:p w14:paraId="3B5DF29E" w14:textId="77777777" w:rsidR="0044000B" w:rsidRDefault="00000000">
                  <w:pPr>
                    <w:jc w:val="center"/>
                    <w:rPr>
                      <w:rFonts w:ascii="宋体" w:hAnsi="宋体" w:cs="宋体"/>
                      <w:sz w:val="18"/>
                      <w:szCs w:val="18"/>
                    </w:rPr>
                  </w:pPr>
                  <w:r>
                    <w:rPr>
                      <w:rFonts w:ascii="宋体" w:hAnsi="宋体" w:cs="宋体" w:hint="eastAsia"/>
                      <w:sz w:val="18"/>
                      <w:szCs w:val="18"/>
                    </w:rPr>
                    <w:t>0.08</w:t>
                  </w:r>
                </w:p>
              </w:tc>
              <w:tc>
                <w:tcPr>
                  <w:tcW w:w="1600" w:type="dxa"/>
                  <w:vAlign w:val="center"/>
                </w:tcPr>
                <w:p w14:paraId="1E316926" w14:textId="77777777" w:rsidR="0044000B" w:rsidRDefault="00000000">
                  <w:pPr>
                    <w:jc w:val="center"/>
                    <w:rPr>
                      <w:rFonts w:ascii="宋体" w:hAnsi="宋体" w:cs="宋体"/>
                      <w:sz w:val="18"/>
                      <w:szCs w:val="18"/>
                    </w:rPr>
                  </w:pPr>
                  <w:r>
                    <w:rPr>
                      <w:rFonts w:ascii="宋体" w:hAnsi="宋体" w:cs="宋体" w:hint="eastAsia"/>
                      <w:sz w:val="18"/>
                      <w:szCs w:val="18"/>
                    </w:rPr>
                    <w:t>0.40</w:t>
                  </w:r>
                </w:p>
              </w:tc>
            </w:tr>
          </w:tbl>
          <w:p w14:paraId="330ED294" w14:textId="77777777" w:rsidR="0044000B" w:rsidRDefault="00000000">
            <w:pPr>
              <w:adjustRightInd w:val="0"/>
              <w:snapToGrid w:val="0"/>
              <w:spacing w:line="440" w:lineRule="exact"/>
              <w:ind w:firstLineChars="200" w:firstLine="422"/>
              <w:rPr>
                <w:rFonts w:ascii="宋体" w:hAnsi="宋体" w:cs="宋体"/>
                <w:b/>
                <w:bCs/>
              </w:rPr>
            </w:pPr>
            <w:r>
              <w:rPr>
                <w:rFonts w:ascii="宋体" w:hAnsi="宋体" w:cs="宋体" w:hint="eastAsia"/>
                <w:b/>
                <w:bCs/>
              </w:rPr>
              <w:t>2、废水</w:t>
            </w:r>
          </w:p>
          <w:p w14:paraId="5AB143E4" w14:textId="77777777" w:rsidR="0044000B" w:rsidRDefault="00000000">
            <w:pPr>
              <w:adjustRightInd w:val="0"/>
              <w:snapToGrid w:val="0"/>
              <w:spacing w:line="440" w:lineRule="exact"/>
              <w:ind w:firstLineChars="200" w:firstLine="420"/>
              <w:rPr>
                <w:rFonts w:ascii="宋体" w:hAnsi="宋体" w:cs="宋体"/>
              </w:rPr>
            </w:pPr>
            <w:r>
              <w:rPr>
                <w:rFonts w:ascii="宋体" w:hAnsi="宋体" w:cs="宋体" w:hint="eastAsia"/>
              </w:rPr>
              <w:t>项目无生产废水产生；</w:t>
            </w:r>
            <w:r>
              <w:rPr>
                <w:rFonts w:ascii="宋体" w:hAnsi="宋体" w:cs="宋体" w:hint="eastAsia"/>
                <w:snapToGrid w:val="0"/>
                <w:szCs w:val="21"/>
              </w:rPr>
              <w:t>因锅炉产生的蒸汽作用仅为：</w:t>
            </w:r>
            <w:proofErr w:type="gramStart"/>
            <w:r>
              <w:rPr>
                <w:rFonts w:ascii="宋体" w:hAnsi="宋体" w:cs="宋体" w:hint="eastAsia"/>
                <w:snapToGrid w:val="0"/>
                <w:szCs w:val="21"/>
              </w:rPr>
              <w:t>对菌包进行</w:t>
            </w:r>
            <w:proofErr w:type="gramEnd"/>
            <w:r>
              <w:rPr>
                <w:rFonts w:ascii="宋体" w:hAnsi="宋体" w:cs="宋体" w:hint="eastAsia"/>
                <w:snapToGrid w:val="0"/>
                <w:szCs w:val="21"/>
              </w:rPr>
              <w:t>高温消毒，锅炉用水无需软化，</w:t>
            </w:r>
            <w:r>
              <w:rPr>
                <w:rFonts w:ascii="宋体" w:hAnsi="宋体" w:cs="宋体" w:hint="eastAsia"/>
              </w:rPr>
              <w:t>冷凝水经回收装置返回锅炉收集循环利用；每年生产运营期结束后蒸汽锅炉需定期排空水，废水暂存于厂区储水罐内，用于粉碎工序喷淋用水。</w:t>
            </w:r>
          </w:p>
          <w:p w14:paraId="5D8670A5" w14:textId="77777777" w:rsidR="0044000B" w:rsidRDefault="00000000">
            <w:pPr>
              <w:adjustRightInd w:val="0"/>
              <w:snapToGrid w:val="0"/>
              <w:spacing w:line="440" w:lineRule="exact"/>
              <w:ind w:firstLineChars="200" w:firstLine="420"/>
              <w:rPr>
                <w:rFonts w:ascii="宋体" w:hAnsi="宋体" w:cs="宋体"/>
              </w:rPr>
            </w:pPr>
            <w:r>
              <w:rPr>
                <w:rFonts w:ascii="宋体" w:hAnsi="宋体" w:cs="宋体" w:hint="eastAsia"/>
              </w:rPr>
              <w:t>生活污水排入厂区化粪池，</w:t>
            </w:r>
            <w:proofErr w:type="gramStart"/>
            <w:r>
              <w:rPr>
                <w:rFonts w:ascii="宋体" w:hAnsi="宋体" w:cs="宋体" w:hint="eastAsia"/>
              </w:rPr>
              <w:t>定期由</w:t>
            </w:r>
            <w:proofErr w:type="gramEnd"/>
            <w:r>
              <w:rPr>
                <w:rFonts w:ascii="宋体" w:hAnsi="宋体" w:cs="宋体" w:hint="eastAsia"/>
              </w:rPr>
              <w:t>清污车运送至围场满族蒙古族</w:t>
            </w:r>
            <w:proofErr w:type="gramStart"/>
            <w:r>
              <w:rPr>
                <w:rFonts w:ascii="宋体" w:hAnsi="宋体" w:cs="宋体" w:hint="eastAsia"/>
              </w:rPr>
              <w:t>自治县永溢环保</w:t>
            </w:r>
            <w:proofErr w:type="gramEnd"/>
            <w:r>
              <w:rPr>
                <w:rFonts w:ascii="宋体" w:hAnsi="宋体" w:cs="宋体" w:hint="eastAsia"/>
              </w:rPr>
              <w:t>科技有限责任公司克勒沟污水处理厂处理，满足《污水综合排放标准》（GB8978-1996）表1、表4</w:t>
            </w:r>
            <w:proofErr w:type="gramStart"/>
            <w:r>
              <w:rPr>
                <w:rFonts w:ascii="宋体" w:hAnsi="宋体" w:cs="宋体" w:hint="eastAsia"/>
              </w:rPr>
              <w:t>三</w:t>
            </w:r>
            <w:proofErr w:type="gramEnd"/>
            <w:r>
              <w:rPr>
                <w:rFonts w:ascii="宋体" w:hAnsi="宋体" w:cs="宋体" w:hint="eastAsia"/>
              </w:rPr>
              <w:t>级标准及围场满族蒙古族</w:t>
            </w:r>
            <w:proofErr w:type="gramStart"/>
            <w:r>
              <w:rPr>
                <w:rFonts w:ascii="宋体" w:hAnsi="宋体" w:cs="宋体" w:hint="eastAsia"/>
              </w:rPr>
              <w:t>自治县永溢环保</w:t>
            </w:r>
            <w:proofErr w:type="gramEnd"/>
            <w:r>
              <w:rPr>
                <w:rFonts w:ascii="宋体" w:hAnsi="宋体" w:cs="宋体" w:hint="eastAsia"/>
              </w:rPr>
              <w:t>科技有限责任公司克勒沟污水处理厂收水要求。</w:t>
            </w:r>
          </w:p>
          <w:p w14:paraId="099C5C96" w14:textId="77777777" w:rsidR="0044000B" w:rsidRDefault="00000000">
            <w:pPr>
              <w:adjustRightInd w:val="0"/>
              <w:snapToGrid w:val="0"/>
              <w:spacing w:line="440" w:lineRule="exact"/>
              <w:ind w:firstLineChars="200" w:firstLine="420"/>
              <w:rPr>
                <w:rFonts w:ascii="宋体" w:hAnsi="宋体" w:cs="宋体"/>
              </w:rPr>
            </w:pPr>
            <w:r>
              <w:rPr>
                <w:rFonts w:ascii="宋体" w:hAnsi="宋体" w:cs="宋体" w:hint="eastAsia"/>
              </w:rPr>
              <w:t>本项目废水总排放量为80.68t/a，预测COD排放浓度为330mg/m</w:t>
            </w:r>
            <w:r>
              <w:rPr>
                <w:rFonts w:ascii="宋体" w:hAnsi="宋体" w:cs="宋体" w:hint="eastAsia"/>
                <w:vertAlign w:val="superscript"/>
              </w:rPr>
              <w:t>3</w:t>
            </w:r>
            <w:r>
              <w:rPr>
                <w:rFonts w:ascii="宋体" w:hAnsi="宋体" w:cs="宋体" w:hint="eastAsia"/>
              </w:rPr>
              <w:t>，氨氮排放浓度为30mg/m</w:t>
            </w:r>
            <w:r>
              <w:rPr>
                <w:rFonts w:ascii="宋体" w:hAnsi="宋体" w:cs="宋体" w:hint="eastAsia"/>
                <w:vertAlign w:val="superscript"/>
              </w:rPr>
              <w:t>3</w:t>
            </w:r>
            <w:r>
              <w:rPr>
                <w:rFonts w:ascii="宋体" w:hAnsi="宋体" w:cs="宋体" w:hint="eastAsia"/>
              </w:rPr>
              <w:t>；污水综合排放标准COD排放浓度为500mg/m</w:t>
            </w:r>
            <w:r>
              <w:rPr>
                <w:rFonts w:ascii="宋体" w:hAnsi="宋体" w:cs="宋体" w:hint="eastAsia"/>
                <w:vertAlign w:val="superscript"/>
              </w:rPr>
              <w:t>3</w:t>
            </w:r>
            <w:r>
              <w:rPr>
                <w:rFonts w:ascii="宋体" w:hAnsi="宋体" w:cs="宋体" w:hint="eastAsia"/>
              </w:rPr>
              <w:t>、氨氮排放浓度为35mg/m</w:t>
            </w:r>
            <w:r>
              <w:rPr>
                <w:rFonts w:ascii="宋体" w:hAnsi="宋体" w:cs="宋体" w:hint="eastAsia"/>
                <w:vertAlign w:val="superscript"/>
              </w:rPr>
              <w:t>3</w:t>
            </w:r>
            <w:r>
              <w:rPr>
                <w:rFonts w:ascii="宋体" w:hAnsi="宋体" w:cs="宋体" w:hint="eastAsia"/>
              </w:rPr>
              <w:t>（因污水综合排放标准对 氨氮浓度没有限制，故采用污水处理厂收水氨氮浓度）；围场满族蒙古族</w:t>
            </w:r>
            <w:proofErr w:type="gramStart"/>
            <w:r>
              <w:rPr>
                <w:rFonts w:ascii="宋体" w:hAnsi="宋体" w:cs="宋体" w:hint="eastAsia"/>
              </w:rPr>
              <w:t>自治县永溢环保</w:t>
            </w:r>
            <w:proofErr w:type="gramEnd"/>
            <w:r>
              <w:rPr>
                <w:rFonts w:ascii="宋体" w:hAnsi="宋体" w:cs="宋体" w:hint="eastAsia"/>
              </w:rPr>
              <w:t>科技有限责任公司克勒沟污水处理厂进水COD排放浓度为350mg/m</w:t>
            </w:r>
            <w:r>
              <w:rPr>
                <w:rFonts w:ascii="宋体" w:hAnsi="宋体" w:cs="宋体" w:hint="eastAsia"/>
                <w:vertAlign w:val="superscript"/>
              </w:rPr>
              <w:t>3</w:t>
            </w:r>
            <w:r>
              <w:rPr>
                <w:rFonts w:ascii="宋体" w:hAnsi="宋体" w:cs="宋体" w:hint="eastAsia"/>
              </w:rPr>
              <w:t>，氨氮排放浓度为35mg/m</w:t>
            </w:r>
            <w:r>
              <w:rPr>
                <w:rFonts w:ascii="宋体" w:hAnsi="宋体" w:cs="宋体" w:hint="eastAsia"/>
                <w:vertAlign w:val="superscript"/>
              </w:rPr>
              <w:t>3</w:t>
            </w:r>
            <w:r>
              <w:rPr>
                <w:rFonts w:ascii="宋体" w:hAnsi="宋体" w:cs="宋体" w:hint="eastAsia"/>
              </w:rPr>
              <w:t>；故本项目COD、氨氮预测浓度、排放量均小于污水综合排放标准浓度及排放量</w:t>
            </w:r>
            <w:r>
              <w:rPr>
                <w:rFonts w:ascii="宋体" w:hAnsi="宋体" w:cs="宋体" w:hint="eastAsia"/>
              </w:rPr>
              <w:lastRenderedPageBreak/>
              <w:t>和围场满族蒙古族</w:t>
            </w:r>
            <w:proofErr w:type="gramStart"/>
            <w:r>
              <w:rPr>
                <w:rFonts w:ascii="宋体" w:hAnsi="宋体" w:cs="宋体" w:hint="eastAsia"/>
              </w:rPr>
              <w:t>自治县永溢环保</w:t>
            </w:r>
            <w:proofErr w:type="gramEnd"/>
            <w:r>
              <w:rPr>
                <w:rFonts w:ascii="宋体" w:hAnsi="宋体" w:cs="宋体" w:hint="eastAsia"/>
              </w:rPr>
              <w:t>科技有限责任公司克勒沟污水处理厂收水排放浓度。</w:t>
            </w:r>
          </w:p>
          <w:p w14:paraId="4E989685" w14:textId="77777777" w:rsidR="0044000B" w:rsidRDefault="00000000">
            <w:pPr>
              <w:adjustRightInd w:val="0"/>
              <w:snapToGrid w:val="0"/>
              <w:spacing w:line="440" w:lineRule="exact"/>
              <w:ind w:firstLineChars="200" w:firstLine="420"/>
              <w:rPr>
                <w:rFonts w:ascii="宋体" w:hAnsi="宋体" w:cs="宋体"/>
              </w:rPr>
            </w:pPr>
            <w:r>
              <w:rPr>
                <w:rFonts w:ascii="宋体" w:hAnsi="宋体" w:cs="宋体" w:hint="eastAsia"/>
              </w:rPr>
              <w:t>根据《河北省生态环境厅办公室关于进一步做好建设项目新增水主要污染物排污权核定有关事宜的通知》（文号：</w:t>
            </w:r>
            <w:proofErr w:type="gramStart"/>
            <w:r>
              <w:rPr>
                <w:rFonts w:ascii="宋体" w:hAnsi="宋体" w:cs="宋体" w:hint="eastAsia"/>
              </w:rPr>
              <w:t>冀环办</w:t>
            </w:r>
            <w:proofErr w:type="gramEnd"/>
            <w:r>
              <w:rPr>
                <w:rFonts w:ascii="宋体" w:hAnsi="宋体" w:cs="宋体" w:hint="eastAsia"/>
              </w:rPr>
              <w:t>字函【2023】283号），“间接排放的，按照建设项目排水量及所排入污水集中处理设施执行的水污染物排放标准核算”，本项目最终核算COD、氨氮排放总量按照围场满族蒙古族</w:t>
            </w:r>
            <w:proofErr w:type="gramStart"/>
            <w:r>
              <w:rPr>
                <w:rFonts w:ascii="宋体" w:hAnsi="宋体" w:cs="宋体" w:hint="eastAsia"/>
              </w:rPr>
              <w:t>自治县永溢环保</w:t>
            </w:r>
            <w:proofErr w:type="gramEnd"/>
            <w:r>
              <w:rPr>
                <w:rFonts w:ascii="宋体" w:hAnsi="宋体" w:cs="宋体" w:hint="eastAsia"/>
              </w:rPr>
              <w:t>科技有限责任公司克勒沟污水处理厂执行的排放浓度标准为《</w:t>
            </w:r>
            <w:r>
              <w:rPr>
                <w:rFonts w:ascii="宋体" w:hAnsi="宋体" w:cs="宋体" w:hint="eastAsia"/>
                <w:kern w:val="0"/>
                <w:szCs w:val="21"/>
              </w:rPr>
              <w:t>城镇污水处理厂污染物排放标准GB18918-2002</w:t>
            </w:r>
            <w:r>
              <w:rPr>
                <w:rFonts w:ascii="宋体" w:hAnsi="宋体" w:cs="宋体" w:hint="eastAsia"/>
              </w:rPr>
              <w:t>》一级A 类排放限值要求，COD执行50mg/L，氨氮执行5mg/L。核算过程见下表3-11。</w:t>
            </w:r>
          </w:p>
          <w:p w14:paraId="4ED356B7" w14:textId="77777777" w:rsidR="0044000B" w:rsidRDefault="0044000B">
            <w:pPr>
              <w:adjustRightInd w:val="0"/>
              <w:snapToGrid w:val="0"/>
              <w:spacing w:line="440" w:lineRule="exact"/>
              <w:ind w:firstLineChars="200" w:firstLine="420"/>
              <w:rPr>
                <w:rFonts w:ascii="宋体" w:hAnsi="宋体" w:cs="宋体"/>
              </w:rPr>
            </w:pPr>
          </w:p>
          <w:p w14:paraId="1CB281A0" w14:textId="77777777" w:rsidR="0044000B" w:rsidRDefault="00000000">
            <w:pPr>
              <w:spacing w:line="360" w:lineRule="auto"/>
              <w:jc w:val="center"/>
              <w:rPr>
                <w:rFonts w:ascii="宋体" w:hAnsi="宋体" w:cs="宋体"/>
                <w:b/>
                <w:bCs/>
              </w:rPr>
            </w:pPr>
            <w:r>
              <w:rPr>
                <w:rFonts w:ascii="宋体" w:hAnsi="宋体" w:cs="宋体" w:hint="eastAsia"/>
                <w:b/>
                <w:bCs/>
              </w:rPr>
              <w:t>表3-11  废水排放量核定过程一览表</w:t>
            </w:r>
          </w:p>
          <w:tbl>
            <w:tblPr>
              <w:tblW w:w="8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9"/>
              <w:gridCol w:w="1233"/>
              <w:gridCol w:w="1018"/>
              <w:gridCol w:w="1020"/>
              <w:gridCol w:w="1066"/>
              <w:gridCol w:w="1311"/>
            </w:tblGrid>
            <w:tr w:rsidR="0044000B" w14:paraId="1B27444A" w14:textId="77777777">
              <w:trPr>
                <w:trHeight w:val="454"/>
              </w:trPr>
              <w:tc>
                <w:tcPr>
                  <w:tcW w:w="1644" w:type="pct"/>
                  <w:vMerge w:val="restart"/>
                  <w:vAlign w:val="center"/>
                </w:tcPr>
                <w:p w14:paraId="0723941F" w14:textId="77777777" w:rsidR="0044000B" w:rsidRDefault="00000000">
                  <w:pPr>
                    <w:jc w:val="center"/>
                    <w:rPr>
                      <w:rFonts w:ascii="宋体" w:hAnsi="宋体" w:cs="宋体"/>
                      <w:sz w:val="18"/>
                      <w:szCs w:val="18"/>
                    </w:rPr>
                  </w:pPr>
                  <w:r>
                    <w:rPr>
                      <w:rFonts w:ascii="宋体" w:hAnsi="宋体" w:cs="宋体" w:hint="eastAsia"/>
                      <w:sz w:val="18"/>
                      <w:szCs w:val="18"/>
                    </w:rPr>
                    <w:t>项目生活废水、生产废水总量（m</w:t>
                  </w:r>
                  <w:r>
                    <w:rPr>
                      <w:rFonts w:ascii="宋体" w:hAnsi="宋体" w:cs="宋体" w:hint="eastAsia"/>
                      <w:sz w:val="18"/>
                      <w:szCs w:val="18"/>
                      <w:vertAlign w:val="superscript"/>
                    </w:rPr>
                    <w:t>3</w:t>
                  </w:r>
                  <w:r>
                    <w:rPr>
                      <w:rFonts w:ascii="宋体" w:hAnsi="宋体" w:cs="宋体" w:hint="eastAsia"/>
                      <w:sz w:val="18"/>
                      <w:szCs w:val="18"/>
                    </w:rPr>
                    <w:t>/a）</w:t>
                  </w:r>
                </w:p>
              </w:tc>
              <w:tc>
                <w:tcPr>
                  <w:tcW w:w="732" w:type="pct"/>
                  <w:vMerge w:val="restart"/>
                  <w:vAlign w:val="center"/>
                </w:tcPr>
                <w:p w14:paraId="7AF61731" w14:textId="77777777" w:rsidR="0044000B" w:rsidRDefault="00000000">
                  <w:pPr>
                    <w:jc w:val="center"/>
                    <w:rPr>
                      <w:rFonts w:ascii="宋体" w:hAnsi="宋体" w:cs="宋体"/>
                      <w:sz w:val="18"/>
                      <w:szCs w:val="18"/>
                    </w:rPr>
                  </w:pPr>
                  <w:r>
                    <w:rPr>
                      <w:rFonts w:ascii="宋体" w:hAnsi="宋体" w:cs="宋体" w:hint="eastAsia"/>
                      <w:sz w:val="18"/>
                      <w:szCs w:val="18"/>
                    </w:rPr>
                    <w:t>排水量（m</w:t>
                  </w:r>
                  <w:r>
                    <w:rPr>
                      <w:rFonts w:ascii="宋体" w:hAnsi="宋体" w:cs="宋体" w:hint="eastAsia"/>
                      <w:sz w:val="18"/>
                      <w:szCs w:val="18"/>
                      <w:vertAlign w:val="superscript"/>
                    </w:rPr>
                    <w:t>3</w:t>
                  </w:r>
                  <w:r>
                    <w:rPr>
                      <w:rFonts w:ascii="宋体" w:hAnsi="宋体" w:cs="宋体" w:hint="eastAsia"/>
                      <w:sz w:val="18"/>
                      <w:szCs w:val="18"/>
                    </w:rPr>
                    <w:t>/a）</w:t>
                  </w:r>
                </w:p>
              </w:tc>
              <w:tc>
                <w:tcPr>
                  <w:tcW w:w="1211" w:type="pct"/>
                  <w:gridSpan w:val="2"/>
                  <w:vAlign w:val="center"/>
                </w:tcPr>
                <w:p w14:paraId="4DE499E7" w14:textId="77777777" w:rsidR="0044000B" w:rsidRDefault="00000000">
                  <w:pPr>
                    <w:jc w:val="center"/>
                    <w:rPr>
                      <w:rFonts w:ascii="宋体" w:hAnsi="宋体" w:cs="宋体"/>
                      <w:sz w:val="18"/>
                      <w:szCs w:val="18"/>
                    </w:rPr>
                  </w:pPr>
                  <w:r>
                    <w:rPr>
                      <w:rFonts w:ascii="宋体" w:hAnsi="宋体" w:cs="宋体" w:hint="eastAsia"/>
                      <w:sz w:val="18"/>
                      <w:szCs w:val="18"/>
                    </w:rPr>
                    <w:t>排放标准（mg/L）</w:t>
                  </w:r>
                </w:p>
              </w:tc>
              <w:tc>
                <w:tcPr>
                  <w:tcW w:w="1412" w:type="pct"/>
                  <w:gridSpan w:val="2"/>
                  <w:vAlign w:val="center"/>
                </w:tcPr>
                <w:p w14:paraId="55F10A5C" w14:textId="77777777" w:rsidR="0044000B" w:rsidRDefault="00000000">
                  <w:pPr>
                    <w:jc w:val="center"/>
                    <w:rPr>
                      <w:rFonts w:ascii="宋体" w:hAnsi="宋体" w:cs="宋体"/>
                      <w:sz w:val="18"/>
                      <w:szCs w:val="18"/>
                    </w:rPr>
                  </w:pPr>
                  <w:r>
                    <w:rPr>
                      <w:rFonts w:ascii="宋体" w:hAnsi="宋体" w:cs="宋体" w:hint="eastAsia"/>
                      <w:sz w:val="18"/>
                      <w:szCs w:val="18"/>
                    </w:rPr>
                    <w:t>核算排放总量（t/a）</w:t>
                  </w:r>
                </w:p>
              </w:tc>
            </w:tr>
            <w:tr w:rsidR="0044000B" w14:paraId="3F3CC0E7" w14:textId="77777777">
              <w:trPr>
                <w:trHeight w:val="454"/>
              </w:trPr>
              <w:tc>
                <w:tcPr>
                  <w:tcW w:w="1644" w:type="pct"/>
                  <w:vMerge/>
                  <w:vAlign w:val="center"/>
                </w:tcPr>
                <w:p w14:paraId="4C738EB1" w14:textId="77777777" w:rsidR="0044000B" w:rsidRDefault="0044000B">
                  <w:pPr>
                    <w:jc w:val="center"/>
                    <w:rPr>
                      <w:rFonts w:ascii="宋体" w:hAnsi="宋体" w:cs="宋体"/>
                      <w:sz w:val="18"/>
                      <w:szCs w:val="18"/>
                    </w:rPr>
                  </w:pPr>
                </w:p>
              </w:tc>
              <w:tc>
                <w:tcPr>
                  <w:tcW w:w="732" w:type="pct"/>
                  <w:vMerge/>
                  <w:vAlign w:val="center"/>
                </w:tcPr>
                <w:p w14:paraId="083604E8" w14:textId="77777777" w:rsidR="0044000B" w:rsidRDefault="0044000B">
                  <w:pPr>
                    <w:jc w:val="center"/>
                    <w:rPr>
                      <w:rFonts w:ascii="宋体" w:hAnsi="宋体" w:cs="宋体"/>
                      <w:sz w:val="18"/>
                      <w:szCs w:val="18"/>
                    </w:rPr>
                  </w:pPr>
                </w:p>
              </w:tc>
              <w:tc>
                <w:tcPr>
                  <w:tcW w:w="605" w:type="pct"/>
                  <w:vAlign w:val="center"/>
                </w:tcPr>
                <w:p w14:paraId="1B66DB46" w14:textId="77777777" w:rsidR="0044000B" w:rsidRDefault="00000000">
                  <w:pPr>
                    <w:jc w:val="center"/>
                    <w:rPr>
                      <w:rFonts w:ascii="宋体" w:hAnsi="宋体" w:cs="宋体"/>
                      <w:sz w:val="18"/>
                      <w:szCs w:val="18"/>
                    </w:rPr>
                  </w:pPr>
                  <w:r>
                    <w:rPr>
                      <w:rFonts w:ascii="宋体" w:hAnsi="宋体" w:cs="宋体" w:hint="eastAsia"/>
                      <w:sz w:val="18"/>
                      <w:szCs w:val="18"/>
                    </w:rPr>
                    <w:t>COD</w:t>
                  </w:r>
                </w:p>
              </w:tc>
              <w:tc>
                <w:tcPr>
                  <w:tcW w:w="605" w:type="pct"/>
                  <w:vAlign w:val="center"/>
                </w:tcPr>
                <w:p w14:paraId="53F6DF99" w14:textId="77777777" w:rsidR="0044000B" w:rsidRDefault="00000000">
                  <w:pPr>
                    <w:jc w:val="center"/>
                    <w:rPr>
                      <w:rFonts w:ascii="宋体" w:hAnsi="宋体" w:cs="宋体"/>
                      <w:sz w:val="18"/>
                      <w:szCs w:val="18"/>
                    </w:rPr>
                  </w:pPr>
                  <w:r>
                    <w:rPr>
                      <w:rFonts w:ascii="宋体" w:hAnsi="宋体" w:cs="宋体" w:hint="eastAsia"/>
                      <w:sz w:val="18"/>
                      <w:szCs w:val="18"/>
                    </w:rPr>
                    <w:t>氨氮</w:t>
                  </w:r>
                </w:p>
              </w:tc>
              <w:tc>
                <w:tcPr>
                  <w:tcW w:w="633" w:type="pct"/>
                  <w:vAlign w:val="center"/>
                </w:tcPr>
                <w:p w14:paraId="40ECE240" w14:textId="77777777" w:rsidR="0044000B" w:rsidRDefault="00000000">
                  <w:pPr>
                    <w:jc w:val="center"/>
                    <w:rPr>
                      <w:rFonts w:ascii="宋体" w:hAnsi="宋体" w:cs="宋体"/>
                      <w:sz w:val="18"/>
                      <w:szCs w:val="18"/>
                    </w:rPr>
                  </w:pPr>
                  <w:r>
                    <w:rPr>
                      <w:rFonts w:ascii="宋体" w:hAnsi="宋体" w:cs="宋体" w:hint="eastAsia"/>
                      <w:sz w:val="18"/>
                      <w:szCs w:val="18"/>
                    </w:rPr>
                    <w:t>COD</w:t>
                  </w:r>
                </w:p>
              </w:tc>
              <w:tc>
                <w:tcPr>
                  <w:tcW w:w="778" w:type="pct"/>
                  <w:vAlign w:val="center"/>
                </w:tcPr>
                <w:p w14:paraId="5AB079C7" w14:textId="77777777" w:rsidR="0044000B" w:rsidRDefault="00000000">
                  <w:pPr>
                    <w:jc w:val="center"/>
                    <w:rPr>
                      <w:rFonts w:ascii="宋体" w:hAnsi="宋体" w:cs="宋体"/>
                      <w:sz w:val="18"/>
                      <w:szCs w:val="18"/>
                    </w:rPr>
                  </w:pPr>
                  <w:r>
                    <w:rPr>
                      <w:rFonts w:ascii="宋体" w:hAnsi="宋体" w:cs="宋体" w:hint="eastAsia"/>
                      <w:sz w:val="18"/>
                      <w:szCs w:val="18"/>
                    </w:rPr>
                    <w:t>氨氮</w:t>
                  </w:r>
                </w:p>
              </w:tc>
            </w:tr>
            <w:tr w:rsidR="0044000B" w14:paraId="14994AAB" w14:textId="77777777">
              <w:trPr>
                <w:trHeight w:val="454"/>
              </w:trPr>
              <w:tc>
                <w:tcPr>
                  <w:tcW w:w="1644" w:type="pct"/>
                  <w:vAlign w:val="center"/>
                </w:tcPr>
                <w:p w14:paraId="18C13031" w14:textId="77777777" w:rsidR="0044000B" w:rsidRDefault="00000000">
                  <w:pPr>
                    <w:jc w:val="center"/>
                    <w:rPr>
                      <w:rFonts w:ascii="宋体" w:hAnsi="宋体" w:cs="宋体"/>
                      <w:sz w:val="18"/>
                      <w:szCs w:val="18"/>
                    </w:rPr>
                  </w:pPr>
                  <w:r>
                    <w:rPr>
                      <w:rFonts w:ascii="宋体" w:hAnsi="宋体" w:cs="宋体" w:hint="eastAsia"/>
                      <w:sz w:val="18"/>
                      <w:szCs w:val="18"/>
                    </w:rPr>
                    <w:t>生活污水</w:t>
                  </w:r>
                </w:p>
              </w:tc>
              <w:tc>
                <w:tcPr>
                  <w:tcW w:w="732" w:type="pct"/>
                  <w:vAlign w:val="center"/>
                </w:tcPr>
                <w:p w14:paraId="46628C36" w14:textId="77777777" w:rsidR="0044000B" w:rsidRDefault="00000000">
                  <w:pPr>
                    <w:jc w:val="center"/>
                    <w:rPr>
                      <w:rFonts w:ascii="宋体" w:hAnsi="宋体" w:cs="宋体"/>
                      <w:sz w:val="18"/>
                      <w:szCs w:val="18"/>
                    </w:rPr>
                  </w:pPr>
                  <w:r>
                    <w:rPr>
                      <w:rFonts w:ascii="宋体" w:hAnsi="宋体" w:cs="宋体" w:hint="eastAsia"/>
                      <w:sz w:val="18"/>
                      <w:szCs w:val="18"/>
                    </w:rPr>
                    <w:t>80.68</w:t>
                  </w:r>
                </w:p>
              </w:tc>
              <w:tc>
                <w:tcPr>
                  <w:tcW w:w="605" w:type="pct"/>
                  <w:vAlign w:val="center"/>
                </w:tcPr>
                <w:p w14:paraId="4DA9C73D" w14:textId="77777777" w:rsidR="0044000B" w:rsidRDefault="00000000">
                  <w:pPr>
                    <w:jc w:val="center"/>
                    <w:rPr>
                      <w:rFonts w:ascii="宋体" w:hAnsi="宋体" w:cs="宋体"/>
                      <w:sz w:val="18"/>
                      <w:szCs w:val="18"/>
                    </w:rPr>
                  </w:pPr>
                  <w:r>
                    <w:rPr>
                      <w:rFonts w:ascii="宋体" w:hAnsi="宋体" w:cs="宋体" w:hint="eastAsia"/>
                      <w:sz w:val="18"/>
                      <w:szCs w:val="18"/>
                    </w:rPr>
                    <w:t>50</w:t>
                  </w:r>
                </w:p>
              </w:tc>
              <w:tc>
                <w:tcPr>
                  <w:tcW w:w="605" w:type="pct"/>
                  <w:vAlign w:val="center"/>
                </w:tcPr>
                <w:p w14:paraId="054D3DEA" w14:textId="77777777" w:rsidR="0044000B" w:rsidRDefault="00000000">
                  <w:pPr>
                    <w:jc w:val="center"/>
                    <w:rPr>
                      <w:rFonts w:ascii="宋体" w:hAnsi="宋体" w:cs="宋体"/>
                      <w:sz w:val="18"/>
                      <w:szCs w:val="18"/>
                    </w:rPr>
                  </w:pPr>
                  <w:r>
                    <w:rPr>
                      <w:rFonts w:ascii="宋体" w:hAnsi="宋体" w:cs="宋体" w:hint="eastAsia"/>
                      <w:sz w:val="18"/>
                      <w:szCs w:val="18"/>
                    </w:rPr>
                    <w:t>5</w:t>
                  </w:r>
                </w:p>
              </w:tc>
              <w:tc>
                <w:tcPr>
                  <w:tcW w:w="633" w:type="pct"/>
                  <w:vAlign w:val="center"/>
                </w:tcPr>
                <w:p w14:paraId="7F4CE9CF" w14:textId="77777777" w:rsidR="0044000B" w:rsidRDefault="00000000">
                  <w:pPr>
                    <w:jc w:val="center"/>
                    <w:rPr>
                      <w:rFonts w:ascii="宋体" w:hAnsi="宋体" w:cs="宋体"/>
                      <w:sz w:val="18"/>
                      <w:szCs w:val="18"/>
                    </w:rPr>
                  </w:pPr>
                  <w:r>
                    <w:rPr>
                      <w:rFonts w:ascii="宋体" w:hAnsi="宋体" w:cs="宋体" w:hint="eastAsia"/>
                      <w:sz w:val="18"/>
                      <w:szCs w:val="18"/>
                    </w:rPr>
                    <w:t>0.004034</w:t>
                  </w:r>
                </w:p>
              </w:tc>
              <w:tc>
                <w:tcPr>
                  <w:tcW w:w="778" w:type="pct"/>
                  <w:vAlign w:val="center"/>
                </w:tcPr>
                <w:p w14:paraId="44B2A60E" w14:textId="77777777" w:rsidR="0044000B" w:rsidRDefault="00000000">
                  <w:pPr>
                    <w:jc w:val="center"/>
                    <w:rPr>
                      <w:rFonts w:ascii="宋体" w:hAnsi="宋体" w:cs="宋体"/>
                      <w:sz w:val="18"/>
                      <w:szCs w:val="18"/>
                    </w:rPr>
                  </w:pPr>
                  <w:r>
                    <w:rPr>
                      <w:rFonts w:ascii="宋体" w:hAnsi="宋体" w:cs="宋体" w:hint="eastAsia"/>
                      <w:sz w:val="18"/>
                      <w:szCs w:val="18"/>
                    </w:rPr>
                    <w:t>0.0004034</w:t>
                  </w:r>
                </w:p>
              </w:tc>
            </w:tr>
            <w:tr w:rsidR="0044000B" w14:paraId="445F0928" w14:textId="77777777">
              <w:trPr>
                <w:trHeight w:val="454"/>
              </w:trPr>
              <w:tc>
                <w:tcPr>
                  <w:tcW w:w="3587" w:type="pct"/>
                  <w:gridSpan w:val="4"/>
                  <w:vAlign w:val="center"/>
                </w:tcPr>
                <w:p w14:paraId="57D244F5" w14:textId="77777777" w:rsidR="0044000B" w:rsidRDefault="00000000">
                  <w:pPr>
                    <w:jc w:val="center"/>
                    <w:rPr>
                      <w:rFonts w:ascii="宋体" w:hAnsi="宋体" w:cs="宋体"/>
                      <w:sz w:val="18"/>
                      <w:szCs w:val="18"/>
                    </w:rPr>
                  </w:pPr>
                  <w:r>
                    <w:rPr>
                      <w:rFonts w:ascii="宋体" w:hAnsi="宋体" w:cs="宋体" w:hint="eastAsia"/>
                      <w:sz w:val="18"/>
                      <w:szCs w:val="18"/>
                    </w:rPr>
                    <w:t>合计</w:t>
                  </w:r>
                </w:p>
              </w:tc>
              <w:tc>
                <w:tcPr>
                  <w:tcW w:w="633" w:type="pct"/>
                  <w:vAlign w:val="center"/>
                </w:tcPr>
                <w:p w14:paraId="38AC45BE" w14:textId="77777777" w:rsidR="0044000B" w:rsidRDefault="00000000">
                  <w:pPr>
                    <w:jc w:val="center"/>
                    <w:rPr>
                      <w:rFonts w:ascii="宋体" w:hAnsi="宋体" w:cs="宋体"/>
                      <w:sz w:val="18"/>
                      <w:szCs w:val="18"/>
                    </w:rPr>
                  </w:pPr>
                  <w:r>
                    <w:rPr>
                      <w:rFonts w:ascii="宋体" w:hAnsi="宋体" w:cs="宋体" w:hint="eastAsia"/>
                      <w:sz w:val="18"/>
                      <w:szCs w:val="18"/>
                    </w:rPr>
                    <w:t>0.004034</w:t>
                  </w:r>
                </w:p>
              </w:tc>
              <w:tc>
                <w:tcPr>
                  <w:tcW w:w="778" w:type="pct"/>
                  <w:vAlign w:val="center"/>
                </w:tcPr>
                <w:p w14:paraId="43FC6297" w14:textId="77777777" w:rsidR="0044000B" w:rsidRDefault="00000000">
                  <w:pPr>
                    <w:jc w:val="center"/>
                    <w:rPr>
                      <w:rFonts w:ascii="宋体" w:hAnsi="宋体" w:cs="宋体"/>
                      <w:sz w:val="18"/>
                      <w:szCs w:val="18"/>
                    </w:rPr>
                  </w:pPr>
                  <w:r>
                    <w:rPr>
                      <w:rFonts w:ascii="宋体" w:hAnsi="宋体" w:cs="宋体" w:hint="eastAsia"/>
                      <w:sz w:val="18"/>
                      <w:szCs w:val="18"/>
                    </w:rPr>
                    <w:t>0.0004034</w:t>
                  </w:r>
                </w:p>
              </w:tc>
            </w:tr>
          </w:tbl>
          <w:p w14:paraId="0CEF1641" w14:textId="77777777" w:rsidR="0044000B" w:rsidRDefault="0044000B">
            <w:pPr>
              <w:pStyle w:val="aff0"/>
              <w:ind w:firstLine="420"/>
              <w:rPr>
                <w:rFonts w:ascii="宋体" w:hAnsi="宋体" w:cs="宋体"/>
                <w:kern w:val="2"/>
                <w:sz w:val="21"/>
                <w:szCs w:val="21"/>
              </w:rPr>
            </w:pPr>
          </w:p>
          <w:p w14:paraId="4B358378" w14:textId="77777777" w:rsidR="0044000B" w:rsidRDefault="00000000">
            <w:pPr>
              <w:pStyle w:val="aff0"/>
              <w:ind w:firstLine="420"/>
              <w:rPr>
                <w:rFonts w:ascii="宋体" w:hAnsi="宋体" w:cs="宋体"/>
                <w:b/>
                <w:bCs/>
                <w:kern w:val="2"/>
                <w:sz w:val="21"/>
                <w:szCs w:val="21"/>
              </w:rPr>
            </w:pPr>
            <w:r>
              <w:rPr>
                <w:rFonts w:ascii="宋体" w:hAnsi="宋体" w:cs="宋体" w:hint="eastAsia"/>
                <w:kern w:val="2"/>
                <w:sz w:val="21"/>
                <w:szCs w:val="21"/>
              </w:rPr>
              <w:t>综上所述，本项目废气总排放量为269.57万</w:t>
            </w:r>
            <w:r>
              <w:rPr>
                <w:rFonts w:ascii="宋体" w:hAnsi="宋体" w:cs="宋体" w:hint="eastAsia"/>
                <w:sz w:val="21"/>
                <w:szCs w:val="21"/>
              </w:rPr>
              <w:t>m</w:t>
            </w:r>
            <w:r>
              <w:rPr>
                <w:rFonts w:ascii="宋体" w:hAnsi="宋体" w:cs="宋体" w:hint="eastAsia"/>
                <w:sz w:val="21"/>
                <w:szCs w:val="21"/>
                <w:vertAlign w:val="superscript"/>
              </w:rPr>
              <w:t>3</w:t>
            </w:r>
            <w:r>
              <w:rPr>
                <w:rFonts w:ascii="宋体" w:hAnsi="宋体" w:cs="宋体" w:hint="eastAsia"/>
                <w:sz w:val="21"/>
                <w:szCs w:val="21"/>
              </w:rPr>
              <w:t>/a</w:t>
            </w:r>
            <w:r>
              <w:rPr>
                <w:rFonts w:ascii="宋体" w:hAnsi="宋体" w:cs="宋体" w:hint="eastAsia"/>
                <w:kern w:val="2"/>
                <w:sz w:val="21"/>
                <w:szCs w:val="21"/>
              </w:rPr>
              <w:t>，废水总排放量为80.68t/a，新增污染物总量控制指标为：废气：SO</w:t>
            </w:r>
            <w:r>
              <w:rPr>
                <w:rFonts w:ascii="宋体" w:hAnsi="宋体" w:cs="宋体" w:hint="eastAsia"/>
                <w:kern w:val="2"/>
                <w:sz w:val="21"/>
                <w:szCs w:val="21"/>
                <w:vertAlign w:val="subscript"/>
              </w:rPr>
              <w:t>2</w:t>
            </w:r>
            <w:r>
              <w:rPr>
                <w:rFonts w:ascii="宋体" w:hAnsi="宋体" w:cs="宋体" w:hint="eastAsia"/>
                <w:kern w:val="2"/>
                <w:sz w:val="21"/>
                <w:szCs w:val="21"/>
              </w:rPr>
              <w:t>：0.08t/a，NOx：0.40t/a；废水：COD≈0.004t/a；氨氮≈0.001t/a。</w:t>
            </w:r>
            <w:r>
              <w:rPr>
                <w:rFonts w:ascii="宋体" w:hAnsi="宋体" w:cs="宋体" w:hint="eastAsia"/>
                <w:b/>
                <w:bCs/>
                <w:kern w:val="2"/>
                <w:sz w:val="21"/>
                <w:szCs w:val="21"/>
              </w:rPr>
              <w:t xml:space="preserve"> </w:t>
            </w:r>
          </w:p>
          <w:p w14:paraId="5F0173D9" w14:textId="77777777" w:rsidR="0044000B" w:rsidRDefault="0044000B">
            <w:pPr>
              <w:pStyle w:val="aff0"/>
              <w:ind w:firstLine="422"/>
              <w:rPr>
                <w:b/>
                <w:bCs/>
                <w:kern w:val="2"/>
                <w:sz w:val="21"/>
              </w:rPr>
            </w:pPr>
          </w:p>
        </w:tc>
      </w:tr>
    </w:tbl>
    <w:p w14:paraId="320C9634" w14:textId="77777777" w:rsidR="0044000B" w:rsidRDefault="00000000">
      <w:pPr>
        <w:pStyle w:val="af1"/>
        <w:jc w:val="center"/>
        <w:outlineLvl w:val="0"/>
        <w:rPr>
          <w:rFonts w:ascii="黑体" w:eastAsia="黑体" w:hAnsi="黑体"/>
          <w:snapToGrid w:val="0"/>
          <w:sz w:val="30"/>
          <w:szCs w:val="30"/>
        </w:rPr>
      </w:pPr>
      <w:bookmarkStart w:id="17" w:name="_Toc20172"/>
      <w:r>
        <w:rPr>
          <w:rFonts w:cs="宋体" w:hint="eastAsia"/>
          <w:b/>
          <w:bCs/>
          <w:snapToGrid w:val="0"/>
          <w:szCs w:val="24"/>
        </w:rPr>
        <w:lastRenderedPageBreak/>
        <w:t>四、主要环境影响和保护措施</w:t>
      </w:r>
      <w:bookmarkEnd w:id="17"/>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62"/>
      </w:tblGrid>
      <w:tr w:rsidR="0044000B" w14:paraId="1EBE7003" w14:textId="77777777">
        <w:trPr>
          <w:trHeight w:val="4749"/>
          <w:jc w:val="center"/>
        </w:trPr>
        <w:tc>
          <w:tcPr>
            <w:tcW w:w="746" w:type="dxa"/>
            <w:noWrap/>
            <w:tcMar>
              <w:left w:w="28" w:type="dxa"/>
              <w:right w:w="28" w:type="dxa"/>
            </w:tcMar>
            <w:vAlign w:val="center"/>
          </w:tcPr>
          <w:p w14:paraId="27EB15D8" w14:textId="77777777" w:rsidR="0044000B" w:rsidRDefault="00000000">
            <w:pPr>
              <w:adjustRightInd w:val="0"/>
              <w:snapToGrid w:val="0"/>
              <w:jc w:val="center"/>
              <w:rPr>
                <w:rFonts w:ascii="宋体" w:hAnsi="宋体" w:cs="宋体"/>
                <w:kern w:val="0"/>
                <w:szCs w:val="21"/>
              </w:rPr>
            </w:pPr>
            <w:r>
              <w:rPr>
                <w:rFonts w:ascii="宋体" w:hAnsi="宋体" w:cs="宋体" w:hint="eastAsia"/>
                <w:kern w:val="0"/>
                <w:szCs w:val="21"/>
              </w:rPr>
              <w:t>施工</w:t>
            </w:r>
          </w:p>
          <w:p w14:paraId="00B1C7DB" w14:textId="77777777" w:rsidR="0044000B" w:rsidRDefault="00000000">
            <w:pPr>
              <w:adjustRightInd w:val="0"/>
              <w:snapToGrid w:val="0"/>
              <w:jc w:val="center"/>
              <w:rPr>
                <w:rFonts w:ascii="宋体" w:hAnsi="宋体" w:cs="宋体"/>
                <w:kern w:val="0"/>
                <w:szCs w:val="21"/>
              </w:rPr>
            </w:pPr>
            <w:r>
              <w:rPr>
                <w:rFonts w:ascii="宋体" w:hAnsi="宋体" w:cs="宋体" w:hint="eastAsia"/>
                <w:kern w:val="0"/>
                <w:szCs w:val="21"/>
              </w:rPr>
              <w:t>期环</w:t>
            </w:r>
          </w:p>
          <w:p w14:paraId="3F4CBB81" w14:textId="77777777" w:rsidR="0044000B" w:rsidRDefault="00000000">
            <w:pPr>
              <w:adjustRightInd w:val="0"/>
              <w:snapToGrid w:val="0"/>
              <w:jc w:val="center"/>
              <w:rPr>
                <w:rFonts w:ascii="宋体" w:hAnsi="宋体" w:cs="宋体"/>
                <w:kern w:val="0"/>
                <w:szCs w:val="21"/>
              </w:rPr>
            </w:pPr>
            <w:r>
              <w:rPr>
                <w:rFonts w:ascii="宋体" w:hAnsi="宋体" w:cs="宋体" w:hint="eastAsia"/>
                <w:kern w:val="0"/>
                <w:szCs w:val="21"/>
              </w:rPr>
              <w:t>境保</w:t>
            </w:r>
          </w:p>
          <w:p w14:paraId="7DC21E60" w14:textId="77777777" w:rsidR="0044000B" w:rsidRDefault="00000000">
            <w:pPr>
              <w:adjustRightInd w:val="0"/>
              <w:snapToGrid w:val="0"/>
              <w:jc w:val="center"/>
              <w:rPr>
                <w:rFonts w:ascii="宋体" w:hAnsi="宋体" w:cs="宋体"/>
                <w:kern w:val="0"/>
                <w:szCs w:val="21"/>
              </w:rPr>
            </w:pPr>
            <w:r>
              <w:rPr>
                <w:rFonts w:ascii="宋体" w:hAnsi="宋体" w:cs="宋体" w:hint="eastAsia"/>
                <w:kern w:val="0"/>
                <w:szCs w:val="21"/>
              </w:rPr>
              <w:t>护</w:t>
            </w:r>
            <w:proofErr w:type="gramStart"/>
            <w:r>
              <w:rPr>
                <w:rFonts w:ascii="宋体" w:hAnsi="宋体" w:cs="宋体" w:hint="eastAsia"/>
                <w:kern w:val="0"/>
                <w:szCs w:val="21"/>
              </w:rPr>
              <w:t>措</w:t>
            </w:r>
            <w:proofErr w:type="gramEnd"/>
          </w:p>
          <w:p w14:paraId="1B143E5D" w14:textId="77777777" w:rsidR="0044000B" w:rsidRDefault="00000000">
            <w:pPr>
              <w:adjustRightInd w:val="0"/>
              <w:snapToGrid w:val="0"/>
              <w:jc w:val="center"/>
              <w:rPr>
                <w:rFonts w:cs="宋体"/>
                <w:bCs/>
                <w:szCs w:val="21"/>
              </w:rPr>
            </w:pPr>
            <w:r>
              <w:rPr>
                <w:rFonts w:ascii="宋体" w:hAnsi="宋体" w:cs="宋体" w:hint="eastAsia"/>
                <w:kern w:val="0"/>
                <w:szCs w:val="21"/>
              </w:rPr>
              <w:t>施</w:t>
            </w:r>
          </w:p>
        </w:tc>
        <w:tc>
          <w:tcPr>
            <w:tcW w:w="8162" w:type="dxa"/>
            <w:noWrap/>
            <w:vAlign w:val="center"/>
          </w:tcPr>
          <w:p w14:paraId="72A9486E" w14:textId="77777777" w:rsidR="0044000B" w:rsidRDefault="00000000">
            <w:pPr>
              <w:pStyle w:val="Default"/>
              <w:numPr>
                <w:ilvl w:val="0"/>
                <w:numId w:val="5"/>
              </w:numPr>
              <w:spacing w:line="360" w:lineRule="auto"/>
              <w:ind w:firstLineChars="200" w:firstLine="422"/>
              <w:jc w:val="both"/>
              <w:rPr>
                <w:rFonts w:ascii="宋体" w:hAnsi="宋体" w:cs="宋体"/>
                <w:b/>
                <w:bCs/>
                <w:color w:val="auto"/>
                <w:sz w:val="21"/>
                <w:szCs w:val="21"/>
              </w:rPr>
            </w:pPr>
            <w:r>
              <w:rPr>
                <w:rFonts w:ascii="宋体" w:hAnsi="宋体" w:cs="宋体" w:hint="eastAsia"/>
                <w:b/>
                <w:bCs/>
                <w:color w:val="auto"/>
                <w:sz w:val="21"/>
                <w:szCs w:val="21"/>
              </w:rPr>
              <w:t xml:space="preserve">施工期大气环境影响和保护措施 </w:t>
            </w:r>
          </w:p>
          <w:p w14:paraId="634C8B36"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 xml:space="preserve">项目建设阶段土方挖掘及运输、土地平整、建筑材料装卸及堆存、工程施工、车辆行驶等过程产生的扬尘，对周边环境空气产生一定的影响。 </w:t>
            </w:r>
          </w:p>
          <w:p w14:paraId="0A857C26"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建设项目施工过程中由于土石方挖掘破坏了地表的原有结构，造成地面扬尘污染环境。 扬尘量的大小与建设施工现场条件、施工阶段、管理水平、机械化程度及施工季节、土质及天气条件等诸多因素有关。施工场界周边无组织排放浓度一般达到 4-6mg/m</w:t>
            </w:r>
            <w:r>
              <w:rPr>
                <w:rFonts w:ascii="宋体" w:hAnsi="宋体" w:cs="宋体" w:hint="eastAsia"/>
                <w:color w:val="auto"/>
                <w:sz w:val="21"/>
                <w:szCs w:val="21"/>
                <w:vertAlign w:val="superscript"/>
              </w:rPr>
              <w:t>3</w:t>
            </w:r>
            <w:r>
              <w:rPr>
                <w:rFonts w:ascii="宋体" w:hAnsi="宋体" w:cs="宋体" w:hint="eastAsia"/>
                <w:color w:val="auto"/>
                <w:sz w:val="21"/>
                <w:szCs w:val="21"/>
              </w:rPr>
              <w:t>左右；当风速为 2.5m/s时，工地内的</w:t>
            </w:r>
            <w:r>
              <w:rPr>
                <w:rFonts w:ascii="宋体" w:hAnsi="宋体" w:cs="宋体" w:hint="eastAsia"/>
                <w:sz w:val="21"/>
                <w:szCs w:val="21"/>
              </w:rPr>
              <w:t>pm</w:t>
            </w:r>
            <w:r>
              <w:rPr>
                <w:rFonts w:ascii="宋体" w:hAnsi="宋体" w:cs="宋体" w:hint="eastAsia"/>
                <w:sz w:val="21"/>
                <w:szCs w:val="21"/>
                <w:vertAlign w:val="subscript"/>
              </w:rPr>
              <w:t>10</w:t>
            </w:r>
            <w:r>
              <w:rPr>
                <w:rFonts w:ascii="宋体" w:hAnsi="宋体" w:cs="宋体" w:hint="eastAsia"/>
                <w:color w:val="auto"/>
                <w:sz w:val="21"/>
                <w:szCs w:val="21"/>
              </w:rPr>
              <w:t xml:space="preserve">浓度为上风向对照点的1.9倍。同时，施工场地定期洒水对扬尘的抑制作用明显，场地洒水后扬尘量将降低28%～75%，大大减少其对区域环境空气的影响。 </w:t>
            </w:r>
          </w:p>
          <w:p w14:paraId="3DF87600" w14:textId="77777777" w:rsidR="0044000B" w:rsidRDefault="00000000">
            <w:pPr>
              <w:pStyle w:val="Default"/>
              <w:spacing w:line="360" w:lineRule="auto"/>
              <w:ind w:firstLineChars="200" w:firstLine="420"/>
              <w:jc w:val="both"/>
              <w:rPr>
                <w:rFonts w:ascii="宋体" w:hAnsi="宋体" w:cs="宋体"/>
                <w:color w:val="auto"/>
                <w:sz w:val="21"/>
                <w:szCs w:val="21"/>
              </w:rPr>
            </w:pPr>
            <w:proofErr w:type="gramStart"/>
            <w:r>
              <w:rPr>
                <w:rFonts w:ascii="宋体" w:hAnsi="宋体" w:cs="宋体" w:hint="eastAsia"/>
                <w:color w:val="auto"/>
                <w:sz w:val="21"/>
                <w:szCs w:val="21"/>
              </w:rPr>
              <w:t>距项目</w:t>
            </w:r>
            <w:proofErr w:type="gramEnd"/>
            <w:r>
              <w:rPr>
                <w:rFonts w:ascii="宋体" w:hAnsi="宋体" w:cs="宋体" w:hint="eastAsia"/>
                <w:color w:val="auto"/>
                <w:sz w:val="21"/>
                <w:szCs w:val="21"/>
              </w:rPr>
              <w:t>最近的敏感点为项目西侧的大西沟村，结合《国务院关于印发大气污染防治行动计划的通知》(国发[2013]37号)、《河北省大气污染防治行动计划实施方案》、《河北省住房和城乡建设厅关于印发全省建筑施工扬尘治理实施意见的通知》(</w:t>
            </w:r>
            <w:proofErr w:type="gramStart"/>
            <w:r>
              <w:rPr>
                <w:rFonts w:ascii="宋体" w:hAnsi="宋体" w:cs="宋体" w:hint="eastAsia"/>
                <w:color w:val="auto"/>
                <w:sz w:val="21"/>
                <w:szCs w:val="21"/>
              </w:rPr>
              <w:t>冀建办安</w:t>
            </w:r>
            <w:proofErr w:type="gramEnd"/>
            <w:r>
              <w:rPr>
                <w:rFonts w:ascii="宋体" w:hAnsi="宋体" w:cs="宋体" w:hint="eastAsia"/>
                <w:color w:val="auto"/>
                <w:sz w:val="21"/>
                <w:szCs w:val="21"/>
              </w:rPr>
              <w:t>[2013]33号)、河北省住建厅《关于贯彻落实(全省建筑施工扬尘治理实施意见)的通知》(冀建安[2013]11 号)、《河北省建筑施工扬尘防治新18条标准》、《河北省扬尘污染防治办法》（河北省人民政府令[2020]第1号）等有关文件要求，为减轻项目施工对周围环境的影响，拟采取如下措施</w:t>
            </w:r>
          </w:p>
          <w:p w14:paraId="7FD3C0AD" w14:textId="77777777" w:rsidR="0044000B" w:rsidRDefault="00000000">
            <w:pPr>
              <w:pStyle w:val="Default"/>
              <w:numPr>
                <w:ilvl w:val="0"/>
                <w:numId w:val="6"/>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在工程四周设置稳固整齐的围挡，围挡高度不低于2米；</w:t>
            </w:r>
          </w:p>
          <w:p w14:paraId="7993B583" w14:textId="77777777" w:rsidR="0044000B" w:rsidRDefault="00000000">
            <w:pPr>
              <w:pStyle w:val="Default"/>
              <w:numPr>
                <w:ilvl w:val="0"/>
                <w:numId w:val="6"/>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场地进出口道路等进行硬化处理；</w:t>
            </w:r>
          </w:p>
          <w:p w14:paraId="32A76EC8" w14:textId="77777777" w:rsidR="0044000B" w:rsidRDefault="00000000">
            <w:pPr>
              <w:pStyle w:val="Default"/>
              <w:numPr>
                <w:ilvl w:val="0"/>
                <w:numId w:val="6"/>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 xml:space="preserve">项目建设产生的废弃土石方优先进行回用，多余的及时外运，不在施工场地内设置 大型废土石方堆存场，少量土方临时存放采用苫布遮盖，堆场远离周边居民区设置； </w:t>
            </w:r>
          </w:p>
          <w:p w14:paraId="5C51C2CD" w14:textId="77777777" w:rsidR="0044000B" w:rsidRDefault="00000000">
            <w:pPr>
              <w:pStyle w:val="Default"/>
              <w:numPr>
                <w:ilvl w:val="0"/>
                <w:numId w:val="6"/>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对于装运含尘物料的运输车辆加盖蓬布，控制和规范车辆运输量和运输方式，控制物料的洒落；建设场地设置车辆清洗设施，车辆冲洗干净</w:t>
            </w:r>
            <w:proofErr w:type="gramStart"/>
            <w:r>
              <w:rPr>
                <w:rFonts w:ascii="宋体" w:hAnsi="宋体" w:cs="宋体" w:hint="eastAsia"/>
                <w:color w:val="auto"/>
                <w:sz w:val="21"/>
                <w:szCs w:val="21"/>
              </w:rPr>
              <w:t>后再驶出工</w:t>
            </w:r>
            <w:proofErr w:type="gramEnd"/>
            <w:r>
              <w:rPr>
                <w:rFonts w:ascii="宋体" w:hAnsi="宋体" w:cs="宋体" w:hint="eastAsia"/>
                <w:color w:val="auto"/>
                <w:sz w:val="21"/>
                <w:szCs w:val="21"/>
              </w:rPr>
              <w:t xml:space="preserve">地，从事运载建筑原料、 建筑垃圾、渣土的车辆符合相关规定，渣土运输车按批准的时间、线路行驶； </w:t>
            </w:r>
          </w:p>
          <w:p w14:paraId="47AB0BA3" w14:textId="77777777" w:rsidR="0044000B" w:rsidRDefault="00000000">
            <w:pPr>
              <w:pStyle w:val="Default"/>
              <w:numPr>
                <w:ilvl w:val="0"/>
                <w:numId w:val="6"/>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对于运输车辆和机械扬尘，采取洒水湿法抑尘，对建设现场和进出道路洒水，使空气中的扬尘降低75%左右，大风天气加大洒水次数，大大减少建设施工扬尘对周边环境的影响；</w:t>
            </w:r>
          </w:p>
          <w:p w14:paraId="07EA4BE7" w14:textId="77777777" w:rsidR="0044000B" w:rsidRDefault="00000000">
            <w:pPr>
              <w:pStyle w:val="Default"/>
              <w:numPr>
                <w:ilvl w:val="0"/>
                <w:numId w:val="6"/>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建筑材料用篷布遮挡，定期清运建筑垃圾，不长时间堆存，减少建筑材料在堆放时 由于风力作用产生的扬尘；</w:t>
            </w:r>
          </w:p>
          <w:p w14:paraId="426E8EAC" w14:textId="77777777" w:rsidR="0044000B" w:rsidRDefault="00000000">
            <w:pPr>
              <w:pStyle w:val="Default"/>
              <w:numPr>
                <w:ilvl w:val="0"/>
                <w:numId w:val="6"/>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lastRenderedPageBreak/>
              <w:t>不在施工现场堆积大量物料，粉状材料如水泥、石灰等罐装或袋装，</w:t>
            </w:r>
            <w:proofErr w:type="gramStart"/>
            <w:r>
              <w:rPr>
                <w:rFonts w:ascii="宋体" w:hAnsi="宋体" w:cs="宋体" w:hint="eastAsia"/>
                <w:color w:val="auto"/>
                <w:sz w:val="21"/>
                <w:szCs w:val="21"/>
              </w:rPr>
              <w:t>不</w:t>
            </w:r>
            <w:proofErr w:type="gramEnd"/>
            <w:r>
              <w:rPr>
                <w:rFonts w:ascii="宋体" w:hAnsi="宋体" w:cs="宋体" w:hint="eastAsia"/>
                <w:color w:val="auto"/>
                <w:sz w:val="21"/>
                <w:szCs w:val="21"/>
              </w:rPr>
              <w:t xml:space="preserve">散装运输； </w:t>
            </w:r>
          </w:p>
          <w:p w14:paraId="26642757" w14:textId="77777777" w:rsidR="0044000B" w:rsidRDefault="00000000">
            <w:pPr>
              <w:pStyle w:val="Default"/>
              <w:numPr>
                <w:ilvl w:val="0"/>
                <w:numId w:val="6"/>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 xml:space="preserve">文明施工。 </w:t>
            </w:r>
          </w:p>
          <w:p w14:paraId="6B45F9B0"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在采取上述措施后，项目建设阶段场地周界外扬尘的排放满足《施工场地扬尘排放标准》（DB13/2934-2019）中表1施工场地扬尘排放浓度限值的要求，项目的建设产生的大气污染物达标排放，对周围环境空气的影响较小。</w:t>
            </w:r>
          </w:p>
          <w:p w14:paraId="7688C0E8" w14:textId="77777777" w:rsidR="0044000B" w:rsidRDefault="00000000">
            <w:pPr>
              <w:pStyle w:val="Default"/>
              <w:numPr>
                <w:ilvl w:val="0"/>
                <w:numId w:val="5"/>
              </w:numPr>
              <w:spacing w:line="360" w:lineRule="auto"/>
              <w:ind w:firstLineChars="200" w:firstLine="422"/>
              <w:jc w:val="both"/>
              <w:rPr>
                <w:rFonts w:ascii="宋体" w:hAnsi="宋体" w:cs="宋体"/>
                <w:b/>
                <w:bCs/>
                <w:color w:val="auto"/>
                <w:sz w:val="21"/>
                <w:szCs w:val="21"/>
              </w:rPr>
            </w:pPr>
            <w:r>
              <w:rPr>
                <w:rFonts w:ascii="宋体" w:hAnsi="宋体" w:cs="宋体" w:hint="eastAsia"/>
                <w:b/>
                <w:bCs/>
                <w:color w:val="auto"/>
                <w:sz w:val="21"/>
                <w:szCs w:val="21"/>
              </w:rPr>
              <w:t>施工期水环境影响及保护措施</w:t>
            </w:r>
          </w:p>
          <w:p w14:paraId="775D7ABD"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 xml:space="preserve"> 项目建设过程中产生的污水主要为施工作业产生的泥浆水、受雨水冲刷造成地表径流而形成的泥浆水等施工污水及工人的生活污水。 </w:t>
            </w:r>
          </w:p>
          <w:p w14:paraId="583AAB9B"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项目建设过程中，不可避免地会受雨水的冲刷，雨后的地表径流冲刷浮土、建筑砂石、 垃圾等会形成泥浆水。通过在施工现场修建临时性集水池，将雨后地表径流形成的泥浆水和 施工废水引至集水池收集处理后，用于建筑场地的洒水降尘及周边植被的绿化使用，不外排。</w:t>
            </w:r>
          </w:p>
          <w:p w14:paraId="5DD63864"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 xml:space="preserve"> 建设过程中工人生活污水产生量较少，主要是工人的盥洗用水，水质较为清洁，泼洒</w:t>
            </w:r>
            <w:proofErr w:type="gramStart"/>
            <w:r>
              <w:rPr>
                <w:rFonts w:ascii="宋体" w:hAnsi="宋体" w:cs="宋体" w:hint="eastAsia"/>
                <w:color w:val="auto"/>
                <w:sz w:val="21"/>
                <w:szCs w:val="21"/>
              </w:rPr>
              <w:t>至施工</w:t>
            </w:r>
            <w:proofErr w:type="gramEnd"/>
            <w:r>
              <w:rPr>
                <w:rFonts w:ascii="宋体" w:hAnsi="宋体" w:cs="宋体" w:hint="eastAsia"/>
                <w:color w:val="auto"/>
                <w:sz w:val="21"/>
                <w:szCs w:val="21"/>
              </w:rPr>
              <w:t xml:space="preserve">现场用于降尘或周边植被绿化使用，对区域地表水环境影响较小。 </w:t>
            </w:r>
          </w:p>
          <w:p w14:paraId="7E3E416C" w14:textId="77777777" w:rsidR="0044000B" w:rsidRDefault="00000000">
            <w:pPr>
              <w:pStyle w:val="Default"/>
              <w:numPr>
                <w:ilvl w:val="0"/>
                <w:numId w:val="5"/>
              </w:numPr>
              <w:spacing w:line="360" w:lineRule="auto"/>
              <w:ind w:firstLineChars="200" w:firstLine="422"/>
              <w:jc w:val="both"/>
              <w:rPr>
                <w:rFonts w:ascii="宋体" w:hAnsi="宋体" w:cs="宋体"/>
                <w:color w:val="auto"/>
                <w:sz w:val="21"/>
                <w:szCs w:val="21"/>
              </w:rPr>
            </w:pPr>
            <w:r>
              <w:rPr>
                <w:rFonts w:ascii="宋体" w:hAnsi="宋体" w:cs="宋体" w:hint="eastAsia"/>
                <w:b/>
                <w:bCs/>
                <w:color w:val="auto"/>
                <w:sz w:val="21"/>
                <w:szCs w:val="21"/>
              </w:rPr>
              <w:t>施工期声环境影响及保护措施</w:t>
            </w:r>
          </w:p>
          <w:p w14:paraId="3560B80F"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项目建设过程中，噪声主要来自建设施工机械和运输车辆的噪声，根据类比调查，其产生源</w:t>
            </w:r>
            <w:proofErr w:type="gramStart"/>
            <w:r>
              <w:rPr>
                <w:rFonts w:ascii="宋体" w:hAnsi="宋体" w:cs="宋体" w:hint="eastAsia"/>
                <w:color w:val="auto"/>
                <w:sz w:val="21"/>
                <w:szCs w:val="21"/>
              </w:rPr>
              <w:t>强一般</w:t>
            </w:r>
            <w:proofErr w:type="gramEnd"/>
            <w:r>
              <w:rPr>
                <w:rFonts w:ascii="宋体" w:hAnsi="宋体" w:cs="宋体" w:hint="eastAsia"/>
                <w:color w:val="auto"/>
                <w:sz w:val="21"/>
                <w:szCs w:val="21"/>
              </w:rPr>
              <w:t xml:space="preserve">为：施工机械80-95dB（A）；车辆70-85dB（A）。 </w:t>
            </w:r>
          </w:p>
          <w:p w14:paraId="5A81D99C"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 xml:space="preserve">采取的措施为： </w:t>
            </w:r>
          </w:p>
          <w:p w14:paraId="42861E6C" w14:textId="77777777" w:rsidR="0044000B" w:rsidRDefault="00000000">
            <w:pPr>
              <w:pStyle w:val="Default"/>
              <w:numPr>
                <w:ilvl w:val="0"/>
                <w:numId w:val="7"/>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 xml:space="preserve">选用低噪声的设备和先进的工艺，保持设备处于良好的运转状态，闲置设备及时关 闭，定时检修； </w:t>
            </w:r>
          </w:p>
          <w:p w14:paraId="2E49EC87" w14:textId="77777777" w:rsidR="0044000B" w:rsidRDefault="00000000">
            <w:pPr>
              <w:pStyle w:val="Default"/>
              <w:numPr>
                <w:ilvl w:val="0"/>
                <w:numId w:val="7"/>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夜间 22:00~次日早6:00不建设，不在同一时间集中使用大量的动力机械设备，如 6:00~22:00期间使用噪声值大的设备分散使用；</w:t>
            </w:r>
          </w:p>
          <w:p w14:paraId="6503C1F8" w14:textId="77777777" w:rsidR="0044000B" w:rsidRDefault="00000000">
            <w:pPr>
              <w:pStyle w:val="Default"/>
              <w:numPr>
                <w:ilvl w:val="0"/>
                <w:numId w:val="7"/>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 xml:space="preserve">在需连续建设施工的特殊工段，首先做好区域协调工作，然后经过有关部门批准， 办理相应手续后，公告，在征得同意后实施； </w:t>
            </w:r>
          </w:p>
          <w:p w14:paraId="5C353982" w14:textId="77777777" w:rsidR="0044000B" w:rsidRDefault="00000000">
            <w:pPr>
              <w:pStyle w:val="Default"/>
              <w:numPr>
                <w:ilvl w:val="0"/>
                <w:numId w:val="7"/>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对于运输建筑材料、土石方等物料的车辆，不在敏感时段运输，加强管理，车辆减速、</w:t>
            </w:r>
            <w:proofErr w:type="gramStart"/>
            <w:r>
              <w:rPr>
                <w:rFonts w:ascii="宋体" w:hAnsi="宋体" w:cs="宋体" w:hint="eastAsia"/>
                <w:color w:val="auto"/>
                <w:sz w:val="21"/>
                <w:szCs w:val="21"/>
              </w:rPr>
              <w:t>不</w:t>
            </w:r>
            <w:proofErr w:type="gramEnd"/>
            <w:r>
              <w:rPr>
                <w:rFonts w:ascii="宋体" w:hAnsi="宋体" w:cs="宋体" w:hint="eastAsia"/>
                <w:color w:val="auto"/>
                <w:sz w:val="21"/>
                <w:szCs w:val="21"/>
              </w:rPr>
              <w:t xml:space="preserve">鸣笛，场地内运输车辆不长时间行驶； </w:t>
            </w:r>
          </w:p>
          <w:p w14:paraId="00EC1815" w14:textId="77777777" w:rsidR="0044000B" w:rsidRDefault="00000000">
            <w:pPr>
              <w:pStyle w:val="Default"/>
              <w:numPr>
                <w:ilvl w:val="0"/>
                <w:numId w:val="7"/>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加强建设阶段的环境管理工作。</w:t>
            </w:r>
          </w:p>
          <w:p w14:paraId="7C6487A9"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（6） 以上措施均在建筑施工单位的工程实际中广泛采用，应用实践表明以上措施切实可行，采用后能较好地减轻建筑施工噪声对周围环境的影响。在采取上述措施后，项目建设阶段施 工场界噪声满足《建筑施工场界环境噪声排放标准》（GB12523-2011）</w:t>
            </w:r>
            <w:r>
              <w:rPr>
                <w:rFonts w:ascii="宋体" w:hAnsi="宋体" w:cs="宋体" w:hint="eastAsia"/>
                <w:color w:val="auto"/>
                <w:sz w:val="21"/>
                <w:szCs w:val="21"/>
              </w:rPr>
              <w:lastRenderedPageBreak/>
              <w:t>的要求，达标排放， 对</w:t>
            </w:r>
            <w:proofErr w:type="gramStart"/>
            <w:r>
              <w:rPr>
                <w:rFonts w:ascii="宋体" w:hAnsi="宋体" w:cs="宋体" w:hint="eastAsia"/>
                <w:color w:val="auto"/>
                <w:sz w:val="21"/>
                <w:szCs w:val="21"/>
              </w:rPr>
              <w:t>周围声</w:t>
            </w:r>
            <w:proofErr w:type="gramEnd"/>
            <w:r>
              <w:rPr>
                <w:rFonts w:ascii="宋体" w:hAnsi="宋体" w:cs="宋体" w:hint="eastAsia"/>
                <w:color w:val="auto"/>
                <w:sz w:val="21"/>
                <w:szCs w:val="21"/>
              </w:rPr>
              <w:t>环境影响较小。</w:t>
            </w:r>
          </w:p>
          <w:p w14:paraId="37B55AC7" w14:textId="77777777" w:rsidR="0044000B" w:rsidRDefault="00000000">
            <w:pPr>
              <w:pStyle w:val="Default"/>
              <w:numPr>
                <w:ilvl w:val="0"/>
                <w:numId w:val="5"/>
              </w:numPr>
              <w:spacing w:line="360" w:lineRule="auto"/>
              <w:ind w:firstLineChars="200" w:firstLine="422"/>
              <w:jc w:val="both"/>
              <w:rPr>
                <w:rFonts w:ascii="宋体" w:hAnsi="宋体" w:cs="宋体"/>
                <w:b/>
                <w:bCs/>
                <w:color w:val="auto"/>
                <w:sz w:val="21"/>
                <w:szCs w:val="21"/>
              </w:rPr>
            </w:pPr>
            <w:r>
              <w:rPr>
                <w:rFonts w:ascii="宋体" w:hAnsi="宋体" w:cs="宋体" w:hint="eastAsia"/>
                <w:b/>
                <w:bCs/>
                <w:color w:val="auto"/>
                <w:sz w:val="21"/>
                <w:szCs w:val="21"/>
              </w:rPr>
              <w:t xml:space="preserve">施工期固体废物处置措施 </w:t>
            </w:r>
          </w:p>
          <w:p w14:paraId="43685763"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项目建设过程中产生的固体废物主要为弃土、弃渣、建筑垃圾和工人日常生活产生的生活垃圾。建筑垃圾的特征是产生量大、时间短、而且是局部的，建设过程中产生的弃土石及建筑 垃圾等指定地点堆存，优先进行回用，剩余部分及时清运；建设过程中产生的生活垃圾集中收集，送至区域指定垃圾集中堆存点，由区域环卫部门统一负责处置，对周边环境影响较小。在采取上述措施后，项目建设过程中产生的固体废物得到妥善处置，对区域环境影响较小。</w:t>
            </w:r>
          </w:p>
          <w:p w14:paraId="14ED5BAA" w14:textId="77777777" w:rsidR="0044000B" w:rsidRDefault="00000000">
            <w:pPr>
              <w:pStyle w:val="Default"/>
              <w:numPr>
                <w:ilvl w:val="0"/>
                <w:numId w:val="5"/>
              </w:numPr>
              <w:spacing w:line="360" w:lineRule="auto"/>
              <w:ind w:firstLineChars="200" w:firstLine="422"/>
              <w:jc w:val="both"/>
              <w:rPr>
                <w:rFonts w:ascii="宋体" w:hAnsi="宋体" w:cs="宋体"/>
                <w:b/>
                <w:bCs/>
                <w:color w:val="auto"/>
                <w:sz w:val="21"/>
                <w:szCs w:val="21"/>
              </w:rPr>
            </w:pPr>
            <w:r>
              <w:rPr>
                <w:rFonts w:ascii="宋体" w:hAnsi="宋体" w:cs="宋体" w:hint="eastAsia"/>
                <w:b/>
                <w:bCs/>
                <w:color w:val="auto"/>
                <w:sz w:val="21"/>
                <w:szCs w:val="21"/>
              </w:rPr>
              <w:t>施工期生态环境影响及保护措施</w:t>
            </w:r>
          </w:p>
          <w:p w14:paraId="70E25568"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项目选址位于围场满族蒙古族自治县新地镇大西沟村，现有已经开发平整的建设用地地块，不重新开拓地块，</w:t>
            </w:r>
            <w:proofErr w:type="gramStart"/>
            <w:r>
              <w:rPr>
                <w:rFonts w:ascii="宋体" w:hAnsi="宋体" w:cs="宋体" w:hint="eastAsia"/>
                <w:color w:val="auto"/>
                <w:sz w:val="21"/>
                <w:szCs w:val="21"/>
              </w:rPr>
              <w:t>不</w:t>
            </w:r>
            <w:proofErr w:type="gramEnd"/>
            <w:r>
              <w:rPr>
                <w:rFonts w:ascii="宋体" w:hAnsi="宋体" w:cs="宋体" w:hint="eastAsia"/>
                <w:color w:val="auto"/>
                <w:sz w:val="21"/>
                <w:szCs w:val="21"/>
              </w:rPr>
              <w:t>新增生态环境影响。项目现有厂区已进行地面硬化，主要的工程建设内容是车间厂房建设，及扩建厂区地面硬化等，项目的建设本身产生的生态环境影响较小。</w:t>
            </w:r>
          </w:p>
          <w:p w14:paraId="35F37004" w14:textId="77777777" w:rsidR="0044000B" w:rsidRDefault="0044000B">
            <w:pPr>
              <w:pStyle w:val="Default"/>
              <w:spacing w:line="360" w:lineRule="auto"/>
              <w:ind w:firstLineChars="200" w:firstLine="420"/>
              <w:jc w:val="both"/>
              <w:rPr>
                <w:rFonts w:ascii="宋体" w:hAnsi="宋体" w:cs="宋体"/>
                <w:color w:val="auto"/>
                <w:sz w:val="21"/>
                <w:szCs w:val="21"/>
              </w:rPr>
            </w:pPr>
          </w:p>
          <w:p w14:paraId="571D1F65" w14:textId="77777777" w:rsidR="0044000B" w:rsidRDefault="0044000B">
            <w:pPr>
              <w:pStyle w:val="Default"/>
              <w:spacing w:line="360" w:lineRule="auto"/>
              <w:ind w:firstLineChars="200" w:firstLine="420"/>
              <w:jc w:val="both"/>
              <w:rPr>
                <w:rFonts w:ascii="宋体" w:hAnsi="宋体" w:cs="宋体"/>
                <w:color w:val="auto"/>
                <w:sz w:val="21"/>
                <w:szCs w:val="21"/>
              </w:rPr>
            </w:pPr>
          </w:p>
          <w:p w14:paraId="134A4CA5" w14:textId="77777777" w:rsidR="0044000B" w:rsidRDefault="0044000B">
            <w:pPr>
              <w:pStyle w:val="Default"/>
              <w:rPr>
                <w:color w:val="auto"/>
                <w:sz w:val="21"/>
                <w:szCs w:val="21"/>
              </w:rPr>
            </w:pPr>
          </w:p>
          <w:p w14:paraId="246B1F73" w14:textId="77777777" w:rsidR="0044000B" w:rsidRDefault="0044000B">
            <w:pPr>
              <w:pStyle w:val="Default"/>
              <w:rPr>
                <w:color w:val="auto"/>
                <w:sz w:val="21"/>
                <w:szCs w:val="21"/>
              </w:rPr>
            </w:pPr>
          </w:p>
          <w:p w14:paraId="3CA23986" w14:textId="77777777" w:rsidR="0044000B" w:rsidRDefault="0044000B">
            <w:pPr>
              <w:pStyle w:val="Default"/>
              <w:rPr>
                <w:color w:val="auto"/>
                <w:sz w:val="21"/>
                <w:szCs w:val="21"/>
              </w:rPr>
            </w:pPr>
          </w:p>
          <w:p w14:paraId="36858CBE" w14:textId="77777777" w:rsidR="0044000B" w:rsidRDefault="0044000B">
            <w:pPr>
              <w:pStyle w:val="Default"/>
              <w:rPr>
                <w:color w:val="auto"/>
                <w:sz w:val="21"/>
                <w:szCs w:val="21"/>
              </w:rPr>
            </w:pPr>
          </w:p>
          <w:p w14:paraId="3C751E4E" w14:textId="77777777" w:rsidR="0044000B" w:rsidRDefault="0044000B">
            <w:pPr>
              <w:pStyle w:val="Default"/>
              <w:rPr>
                <w:color w:val="auto"/>
                <w:sz w:val="21"/>
                <w:szCs w:val="21"/>
              </w:rPr>
            </w:pPr>
          </w:p>
          <w:p w14:paraId="74186289" w14:textId="77777777" w:rsidR="0044000B" w:rsidRDefault="0044000B">
            <w:pPr>
              <w:pStyle w:val="Default"/>
              <w:rPr>
                <w:color w:val="auto"/>
                <w:sz w:val="21"/>
                <w:szCs w:val="21"/>
              </w:rPr>
            </w:pPr>
          </w:p>
          <w:p w14:paraId="6689178E" w14:textId="77777777" w:rsidR="0044000B" w:rsidRDefault="0044000B">
            <w:pPr>
              <w:pStyle w:val="Default"/>
              <w:rPr>
                <w:color w:val="auto"/>
                <w:sz w:val="21"/>
                <w:szCs w:val="21"/>
              </w:rPr>
            </w:pPr>
          </w:p>
          <w:p w14:paraId="3459911B" w14:textId="77777777" w:rsidR="0044000B" w:rsidRDefault="0044000B">
            <w:pPr>
              <w:pStyle w:val="Default"/>
              <w:rPr>
                <w:color w:val="auto"/>
                <w:sz w:val="21"/>
                <w:szCs w:val="21"/>
              </w:rPr>
            </w:pPr>
          </w:p>
          <w:p w14:paraId="6B208F93" w14:textId="77777777" w:rsidR="0044000B" w:rsidRDefault="0044000B">
            <w:pPr>
              <w:pStyle w:val="Default"/>
              <w:rPr>
                <w:color w:val="auto"/>
                <w:sz w:val="21"/>
                <w:szCs w:val="21"/>
              </w:rPr>
            </w:pPr>
          </w:p>
          <w:p w14:paraId="5B30E147" w14:textId="77777777" w:rsidR="0044000B" w:rsidRDefault="0044000B">
            <w:pPr>
              <w:pStyle w:val="Default"/>
              <w:rPr>
                <w:color w:val="auto"/>
                <w:sz w:val="21"/>
                <w:szCs w:val="21"/>
              </w:rPr>
            </w:pPr>
          </w:p>
          <w:p w14:paraId="7D3F49C4" w14:textId="77777777" w:rsidR="0044000B" w:rsidRDefault="0044000B">
            <w:pPr>
              <w:pStyle w:val="Default"/>
              <w:rPr>
                <w:color w:val="auto"/>
                <w:sz w:val="21"/>
                <w:szCs w:val="21"/>
              </w:rPr>
            </w:pPr>
          </w:p>
          <w:p w14:paraId="7FFDD065" w14:textId="77777777" w:rsidR="0044000B" w:rsidRDefault="0044000B">
            <w:pPr>
              <w:pStyle w:val="Default"/>
              <w:rPr>
                <w:color w:val="auto"/>
                <w:sz w:val="21"/>
                <w:szCs w:val="21"/>
              </w:rPr>
            </w:pPr>
          </w:p>
          <w:p w14:paraId="4730BDFC" w14:textId="77777777" w:rsidR="0044000B" w:rsidRDefault="0044000B">
            <w:pPr>
              <w:pStyle w:val="Default"/>
              <w:rPr>
                <w:color w:val="auto"/>
                <w:sz w:val="21"/>
                <w:szCs w:val="21"/>
              </w:rPr>
            </w:pPr>
          </w:p>
          <w:p w14:paraId="33F539CD" w14:textId="77777777" w:rsidR="0044000B" w:rsidRDefault="0044000B">
            <w:pPr>
              <w:pStyle w:val="Default"/>
              <w:rPr>
                <w:color w:val="auto"/>
                <w:sz w:val="21"/>
                <w:szCs w:val="21"/>
              </w:rPr>
            </w:pPr>
          </w:p>
          <w:p w14:paraId="61B72B5D" w14:textId="77777777" w:rsidR="0044000B" w:rsidRDefault="0044000B">
            <w:pPr>
              <w:pStyle w:val="Default"/>
              <w:rPr>
                <w:color w:val="auto"/>
                <w:sz w:val="21"/>
                <w:szCs w:val="21"/>
              </w:rPr>
            </w:pPr>
          </w:p>
          <w:p w14:paraId="4B0769F9" w14:textId="77777777" w:rsidR="0044000B" w:rsidRDefault="0044000B">
            <w:pPr>
              <w:pStyle w:val="Default"/>
              <w:rPr>
                <w:color w:val="auto"/>
                <w:sz w:val="21"/>
                <w:szCs w:val="21"/>
              </w:rPr>
            </w:pPr>
          </w:p>
          <w:p w14:paraId="76795177" w14:textId="77777777" w:rsidR="0044000B" w:rsidRDefault="0044000B">
            <w:pPr>
              <w:pStyle w:val="Default"/>
              <w:rPr>
                <w:color w:val="auto"/>
                <w:sz w:val="21"/>
                <w:szCs w:val="21"/>
              </w:rPr>
            </w:pPr>
          </w:p>
          <w:p w14:paraId="27374488" w14:textId="77777777" w:rsidR="0044000B" w:rsidRDefault="0044000B">
            <w:pPr>
              <w:pStyle w:val="Default"/>
              <w:rPr>
                <w:color w:val="auto"/>
                <w:sz w:val="21"/>
                <w:szCs w:val="21"/>
              </w:rPr>
            </w:pPr>
          </w:p>
          <w:p w14:paraId="0E4CEA74" w14:textId="77777777" w:rsidR="0044000B" w:rsidRDefault="0044000B">
            <w:pPr>
              <w:pStyle w:val="Default"/>
              <w:rPr>
                <w:color w:val="auto"/>
                <w:sz w:val="21"/>
                <w:szCs w:val="21"/>
              </w:rPr>
            </w:pPr>
          </w:p>
          <w:p w14:paraId="37CB1DD6" w14:textId="77777777" w:rsidR="0044000B" w:rsidRDefault="0044000B">
            <w:pPr>
              <w:pStyle w:val="Default"/>
              <w:rPr>
                <w:color w:val="auto"/>
                <w:sz w:val="21"/>
                <w:szCs w:val="21"/>
              </w:rPr>
            </w:pPr>
          </w:p>
          <w:p w14:paraId="06446F57" w14:textId="77777777" w:rsidR="0044000B" w:rsidRDefault="0044000B">
            <w:pPr>
              <w:pStyle w:val="Default"/>
              <w:rPr>
                <w:color w:val="auto"/>
                <w:sz w:val="21"/>
                <w:szCs w:val="21"/>
              </w:rPr>
            </w:pPr>
          </w:p>
          <w:p w14:paraId="0A7012DB" w14:textId="77777777" w:rsidR="0044000B" w:rsidRDefault="0044000B">
            <w:pPr>
              <w:pStyle w:val="Default"/>
              <w:rPr>
                <w:color w:val="auto"/>
                <w:sz w:val="21"/>
                <w:szCs w:val="21"/>
              </w:rPr>
            </w:pPr>
          </w:p>
          <w:p w14:paraId="08902285" w14:textId="77777777" w:rsidR="0044000B" w:rsidRDefault="0044000B">
            <w:pPr>
              <w:pStyle w:val="Default"/>
              <w:rPr>
                <w:color w:val="auto"/>
                <w:sz w:val="21"/>
                <w:szCs w:val="21"/>
              </w:rPr>
            </w:pPr>
          </w:p>
          <w:p w14:paraId="1C88FC52" w14:textId="77777777" w:rsidR="0044000B" w:rsidRDefault="0044000B">
            <w:pPr>
              <w:pStyle w:val="Default"/>
              <w:rPr>
                <w:color w:val="auto"/>
                <w:sz w:val="21"/>
                <w:szCs w:val="21"/>
              </w:rPr>
            </w:pPr>
          </w:p>
          <w:p w14:paraId="4E448B83" w14:textId="77777777" w:rsidR="0044000B" w:rsidRDefault="0044000B">
            <w:pPr>
              <w:pStyle w:val="Default"/>
              <w:rPr>
                <w:color w:val="auto"/>
                <w:sz w:val="21"/>
                <w:szCs w:val="21"/>
              </w:rPr>
            </w:pPr>
          </w:p>
          <w:p w14:paraId="36A9037F" w14:textId="77777777" w:rsidR="0044000B" w:rsidRDefault="0044000B">
            <w:pPr>
              <w:pStyle w:val="Default"/>
              <w:rPr>
                <w:color w:val="auto"/>
                <w:sz w:val="21"/>
                <w:szCs w:val="21"/>
              </w:rPr>
            </w:pPr>
          </w:p>
          <w:p w14:paraId="0CF7EFFD" w14:textId="77777777" w:rsidR="0044000B" w:rsidRDefault="0044000B">
            <w:pPr>
              <w:pStyle w:val="Default"/>
              <w:rPr>
                <w:rFonts w:ascii="宋体" w:hAnsi="宋体" w:cs="宋体"/>
                <w:color w:val="auto"/>
                <w:sz w:val="21"/>
                <w:szCs w:val="21"/>
              </w:rPr>
            </w:pPr>
          </w:p>
        </w:tc>
      </w:tr>
      <w:tr w:rsidR="0044000B" w14:paraId="2D7B3A1D" w14:textId="77777777">
        <w:trPr>
          <w:trHeight w:val="12779"/>
          <w:jc w:val="center"/>
        </w:trPr>
        <w:tc>
          <w:tcPr>
            <w:tcW w:w="746" w:type="dxa"/>
            <w:noWrap/>
            <w:tcMar>
              <w:left w:w="28" w:type="dxa"/>
              <w:right w:w="28" w:type="dxa"/>
            </w:tcMar>
            <w:vAlign w:val="center"/>
          </w:tcPr>
          <w:p w14:paraId="0ADBF849" w14:textId="77777777" w:rsidR="0044000B" w:rsidRDefault="00000000">
            <w:pPr>
              <w:adjustRightInd w:val="0"/>
              <w:snapToGrid w:val="0"/>
              <w:jc w:val="center"/>
              <w:rPr>
                <w:rFonts w:ascii="宋体" w:hAnsi="宋体" w:cs="宋体"/>
                <w:bCs/>
                <w:szCs w:val="21"/>
              </w:rPr>
            </w:pPr>
            <w:r>
              <w:rPr>
                <w:rFonts w:ascii="宋体" w:hAnsi="宋体" w:cs="宋体" w:hint="eastAsia"/>
                <w:bCs/>
                <w:szCs w:val="21"/>
              </w:rPr>
              <w:lastRenderedPageBreak/>
              <w:t>运营</w:t>
            </w:r>
          </w:p>
          <w:p w14:paraId="33D0D027" w14:textId="77777777" w:rsidR="0044000B" w:rsidRDefault="00000000">
            <w:pPr>
              <w:adjustRightInd w:val="0"/>
              <w:snapToGrid w:val="0"/>
              <w:jc w:val="center"/>
              <w:rPr>
                <w:rFonts w:ascii="宋体" w:hAnsi="宋体" w:cs="宋体"/>
                <w:bCs/>
                <w:szCs w:val="21"/>
              </w:rPr>
            </w:pPr>
            <w:r>
              <w:rPr>
                <w:rFonts w:ascii="宋体" w:hAnsi="宋体" w:cs="宋体" w:hint="eastAsia"/>
                <w:bCs/>
                <w:szCs w:val="21"/>
              </w:rPr>
              <w:t>期环</w:t>
            </w:r>
          </w:p>
          <w:p w14:paraId="6CCE3484" w14:textId="77777777" w:rsidR="0044000B" w:rsidRDefault="00000000">
            <w:pPr>
              <w:adjustRightInd w:val="0"/>
              <w:snapToGrid w:val="0"/>
              <w:jc w:val="center"/>
              <w:rPr>
                <w:rFonts w:ascii="宋体" w:hAnsi="宋体" w:cs="宋体"/>
                <w:bCs/>
                <w:szCs w:val="21"/>
              </w:rPr>
            </w:pPr>
            <w:r>
              <w:rPr>
                <w:rFonts w:ascii="宋体" w:hAnsi="宋体" w:cs="宋体" w:hint="eastAsia"/>
                <w:bCs/>
                <w:szCs w:val="21"/>
              </w:rPr>
              <w:t>境影</w:t>
            </w:r>
          </w:p>
          <w:p w14:paraId="3DC1AFAD" w14:textId="77777777" w:rsidR="0044000B" w:rsidRDefault="00000000">
            <w:pPr>
              <w:adjustRightInd w:val="0"/>
              <w:snapToGrid w:val="0"/>
              <w:jc w:val="center"/>
              <w:rPr>
                <w:rFonts w:ascii="宋体" w:hAnsi="宋体" w:cs="宋体"/>
                <w:bCs/>
                <w:szCs w:val="21"/>
              </w:rPr>
            </w:pPr>
            <w:r>
              <w:rPr>
                <w:rFonts w:ascii="宋体" w:hAnsi="宋体" w:cs="宋体" w:hint="eastAsia"/>
                <w:bCs/>
                <w:szCs w:val="21"/>
              </w:rPr>
              <w:t>响</w:t>
            </w:r>
            <w:proofErr w:type="gramStart"/>
            <w:r>
              <w:rPr>
                <w:rFonts w:ascii="宋体" w:hAnsi="宋体" w:cs="宋体" w:hint="eastAsia"/>
                <w:bCs/>
                <w:szCs w:val="21"/>
              </w:rPr>
              <w:t>和</w:t>
            </w:r>
            <w:proofErr w:type="gramEnd"/>
          </w:p>
          <w:p w14:paraId="4A7D6646" w14:textId="77777777" w:rsidR="0044000B" w:rsidRDefault="00000000">
            <w:pPr>
              <w:adjustRightInd w:val="0"/>
              <w:snapToGrid w:val="0"/>
              <w:jc w:val="center"/>
              <w:rPr>
                <w:rFonts w:ascii="宋体" w:hAnsi="宋体" w:cs="宋体"/>
                <w:bCs/>
                <w:szCs w:val="21"/>
              </w:rPr>
            </w:pPr>
            <w:r>
              <w:rPr>
                <w:rFonts w:ascii="宋体" w:hAnsi="宋体" w:cs="宋体" w:hint="eastAsia"/>
                <w:bCs/>
                <w:szCs w:val="21"/>
              </w:rPr>
              <w:t>保护</w:t>
            </w:r>
          </w:p>
          <w:p w14:paraId="47C970E2" w14:textId="77777777" w:rsidR="0044000B" w:rsidRDefault="00000000">
            <w:pPr>
              <w:adjustRightInd w:val="0"/>
              <w:snapToGrid w:val="0"/>
              <w:jc w:val="center"/>
              <w:rPr>
                <w:rFonts w:ascii="宋体" w:hAnsi="宋体" w:cs="宋体"/>
                <w:bCs/>
                <w:szCs w:val="21"/>
              </w:rPr>
            </w:pPr>
            <w:r>
              <w:rPr>
                <w:rFonts w:ascii="宋体" w:hAnsi="宋体" w:cs="宋体" w:hint="eastAsia"/>
                <w:bCs/>
                <w:szCs w:val="21"/>
              </w:rPr>
              <w:t>措施</w:t>
            </w:r>
          </w:p>
        </w:tc>
        <w:tc>
          <w:tcPr>
            <w:tcW w:w="8162" w:type="dxa"/>
            <w:noWrap/>
            <w:vAlign w:val="center"/>
          </w:tcPr>
          <w:p w14:paraId="15FC65B2" w14:textId="77777777" w:rsidR="0044000B" w:rsidRDefault="00000000">
            <w:pPr>
              <w:adjustRightInd w:val="0"/>
              <w:snapToGrid w:val="0"/>
              <w:spacing w:line="360" w:lineRule="auto"/>
              <w:ind w:firstLineChars="200" w:firstLine="422"/>
              <w:rPr>
                <w:rFonts w:ascii="宋体" w:hAnsi="宋体" w:cs="宋体"/>
                <w:b/>
                <w:bCs/>
                <w:szCs w:val="21"/>
              </w:rPr>
            </w:pPr>
            <w:r>
              <w:rPr>
                <w:rFonts w:ascii="宋体" w:hAnsi="宋体" w:cs="宋体" w:hint="eastAsia"/>
                <w:b/>
                <w:bCs/>
                <w:szCs w:val="21"/>
              </w:rPr>
              <w:t>1、废气</w:t>
            </w:r>
          </w:p>
          <w:p w14:paraId="0ED61E1B"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废气产排污节点、污染物及污染物治理信息见表4-1。</w:t>
            </w:r>
          </w:p>
          <w:p w14:paraId="474DAD60" w14:textId="77777777" w:rsidR="0044000B" w:rsidRDefault="00000000">
            <w:pPr>
              <w:pStyle w:val="Default"/>
              <w:spacing w:line="360" w:lineRule="auto"/>
              <w:ind w:firstLineChars="200" w:firstLine="422"/>
              <w:jc w:val="center"/>
              <w:rPr>
                <w:rFonts w:ascii="宋体" w:hAnsi="宋体" w:cs="宋体"/>
                <w:b/>
                <w:bCs/>
                <w:color w:val="auto"/>
                <w:sz w:val="21"/>
                <w:szCs w:val="21"/>
              </w:rPr>
            </w:pPr>
            <w:r>
              <w:rPr>
                <w:rFonts w:ascii="宋体" w:hAnsi="宋体" w:cs="宋体" w:hint="eastAsia"/>
                <w:b/>
                <w:bCs/>
                <w:color w:val="auto"/>
                <w:sz w:val="21"/>
                <w:szCs w:val="21"/>
              </w:rPr>
              <w:t>表4-1  废气产排污节点、污染物及污染治理设施信息表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
              <w:gridCol w:w="1246"/>
              <w:gridCol w:w="1484"/>
              <w:gridCol w:w="102"/>
              <w:gridCol w:w="1327"/>
              <w:gridCol w:w="1460"/>
              <w:gridCol w:w="1524"/>
            </w:tblGrid>
            <w:tr w:rsidR="0044000B" w14:paraId="05B37A27" w14:textId="77777777">
              <w:trPr>
                <w:trHeight w:val="397"/>
              </w:trPr>
              <w:tc>
                <w:tcPr>
                  <w:tcW w:w="1284" w:type="pct"/>
                  <w:gridSpan w:val="2"/>
                  <w:noWrap/>
                  <w:vAlign w:val="center"/>
                </w:tcPr>
                <w:p w14:paraId="0A01253A"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排放形式</w:t>
                  </w:r>
                </w:p>
              </w:tc>
              <w:tc>
                <w:tcPr>
                  <w:tcW w:w="2755" w:type="pct"/>
                  <w:gridSpan w:val="4"/>
                  <w:noWrap/>
                  <w:vAlign w:val="center"/>
                </w:tcPr>
                <w:p w14:paraId="68FDE461"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有组织</w:t>
                  </w:r>
                </w:p>
              </w:tc>
              <w:tc>
                <w:tcPr>
                  <w:tcW w:w="960" w:type="pct"/>
                  <w:noWrap/>
                  <w:vAlign w:val="center"/>
                </w:tcPr>
                <w:p w14:paraId="6F2F53E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有组织</w:t>
                  </w:r>
                </w:p>
              </w:tc>
            </w:tr>
            <w:tr w:rsidR="0044000B" w14:paraId="613391B3" w14:textId="77777777">
              <w:trPr>
                <w:trHeight w:val="397"/>
              </w:trPr>
              <w:tc>
                <w:tcPr>
                  <w:tcW w:w="1284" w:type="pct"/>
                  <w:gridSpan w:val="2"/>
                  <w:noWrap/>
                  <w:vAlign w:val="center"/>
                </w:tcPr>
                <w:p w14:paraId="5161CF8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产排污设施</w:t>
                  </w:r>
                </w:p>
              </w:tc>
              <w:tc>
                <w:tcPr>
                  <w:tcW w:w="2755" w:type="pct"/>
                  <w:gridSpan w:val="4"/>
                  <w:noWrap/>
                  <w:vAlign w:val="center"/>
                </w:tcPr>
                <w:p w14:paraId="30646CE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生物质锅炉</w:t>
                  </w:r>
                </w:p>
              </w:tc>
              <w:tc>
                <w:tcPr>
                  <w:tcW w:w="960" w:type="pct"/>
                  <w:noWrap/>
                  <w:vAlign w:val="center"/>
                </w:tcPr>
                <w:p w14:paraId="17B3A0F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粉碎机</w:t>
                  </w:r>
                </w:p>
              </w:tc>
            </w:tr>
            <w:tr w:rsidR="0044000B" w14:paraId="5A5A4979" w14:textId="77777777">
              <w:trPr>
                <w:trHeight w:val="397"/>
              </w:trPr>
              <w:tc>
                <w:tcPr>
                  <w:tcW w:w="1284" w:type="pct"/>
                  <w:gridSpan w:val="2"/>
                  <w:noWrap/>
                  <w:vAlign w:val="center"/>
                </w:tcPr>
                <w:p w14:paraId="12697C09"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产排污环节</w:t>
                  </w:r>
                </w:p>
              </w:tc>
              <w:tc>
                <w:tcPr>
                  <w:tcW w:w="2755" w:type="pct"/>
                  <w:gridSpan w:val="4"/>
                  <w:noWrap/>
                  <w:vAlign w:val="center"/>
                </w:tcPr>
                <w:p w14:paraId="73C83058"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灭菌</w:t>
                  </w:r>
                </w:p>
              </w:tc>
              <w:tc>
                <w:tcPr>
                  <w:tcW w:w="960" w:type="pct"/>
                  <w:noWrap/>
                  <w:vAlign w:val="center"/>
                </w:tcPr>
                <w:p w14:paraId="61F3A05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粉碎工序</w:t>
                  </w:r>
                </w:p>
              </w:tc>
            </w:tr>
            <w:tr w:rsidR="0044000B" w14:paraId="448DFF04" w14:textId="77777777">
              <w:trPr>
                <w:trHeight w:val="397"/>
              </w:trPr>
              <w:tc>
                <w:tcPr>
                  <w:tcW w:w="1284" w:type="pct"/>
                  <w:gridSpan w:val="2"/>
                  <w:noWrap/>
                  <w:vAlign w:val="center"/>
                </w:tcPr>
                <w:p w14:paraId="54C17F1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污染物种类</w:t>
                  </w:r>
                </w:p>
              </w:tc>
              <w:tc>
                <w:tcPr>
                  <w:tcW w:w="935" w:type="pct"/>
                  <w:noWrap/>
                  <w:vAlign w:val="center"/>
                </w:tcPr>
                <w:p w14:paraId="1E34C6C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二氧化硫</w:t>
                  </w:r>
                </w:p>
              </w:tc>
              <w:tc>
                <w:tcPr>
                  <w:tcW w:w="900" w:type="pct"/>
                  <w:gridSpan w:val="2"/>
                  <w:noWrap/>
                  <w:vAlign w:val="center"/>
                </w:tcPr>
                <w:p w14:paraId="69B9C58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颗粒物</w:t>
                  </w:r>
                </w:p>
              </w:tc>
              <w:tc>
                <w:tcPr>
                  <w:tcW w:w="919" w:type="pct"/>
                  <w:noWrap/>
                  <w:vAlign w:val="center"/>
                </w:tcPr>
                <w:p w14:paraId="16DCEAE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氮氧化物</w:t>
                  </w:r>
                </w:p>
              </w:tc>
              <w:tc>
                <w:tcPr>
                  <w:tcW w:w="960" w:type="pct"/>
                  <w:noWrap/>
                  <w:vAlign w:val="center"/>
                </w:tcPr>
                <w:p w14:paraId="342D2FC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颗粒物</w:t>
                  </w:r>
                </w:p>
              </w:tc>
            </w:tr>
            <w:tr w:rsidR="0044000B" w14:paraId="01E4C68B" w14:textId="77777777">
              <w:trPr>
                <w:trHeight w:val="397"/>
              </w:trPr>
              <w:tc>
                <w:tcPr>
                  <w:tcW w:w="1284" w:type="pct"/>
                  <w:gridSpan w:val="2"/>
                  <w:noWrap/>
                  <w:vAlign w:val="center"/>
                </w:tcPr>
                <w:p w14:paraId="167D189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污染物产生量</w:t>
                  </w:r>
                </w:p>
              </w:tc>
              <w:tc>
                <w:tcPr>
                  <w:tcW w:w="935" w:type="pct"/>
                  <w:noWrap/>
                  <w:vAlign w:val="center"/>
                </w:tcPr>
                <w:p w14:paraId="582628E8" w14:textId="77777777" w:rsidR="0044000B"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0.062t/a</w:t>
                  </w:r>
                </w:p>
              </w:tc>
              <w:tc>
                <w:tcPr>
                  <w:tcW w:w="900" w:type="pct"/>
                  <w:gridSpan w:val="2"/>
                  <w:noWrap/>
                  <w:vAlign w:val="center"/>
                </w:tcPr>
                <w:p w14:paraId="4AFC3F5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8.668t/a</w:t>
                  </w:r>
                </w:p>
              </w:tc>
              <w:tc>
                <w:tcPr>
                  <w:tcW w:w="919" w:type="pct"/>
                  <w:noWrap/>
                  <w:vAlign w:val="center"/>
                </w:tcPr>
                <w:p w14:paraId="4A17F95A" w14:textId="77777777" w:rsidR="0044000B" w:rsidRDefault="00000000">
                  <w:pPr>
                    <w:jc w:val="center"/>
                    <w:rPr>
                      <w:rFonts w:ascii="宋体" w:hAnsi="宋体" w:cs="宋体"/>
                      <w:sz w:val="18"/>
                      <w:szCs w:val="18"/>
                    </w:rPr>
                  </w:pPr>
                  <w:r>
                    <w:rPr>
                      <w:rFonts w:ascii="宋体" w:hAnsi="宋体" w:cs="宋体" w:hint="eastAsia"/>
                      <w:sz w:val="18"/>
                      <w:szCs w:val="18"/>
                    </w:rPr>
                    <w:t>0.44t/a</w:t>
                  </w:r>
                </w:p>
              </w:tc>
              <w:tc>
                <w:tcPr>
                  <w:tcW w:w="960" w:type="pct"/>
                  <w:noWrap/>
                  <w:vAlign w:val="center"/>
                </w:tcPr>
                <w:p w14:paraId="14C5C35F" w14:textId="77777777" w:rsidR="0044000B" w:rsidRDefault="00000000">
                  <w:pPr>
                    <w:jc w:val="center"/>
                    <w:rPr>
                      <w:rFonts w:ascii="宋体" w:hAnsi="宋体" w:cs="宋体"/>
                      <w:sz w:val="18"/>
                      <w:szCs w:val="18"/>
                    </w:rPr>
                  </w:pPr>
                  <w:r>
                    <w:rPr>
                      <w:rFonts w:ascii="宋体" w:hAnsi="宋体" w:cs="宋体" w:hint="eastAsia"/>
                      <w:sz w:val="18"/>
                      <w:szCs w:val="18"/>
                    </w:rPr>
                    <w:t>1t/a</w:t>
                  </w:r>
                </w:p>
              </w:tc>
            </w:tr>
            <w:tr w:rsidR="0044000B" w14:paraId="4C50B446" w14:textId="77777777">
              <w:trPr>
                <w:trHeight w:val="397"/>
              </w:trPr>
              <w:tc>
                <w:tcPr>
                  <w:tcW w:w="1284" w:type="pct"/>
                  <w:gridSpan w:val="2"/>
                  <w:noWrap/>
                  <w:vAlign w:val="center"/>
                </w:tcPr>
                <w:p w14:paraId="40A16A5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污染物产生浓度</w:t>
                  </w:r>
                </w:p>
              </w:tc>
              <w:tc>
                <w:tcPr>
                  <w:tcW w:w="935" w:type="pct"/>
                  <w:noWrap/>
                  <w:vAlign w:val="center"/>
                </w:tcPr>
                <w:p w14:paraId="0B7A172E" w14:textId="77777777" w:rsidR="0044000B" w:rsidRDefault="00000000">
                  <w:pPr>
                    <w:pStyle w:val="Default"/>
                    <w:spacing w:line="360" w:lineRule="auto"/>
                    <w:jc w:val="center"/>
                    <w:rPr>
                      <w:rFonts w:ascii="宋体" w:hAnsi="宋体" w:cs="宋体"/>
                      <w:color w:val="000000" w:themeColor="text1"/>
                      <w:sz w:val="18"/>
                      <w:szCs w:val="18"/>
                    </w:rPr>
                  </w:pPr>
                  <w:r>
                    <w:rPr>
                      <w:rFonts w:ascii="宋体" w:hAnsi="宋体" w:cs="宋体" w:hint="eastAsia"/>
                      <w:color w:val="000000" w:themeColor="text1"/>
                      <w:sz w:val="18"/>
                      <w:szCs w:val="18"/>
                    </w:rPr>
                    <w:t>18.88mg/m</w:t>
                  </w:r>
                  <w:r>
                    <w:rPr>
                      <w:rFonts w:ascii="宋体" w:hAnsi="宋体" w:cs="宋体" w:hint="eastAsia"/>
                      <w:color w:val="000000" w:themeColor="text1"/>
                      <w:sz w:val="18"/>
                      <w:szCs w:val="18"/>
                      <w:vertAlign w:val="superscript"/>
                    </w:rPr>
                    <w:t>3</w:t>
                  </w:r>
                </w:p>
              </w:tc>
              <w:tc>
                <w:tcPr>
                  <w:tcW w:w="900" w:type="pct"/>
                  <w:gridSpan w:val="2"/>
                  <w:noWrap/>
                  <w:vAlign w:val="center"/>
                </w:tcPr>
                <w:p w14:paraId="65D7FC53"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2640.11mg/m</w:t>
                  </w:r>
                  <w:r>
                    <w:rPr>
                      <w:rFonts w:ascii="宋体" w:hAnsi="宋体" w:cs="宋体" w:hint="eastAsia"/>
                      <w:color w:val="auto"/>
                      <w:sz w:val="18"/>
                      <w:szCs w:val="18"/>
                      <w:vertAlign w:val="superscript"/>
                    </w:rPr>
                    <w:t>3</w:t>
                  </w:r>
                </w:p>
              </w:tc>
              <w:tc>
                <w:tcPr>
                  <w:tcW w:w="919" w:type="pct"/>
                  <w:noWrap/>
                  <w:vAlign w:val="center"/>
                </w:tcPr>
                <w:p w14:paraId="29F7FA55"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163.22mg</w:t>
                  </w:r>
                  <w:r>
                    <w:rPr>
                      <w:rFonts w:ascii="宋体" w:hAnsi="宋体" w:cs="宋体" w:hint="eastAsia"/>
                      <w:color w:val="auto"/>
                      <w:sz w:val="18"/>
                      <w:szCs w:val="18"/>
                      <w:vertAlign w:val="superscript"/>
                    </w:rPr>
                    <w:t>3</w:t>
                  </w:r>
                  <w:r>
                    <w:rPr>
                      <w:rFonts w:ascii="宋体" w:hAnsi="宋体" w:cs="宋体" w:hint="eastAsia"/>
                      <w:color w:val="auto"/>
                      <w:sz w:val="18"/>
                      <w:szCs w:val="18"/>
                    </w:rPr>
                    <w:t>/m</w:t>
                  </w:r>
                  <w:r>
                    <w:rPr>
                      <w:rFonts w:ascii="宋体" w:hAnsi="宋体" w:cs="宋体" w:hint="eastAsia"/>
                      <w:color w:val="auto"/>
                      <w:sz w:val="18"/>
                      <w:szCs w:val="18"/>
                      <w:vertAlign w:val="superscript"/>
                    </w:rPr>
                    <w:t>3</w:t>
                  </w:r>
                </w:p>
              </w:tc>
              <w:tc>
                <w:tcPr>
                  <w:tcW w:w="960" w:type="pct"/>
                  <w:noWrap/>
                  <w:vAlign w:val="center"/>
                </w:tcPr>
                <w:p w14:paraId="294B6439"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833.33mg</w:t>
                  </w:r>
                  <w:r>
                    <w:rPr>
                      <w:rFonts w:ascii="宋体" w:hAnsi="宋体" w:cs="宋体" w:hint="eastAsia"/>
                      <w:color w:val="auto"/>
                      <w:sz w:val="18"/>
                      <w:szCs w:val="18"/>
                      <w:vertAlign w:val="superscript"/>
                    </w:rPr>
                    <w:t>3</w:t>
                  </w:r>
                  <w:r>
                    <w:rPr>
                      <w:rFonts w:ascii="宋体" w:hAnsi="宋体" w:cs="宋体" w:hint="eastAsia"/>
                      <w:color w:val="auto"/>
                      <w:sz w:val="18"/>
                      <w:szCs w:val="18"/>
                    </w:rPr>
                    <w:t>/m</w:t>
                  </w:r>
                  <w:r>
                    <w:rPr>
                      <w:rFonts w:ascii="宋体" w:hAnsi="宋体" w:cs="宋体" w:hint="eastAsia"/>
                      <w:color w:val="auto"/>
                      <w:sz w:val="18"/>
                      <w:szCs w:val="18"/>
                      <w:vertAlign w:val="superscript"/>
                    </w:rPr>
                    <w:t>3</w:t>
                  </w:r>
                </w:p>
              </w:tc>
            </w:tr>
            <w:tr w:rsidR="0044000B" w14:paraId="662B58F6" w14:textId="77777777">
              <w:trPr>
                <w:trHeight w:val="397"/>
              </w:trPr>
              <w:tc>
                <w:tcPr>
                  <w:tcW w:w="1284" w:type="pct"/>
                  <w:gridSpan w:val="2"/>
                  <w:noWrap/>
                  <w:vAlign w:val="center"/>
                </w:tcPr>
                <w:p w14:paraId="4F20CBE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排放标准</w:t>
                  </w:r>
                </w:p>
              </w:tc>
              <w:tc>
                <w:tcPr>
                  <w:tcW w:w="2755" w:type="pct"/>
                  <w:gridSpan w:val="4"/>
                  <w:noWrap/>
                  <w:vAlign w:val="center"/>
                </w:tcPr>
                <w:p w14:paraId="383B3B07" w14:textId="77777777" w:rsidR="0044000B" w:rsidRDefault="00000000">
                  <w:pPr>
                    <w:pStyle w:val="Default"/>
                    <w:spacing w:line="360" w:lineRule="auto"/>
                    <w:ind w:firstLineChars="200" w:firstLine="360"/>
                    <w:jc w:val="center"/>
                    <w:rPr>
                      <w:rFonts w:ascii="宋体" w:hAnsi="宋体" w:cs="宋体"/>
                      <w:color w:val="auto"/>
                      <w:sz w:val="18"/>
                      <w:szCs w:val="18"/>
                    </w:rPr>
                  </w:pPr>
                  <w:r>
                    <w:rPr>
                      <w:rFonts w:ascii="宋体" w:hAnsi="宋体" w:cs="宋体" w:hint="eastAsia"/>
                      <w:color w:val="auto"/>
                      <w:sz w:val="18"/>
                      <w:szCs w:val="18"/>
                    </w:rPr>
                    <w:t>《锅炉大气污染物排放标准》 （DB13/5161-2020）表1 生物质锅炉排放限值</w:t>
                  </w:r>
                </w:p>
              </w:tc>
              <w:tc>
                <w:tcPr>
                  <w:tcW w:w="960" w:type="pct"/>
                  <w:noWrap/>
                  <w:vAlign w:val="center"/>
                </w:tcPr>
                <w:p w14:paraId="53545AC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《大气污染物综合排放标准》（GB9078-1996）表2排放限值</w:t>
                  </w:r>
                </w:p>
              </w:tc>
            </w:tr>
            <w:tr w:rsidR="0044000B" w14:paraId="56834D7F" w14:textId="77777777">
              <w:trPr>
                <w:trHeight w:val="397"/>
              </w:trPr>
              <w:tc>
                <w:tcPr>
                  <w:tcW w:w="499" w:type="pct"/>
                  <w:vMerge w:val="restart"/>
                  <w:noWrap/>
                  <w:vAlign w:val="center"/>
                </w:tcPr>
                <w:p w14:paraId="2800B8F3"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治理</w:t>
                  </w:r>
                </w:p>
                <w:p w14:paraId="3EC4051D"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设施</w:t>
                  </w:r>
                </w:p>
              </w:tc>
              <w:tc>
                <w:tcPr>
                  <w:tcW w:w="784" w:type="pct"/>
                  <w:noWrap/>
                  <w:vAlign w:val="center"/>
                </w:tcPr>
                <w:p w14:paraId="0105044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治理设施</w:t>
                  </w:r>
                </w:p>
                <w:p w14:paraId="3881C9F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名称</w:t>
                  </w:r>
                </w:p>
              </w:tc>
              <w:tc>
                <w:tcPr>
                  <w:tcW w:w="999" w:type="pct"/>
                  <w:gridSpan w:val="2"/>
                  <w:noWrap/>
                  <w:vAlign w:val="center"/>
                </w:tcPr>
                <w:p w14:paraId="662F09F0"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生物质颗粒含硫量低，经计算后无需增加脱硫设备可达标排放</w:t>
                  </w:r>
                </w:p>
              </w:tc>
              <w:tc>
                <w:tcPr>
                  <w:tcW w:w="836" w:type="pct"/>
                  <w:noWrap/>
                  <w:vAlign w:val="center"/>
                </w:tcPr>
                <w:p w14:paraId="359D1A60"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布袋除尘器+排气筒</w:t>
                  </w:r>
                </w:p>
              </w:tc>
              <w:tc>
                <w:tcPr>
                  <w:tcW w:w="919" w:type="pct"/>
                  <w:noWrap/>
                  <w:vAlign w:val="center"/>
                </w:tcPr>
                <w:p w14:paraId="670994B6" w14:textId="77777777" w:rsidR="0044000B" w:rsidRDefault="00000000">
                  <w:pPr>
                    <w:pStyle w:val="Default"/>
                    <w:spacing w:line="360" w:lineRule="auto"/>
                    <w:jc w:val="center"/>
                    <w:rPr>
                      <w:rFonts w:ascii="宋体" w:hAnsi="宋体" w:cs="宋体"/>
                      <w:color w:val="auto"/>
                      <w:sz w:val="18"/>
                      <w:szCs w:val="18"/>
                    </w:rPr>
                  </w:pPr>
                  <w:proofErr w:type="gramStart"/>
                  <w:r>
                    <w:rPr>
                      <w:rFonts w:ascii="宋体" w:hAnsi="宋体" w:cs="宋体" w:hint="eastAsia"/>
                      <w:color w:val="auto"/>
                      <w:sz w:val="18"/>
                      <w:szCs w:val="18"/>
                    </w:rPr>
                    <w:t>低氮燃烧</w:t>
                  </w:r>
                  <w:proofErr w:type="gramEnd"/>
                  <w:r>
                    <w:rPr>
                      <w:rFonts w:ascii="宋体" w:hAnsi="宋体" w:cs="宋体" w:hint="eastAsia"/>
                      <w:color w:val="auto"/>
                      <w:sz w:val="18"/>
                      <w:szCs w:val="18"/>
                    </w:rPr>
                    <w:t>技术</w:t>
                  </w:r>
                </w:p>
              </w:tc>
              <w:tc>
                <w:tcPr>
                  <w:tcW w:w="960" w:type="pct"/>
                  <w:noWrap/>
                  <w:vAlign w:val="center"/>
                </w:tcPr>
                <w:p w14:paraId="759B010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布袋除尘器+15m高排气筒，封闭车间，设置喷淋装置</w:t>
                  </w:r>
                </w:p>
              </w:tc>
            </w:tr>
            <w:tr w:rsidR="0044000B" w14:paraId="44285CD7" w14:textId="77777777">
              <w:trPr>
                <w:trHeight w:val="397"/>
              </w:trPr>
              <w:tc>
                <w:tcPr>
                  <w:tcW w:w="499" w:type="pct"/>
                  <w:vMerge/>
                  <w:noWrap/>
                  <w:vAlign w:val="center"/>
                </w:tcPr>
                <w:p w14:paraId="0640E6F8" w14:textId="77777777" w:rsidR="0044000B" w:rsidRDefault="0044000B">
                  <w:pPr>
                    <w:pStyle w:val="Default"/>
                    <w:spacing w:line="360" w:lineRule="auto"/>
                    <w:jc w:val="center"/>
                    <w:rPr>
                      <w:rFonts w:ascii="宋体" w:hAnsi="宋体" w:cs="宋体"/>
                      <w:color w:val="auto"/>
                      <w:sz w:val="18"/>
                      <w:szCs w:val="18"/>
                    </w:rPr>
                  </w:pPr>
                </w:p>
              </w:tc>
              <w:tc>
                <w:tcPr>
                  <w:tcW w:w="784" w:type="pct"/>
                  <w:noWrap/>
                  <w:vAlign w:val="center"/>
                </w:tcPr>
                <w:p w14:paraId="02E965C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处理能力</w:t>
                  </w:r>
                </w:p>
              </w:tc>
              <w:tc>
                <w:tcPr>
                  <w:tcW w:w="2755" w:type="pct"/>
                  <w:gridSpan w:val="4"/>
                  <w:noWrap/>
                  <w:vAlign w:val="center"/>
                </w:tcPr>
                <w:p w14:paraId="4EF33BAB"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8208m</w:t>
                  </w:r>
                  <w:r>
                    <w:rPr>
                      <w:rFonts w:ascii="宋体" w:hAnsi="宋体" w:cs="宋体" w:hint="eastAsia"/>
                      <w:color w:val="auto"/>
                      <w:sz w:val="18"/>
                      <w:szCs w:val="18"/>
                      <w:vertAlign w:val="superscript"/>
                    </w:rPr>
                    <w:t>3</w:t>
                  </w:r>
                  <w:r>
                    <w:rPr>
                      <w:rFonts w:ascii="宋体" w:hAnsi="宋体" w:cs="宋体" w:hint="eastAsia"/>
                      <w:color w:val="auto"/>
                      <w:sz w:val="18"/>
                      <w:szCs w:val="18"/>
                    </w:rPr>
                    <w:t>/h</w:t>
                  </w:r>
                </w:p>
              </w:tc>
              <w:tc>
                <w:tcPr>
                  <w:tcW w:w="960" w:type="pct"/>
                  <w:noWrap/>
                  <w:vAlign w:val="center"/>
                </w:tcPr>
                <w:p w14:paraId="6444F2ED"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500m</w:t>
                  </w:r>
                  <w:r>
                    <w:rPr>
                      <w:rFonts w:ascii="宋体" w:hAnsi="宋体" w:cs="宋体" w:hint="eastAsia"/>
                      <w:color w:val="auto"/>
                      <w:sz w:val="18"/>
                      <w:szCs w:val="18"/>
                      <w:vertAlign w:val="superscript"/>
                    </w:rPr>
                    <w:t>3</w:t>
                  </w:r>
                  <w:r>
                    <w:rPr>
                      <w:rFonts w:ascii="宋体" w:hAnsi="宋体" w:cs="宋体" w:hint="eastAsia"/>
                      <w:color w:val="auto"/>
                      <w:sz w:val="18"/>
                      <w:szCs w:val="18"/>
                    </w:rPr>
                    <w:t>/h</w:t>
                  </w:r>
                </w:p>
              </w:tc>
            </w:tr>
            <w:tr w:rsidR="0044000B" w14:paraId="480DB917" w14:textId="77777777">
              <w:trPr>
                <w:trHeight w:val="397"/>
              </w:trPr>
              <w:tc>
                <w:tcPr>
                  <w:tcW w:w="499" w:type="pct"/>
                  <w:vMerge/>
                  <w:noWrap/>
                  <w:vAlign w:val="center"/>
                </w:tcPr>
                <w:p w14:paraId="5B7E8FC7" w14:textId="77777777" w:rsidR="0044000B" w:rsidRDefault="0044000B">
                  <w:pPr>
                    <w:pStyle w:val="Default"/>
                    <w:spacing w:line="360" w:lineRule="auto"/>
                    <w:jc w:val="center"/>
                    <w:rPr>
                      <w:rFonts w:ascii="宋体" w:hAnsi="宋体" w:cs="宋体"/>
                      <w:color w:val="auto"/>
                      <w:sz w:val="18"/>
                      <w:szCs w:val="18"/>
                    </w:rPr>
                  </w:pPr>
                </w:p>
              </w:tc>
              <w:tc>
                <w:tcPr>
                  <w:tcW w:w="784" w:type="pct"/>
                  <w:noWrap/>
                  <w:vAlign w:val="center"/>
                </w:tcPr>
                <w:p w14:paraId="215E9FC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收集效率</w:t>
                  </w:r>
                </w:p>
              </w:tc>
              <w:tc>
                <w:tcPr>
                  <w:tcW w:w="2755" w:type="pct"/>
                  <w:gridSpan w:val="4"/>
                  <w:noWrap/>
                  <w:vAlign w:val="center"/>
                </w:tcPr>
                <w:p w14:paraId="46258BD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100%</w:t>
                  </w:r>
                </w:p>
              </w:tc>
              <w:tc>
                <w:tcPr>
                  <w:tcW w:w="960" w:type="pct"/>
                  <w:noWrap/>
                  <w:vAlign w:val="center"/>
                </w:tcPr>
                <w:p w14:paraId="29735196"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90%</w:t>
                  </w:r>
                </w:p>
              </w:tc>
            </w:tr>
            <w:tr w:rsidR="0044000B" w14:paraId="087DF6D7" w14:textId="77777777">
              <w:trPr>
                <w:trHeight w:val="397"/>
              </w:trPr>
              <w:tc>
                <w:tcPr>
                  <w:tcW w:w="499" w:type="pct"/>
                  <w:vMerge/>
                  <w:noWrap/>
                  <w:vAlign w:val="center"/>
                </w:tcPr>
                <w:p w14:paraId="518279C7" w14:textId="77777777" w:rsidR="0044000B" w:rsidRDefault="0044000B">
                  <w:pPr>
                    <w:pStyle w:val="Default"/>
                    <w:spacing w:line="360" w:lineRule="auto"/>
                    <w:jc w:val="center"/>
                    <w:rPr>
                      <w:rFonts w:ascii="宋体" w:hAnsi="宋体" w:cs="宋体"/>
                      <w:color w:val="auto"/>
                      <w:sz w:val="18"/>
                      <w:szCs w:val="18"/>
                    </w:rPr>
                  </w:pPr>
                </w:p>
              </w:tc>
              <w:tc>
                <w:tcPr>
                  <w:tcW w:w="784" w:type="pct"/>
                  <w:noWrap/>
                  <w:vAlign w:val="center"/>
                </w:tcPr>
                <w:p w14:paraId="158699A4"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治理工艺去除效率</w:t>
                  </w:r>
                </w:p>
              </w:tc>
              <w:tc>
                <w:tcPr>
                  <w:tcW w:w="999" w:type="pct"/>
                  <w:gridSpan w:val="2"/>
                  <w:noWrap/>
                  <w:vAlign w:val="center"/>
                </w:tcPr>
                <w:p w14:paraId="67C0F3F4"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w:t>
                  </w:r>
                </w:p>
              </w:tc>
              <w:tc>
                <w:tcPr>
                  <w:tcW w:w="836" w:type="pct"/>
                  <w:noWrap/>
                  <w:vAlign w:val="center"/>
                </w:tcPr>
                <w:p w14:paraId="705BCD80"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99.5%</w:t>
                  </w:r>
                </w:p>
              </w:tc>
              <w:tc>
                <w:tcPr>
                  <w:tcW w:w="919" w:type="pct"/>
                  <w:noWrap/>
                  <w:vAlign w:val="center"/>
                </w:tcPr>
                <w:p w14:paraId="0CE79CF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40%</w:t>
                  </w:r>
                </w:p>
              </w:tc>
              <w:tc>
                <w:tcPr>
                  <w:tcW w:w="960" w:type="pct"/>
                  <w:noWrap/>
                  <w:vAlign w:val="center"/>
                </w:tcPr>
                <w:p w14:paraId="2C7E688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95%</w:t>
                  </w:r>
                </w:p>
              </w:tc>
            </w:tr>
            <w:tr w:rsidR="0044000B" w14:paraId="25EFE32B" w14:textId="77777777">
              <w:trPr>
                <w:trHeight w:val="397"/>
              </w:trPr>
              <w:tc>
                <w:tcPr>
                  <w:tcW w:w="499" w:type="pct"/>
                  <w:vMerge/>
                  <w:noWrap/>
                  <w:vAlign w:val="center"/>
                </w:tcPr>
                <w:p w14:paraId="6373551E" w14:textId="77777777" w:rsidR="0044000B" w:rsidRDefault="0044000B">
                  <w:pPr>
                    <w:pStyle w:val="Default"/>
                    <w:spacing w:line="360" w:lineRule="auto"/>
                    <w:jc w:val="center"/>
                    <w:rPr>
                      <w:rFonts w:ascii="宋体" w:hAnsi="宋体" w:cs="宋体"/>
                      <w:color w:val="auto"/>
                      <w:sz w:val="18"/>
                      <w:szCs w:val="18"/>
                    </w:rPr>
                  </w:pPr>
                </w:p>
              </w:tc>
              <w:tc>
                <w:tcPr>
                  <w:tcW w:w="784" w:type="pct"/>
                  <w:noWrap/>
                  <w:vAlign w:val="center"/>
                </w:tcPr>
                <w:p w14:paraId="5A9556E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是否为可行技术</w:t>
                  </w:r>
                </w:p>
              </w:tc>
              <w:tc>
                <w:tcPr>
                  <w:tcW w:w="2755" w:type="pct"/>
                  <w:gridSpan w:val="4"/>
                  <w:noWrap/>
                  <w:vAlign w:val="center"/>
                </w:tcPr>
                <w:p w14:paraId="2E33070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是</w:t>
                  </w:r>
                </w:p>
              </w:tc>
              <w:tc>
                <w:tcPr>
                  <w:tcW w:w="960" w:type="pct"/>
                  <w:noWrap/>
                  <w:vAlign w:val="center"/>
                </w:tcPr>
                <w:p w14:paraId="76A152B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是</w:t>
                  </w:r>
                </w:p>
              </w:tc>
            </w:tr>
            <w:tr w:rsidR="0044000B" w14:paraId="46852B37" w14:textId="77777777">
              <w:trPr>
                <w:trHeight w:val="1417"/>
              </w:trPr>
              <w:tc>
                <w:tcPr>
                  <w:tcW w:w="1284" w:type="pct"/>
                  <w:gridSpan w:val="2"/>
                  <w:noWrap/>
                  <w:vAlign w:val="center"/>
                </w:tcPr>
                <w:p w14:paraId="7EEABF9C" w14:textId="77777777" w:rsidR="0044000B" w:rsidRDefault="00000000">
                  <w:pPr>
                    <w:pStyle w:val="Default"/>
                    <w:spacing w:line="360" w:lineRule="auto"/>
                    <w:jc w:val="both"/>
                    <w:rPr>
                      <w:rFonts w:ascii="宋体" w:hAnsi="宋体" w:cs="宋体"/>
                      <w:color w:val="auto"/>
                      <w:sz w:val="18"/>
                      <w:szCs w:val="18"/>
                    </w:rPr>
                  </w:pPr>
                  <w:r>
                    <w:rPr>
                      <w:rFonts w:ascii="宋体" w:hAnsi="宋体" w:cs="宋体" w:hint="eastAsia"/>
                      <w:color w:val="auto"/>
                      <w:sz w:val="18"/>
                      <w:szCs w:val="18"/>
                    </w:rPr>
                    <w:t>污染物排放浓度、</w:t>
                  </w:r>
                </w:p>
                <w:p w14:paraId="0EC5BF75"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速率、</w:t>
                  </w:r>
                </w:p>
                <w:p w14:paraId="534EA1AD"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排放量</w:t>
                  </w:r>
                </w:p>
              </w:tc>
              <w:tc>
                <w:tcPr>
                  <w:tcW w:w="935" w:type="pct"/>
                  <w:noWrap/>
                  <w:vAlign w:val="center"/>
                </w:tcPr>
                <w:p w14:paraId="0A9D5034" w14:textId="77777777" w:rsidR="0044000B" w:rsidRDefault="00000000">
                  <w:pPr>
                    <w:pStyle w:val="Default"/>
                    <w:spacing w:line="360" w:lineRule="auto"/>
                    <w:jc w:val="center"/>
                    <w:rPr>
                      <w:rFonts w:ascii="宋体" w:hAnsi="宋体" w:cs="宋体"/>
                      <w:color w:val="000000" w:themeColor="text1"/>
                      <w:sz w:val="18"/>
                      <w:szCs w:val="18"/>
                    </w:rPr>
                  </w:pPr>
                  <w:r>
                    <w:rPr>
                      <w:rFonts w:ascii="宋体" w:hAnsi="宋体" w:cs="宋体" w:hint="eastAsia"/>
                      <w:color w:val="000000" w:themeColor="text1"/>
                      <w:sz w:val="18"/>
                      <w:szCs w:val="18"/>
                    </w:rPr>
                    <w:t>18.88mg/m</w:t>
                  </w:r>
                  <w:r>
                    <w:rPr>
                      <w:rFonts w:ascii="宋体" w:hAnsi="宋体" w:cs="宋体" w:hint="eastAsia"/>
                      <w:color w:val="000000" w:themeColor="text1"/>
                      <w:sz w:val="18"/>
                      <w:szCs w:val="18"/>
                      <w:vertAlign w:val="superscript"/>
                    </w:rPr>
                    <w:t>3</w:t>
                  </w:r>
                </w:p>
                <w:p w14:paraId="501A9303" w14:textId="77777777" w:rsidR="0044000B" w:rsidRDefault="00000000">
                  <w:pPr>
                    <w:pStyle w:val="Default"/>
                    <w:spacing w:line="360" w:lineRule="auto"/>
                    <w:jc w:val="center"/>
                    <w:rPr>
                      <w:rFonts w:ascii="宋体" w:hAnsi="宋体" w:cs="宋体"/>
                      <w:color w:val="000000" w:themeColor="text1"/>
                      <w:sz w:val="18"/>
                      <w:szCs w:val="18"/>
                    </w:rPr>
                  </w:pPr>
                  <w:r>
                    <w:rPr>
                      <w:rFonts w:ascii="宋体" w:hAnsi="宋体" w:cs="宋体" w:hint="eastAsia"/>
                      <w:color w:val="000000" w:themeColor="text1"/>
                      <w:sz w:val="18"/>
                      <w:szCs w:val="18"/>
                    </w:rPr>
                    <w:t>0.155kg/h</w:t>
                  </w:r>
                </w:p>
                <w:p w14:paraId="2686B5CE" w14:textId="77777777" w:rsidR="0044000B" w:rsidRDefault="00000000">
                  <w:pPr>
                    <w:pStyle w:val="Default"/>
                    <w:spacing w:line="360" w:lineRule="auto"/>
                    <w:jc w:val="center"/>
                    <w:rPr>
                      <w:rFonts w:ascii="宋体" w:hAnsi="宋体" w:cs="宋体"/>
                      <w:color w:val="auto"/>
                      <w:sz w:val="18"/>
                      <w:szCs w:val="18"/>
                      <w:highlight w:val="yellow"/>
                    </w:rPr>
                  </w:pPr>
                  <w:r>
                    <w:rPr>
                      <w:rFonts w:ascii="宋体" w:hAnsi="宋体" w:cs="宋体" w:hint="eastAsia"/>
                      <w:color w:val="000000" w:themeColor="text1"/>
                      <w:sz w:val="18"/>
                      <w:szCs w:val="18"/>
                    </w:rPr>
                    <w:t>0.062t/a</w:t>
                  </w:r>
                </w:p>
              </w:tc>
              <w:tc>
                <w:tcPr>
                  <w:tcW w:w="900" w:type="pct"/>
                  <w:gridSpan w:val="2"/>
                  <w:noWrap/>
                  <w:vAlign w:val="center"/>
                </w:tcPr>
                <w:p w14:paraId="18F95FE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13.10mg/m</w:t>
                  </w:r>
                  <w:r>
                    <w:rPr>
                      <w:rFonts w:ascii="宋体" w:hAnsi="宋体" w:cs="宋体" w:hint="eastAsia"/>
                      <w:color w:val="auto"/>
                      <w:sz w:val="18"/>
                      <w:szCs w:val="18"/>
                      <w:vertAlign w:val="superscript"/>
                    </w:rPr>
                    <w:t>3</w:t>
                  </w:r>
                </w:p>
                <w:p w14:paraId="31E0E00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0.11kg/h</w:t>
                  </w:r>
                </w:p>
                <w:p w14:paraId="1AFE845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0.043t/a</w:t>
                  </w:r>
                </w:p>
              </w:tc>
              <w:tc>
                <w:tcPr>
                  <w:tcW w:w="919" w:type="pct"/>
                  <w:noWrap/>
                  <w:vAlign w:val="center"/>
                </w:tcPr>
                <w:p w14:paraId="3126FE3B"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56.04mg/</w:t>
                  </w:r>
                  <w:r>
                    <w:rPr>
                      <w:rFonts w:ascii="宋体" w:hAnsi="宋体" w:cs="宋体" w:hint="eastAsia"/>
                      <w:color w:val="auto"/>
                      <w:sz w:val="18"/>
                      <w:szCs w:val="18"/>
                      <w:vertAlign w:val="superscript"/>
                    </w:rPr>
                    <w:t>3</w:t>
                  </w:r>
                </w:p>
                <w:p w14:paraId="3FF3D900"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0.46kg/h</w:t>
                  </w:r>
                </w:p>
                <w:p w14:paraId="08D8BE5A"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0.184t/a</w:t>
                  </w:r>
                </w:p>
              </w:tc>
              <w:tc>
                <w:tcPr>
                  <w:tcW w:w="960" w:type="pct"/>
                  <w:noWrap/>
                  <w:vAlign w:val="center"/>
                </w:tcPr>
                <w:p w14:paraId="7E0B4501" w14:textId="77777777" w:rsidR="0044000B" w:rsidRDefault="0044000B">
                  <w:pPr>
                    <w:pStyle w:val="Default"/>
                    <w:spacing w:line="360" w:lineRule="auto"/>
                    <w:jc w:val="center"/>
                    <w:rPr>
                      <w:rFonts w:ascii="宋体" w:hAnsi="宋体" w:cs="宋体"/>
                      <w:color w:val="auto"/>
                      <w:sz w:val="18"/>
                      <w:szCs w:val="18"/>
                    </w:rPr>
                  </w:pPr>
                </w:p>
                <w:p w14:paraId="11632E0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37.6mg/3</w:t>
                  </w:r>
                </w:p>
                <w:p w14:paraId="24EA77C6"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0.0188kg/h</w:t>
                  </w:r>
                </w:p>
                <w:p w14:paraId="5201B29B"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0.045t/a</w:t>
                  </w:r>
                </w:p>
                <w:p w14:paraId="262DCFAF" w14:textId="77777777" w:rsidR="0044000B" w:rsidRDefault="0044000B">
                  <w:pPr>
                    <w:pStyle w:val="Default"/>
                    <w:spacing w:line="360" w:lineRule="auto"/>
                    <w:jc w:val="center"/>
                    <w:rPr>
                      <w:rFonts w:ascii="宋体" w:hAnsi="宋体" w:cs="宋体"/>
                      <w:color w:val="auto"/>
                      <w:sz w:val="18"/>
                      <w:szCs w:val="18"/>
                    </w:rPr>
                  </w:pPr>
                </w:p>
              </w:tc>
            </w:tr>
          </w:tbl>
          <w:p w14:paraId="7DD7B11F"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（1）锅炉烟气</w:t>
            </w:r>
          </w:p>
          <w:p w14:paraId="56B2F1CA"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本项目设置1台6t/h生物质锅炉，由于1台6t/h生物质锅炉燃烧1小时需要消耗大概1080kg生物质颗粒，年工作时间为400h，因此本项目所需生物质颗粒大概为432t/a。</w:t>
            </w:r>
          </w:p>
          <w:p w14:paraId="29F2B238" w14:textId="77777777" w:rsidR="0044000B" w:rsidRDefault="00000000">
            <w:pPr>
              <w:pStyle w:val="Default"/>
              <w:spacing w:line="36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szCs w:val="21"/>
              </w:rPr>
              <w:t>源强核算根据《污染源源强核算技术指南 锅炉》（HJ991-2018），结合《排污许可证申请与核发技术规范 锅炉》（HJ953-2018）中关于燃生物质锅炉相关内容的规定。</w:t>
            </w:r>
          </w:p>
          <w:p w14:paraId="5EABCE08" w14:textId="77777777" w:rsidR="0044000B" w:rsidRDefault="00000000">
            <w:pPr>
              <w:pStyle w:val="Default"/>
              <w:spacing w:line="36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szCs w:val="21"/>
              </w:rPr>
              <w:t>1）废气量</w:t>
            </w:r>
          </w:p>
          <w:p w14:paraId="000BF1E3" w14:textId="77777777" w:rsidR="0044000B" w:rsidRDefault="00000000">
            <w:pPr>
              <w:pStyle w:val="Default"/>
              <w:spacing w:line="360" w:lineRule="auto"/>
              <w:jc w:val="both"/>
              <w:rPr>
                <w:rFonts w:ascii="宋体" w:hAnsi="宋体" w:cs="宋体"/>
                <w:color w:val="000000" w:themeColor="text1"/>
                <w:sz w:val="21"/>
                <w:szCs w:val="21"/>
              </w:rPr>
            </w:pPr>
            <w:r>
              <w:rPr>
                <w:rFonts w:ascii="宋体" w:hAnsi="宋体" w:cs="宋体" w:hint="eastAsia"/>
                <w:color w:val="000000" w:themeColor="text1"/>
                <w:sz w:val="21"/>
                <w:szCs w:val="21"/>
              </w:rPr>
              <w:lastRenderedPageBreak/>
              <w:t xml:space="preserve">   采用经验公式法估算基准烟气量，生物质颗粒含硫量低，经计算后无需增加脱硫设备可达标排放基准烟气量取值表如下：</w:t>
            </w:r>
          </w:p>
          <w:p w14:paraId="654B30EF" w14:textId="77777777" w:rsidR="0044000B" w:rsidRDefault="00000000">
            <w:pPr>
              <w:pStyle w:val="Default"/>
              <w:spacing w:line="360" w:lineRule="auto"/>
              <w:jc w:val="center"/>
              <w:rPr>
                <w:rFonts w:ascii="宋体" w:hAnsi="宋体" w:cs="宋体"/>
                <w:color w:val="000000" w:themeColor="text1"/>
                <w:sz w:val="21"/>
                <w:szCs w:val="21"/>
              </w:rPr>
            </w:pPr>
            <w:r>
              <w:rPr>
                <w:rFonts w:ascii="宋体" w:hAnsi="宋体" w:cs="宋体" w:hint="eastAsia"/>
                <w:color w:val="000000" w:themeColor="text1"/>
                <w:sz w:val="21"/>
                <w:szCs w:val="21"/>
              </w:rPr>
              <w:t>基准烟气量取值表</w:t>
            </w:r>
          </w:p>
          <w:p w14:paraId="10A125C2" w14:textId="77777777" w:rsidR="0044000B" w:rsidRDefault="00000000">
            <w:pPr>
              <w:pStyle w:val="Default"/>
              <w:spacing w:line="360" w:lineRule="auto"/>
              <w:jc w:val="both"/>
              <w:rPr>
                <w:rFonts w:ascii="宋体" w:hAnsi="宋体" w:cs="宋体"/>
                <w:color w:val="000000" w:themeColor="text1"/>
                <w:sz w:val="21"/>
                <w:szCs w:val="21"/>
              </w:rPr>
            </w:pPr>
            <w:r>
              <w:rPr>
                <w:rFonts w:ascii="宋体" w:hAnsi="宋体" w:cs="宋体" w:hint="eastAsia"/>
                <w:noProof/>
                <w:color w:val="000000" w:themeColor="text1"/>
                <w:sz w:val="21"/>
                <w:szCs w:val="21"/>
              </w:rPr>
              <w:drawing>
                <wp:inline distT="0" distB="0" distL="114300" distR="114300" wp14:anchorId="496B5556" wp14:editId="35B59371">
                  <wp:extent cx="4921885" cy="995045"/>
                  <wp:effectExtent l="0" t="0" r="12065" b="1460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9"/>
                          <a:stretch>
                            <a:fillRect/>
                          </a:stretch>
                        </pic:blipFill>
                        <pic:spPr>
                          <a:xfrm>
                            <a:off x="0" y="0"/>
                            <a:ext cx="4921885" cy="995045"/>
                          </a:xfrm>
                          <a:prstGeom prst="rect">
                            <a:avLst/>
                          </a:prstGeom>
                          <a:noFill/>
                          <a:ln>
                            <a:noFill/>
                          </a:ln>
                        </pic:spPr>
                      </pic:pic>
                    </a:graphicData>
                  </a:graphic>
                </wp:inline>
              </w:drawing>
            </w:r>
          </w:p>
          <w:p w14:paraId="113237EE" w14:textId="77777777" w:rsidR="0044000B" w:rsidRDefault="00000000">
            <w:pPr>
              <w:pStyle w:val="Default"/>
              <w:spacing w:line="36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szCs w:val="21"/>
              </w:rPr>
              <w:t>本项目生物质锅炉</w:t>
            </w:r>
            <w:proofErr w:type="spellStart"/>
            <w:r>
              <w:rPr>
                <w:rFonts w:ascii="宋体" w:hAnsi="宋体" w:cs="宋体" w:hint="eastAsia"/>
                <w:color w:val="000000" w:themeColor="text1"/>
                <w:sz w:val="21"/>
                <w:szCs w:val="21"/>
              </w:rPr>
              <w:t>Qnet,ar</w:t>
            </w:r>
            <w:proofErr w:type="spellEnd"/>
            <w:r>
              <w:rPr>
                <w:rFonts w:ascii="宋体" w:hAnsi="宋体" w:cs="宋体" w:hint="eastAsia"/>
                <w:color w:val="000000" w:themeColor="text1"/>
                <w:sz w:val="21"/>
                <w:szCs w:val="21"/>
              </w:rPr>
              <w:t>为17.09MJ/kg，</w:t>
            </w:r>
            <w:proofErr w:type="spellStart"/>
            <w:r>
              <w:rPr>
                <w:rFonts w:ascii="宋体" w:hAnsi="宋体" w:cs="宋体" w:hint="eastAsia"/>
                <w:color w:val="000000" w:themeColor="text1"/>
                <w:sz w:val="21"/>
                <w:szCs w:val="21"/>
              </w:rPr>
              <w:t>Vdaf</w:t>
            </w:r>
            <w:proofErr w:type="spellEnd"/>
            <w:r>
              <w:rPr>
                <w:rFonts w:ascii="宋体" w:hAnsi="宋体" w:cs="宋体" w:hint="eastAsia"/>
                <w:color w:val="000000" w:themeColor="text1"/>
                <w:sz w:val="21"/>
                <w:szCs w:val="21"/>
              </w:rPr>
              <w:t>为83.44%，据公式核算，基准烟气量7.60Nm</w:t>
            </w:r>
            <w:r>
              <w:rPr>
                <w:rFonts w:ascii="宋体" w:hAnsi="宋体" w:cs="宋体" w:hint="eastAsia"/>
                <w:color w:val="000000" w:themeColor="text1"/>
                <w:sz w:val="21"/>
                <w:szCs w:val="21"/>
                <w:vertAlign w:val="superscript"/>
              </w:rPr>
              <w:t>3</w:t>
            </w:r>
            <w:r>
              <w:rPr>
                <w:rFonts w:ascii="宋体" w:hAnsi="宋体" w:cs="宋体" w:hint="eastAsia"/>
                <w:color w:val="000000" w:themeColor="text1"/>
                <w:sz w:val="21"/>
                <w:szCs w:val="21"/>
              </w:rPr>
              <w:t>/kg，年生物质成型燃料用量为432t，年产生烟气量为3283200Nm</w:t>
            </w:r>
            <w:r>
              <w:rPr>
                <w:rFonts w:ascii="宋体" w:hAnsi="宋体" w:cs="宋体" w:hint="eastAsia"/>
                <w:color w:val="000000" w:themeColor="text1"/>
                <w:sz w:val="21"/>
                <w:szCs w:val="21"/>
                <w:vertAlign w:val="superscript"/>
              </w:rPr>
              <w:t>3</w:t>
            </w:r>
            <w:r>
              <w:rPr>
                <w:rFonts w:ascii="宋体" w:hAnsi="宋体" w:cs="宋体" w:hint="eastAsia"/>
                <w:color w:val="000000" w:themeColor="text1"/>
                <w:sz w:val="21"/>
                <w:szCs w:val="21"/>
              </w:rPr>
              <w:t>，即8208m</w:t>
            </w:r>
            <w:r>
              <w:rPr>
                <w:rFonts w:ascii="宋体" w:hAnsi="宋体" w:cs="宋体" w:hint="eastAsia"/>
                <w:color w:val="000000" w:themeColor="text1"/>
                <w:sz w:val="21"/>
                <w:szCs w:val="21"/>
                <w:vertAlign w:val="superscript"/>
              </w:rPr>
              <w:t>3</w:t>
            </w:r>
            <w:r>
              <w:rPr>
                <w:rFonts w:ascii="宋体" w:hAnsi="宋体" w:cs="宋体" w:hint="eastAsia"/>
                <w:color w:val="000000" w:themeColor="text1"/>
                <w:sz w:val="21"/>
                <w:szCs w:val="21"/>
              </w:rPr>
              <w:t>/h。</w:t>
            </w:r>
          </w:p>
          <w:p w14:paraId="4E985EA1"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2）二氧化硫</w:t>
            </w:r>
          </w:p>
          <w:p w14:paraId="46733708" w14:textId="77777777" w:rsidR="0044000B" w:rsidRDefault="00000000">
            <w:pPr>
              <w:pStyle w:val="Default"/>
              <w:spacing w:line="36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szCs w:val="21"/>
              </w:rPr>
              <w:t>采用物料衡算法核算二氧化硫排放量，根据燃料消耗量、硫含量进行核算，按直排进行核算，核算方法见下：</w:t>
            </w:r>
          </w:p>
          <w:p w14:paraId="4D130100" w14:textId="77777777" w:rsidR="0044000B" w:rsidRDefault="00000000">
            <w:pPr>
              <w:pStyle w:val="Default"/>
              <w:spacing w:line="360" w:lineRule="auto"/>
              <w:ind w:leftChars="200" w:left="420"/>
              <w:jc w:val="both"/>
              <w:rPr>
                <w:rFonts w:ascii="宋体" w:hAnsi="宋体" w:cs="宋体"/>
                <w:color w:val="auto"/>
                <w:sz w:val="21"/>
                <w:szCs w:val="21"/>
              </w:rPr>
            </w:pPr>
            <w:r>
              <w:rPr>
                <w:rFonts w:ascii="宋体" w:hAnsi="宋体" w:cs="宋体" w:hint="eastAsia"/>
                <w:noProof/>
                <w:color w:val="auto"/>
                <w:sz w:val="21"/>
                <w:szCs w:val="21"/>
              </w:rPr>
              <w:drawing>
                <wp:inline distT="0" distB="0" distL="114300" distR="114300" wp14:anchorId="11E62FAB" wp14:editId="46BF6FE3">
                  <wp:extent cx="4324350" cy="1819275"/>
                  <wp:effectExtent l="0" t="0" r="0" b="9525"/>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pic:cNvPicPr>
                        </pic:nvPicPr>
                        <pic:blipFill>
                          <a:blip r:embed="rId20"/>
                          <a:stretch>
                            <a:fillRect/>
                          </a:stretch>
                        </pic:blipFill>
                        <pic:spPr>
                          <a:xfrm>
                            <a:off x="0" y="0"/>
                            <a:ext cx="4324350" cy="1819275"/>
                          </a:xfrm>
                          <a:prstGeom prst="rect">
                            <a:avLst/>
                          </a:prstGeom>
                          <a:noFill/>
                          <a:ln>
                            <a:noFill/>
                          </a:ln>
                        </pic:spPr>
                      </pic:pic>
                    </a:graphicData>
                  </a:graphic>
                </wp:inline>
              </w:drawing>
            </w:r>
          </w:p>
          <w:p w14:paraId="6D1A47B2" w14:textId="77777777" w:rsidR="0044000B" w:rsidRDefault="00000000">
            <w:pPr>
              <w:pStyle w:val="Default"/>
              <w:spacing w:line="360" w:lineRule="auto"/>
              <w:ind w:leftChars="200" w:left="420"/>
              <w:jc w:val="center"/>
              <w:rPr>
                <w:rFonts w:ascii="宋体" w:hAnsi="宋体" w:cs="宋体"/>
                <w:color w:val="auto"/>
                <w:sz w:val="21"/>
                <w:szCs w:val="21"/>
              </w:rPr>
            </w:pPr>
            <w:r>
              <w:rPr>
                <w:rFonts w:ascii="宋体" w:hAnsi="宋体" w:cs="宋体" w:hint="eastAsia"/>
                <w:color w:val="auto"/>
                <w:sz w:val="21"/>
                <w:szCs w:val="21"/>
              </w:rPr>
              <w:t>机械未完全燃烧热损失q4的一般取值</w:t>
            </w:r>
          </w:p>
          <w:p w14:paraId="243D6AAE" w14:textId="77777777" w:rsidR="0044000B" w:rsidRDefault="00000000">
            <w:pPr>
              <w:pStyle w:val="Default"/>
              <w:spacing w:line="360" w:lineRule="auto"/>
              <w:jc w:val="both"/>
              <w:rPr>
                <w:rFonts w:ascii="宋体" w:hAnsi="宋体" w:cs="宋体"/>
                <w:color w:val="auto"/>
                <w:sz w:val="21"/>
                <w:szCs w:val="21"/>
              </w:rPr>
            </w:pPr>
            <w:r>
              <w:rPr>
                <w:rFonts w:ascii="宋体" w:hAnsi="宋体" w:cs="宋体" w:hint="eastAsia"/>
                <w:noProof/>
                <w:color w:val="auto"/>
                <w:sz w:val="21"/>
                <w:szCs w:val="21"/>
              </w:rPr>
              <w:drawing>
                <wp:inline distT="0" distB="0" distL="114300" distR="114300" wp14:anchorId="39343D38" wp14:editId="241D5A72">
                  <wp:extent cx="5019040" cy="1676400"/>
                  <wp:effectExtent l="0" t="0" r="10160" b="0"/>
                  <wp:docPr id="1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pic:cNvPicPr>
                            <a:picLocks noChangeAspect="1"/>
                          </pic:cNvPicPr>
                        </pic:nvPicPr>
                        <pic:blipFill>
                          <a:blip r:embed="rId21"/>
                          <a:srcRect l="1883" r="2222"/>
                          <a:stretch>
                            <a:fillRect/>
                          </a:stretch>
                        </pic:blipFill>
                        <pic:spPr>
                          <a:xfrm>
                            <a:off x="0" y="0"/>
                            <a:ext cx="5019040" cy="1676400"/>
                          </a:xfrm>
                          <a:prstGeom prst="rect">
                            <a:avLst/>
                          </a:prstGeom>
                          <a:noFill/>
                          <a:ln>
                            <a:noFill/>
                          </a:ln>
                        </pic:spPr>
                      </pic:pic>
                    </a:graphicData>
                  </a:graphic>
                </wp:inline>
              </w:drawing>
            </w:r>
          </w:p>
          <w:p w14:paraId="63326828" w14:textId="77777777" w:rsidR="0044000B" w:rsidRDefault="0044000B">
            <w:pPr>
              <w:pStyle w:val="Default"/>
              <w:spacing w:line="360" w:lineRule="auto"/>
              <w:ind w:leftChars="200" w:left="420"/>
              <w:jc w:val="center"/>
              <w:rPr>
                <w:rFonts w:ascii="宋体" w:hAnsi="宋体" w:cs="宋体"/>
                <w:color w:val="auto"/>
                <w:sz w:val="21"/>
                <w:szCs w:val="21"/>
              </w:rPr>
            </w:pPr>
          </w:p>
          <w:p w14:paraId="1FD2A34B" w14:textId="77777777" w:rsidR="0044000B" w:rsidRDefault="0044000B">
            <w:pPr>
              <w:pStyle w:val="Default"/>
              <w:spacing w:line="360" w:lineRule="auto"/>
              <w:ind w:leftChars="200" w:left="420"/>
              <w:jc w:val="center"/>
              <w:rPr>
                <w:rFonts w:ascii="宋体" w:hAnsi="宋体" w:cs="宋体"/>
                <w:color w:val="auto"/>
                <w:sz w:val="21"/>
                <w:szCs w:val="21"/>
              </w:rPr>
            </w:pPr>
          </w:p>
          <w:p w14:paraId="6ECF4923" w14:textId="77777777" w:rsidR="0044000B" w:rsidRDefault="0044000B">
            <w:pPr>
              <w:pStyle w:val="Default"/>
              <w:spacing w:line="360" w:lineRule="auto"/>
              <w:ind w:leftChars="200" w:left="420"/>
              <w:jc w:val="center"/>
              <w:rPr>
                <w:rFonts w:ascii="宋体" w:hAnsi="宋体" w:cs="宋体"/>
                <w:color w:val="auto"/>
                <w:sz w:val="21"/>
                <w:szCs w:val="21"/>
              </w:rPr>
            </w:pPr>
          </w:p>
          <w:p w14:paraId="2135BC34" w14:textId="77777777" w:rsidR="0044000B" w:rsidRDefault="0044000B">
            <w:pPr>
              <w:pStyle w:val="Default"/>
              <w:spacing w:line="360" w:lineRule="auto"/>
              <w:ind w:leftChars="200" w:left="420"/>
              <w:jc w:val="center"/>
              <w:rPr>
                <w:rFonts w:ascii="宋体" w:hAnsi="宋体" w:cs="宋体"/>
                <w:color w:val="auto"/>
                <w:sz w:val="21"/>
                <w:szCs w:val="21"/>
              </w:rPr>
            </w:pPr>
          </w:p>
          <w:p w14:paraId="2581CD5E" w14:textId="77777777" w:rsidR="0044000B" w:rsidRDefault="00000000">
            <w:pPr>
              <w:pStyle w:val="Default"/>
              <w:spacing w:line="360" w:lineRule="auto"/>
              <w:ind w:leftChars="200" w:left="420"/>
              <w:jc w:val="center"/>
              <w:rPr>
                <w:rFonts w:ascii="宋体" w:hAnsi="宋体" w:cs="宋体"/>
                <w:color w:val="auto"/>
                <w:sz w:val="21"/>
                <w:szCs w:val="21"/>
              </w:rPr>
            </w:pPr>
            <w:r>
              <w:rPr>
                <w:rFonts w:ascii="宋体" w:hAnsi="宋体" w:cs="宋体" w:hint="eastAsia"/>
                <w:color w:val="auto"/>
                <w:sz w:val="21"/>
                <w:szCs w:val="21"/>
              </w:rPr>
              <w:lastRenderedPageBreak/>
              <w:t>燃料中的硫生成二氧化硫的份额</w:t>
            </w:r>
          </w:p>
          <w:p w14:paraId="7FB044A5" w14:textId="77777777" w:rsidR="0044000B" w:rsidRDefault="00000000">
            <w:pPr>
              <w:pStyle w:val="Default"/>
              <w:spacing w:line="360" w:lineRule="auto"/>
              <w:jc w:val="both"/>
              <w:rPr>
                <w:rFonts w:ascii="宋体" w:hAnsi="宋体" w:cs="宋体"/>
                <w:color w:val="auto"/>
                <w:sz w:val="21"/>
                <w:szCs w:val="21"/>
              </w:rPr>
            </w:pPr>
            <w:r>
              <w:rPr>
                <w:rFonts w:ascii="宋体" w:hAnsi="宋体" w:cs="宋体" w:hint="eastAsia"/>
                <w:noProof/>
                <w:color w:val="auto"/>
                <w:sz w:val="21"/>
                <w:szCs w:val="21"/>
              </w:rPr>
              <w:drawing>
                <wp:inline distT="0" distB="0" distL="114300" distR="114300" wp14:anchorId="15239DBC" wp14:editId="1266F25E">
                  <wp:extent cx="5059680" cy="1851025"/>
                  <wp:effectExtent l="0" t="0" r="7620" b="15875"/>
                  <wp:docPr id="1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
                          <pic:cNvPicPr>
                            <a:picLocks noChangeAspect="1"/>
                          </pic:cNvPicPr>
                        </pic:nvPicPr>
                        <pic:blipFill>
                          <a:blip r:embed="rId22"/>
                          <a:stretch>
                            <a:fillRect/>
                          </a:stretch>
                        </pic:blipFill>
                        <pic:spPr>
                          <a:xfrm>
                            <a:off x="0" y="0"/>
                            <a:ext cx="5059680" cy="1851025"/>
                          </a:xfrm>
                          <a:prstGeom prst="rect">
                            <a:avLst/>
                          </a:prstGeom>
                          <a:noFill/>
                          <a:ln>
                            <a:noFill/>
                          </a:ln>
                        </pic:spPr>
                      </pic:pic>
                    </a:graphicData>
                  </a:graphic>
                </wp:inline>
              </w:drawing>
            </w:r>
          </w:p>
          <w:p w14:paraId="2846624F" w14:textId="77777777" w:rsidR="0044000B" w:rsidRDefault="00000000">
            <w:pPr>
              <w:pStyle w:val="Default"/>
              <w:spacing w:line="36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szCs w:val="21"/>
              </w:rPr>
              <w:t>对照上表，q</w:t>
            </w:r>
            <w:r>
              <w:rPr>
                <w:rFonts w:ascii="宋体" w:hAnsi="宋体" w:cs="宋体" w:hint="eastAsia"/>
                <w:color w:val="000000" w:themeColor="text1"/>
                <w:sz w:val="21"/>
                <w:szCs w:val="21"/>
                <w:vertAlign w:val="subscript"/>
              </w:rPr>
              <w:t>4</w:t>
            </w:r>
            <w:r>
              <w:rPr>
                <w:rFonts w:ascii="宋体" w:hAnsi="宋体" w:cs="宋体" w:hint="eastAsia"/>
                <w:color w:val="000000" w:themeColor="text1"/>
                <w:sz w:val="21"/>
                <w:szCs w:val="21"/>
              </w:rPr>
              <w:t>取值10，K取值0.4，经核算，二氧化硫实际排放量为0.062t/a，排放速率为0.053kg/h，排放浓度为18.88mg/m</w:t>
            </w:r>
            <w:r>
              <w:rPr>
                <w:rFonts w:ascii="宋体" w:hAnsi="宋体" w:cs="宋体" w:hint="eastAsia"/>
                <w:color w:val="000000" w:themeColor="text1"/>
                <w:sz w:val="21"/>
                <w:szCs w:val="21"/>
                <w:vertAlign w:val="superscript"/>
              </w:rPr>
              <w:t>3</w:t>
            </w:r>
            <w:r>
              <w:rPr>
                <w:rFonts w:ascii="宋体" w:hAnsi="宋体" w:cs="宋体" w:hint="eastAsia"/>
                <w:color w:val="000000" w:themeColor="text1"/>
                <w:sz w:val="21"/>
                <w:szCs w:val="21"/>
              </w:rPr>
              <w:t>。</w:t>
            </w:r>
          </w:p>
          <w:p w14:paraId="2F36279F" w14:textId="77777777" w:rsidR="0044000B" w:rsidRDefault="00000000">
            <w:pPr>
              <w:pStyle w:val="Default"/>
              <w:spacing w:line="360" w:lineRule="auto"/>
              <w:ind w:leftChars="200" w:left="420"/>
              <w:jc w:val="both"/>
              <w:rPr>
                <w:rFonts w:ascii="宋体" w:hAnsi="宋体" w:cs="宋体"/>
                <w:color w:val="auto"/>
                <w:sz w:val="21"/>
                <w:szCs w:val="21"/>
              </w:rPr>
            </w:pPr>
            <w:r>
              <w:rPr>
                <w:rFonts w:ascii="宋体" w:hAnsi="宋体" w:cs="宋体" w:hint="eastAsia"/>
                <w:color w:val="auto"/>
                <w:sz w:val="21"/>
                <w:szCs w:val="21"/>
              </w:rPr>
              <w:t>3）颗粒物</w:t>
            </w:r>
          </w:p>
          <w:p w14:paraId="4B9ADE12" w14:textId="77777777" w:rsidR="0044000B" w:rsidRDefault="00000000">
            <w:pPr>
              <w:pStyle w:val="Default"/>
              <w:spacing w:line="360" w:lineRule="auto"/>
              <w:ind w:firstLineChars="200" w:firstLine="420"/>
              <w:jc w:val="both"/>
              <w:rPr>
                <w:rFonts w:ascii="宋体" w:hAnsi="宋体" w:cs="宋体"/>
                <w:color w:val="000000" w:themeColor="text1"/>
                <w:sz w:val="21"/>
                <w:szCs w:val="21"/>
              </w:rPr>
            </w:pPr>
            <w:r>
              <w:rPr>
                <w:rFonts w:ascii="宋体" w:hAnsi="宋体" w:cs="宋体" w:hint="eastAsia"/>
                <w:color w:val="000000" w:themeColor="text1"/>
                <w:sz w:val="21"/>
                <w:szCs w:val="21"/>
              </w:rPr>
              <w:t>采用物料衡算法核算颗粒物排放量，详见下式：</w:t>
            </w:r>
          </w:p>
          <w:p w14:paraId="0F46342E" w14:textId="77777777" w:rsidR="0044000B" w:rsidRDefault="00000000">
            <w:pPr>
              <w:pStyle w:val="a3"/>
              <w:adjustRightInd w:val="0"/>
              <w:snapToGrid w:val="0"/>
              <w:spacing w:beforeLines="50" w:before="120" w:line="360" w:lineRule="auto"/>
              <w:ind w:firstLine="0"/>
              <w:jc w:val="center"/>
            </w:pPr>
            <w:r>
              <w:rPr>
                <w:noProof/>
              </w:rPr>
              <w:drawing>
                <wp:inline distT="0" distB="0" distL="114300" distR="114300" wp14:anchorId="126CB50D" wp14:editId="6F6A7056">
                  <wp:extent cx="2698750" cy="856615"/>
                  <wp:effectExtent l="0" t="0" r="6350" b="635"/>
                  <wp:docPr id="119" name="图片 119" descr="1631447134423_BEE68D95-9AD3-4777-8233-F8E991D2C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1631447134423_BEE68D95-9AD3-4777-8233-F8E991D2C6FB"/>
                          <pic:cNvPicPr>
                            <a:picLocks noChangeAspect="1"/>
                          </pic:cNvPicPr>
                        </pic:nvPicPr>
                        <pic:blipFill>
                          <a:blip r:embed="rId23"/>
                          <a:srcRect b="13526"/>
                          <a:stretch>
                            <a:fillRect/>
                          </a:stretch>
                        </pic:blipFill>
                        <pic:spPr>
                          <a:xfrm>
                            <a:off x="0" y="0"/>
                            <a:ext cx="2698750" cy="856615"/>
                          </a:xfrm>
                          <a:prstGeom prst="rect">
                            <a:avLst/>
                          </a:prstGeom>
                        </pic:spPr>
                      </pic:pic>
                    </a:graphicData>
                  </a:graphic>
                </wp:inline>
              </w:drawing>
            </w:r>
          </w:p>
          <w:p w14:paraId="134C81CF" w14:textId="77777777" w:rsidR="0044000B" w:rsidRDefault="00000000">
            <w:pPr>
              <w:pStyle w:val="a3"/>
              <w:adjustRightInd w:val="0"/>
              <w:snapToGrid w:val="0"/>
              <w:spacing w:line="360" w:lineRule="auto"/>
              <w:ind w:firstLineChars="200" w:firstLine="400"/>
              <w:rPr>
                <w:sz w:val="24"/>
              </w:rPr>
            </w:pPr>
            <w:r>
              <w:rPr>
                <w:noProof/>
              </w:rPr>
              <w:drawing>
                <wp:inline distT="0" distB="0" distL="114300" distR="114300" wp14:anchorId="6164916B" wp14:editId="6A2BB193">
                  <wp:extent cx="4550410" cy="1440180"/>
                  <wp:effectExtent l="0" t="0" r="2540" b="7620"/>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
                          <pic:cNvPicPr>
                            <a:picLocks noChangeAspect="1"/>
                          </pic:cNvPicPr>
                        </pic:nvPicPr>
                        <pic:blipFill>
                          <a:blip r:embed="rId24"/>
                          <a:srcRect t="39813"/>
                          <a:stretch>
                            <a:fillRect/>
                          </a:stretch>
                        </pic:blipFill>
                        <pic:spPr>
                          <a:xfrm>
                            <a:off x="0" y="0"/>
                            <a:ext cx="4550410" cy="1440180"/>
                          </a:xfrm>
                          <a:prstGeom prst="rect">
                            <a:avLst/>
                          </a:prstGeom>
                          <a:noFill/>
                          <a:ln>
                            <a:noFill/>
                          </a:ln>
                        </pic:spPr>
                      </pic:pic>
                    </a:graphicData>
                  </a:graphic>
                </wp:inline>
              </w:drawing>
            </w:r>
          </w:p>
          <w:p w14:paraId="791CA568" w14:textId="77777777" w:rsidR="0044000B" w:rsidRDefault="00000000">
            <w:pPr>
              <w:adjustRightInd w:val="0"/>
              <w:snapToGrid w:val="0"/>
              <w:spacing w:line="360" w:lineRule="auto"/>
              <w:ind w:firstLineChars="200" w:firstLine="480"/>
              <w:rPr>
                <w:sz w:val="24"/>
              </w:rPr>
            </w:pPr>
            <w:r>
              <w:rPr>
                <w:sz w:val="24"/>
              </w:rPr>
              <w:t>A</w:t>
            </w:r>
            <w:r>
              <w:rPr>
                <w:sz w:val="24"/>
                <w:vertAlign w:val="subscript"/>
              </w:rPr>
              <w:t>ar</w:t>
            </w:r>
            <w:r>
              <w:rPr>
                <w:sz w:val="24"/>
              </w:rPr>
              <w:t>取值</w:t>
            </w:r>
            <w:r>
              <w:rPr>
                <w:rFonts w:hint="eastAsia"/>
                <w:sz w:val="24"/>
              </w:rPr>
              <w:t>3.79</w:t>
            </w:r>
            <w:r>
              <w:rPr>
                <w:sz w:val="24"/>
              </w:rPr>
              <w:t>，</w:t>
            </w:r>
            <w:r>
              <w:rPr>
                <w:sz w:val="24"/>
              </w:rPr>
              <w:t>R</w:t>
            </w:r>
            <w:r>
              <w:rPr>
                <w:sz w:val="24"/>
              </w:rPr>
              <w:t>为</w:t>
            </w:r>
            <w:r>
              <w:rPr>
                <w:rFonts w:hint="eastAsia"/>
                <w:sz w:val="24"/>
              </w:rPr>
              <w:t>432</w:t>
            </w:r>
            <w:r>
              <w:rPr>
                <w:sz w:val="24"/>
              </w:rPr>
              <w:t>t</w:t>
            </w:r>
            <w:r>
              <w:rPr>
                <w:sz w:val="24"/>
              </w:rPr>
              <w:t>，</w:t>
            </w:r>
            <w:proofErr w:type="spellStart"/>
            <w:r>
              <w:rPr>
                <w:sz w:val="24"/>
              </w:rPr>
              <w:t>d</w:t>
            </w:r>
            <w:r>
              <w:rPr>
                <w:sz w:val="24"/>
                <w:vertAlign w:val="subscript"/>
              </w:rPr>
              <w:t>jh</w:t>
            </w:r>
            <w:proofErr w:type="spellEnd"/>
            <w:r>
              <w:rPr>
                <w:sz w:val="24"/>
                <w:vertAlign w:val="subscript"/>
              </w:rPr>
              <w:t xml:space="preserve"> </w:t>
            </w:r>
            <w:r>
              <w:rPr>
                <w:sz w:val="24"/>
              </w:rPr>
              <w:t>取值</w:t>
            </w:r>
            <w:r>
              <w:rPr>
                <w:sz w:val="24"/>
              </w:rPr>
              <w:t>45%</w:t>
            </w:r>
            <w:r>
              <w:rPr>
                <w:sz w:val="24"/>
              </w:rPr>
              <w:t>，综合除尘效率取值</w:t>
            </w:r>
            <w:r>
              <w:rPr>
                <w:sz w:val="24"/>
              </w:rPr>
              <w:t>99</w:t>
            </w:r>
            <w:r>
              <w:rPr>
                <w:rFonts w:hint="eastAsia"/>
                <w:sz w:val="24"/>
              </w:rPr>
              <w:t>.5</w:t>
            </w:r>
            <w:r>
              <w:rPr>
                <w:sz w:val="24"/>
              </w:rPr>
              <w:t>%</w:t>
            </w:r>
            <w:r>
              <w:rPr>
                <w:sz w:val="24"/>
              </w:rPr>
              <w:t>，飞灰中可燃物含量取</w:t>
            </w:r>
            <w:r>
              <w:rPr>
                <w:sz w:val="24"/>
              </w:rPr>
              <w:t>15%</w:t>
            </w:r>
            <w:r>
              <w:rPr>
                <w:sz w:val="24"/>
              </w:rPr>
              <w:t>，经计算，颗粒物排放量为</w:t>
            </w:r>
            <w:r>
              <w:rPr>
                <w:rFonts w:hint="eastAsia"/>
                <w:sz w:val="24"/>
              </w:rPr>
              <w:t>0.043</w:t>
            </w:r>
            <w:r>
              <w:rPr>
                <w:sz w:val="24"/>
              </w:rPr>
              <w:t>t/a</w:t>
            </w:r>
            <w:r>
              <w:rPr>
                <w:sz w:val="24"/>
              </w:rPr>
              <w:t>，排放速率为</w:t>
            </w:r>
            <w:r>
              <w:rPr>
                <w:rFonts w:hint="eastAsia"/>
                <w:sz w:val="24"/>
              </w:rPr>
              <w:t>0.11</w:t>
            </w:r>
            <w:r>
              <w:rPr>
                <w:sz w:val="24"/>
              </w:rPr>
              <w:t>kg/h</w:t>
            </w:r>
            <w:r>
              <w:rPr>
                <w:sz w:val="24"/>
              </w:rPr>
              <w:t>，排放浓度为</w:t>
            </w:r>
            <w:r>
              <w:rPr>
                <w:rFonts w:hint="eastAsia"/>
                <w:sz w:val="24"/>
              </w:rPr>
              <w:t>13.1</w:t>
            </w:r>
            <w:r>
              <w:rPr>
                <w:sz w:val="24"/>
              </w:rPr>
              <w:t>mg/m</w:t>
            </w:r>
            <w:r>
              <w:rPr>
                <w:sz w:val="24"/>
                <w:vertAlign w:val="superscript"/>
              </w:rPr>
              <w:t>3</w:t>
            </w:r>
            <w:r>
              <w:rPr>
                <w:sz w:val="24"/>
              </w:rPr>
              <w:t>，除尘</w:t>
            </w:r>
            <w:proofErr w:type="gramStart"/>
            <w:r>
              <w:rPr>
                <w:sz w:val="24"/>
              </w:rPr>
              <w:t>灰产生</w:t>
            </w:r>
            <w:proofErr w:type="gramEnd"/>
            <w:r>
              <w:rPr>
                <w:sz w:val="24"/>
              </w:rPr>
              <w:t>量为</w:t>
            </w:r>
            <w:r>
              <w:rPr>
                <w:rFonts w:hint="eastAsia"/>
                <w:sz w:val="24"/>
              </w:rPr>
              <w:t>8.62</w:t>
            </w:r>
            <w:r>
              <w:rPr>
                <w:sz w:val="24"/>
              </w:rPr>
              <w:t>t/a</w:t>
            </w:r>
            <w:r>
              <w:rPr>
                <w:sz w:val="24"/>
              </w:rPr>
              <w:t>。</w:t>
            </w:r>
          </w:p>
          <w:p w14:paraId="5B02845C" w14:textId="77777777" w:rsidR="0044000B" w:rsidRDefault="00000000">
            <w:pPr>
              <w:pStyle w:val="Default"/>
              <w:spacing w:line="360" w:lineRule="auto"/>
              <w:ind w:leftChars="200" w:left="420"/>
              <w:jc w:val="both"/>
              <w:rPr>
                <w:rFonts w:ascii="宋体" w:hAnsi="宋体" w:cs="宋体"/>
                <w:color w:val="auto"/>
                <w:sz w:val="21"/>
                <w:szCs w:val="21"/>
              </w:rPr>
            </w:pPr>
            <w:r>
              <w:rPr>
                <w:rFonts w:ascii="宋体" w:hAnsi="宋体" w:cs="宋体" w:hint="eastAsia"/>
                <w:color w:val="auto"/>
                <w:sz w:val="21"/>
                <w:szCs w:val="21"/>
              </w:rPr>
              <w:t>4）氮氧化物</w:t>
            </w:r>
          </w:p>
          <w:p w14:paraId="0A9CA7C0" w14:textId="77777777" w:rsidR="0044000B" w:rsidRDefault="00000000">
            <w:pPr>
              <w:pStyle w:val="a3"/>
              <w:spacing w:line="360" w:lineRule="auto"/>
              <w:ind w:firstLine="512"/>
              <w:contextualSpacing/>
              <w:rPr>
                <w:sz w:val="21"/>
                <w:szCs w:val="21"/>
              </w:rPr>
            </w:pPr>
            <w:r>
              <w:rPr>
                <w:sz w:val="21"/>
                <w:szCs w:val="21"/>
              </w:rPr>
              <w:t>氮氧化物排放量</w:t>
            </w:r>
            <w:proofErr w:type="gramStart"/>
            <w:r>
              <w:rPr>
                <w:sz w:val="21"/>
                <w:szCs w:val="21"/>
              </w:rPr>
              <w:t>采用产污系数</w:t>
            </w:r>
            <w:proofErr w:type="gramEnd"/>
            <w:r>
              <w:rPr>
                <w:sz w:val="21"/>
                <w:szCs w:val="21"/>
              </w:rPr>
              <w:t>法进行计算。公式如下</w:t>
            </w:r>
            <w:r>
              <w:rPr>
                <w:sz w:val="21"/>
                <w:szCs w:val="21"/>
              </w:rPr>
              <w:t>:</w:t>
            </w:r>
          </w:p>
          <w:p w14:paraId="36DC1A90" w14:textId="77777777" w:rsidR="0044000B" w:rsidRDefault="00000000">
            <w:pPr>
              <w:jc w:val="center"/>
              <w:rPr>
                <w:szCs w:val="21"/>
              </w:rPr>
            </w:pPr>
            <w:r>
              <w:rPr>
                <w:noProof/>
                <w:szCs w:val="21"/>
              </w:rPr>
              <w:drawing>
                <wp:inline distT="0" distB="0" distL="0" distR="0" wp14:anchorId="29485056" wp14:editId="563EB75A">
                  <wp:extent cx="2618740" cy="485140"/>
                  <wp:effectExtent l="0" t="0" r="10160" b="1016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5"/>
                          <a:stretch>
                            <a:fillRect/>
                          </a:stretch>
                        </pic:blipFill>
                        <pic:spPr>
                          <a:xfrm>
                            <a:off x="0" y="0"/>
                            <a:ext cx="2619048" cy="485714"/>
                          </a:xfrm>
                          <a:prstGeom prst="rect">
                            <a:avLst/>
                          </a:prstGeom>
                        </pic:spPr>
                      </pic:pic>
                    </a:graphicData>
                  </a:graphic>
                </wp:inline>
              </w:drawing>
            </w:r>
          </w:p>
          <w:p w14:paraId="34F3C76D" w14:textId="77777777" w:rsidR="0044000B" w:rsidRDefault="00000000">
            <w:pPr>
              <w:pStyle w:val="a3"/>
              <w:spacing w:line="360" w:lineRule="auto"/>
              <w:ind w:firstLine="0"/>
              <w:contextualSpacing/>
              <w:rPr>
                <w:sz w:val="21"/>
                <w:szCs w:val="21"/>
              </w:rPr>
            </w:pPr>
            <w:r>
              <w:rPr>
                <w:noProof/>
                <w:sz w:val="21"/>
                <w:szCs w:val="21"/>
              </w:rPr>
              <w:lastRenderedPageBreak/>
              <w:drawing>
                <wp:inline distT="0" distB="0" distL="0" distR="0" wp14:anchorId="3F0CD5CE" wp14:editId="6A731F11">
                  <wp:extent cx="5419725" cy="1381760"/>
                  <wp:effectExtent l="0" t="0" r="9525" b="889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6"/>
                          <a:stretch>
                            <a:fillRect/>
                          </a:stretch>
                        </pic:blipFill>
                        <pic:spPr>
                          <a:xfrm>
                            <a:off x="0" y="0"/>
                            <a:ext cx="5433818" cy="1385921"/>
                          </a:xfrm>
                          <a:prstGeom prst="rect">
                            <a:avLst/>
                          </a:prstGeom>
                        </pic:spPr>
                      </pic:pic>
                    </a:graphicData>
                  </a:graphic>
                </wp:inline>
              </w:drawing>
            </w:r>
          </w:p>
          <w:p w14:paraId="07367485" w14:textId="77777777" w:rsidR="0044000B" w:rsidRDefault="00000000">
            <w:pPr>
              <w:pStyle w:val="Default"/>
              <w:spacing w:line="360" w:lineRule="auto"/>
              <w:ind w:firstLineChars="200" w:firstLine="420"/>
              <w:jc w:val="both"/>
              <w:rPr>
                <w:color w:val="auto"/>
                <w:sz w:val="21"/>
                <w:szCs w:val="21"/>
              </w:rPr>
            </w:pPr>
            <w:r>
              <w:rPr>
                <w:sz w:val="21"/>
                <w:szCs w:val="21"/>
              </w:rPr>
              <w:t>R</w:t>
            </w:r>
            <w:r>
              <w:rPr>
                <w:sz w:val="21"/>
                <w:szCs w:val="21"/>
              </w:rPr>
              <w:t>为</w:t>
            </w:r>
            <w:r>
              <w:rPr>
                <w:rFonts w:hint="eastAsia"/>
                <w:sz w:val="21"/>
                <w:szCs w:val="21"/>
              </w:rPr>
              <w:t>432</w:t>
            </w:r>
            <w:r>
              <w:rPr>
                <w:sz w:val="21"/>
                <w:szCs w:val="21"/>
              </w:rPr>
              <w:t>t</w:t>
            </w:r>
            <w:r>
              <w:rPr>
                <w:sz w:val="21"/>
                <w:szCs w:val="21"/>
              </w:rPr>
              <w:t>，根据《</w:t>
            </w:r>
            <w:r>
              <w:rPr>
                <w:sz w:val="21"/>
                <w:szCs w:val="21"/>
              </w:rPr>
              <w:t xml:space="preserve">HJ 953-2018 </w:t>
            </w:r>
            <w:r>
              <w:rPr>
                <w:sz w:val="21"/>
                <w:szCs w:val="21"/>
              </w:rPr>
              <w:t>排污许可证申请与核发技术规范</w:t>
            </w:r>
            <w:r>
              <w:rPr>
                <w:sz w:val="21"/>
                <w:szCs w:val="21"/>
              </w:rPr>
              <w:t xml:space="preserve"> </w:t>
            </w:r>
            <w:r>
              <w:rPr>
                <w:sz w:val="21"/>
                <w:szCs w:val="21"/>
              </w:rPr>
              <w:t>锅炉》附录</w:t>
            </w:r>
            <w:r>
              <w:rPr>
                <w:sz w:val="21"/>
                <w:szCs w:val="21"/>
              </w:rPr>
              <w:t>F</w:t>
            </w:r>
            <w:r>
              <w:rPr>
                <w:sz w:val="21"/>
                <w:szCs w:val="21"/>
              </w:rPr>
              <w:t>中生物质锅炉氮氧化物</w:t>
            </w:r>
            <w:proofErr w:type="gramStart"/>
            <w:r>
              <w:rPr>
                <w:rFonts w:hint="eastAsia"/>
                <w:sz w:val="21"/>
                <w:szCs w:val="21"/>
              </w:rPr>
              <w:t>低氮燃烧</w:t>
            </w:r>
            <w:r>
              <w:rPr>
                <w:sz w:val="21"/>
                <w:szCs w:val="21"/>
              </w:rPr>
              <w:t>产污</w:t>
            </w:r>
            <w:proofErr w:type="gramEnd"/>
            <w:r>
              <w:rPr>
                <w:sz w:val="21"/>
                <w:szCs w:val="21"/>
              </w:rPr>
              <w:t>系数为</w:t>
            </w:r>
            <w:r>
              <w:rPr>
                <w:rFonts w:hint="eastAsia"/>
                <w:sz w:val="21"/>
                <w:szCs w:val="21"/>
              </w:rPr>
              <w:t>0.71</w:t>
            </w:r>
            <w:r>
              <w:rPr>
                <w:sz w:val="21"/>
                <w:szCs w:val="21"/>
              </w:rPr>
              <w:t>kg/</w:t>
            </w:r>
            <w:r>
              <w:rPr>
                <w:sz w:val="21"/>
                <w:szCs w:val="21"/>
              </w:rPr>
              <w:t>吨</w:t>
            </w:r>
            <w:r>
              <w:rPr>
                <w:sz w:val="21"/>
                <w:szCs w:val="21"/>
              </w:rPr>
              <w:t>-</w:t>
            </w:r>
            <w:r>
              <w:rPr>
                <w:sz w:val="21"/>
                <w:szCs w:val="21"/>
              </w:rPr>
              <w:t>燃料，</w:t>
            </w:r>
            <w:r>
              <w:rPr>
                <w:color w:val="auto"/>
                <w:sz w:val="21"/>
                <w:szCs w:val="21"/>
              </w:rPr>
              <w:t>本项目拟采用</w:t>
            </w:r>
            <w:proofErr w:type="gramStart"/>
            <w:r>
              <w:rPr>
                <w:rFonts w:hint="eastAsia"/>
                <w:color w:val="auto"/>
                <w:sz w:val="21"/>
                <w:szCs w:val="21"/>
              </w:rPr>
              <w:t>锅炉低氮燃烧</w:t>
            </w:r>
            <w:proofErr w:type="gramEnd"/>
            <w:r>
              <w:rPr>
                <w:rFonts w:hint="eastAsia"/>
                <w:color w:val="auto"/>
                <w:sz w:val="21"/>
                <w:szCs w:val="21"/>
              </w:rPr>
              <w:t>技术将部分燃烧后的烟气重新引入锅炉内部</w:t>
            </w:r>
            <w:r>
              <w:rPr>
                <w:rFonts w:hint="eastAsia"/>
                <w:color w:val="auto"/>
                <w:sz w:val="21"/>
                <w:szCs w:val="21"/>
              </w:rPr>
              <w:t>,</w:t>
            </w:r>
            <w:r>
              <w:rPr>
                <w:rFonts w:hint="eastAsia"/>
                <w:color w:val="auto"/>
                <w:sz w:val="21"/>
                <w:szCs w:val="21"/>
              </w:rPr>
              <w:t>与新鲜的空气混合后再次进行燃烧，有效降低燃烧温度和氧化剂浓度</w:t>
            </w:r>
            <w:r>
              <w:rPr>
                <w:rFonts w:hint="eastAsia"/>
                <w:color w:val="auto"/>
                <w:sz w:val="21"/>
                <w:szCs w:val="21"/>
              </w:rPr>
              <w:t>(</w:t>
            </w:r>
            <w:r>
              <w:rPr>
                <w:rFonts w:hint="eastAsia"/>
                <w:color w:val="auto"/>
                <w:sz w:val="21"/>
                <w:szCs w:val="21"/>
              </w:rPr>
              <w:t>去除率约为</w:t>
            </w:r>
            <w:r>
              <w:rPr>
                <w:rFonts w:hint="eastAsia"/>
                <w:color w:val="auto"/>
                <w:sz w:val="21"/>
                <w:szCs w:val="21"/>
              </w:rPr>
              <w:t xml:space="preserve"> 40%)</w:t>
            </w:r>
            <w:r>
              <w:rPr>
                <w:rFonts w:hint="eastAsia"/>
                <w:color w:val="auto"/>
                <w:sz w:val="21"/>
                <w:szCs w:val="21"/>
              </w:rPr>
              <w:t>，从而有效地减少燃烧过程中氮氧化物的生成，</w:t>
            </w:r>
            <w:proofErr w:type="gramStart"/>
            <w:r>
              <w:rPr>
                <w:rFonts w:hint="eastAsia"/>
                <w:color w:val="auto"/>
                <w:sz w:val="21"/>
                <w:szCs w:val="21"/>
              </w:rPr>
              <w:t>经低氮处理</w:t>
            </w:r>
            <w:proofErr w:type="gramEnd"/>
            <w:r>
              <w:rPr>
                <w:color w:val="auto"/>
                <w:sz w:val="21"/>
                <w:szCs w:val="21"/>
              </w:rPr>
              <w:t>后本项目氮氧化物排放量为</w:t>
            </w:r>
            <w:r>
              <w:rPr>
                <w:rFonts w:hint="eastAsia"/>
                <w:color w:val="auto"/>
                <w:sz w:val="21"/>
                <w:szCs w:val="21"/>
              </w:rPr>
              <w:t xml:space="preserve">0.184 </w:t>
            </w:r>
            <w:r>
              <w:rPr>
                <w:color w:val="auto"/>
                <w:sz w:val="21"/>
                <w:szCs w:val="21"/>
              </w:rPr>
              <w:t>t/a</w:t>
            </w:r>
            <w:r>
              <w:rPr>
                <w:color w:val="auto"/>
                <w:sz w:val="21"/>
                <w:szCs w:val="21"/>
              </w:rPr>
              <w:t>，排放速率为</w:t>
            </w:r>
            <w:r>
              <w:rPr>
                <w:rFonts w:hint="eastAsia"/>
                <w:color w:val="auto"/>
                <w:sz w:val="21"/>
                <w:szCs w:val="21"/>
              </w:rPr>
              <w:t xml:space="preserve">0.46 </w:t>
            </w:r>
            <w:r>
              <w:rPr>
                <w:color w:val="auto"/>
                <w:sz w:val="21"/>
                <w:szCs w:val="21"/>
              </w:rPr>
              <w:t>kg/h</w:t>
            </w:r>
            <w:r>
              <w:rPr>
                <w:color w:val="auto"/>
                <w:sz w:val="21"/>
                <w:szCs w:val="21"/>
              </w:rPr>
              <w:t>，排放浓度为</w:t>
            </w:r>
            <w:r>
              <w:rPr>
                <w:rFonts w:hint="eastAsia"/>
                <w:color w:val="auto"/>
                <w:sz w:val="21"/>
                <w:szCs w:val="21"/>
              </w:rPr>
              <w:t xml:space="preserve">56.04 </w:t>
            </w:r>
            <w:r>
              <w:rPr>
                <w:color w:val="auto"/>
                <w:sz w:val="21"/>
                <w:szCs w:val="21"/>
              </w:rPr>
              <w:t>mg/m</w:t>
            </w:r>
            <w:r>
              <w:rPr>
                <w:color w:val="auto"/>
                <w:sz w:val="21"/>
                <w:szCs w:val="21"/>
                <w:vertAlign w:val="superscript"/>
              </w:rPr>
              <w:t>3</w:t>
            </w:r>
            <w:r>
              <w:rPr>
                <w:color w:val="auto"/>
                <w:sz w:val="21"/>
                <w:szCs w:val="21"/>
              </w:rPr>
              <w:t>。</w:t>
            </w:r>
          </w:p>
          <w:p w14:paraId="4F20D693"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（2）原料堆存粉尘</w:t>
            </w:r>
          </w:p>
          <w:p w14:paraId="39D4B173"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本项目原料主要为木材、豆</w:t>
            </w:r>
            <w:proofErr w:type="gramStart"/>
            <w:r>
              <w:rPr>
                <w:rFonts w:ascii="宋体" w:hAnsi="宋体" w:cs="宋体" w:hint="eastAsia"/>
                <w:color w:val="auto"/>
                <w:sz w:val="21"/>
                <w:szCs w:val="21"/>
              </w:rPr>
              <w:t>粕</w:t>
            </w:r>
            <w:proofErr w:type="gramEnd"/>
            <w:r>
              <w:rPr>
                <w:rFonts w:ascii="宋体" w:hAnsi="宋体" w:cs="宋体" w:hint="eastAsia"/>
                <w:color w:val="auto"/>
                <w:sz w:val="21"/>
                <w:szCs w:val="21"/>
              </w:rPr>
              <w:t>等，其中木材以每段约55cm长度成垛堆存于厂区南侧的原料堆场内，考虑木材含有一定湿度且柱状，堆存过程中无扬尘产生。原料豆</w:t>
            </w:r>
            <w:proofErr w:type="gramStart"/>
            <w:r>
              <w:rPr>
                <w:rFonts w:ascii="宋体" w:hAnsi="宋体" w:cs="宋体" w:hint="eastAsia"/>
                <w:color w:val="auto"/>
                <w:sz w:val="21"/>
                <w:szCs w:val="21"/>
              </w:rPr>
              <w:t>粕</w:t>
            </w:r>
            <w:proofErr w:type="gramEnd"/>
            <w:r>
              <w:rPr>
                <w:rFonts w:ascii="宋体" w:hAnsi="宋体" w:cs="宋体" w:hint="eastAsia"/>
                <w:color w:val="auto"/>
                <w:sz w:val="21"/>
                <w:szCs w:val="21"/>
              </w:rPr>
              <w:t>、红糖均以袋装形式对存于厂区库房内，库房为全封闭且地面硬化处理，产生较小粉尘对周围环境无明显影响。生物质锅炉所需原料生物质颗粒以袋装形式堆存于锅炉房内，锅炉房车间封闭且地面硬化处理，堆存过程产生较小粉尘对周围环境无明显影响。封闭车间，及时洒水抑尘，在严格落实</w:t>
            </w:r>
            <w:proofErr w:type="gramStart"/>
            <w:r>
              <w:rPr>
                <w:rFonts w:ascii="宋体" w:hAnsi="宋体" w:cs="宋体" w:hint="eastAsia"/>
                <w:color w:val="auto"/>
                <w:sz w:val="21"/>
                <w:szCs w:val="21"/>
              </w:rPr>
              <w:t>本评价</w:t>
            </w:r>
            <w:proofErr w:type="gramEnd"/>
            <w:r>
              <w:rPr>
                <w:rFonts w:ascii="宋体" w:hAnsi="宋体" w:cs="宋体" w:hint="eastAsia"/>
                <w:color w:val="auto"/>
                <w:sz w:val="21"/>
                <w:szCs w:val="21"/>
              </w:rPr>
              <w:t>提出的措施后，项目粉尘对车间及周边环境影响不大。</w:t>
            </w:r>
          </w:p>
          <w:p w14:paraId="2FA85FC5"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（3）粉碎工序粉尘</w:t>
            </w:r>
          </w:p>
          <w:p w14:paraId="696EDDFC"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本项目木材为55cm木段，通过粉碎机粉碎后进入下一道工序，本项目粉碎机为全封闭式，设置物料入口及出口，其中</w:t>
            </w:r>
            <w:proofErr w:type="gramStart"/>
            <w:r>
              <w:rPr>
                <w:rFonts w:ascii="宋体" w:hAnsi="宋体" w:cs="宋体" w:hint="eastAsia"/>
                <w:color w:val="auto"/>
                <w:sz w:val="21"/>
                <w:szCs w:val="21"/>
              </w:rPr>
              <w:t>出入料口设置</w:t>
            </w:r>
            <w:proofErr w:type="gramEnd"/>
            <w:r>
              <w:rPr>
                <w:rFonts w:ascii="宋体" w:hAnsi="宋体" w:cs="宋体" w:hint="eastAsia"/>
                <w:color w:val="auto"/>
                <w:sz w:val="21"/>
                <w:szCs w:val="21"/>
              </w:rPr>
              <w:t>喷淋装置，防止粉尘逸散，粉碎机出口物料通过皮带机运送至厂房内的搅拌机内，输送皮带要求封闭廊道，</w:t>
            </w:r>
            <w:proofErr w:type="gramStart"/>
            <w:r>
              <w:rPr>
                <w:rFonts w:ascii="宋体" w:hAnsi="宋体" w:cs="宋体" w:hint="eastAsia"/>
                <w:color w:val="auto"/>
                <w:sz w:val="21"/>
                <w:szCs w:val="21"/>
              </w:rPr>
              <w:t>出入料口设置</w:t>
            </w:r>
            <w:proofErr w:type="gramEnd"/>
            <w:r>
              <w:rPr>
                <w:rFonts w:ascii="宋体" w:hAnsi="宋体" w:cs="宋体" w:hint="eastAsia"/>
                <w:color w:val="auto"/>
                <w:sz w:val="21"/>
                <w:szCs w:val="21"/>
              </w:rPr>
              <w:t>喷淋装置。粉碎机在进行木材粉碎过程中产生一部分粉尘，类比同类项目，粉尘产生量为原料使用量的0.02%，本项目原料用木材5000t/a，则粉尘产生量为1t/a。粉碎工序位于封闭车间内，并设置一台布袋除尘器通过集气罩手机破碎过程中产生的粉尘，风量为500m</w:t>
            </w:r>
            <w:r>
              <w:rPr>
                <w:rFonts w:ascii="宋体" w:hAnsi="宋体" w:cs="宋体" w:hint="eastAsia"/>
                <w:color w:val="auto"/>
                <w:sz w:val="21"/>
                <w:szCs w:val="21"/>
                <w:vertAlign w:val="superscript"/>
              </w:rPr>
              <w:t>3</w:t>
            </w:r>
            <w:r>
              <w:rPr>
                <w:rFonts w:ascii="宋体" w:hAnsi="宋体" w:cs="宋体" w:hint="eastAsia"/>
                <w:color w:val="auto"/>
                <w:sz w:val="21"/>
                <w:szCs w:val="21"/>
              </w:rPr>
              <w:t>/h，通过15m高排气筒排放，布袋除尘器收集率90%，去除率为95%，年生产2400h，则粉尘排放量为0.045t/a，排放速率为0.0188kg/h，排放浓度为37.6mg/m</w:t>
            </w:r>
            <w:r>
              <w:rPr>
                <w:rFonts w:ascii="宋体" w:hAnsi="宋体" w:cs="宋体" w:hint="eastAsia"/>
                <w:color w:val="auto"/>
                <w:sz w:val="21"/>
                <w:szCs w:val="21"/>
                <w:vertAlign w:val="superscript"/>
              </w:rPr>
              <w:t>3</w:t>
            </w:r>
            <w:r>
              <w:rPr>
                <w:rFonts w:ascii="宋体" w:hAnsi="宋体" w:cs="宋体" w:hint="eastAsia"/>
                <w:color w:val="auto"/>
                <w:sz w:val="21"/>
                <w:szCs w:val="21"/>
              </w:rPr>
              <w:t>；无组织排放浓度为0.1t/a，排放速率为0.042kg/h，粉碎粉尘的排放执行《大气污染物综合排放标准》（GB16297-1996）中表2排放限值。粉碎工序未被收集的无组织粉尘采取封闭车间，及时洒水抑尘，设置喷淋装置，在严格落实</w:t>
            </w:r>
            <w:proofErr w:type="gramStart"/>
            <w:r>
              <w:rPr>
                <w:rFonts w:ascii="宋体" w:hAnsi="宋体" w:cs="宋体" w:hint="eastAsia"/>
                <w:color w:val="auto"/>
                <w:sz w:val="21"/>
                <w:szCs w:val="21"/>
              </w:rPr>
              <w:t>本评价</w:t>
            </w:r>
            <w:proofErr w:type="gramEnd"/>
            <w:r>
              <w:rPr>
                <w:rFonts w:ascii="宋体" w:hAnsi="宋体" w:cs="宋体" w:hint="eastAsia"/>
                <w:color w:val="auto"/>
                <w:sz w:val="21"/>
                <w:szCs w:val="21"/>
              </w:rPr>
              <w:t>提出的措施后，项目粉碎粉尘对车间及周边环境影响不大。</w:t>
            </w:r>
          </w:p>
          <w:p w14:paraId="5D46E915"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lastRenderedPageBreak/>
              <w:t>（4）拌料工序粉尘</w:t>
            </w:r>
          </w:p>
          <w:p w14:paraId="0468B0FC"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粉碎后的主料在预湿后配以营养料、糖等，再置于搅拌机中搅拌至混料均匀，</w:t>
            </w:r>
            <w:proofErr w:type="gramStart"/>
            <w:r>
              <w:rPr>
                <w:rFonts w:ascii="宋体" w:hAnsi="宋体" w:cs="宋体" w:hint="eastAsia"/>
                <w:color w:val="auto"/>
                <w:sz w:val="21"/>
                <w:szCs w:val="21"/>
              </w:rPr>
              <w:t>由于预湿过程</w:t>
            </w:r>
            <w:proofErr w:type="gramEnd"/>
            <w:r>
              <w:rPr>
                <w:rFonts w:ascii="宋体" w:hAnsi="宋体" w:cs="宋体" w:hint="eastAsia"/>
                <w:color w:val="auto"/>
                <w:sz w:val="21"/>
                <w:szCs w:val="21"/>
              </w:rPr>
              <w:t>需要大量加水调解至合适的含水量，故搅拌工序基本无废气产生。</w:t>
            </w:r>
          </w:p>
          <w:p w14:paraId="3F5A6BAB"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 xml:space="preserve">（5）非正常工况分析 </w:t>
            </w:r>
          </w:p>
          <w:p w14:paraId="0AE15AD6"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项目主要涉及非正常工况为环保设备出现故障。当环保设备突然发生故障时，虽然相关生产设备可立刻停止运行，但根据本项目生产特点，</w:t>
            </w:r>
            <w:proofErr w:type="gramStart"/>
            <w:r>
              <w:rPr>
                <w:rFonts w:ascii="宋体" w:hAnsi="宋体" w:cs="宋体" w:hint="eastAsia"/>
                <w:color w:val="auto"/>
                <w:sz w:val="21"/>
                <w:szCs w:val="21"/>
              </w:rPr>
              <w:t>产污不会</w:t>
            </w:r>
            <w:proofErr w:type="gramEnd"/>
            <w:r>
              <w:rPr>
                <w:rFonts w:ascii="宋体" w:hAnsi="宋体" w:cs="宋体" w:hint="eastAsia"/>
                <w:color w:val="auto"/>
                <w:sz w:val="21"/>
                <w:szCs w:val="21"/>
              </w:rPr>
              <w:t>立刻停止，在此情况下可能会出现废气未经完全处理而排放至空气中，此时废气治理设施处理效率以0计。根据最大工况污染物产排放情况分析，结合根据建设单位提供的资料，在通讯正常的情况下，从发现废气设施故障到停止相关工位生产的时间间隔约30分钟，计算本项目主要废气处理装置非正常工况下污染物最大排放情况如下表所示。</w:t>
            </w:r>
          </w:p>
          <w:p w14:paraId="026683CF" w14:textId="77777777" w:rsidR="0044000B" w:rsidRDefault="00000000">
            <w:pPr>
              <w:pStyle w:val="Default"/>
              <w:spacing w:line="360" w:lineRule="auto"/>
              <w:ind w:firstLineChars="200" w:firstLine="422"/>
              <w:jc w:val="center"/>
              <w:rPr>
                <w:rFonts w:ascii="宋体" w:hAnsi="宋体" w:cs="宋体"/>
                <w:b/>
                <w:bCs/>
                <w:color w:val="auto"/>
                <w:sz w:val="21"/>
                <w:szCs w:val="21"/>
              </w:rPr>
            </w:pPr>
            <w:r>
              <w:rPr>
                <w:rFonts w:ascii="宋体" w:hAnsi="宋体" w:cs="宋体" w:hint="eastAsia"/>
                <w:b/>
                <w:bCs/>
                <w:color w:val="auto"/>
                <w:sz w:val="21"/>
                <w:szCs w:val="21"/>
              </w:rPr>
              <w:t>表4-2  非正常工况污染物排放情况</w:t>
            </w:r>
          </w:p>
          <w:tbl>
            <w:tblPr>
              <w:tblW w:w="7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561"/>
              <w:gridCol w:w="1562"/>
              <w:gridCol w:w="1576"/>
              <w:gridCol w:w="974"/>
              <w:gridCol w:w="927"/>
            </w:tblGrid>
            <w:tr w:rsidR="0044000B" w14:paraId="64031366" w14:textId="77777777">
              <w:trPr>
                <w:trHeight w:val="454"/>
              </w:trPr>
              <w:tc>
                <w:tcPr>
                  <w:tcW w:w="851" w:type="pct"/>
                  <w:noWrap/>
                  <w:vAlign w:val="center"/>
                </w:tcPr>
                <w:p w14:paraId="31DB5B4A" w14:textId="77777777" w:rsidR="0044000B" w:rsidRDefault="00000000">
                  <w:pPr>
                    <w:pStyle w:val="Default"/>
                    <w:spacing w:line="360" w:lineRule="auto"/>
                    <w:jc w:val="both"/>
                    <w:rPr>
                      <w:rFonts w:ascii="宋体" w:hAnsi="宋体" w:cs="宋体"/>
                      <w:color w:val="auto"/>
                      <w:sz w:val="18"/>
                      <w:szCs w:val="18"/>
                    </w:rPr>
                  </w:pPr>
                  <w:r>
                    <w:rPr>
                      <w:rFonts w:ascii="宋体" w:hAnsi="宋体" w:cs="宋体" w:hint="eastAsia"/>
                      <w:color w:val="auto"/>
                      <w:sz w:val="18"/>
                      <w:szCs w:val="18"/>
                    </w:rPr>
                    <w:t>非正常排放源</w:t>
                  </w:r>
                </w:p>
              </w:tc>
              <w:tc>
                <w:tcPr>
                  <w:tcW w:w="980" w:type="pct"/>
                  <w:noWrap/>
                  <w:vAlign w:val="center"/>
                </w:tcPr>
                <w:p w14:paraId="4749FD7A" w14:textId="77777777" w:rsidR="0044000B" w:rsidRDefault="00000000">
                  <w:pPr>
                    <w:pStyle w:val="Default"/>
                    <w:spacing w:line="360" w:lineRule="auto"/>
                    <w:jc w:val="both"/>
                    <w:rPr>
                      <w:rFonts w:ascii="宋体" w:hAnsi="宋体" w:cs="宋体"/>
                      <w:color w:val="auto"/>
                      <w:sz w:val="18"/>
                      <w:szCs w:val="18"/>
                    </w:rPr>
                  </w:pPr>
                  <w:r>
                    <w:rPr>
                      <w:rFonts w:ascii="宋体" w:hAnsi="宋体" w:cs="宋体" w:hint="eastAsia"/>
                      <w:color w:val="auto"/>
                      <w:sz w:val="18"/>
                      <w:szCs w:val="18"/>
                    </w:rPr>
                    <w:t>非正常排放原因</w:t>
                  </w:r>
                </w:p>
              </w:tc>
              <w:tc>
                <w:tcPr>
                  <w:tcW w:w="981" w:type="pct"/>
                  <w:noWrap/>
                  <w:vAlign w:val="center"/>
                </w:tcPr>
                <w:p w14:paraId="7C8E08C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非正常排放次数</w:t>
                  </w:r>
                </w:p>
              </w:tc>
              <w:tc>
                <w:tcPr>
                  <w:tcW w:w="990" w:type="pct"/>
                  <w:noWrap/>
                  <w:vAlign w:val="center"/>
                </w:tcPr>
                <w:p w14:paraId="6FF2F9B4"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非正常</w:t>
                  </w:r>
                </w:p>
                <w:p w14:paraId="576258B6"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排放速率（kg/h）</w:t>
                  </w:r>
                </w:p>
              </w:tc>
              <w:tc>
                <w:tcPr>
                  <w:tcW w:w="612" w:type="pct"/>
                  <w:noWrap/>
                  <w:vAlign w:val="center"/>
                </w:tcPr>
                <w:p w14:paraId="72F234BA" w14:textId="77777777" w:rsidR="0044000B" w:rsidRDefault="00000000">
                  <w:pPr>
                    <w:pStyle w:val="Default"/>
                    <w:spacing w:line="360" w:lineRule="auto"/>
                    <w:jc w:val="both"/>
                    <w:rPr>
                      <w:rFonts w:ascii="宋体" w:hAnsi="宋体" w:cs="宋体"/>
                      <w:color w:val="auto"/>
                      <w:sz w:val="18"/>
                      <w:szCs w:val="18"/>
                    </w:rPr>
                  </w:pPr>
                  <w:r>
                    <w:rPr>
                      <w:rFonts w:ascii="宋体" w:hAnsi="宋体" w:cs="宋体" w:hint="eastAsia"/>
                      <w:color w:val="auto"/>
                      <w:sz w:val="18"/>
                      <w:szCs w:val="18"/>
                    </w:rPr>
                    <w:t>持续时间</w:t>
                  </w:r>
                </w:p>
              </w:tc>
              <w:tc>
                <w:tcPr>
                  <w:tcW w:w="583" w:type="pct"/>
                  <w:noWrap/>
                  <w:vAlign w:val="center"/>
                </w:tcPr>
                <w:p w14:paraId="50DDB204"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措施</w:t>
                  </w:r>
                </w:p>
              </w:tc>
            </w:tr>
            <w:tr w:rsidR="0044000B" w14:paraId="78AC4F72" w14:textId="77777777">
              <w:trPr>
                <w:trHeight w:val="454"/>
              </w:trPr>
              <w:tc>
                <w:tcPr>
                  <w:tcW w:w="851" w:type="pct"/>
                  <w:noWrap/>
                  <w:vAlign w:val="center"/>
                </w:tcPr>
                <w:p w14:paraId="650C28FD"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粉碎机颗粒物</w:t>
                  </w:r>
                </w:p>
              </w:tc>
              <w:tc>
                <w:tcPr>
                  <w:tcW w:w="980" w:type="pct"/>
                  <w:vMerge w:val="restart"/>
                  <w:noWrap/>
                  <w:vAlign w:val="center"/>
                </w:tcPr>
                <w:p w14:paraId="1E8D523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环保设备故障</w:t>
                  </w:r>
                </w:p>
              </w:tc>
              <w:tc>
                <w:tcPr>
                  <w:tcW w:w="981" w:type="pct"/>
                  <w:vMerge w:val="restart"/>
                  <w:noWrap/>
                  <w:vAlign w:val="center"/>
                </w:tcPr>
                <w:p w14:paraId="2E970B4D"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2次/年</w:t>
                  </w:r>
                </w:p>
              </w:tc>
              <w:tc>
                <w:tcPr>
                  <w:tcW w:w="990" w:type="pct"/>
                  <w:noWrap/>
                  <w:vAlign w:val="center"/>
                </w:tcPr>
                <w:p w14:paraId="73995938"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0.42</w:t>
                  </w:r>
                </w:p>
              </w:tc>
              <w:tc>
                <w:tcPr>
                  <w:tcW w:w="612" w:type="pct"/>
                  <w:vMerge w:val="restart"/>
                  <w:noWrap/>
                  <w:vAlign w:val="center"/>
                </w:tcPr>
                <w:p w14:paraId="5D00A7C9"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0.5h/次</w:t>
                  </w:r>
                </w:p>
              </w:tc>
              <w:tc>
                <w:tcPr>
                  <w:tcW w:w="583" w:type="pct"/>
                  <w:vMerge w:val="restart"/>
                  <w:noWrap/>
                  <w:vAlign w:val="center"/>
                </w:tcPr>
                <w:p w14:paraId="7D31C054"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及时维修环保设备</w:t>
                  </w:r>
                </w:p>
              </w:tc>
            </w:tr>
            <w:tr w:rsidR="0044000B" w14:paraId="10755041" w14:textId="77777777">
              <w:trPr>
                <w:trHeight w:val="454"/>
              </w:trPr>
              <w:tc>
                <w:tcPr>
                  <w:tcW w:w="851" w:type="pct"/>
                  <w:noWrap/>
                  <w:vAlign w:val="center"/>
                </w:tcPr>
                <w:p w14:paraId="0570CF3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生物质锅炉颗粒物</w:t>
                  </w:r>
                </w:p>
              </w:tc>
              <w:tc>
                <w:tcPr>
                  <w:tcW w:w="980" w:type="pct"/>
                  <w:vMerge/>
                  <w:noWrap/>
                  <w:vAlign w:val="center"/>
                </w:tcPr>
                <w:p w14:paraId="53CA1BC3" w14:textId="77777777" w:rsidR="0044000B" w:rsidRDefault="0044000B">
                  <w:pPr>
                    <w:pStyle w:val="Default"/>
                    <w:spacing w:line="360" w:lineRule="auto"/>
                    <w:jc w:val="center"/>
                    <w:rPr>
                      <w:rFonts w:ascii="宋体" w:hAnsi="宋体" w:cs="宋体"/>
                      <w:color w:val="auto"/>
                      <w:sz w:val="18"/>
                      <w:szCs w:val="18"/>
                    </w:rPr>
                  </w:pPr>
                </w:p>
              </w:tc>
              <w:tc>
                <w:tcPr>
                  <w:tcW w:w="981" w:type="pct"/>
                  <w:vMerge/>
                  <w:noWrap/>
                  <w:vAlign w:val="center"/>
                </w:tcPr>
                <w:p w14:paraId="0B97FD2E" w14:textId="77777777" w:rsidR="0044000B" w:rsidRDefault="0044000B">
                  <w:pPr>
                    <w:pStyle w:val="Default"/>
                    <w:spacing w:line="360" w:lineRule="auto"/>
                    <w:jc w:val="center"/>
                    <w:rPr>
                      <w:rFonts w:ascii="宋体" w:hAnsi="宋体" w:cs="宋体"/>
                      <w:color w:val="auto"/>
                      <w:sz w:val="18"/>
                      <w:szCs w:val="18"/>
                    </w:rPr>
                  </w:pPr>
                </w:p>
              </w:tc>
              <w:tc>
                <w:tcPr>
                  <w:tcW w:w="990" w:type="pct"/>
                  <w:noWrap/>
                  <w:vAlign w:val="center"/>
                </w:tcPr>
                <w:p w14:paraId="60D8926B"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21.67</w:t>
                  </w:r>
                </w:p>
              </w:tc>
              <w:tc>
                <w:tcPr>
                  <w:tcW w:w="612" w:type="pct"/>
                  <w:vMerge/>
                  <w:noWrap/>
                  <w:vAlign w:val="center"/>
                </w:tcPr>
                <w:p w14:paraId="6F76025D" w14:textId="77777777" w:rsidR="0044000B" w:rsidRDefault="0044000B">
                  <w:pPr>
                    <w:pStyle w:val="Default"/>
                    <w:spacing w:line="360" w:lineRule="auto"/>
                    <w:jc w:val="center"/>
                    <w:rPr>
                      <w:rFonts w:ascii="宋体" w:hAnsi="宋体" w:cs="宋体"/>
                      <w:color w:val="auto"/>
                      <w:sz w:val="18"/>
                      <w:szCs w:val="18"/>
                    </w:rPr>
                  </w:pPr>
                </w:p>
              </w:tc>
              <w:tc>
                <w:tcPr>
                  <w:tcW w:w="583" w:type="pct"/>
                  <w:vMerge/>
                  <w:noWrap/>
                  <w:vAlign w:val="center"/>
                </w:tcPr>
                <w:p w14:paraId="1D458E6B" w14:textId="77777777" w:rsidR="0044000B" w:rsidRDefault="0044000B">
                  <w:pPr>
                    <w:pStyle w:val="Default"/>
                    <w:spacing w:line="360" w:lineRule="auto"/>
                    <w:jc w:val="center"/>
                    <w:rPr>
                      <w:rFonts w:ascii="宋体" w:hAnsi="宋体" w:cs="宋体"/>
                      <w:color w:val="auto"/>
                      <w:sz w:val="18"/>
                      <w:szCs w:val="18"/>
                    </w:rPr>
                  </w:pPr>
                </w:p>
              </w:tc>
            </w:tr>
            <w:tr w:rsidR="0044000B" w14:paraId="17F60D53" w14:textId="77777777">
              <w:trPr>
                <w:trHeight w:val="90"/>
              </w:trPr>
              <w:tc>
                <w:tcPr>
                  <w:tcW w:w="851" w:type="pct"/>
                  <w:noWrap/>
                  <w:vAlign w:val="center"/>
                </w:tcPr>
                <w:p w14:paraId="7F94759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氮氧化物</w:t>
                  </w:r>
                </w:p>
              </w:tc>
              <w:tc>
                <w:tcPr>
                  <w:tcW w:w="980" w:type="pct"/>
                  <w:vMerge/>
                  <w:noWrap/>
                  <w:vAlign w:val="center"/>
                </w:tcPr>
                <w:p w14:paraId="7D7154D0" w14:textId="77777777" w:rsidR="0044000B" w:rsidRDefault="0044000B">
                  <w:pPr>
                    <w:pStyle w:val="Default"/>
                    <w:spacing w:line="360" w:lineRule="auto"/>
                    <w:jc w:val="center"/>
                    <w:rPr>
                      <w:rFonts w:ascii="宋体" w:hAnsi="宋体" w:cs="宋体"/>
                      <w:color w:val="auto"/>
                      <w:sz w:val="18"/>
                      <w:szCs w:val="18"/>
                    </w:rPr>
                  </w:pPr>
                </w:p>
              </w:tc>
              <w:tc>
                <w:tcPr>
                  <w:tcW w:w="981" w:type="pct"/>
                  <w:vMerge/>
                  <w:noWrap/>
                  <w:vAlign w:val="center"/>
                </w:tcPr>
                <w:p w14:paraId="7FCF99BB" w14:textId="77777777" w:rsidR="0044000B" w:rsidRDefault="0044000B">
                  <w:pPr>
                    <w:pStyle w:val="Default"/>
                    <w:spacing w:line="360" w:lineRule="auto"/>
                    <w:jc w:val="center"/>
                    <w:rPr>
                      <w:rFonts w:ascii="宋体" w:hAnsi="宋体" w:cs="宋体"/>
                      <w:color w:val="auto"/>
                      <w:sz w:val="18"/>
                      <w:szCs w:val="18"/>
                    </w:rPr>
                  </w:pPr>
                </w:p>
              </w:tc>
              <w:tc>
                <w:tcPr>
                  <w:tcW w:w="990" w:type="pct"/>
                  <w:noWrap/>
                  <w:vAlign w:val="center"/>
                </w:tcPr>
                <w:p w14:paraId="5A49A9F8"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1.1</w:t>
                  </w:r>
                </w:p>
              </w:tc>
              <w:tc>
                <w:tcPr>
                  <w:tcW w:w="612" w:type="pct"/>
                  <w:vMerge/>
                  <w:noWrap/>
                  <w:vAlign w:val="center"/>
                </w:tcPr>
                <w:p w14:paraId="570A85DB" w14:textId="77777777" w:rsidR="0044000B" w:rsidRDefault="0044000B">
                  <w:pPr>
                    <w:pStyle w:val="Default"/>
                    <w:spacing w:line="360" w:lineRule="auto"/>
                    <w:jc w:val="center"/>
                    <w:rPr>
                      <w:rFonts w:ascii="宋体" w:hAnsi="宋体" w:cs="宋体"/>
                      <w:color w:val="auto"/>
                      <w:sz w:val="18"/>
                      <w:szCs w:val="18"/>
                    </w:rPr>
                  </w:pPr>
                </w:p>
              </w:tc>
              <w:tc>
                <w:tcPr>
                  <w:tcW w:w="583" w:type="pct"/>
                  <w:vMerge/>
                  <w:noWrap/>
                  <w:vAlign w:val="center"/>
                </w:tcPr>
                <w:p w14:paraId="49BDF893" w14:textId="77777777" w:rsidR="0044000B" w:rsidRDefault="0044000B">
                  <w:pPr>
                    <w:pStyle w:val="Default"/>
                    <w:spacing w:line="360" w:lineRule="auto"/>
                    <w:jc w:val="center"/>
                    <w:rPr>
                      <w:rFonts w:ascii="宋体" w:hAnsi="宋体" w:cs="宋体"/>
                      <w:color w:val="auto"/>
                      <w:sz w:val="18"/>
                      <w:szCs w:val="18"/>
                    </w:rPr>
                  </w:pPr>
                </w:p>
              </w:tc>
            </w:tr>
          </w:tbl>
          <w:p w14:paraId="5569EE89" w14:textId="77777777" w:rsidR="0044000B" w:rsidRDefault="00000000">
            <w:pPr>
              <w:pStyle w:val="af1"/>
              <w:spacing w:before="0" w:beforeAutospacing="0" w:after="0" w:afterAutospacing="0" w:line="360" w:lineRule="auto"/>
              <w:ind w:firstLineChars="200" w:firstLine="420"/>
              <w:jc w:val="both"/>
              <w:rPr>
                <w:sz w:val="21"/>
                <w:szCs w:val="21"/>
              </w:rPr>
            </w:pPr>
            <w:r>
              <w:rPr>
                <w:sz w:val="21"/>
                <w:szCs w:val="21"/>
              </w:rPr>
              <w:t>因此，本项目营运过程中，建设单位设专人对各环保处理系统进行维护、检查，并通过对其加强日常监测来了解净化设施净化效率的变化情况， 及时对设备进行更换或维修，避免环保设备不正常运行。</w:t>
            </w:r>
          </w:p>
          <w:p w14:paraId="5BF0DF40" w14:textId="77777777" w:rsidR="0044000B" w:rsidRDefault="00000000">
            <w:pPr>
              <w:pStyle w:val="af1"/>
              <w:spacing w:before="0" w:beforeAutospacing="0" w:after="0" w:afterAutospacing="0" w:line="360" w:lineRule="auto"/>
              <w:ind w:leftChars="200" w:left="420"/>
              <w:jc w:val="both"/>
              <w:rPr>
                <w:sz w:val="21"/>
                <w:szCs w:val="21"/>
              </w:rPr>
            </w:pPr>
            <w:r>
              <w:rPr>
                <w:rFonts w:hint="eastAsia"/>
                <w:sz w:val="21"/>
                <w:szCs w:val="21"/>
              </w:rPr>
              <w:t>（6）污染治理技术可行性</w:t>
            </w:r>
          </w:p>
          <w:p w14:paraId="42B18027" w14:textId="77777777" w:rsidR="0044000B" w:rsidRDefault="00000000">
            <w:pPr>
              <w:pStyle w:val="af1"/>
              <w:spacing w:before="0" w:beforeAutospacing="0" w:after="0" w:afterAutospacing="0" w:line="360" w:lineRule="auto"/>
              <w:ind w:firstLineChars="200" w:firstLine="420"/>
              <w:jc w:val="both"/>
              <w:rPr>
                <w:rFonts w:cs="宋体"/>
                <w:b/>
                <w:bCs/>
                <w:sz w:val="21"/>
                <w:szCs w:val="21"/>
              </w:rPr>
            </w:pPr>
            <w:r>
              <w:rPr>
                <w:sz w:val="21"/>
                <w:szCs w:val="21"/>
              </w:rPr>
              <w:t>根据源强核算根据《污染源源强核算技术指南 锅炉》（HJ991-2018），结合《排污许可证申请与核发技术规范 锅炉》（HJ953-2018）</w:t>
            </w:r>
            <w:r>
              <w:rPr>
                <w:rFonts w:hint="eastAsia"/>
                <w:sz w:val="21"/>
                <w:szCs w:val="21"/>
              </w:rPr>
              <w:t>、大气污染</w:t>
            </w:r>
            <w:proofErr w:type="gramStart"/>
            <w:r>
              <w:rPr>
                <w:rFonts w:hint="eastAsia"/>
                <w:sz w:val="21"/>
                <w:szCs w:val="21"/>
              </w:rPr>
              <w:t>物综合</w:t>
            </w:r>
            <w:proofErr w:type="gramEnd"/>
            <w:r>
              <w:rPr>
                <w:rFonts w:hint="eastAsia"/>
                <w:sz w:val="21"/>
                <w:szCs w:val="21"/>
              </w:rPr>
              <w:t>排放标准（16297-1996）</w:t>
            </w:r>
            <w:r>
              <w:rPr>
                <w:sz w:val="21"/>
                <w:szCs w:val="21"/>
              </w:rPr>
              <w:t>中关于生物质锅炉相关内容的规定可知，本项目</w:t>
            </w:r>
            <w:r>
              <w:rPr>
                <w:rFonts w:hint="eastAsia"/>
                <w:sz w:val="21"/>
                <w:szCs w:val="21"/>
              </w:rPr>
              <w:t>生物质锅炉烟气中氮氧化物</w:t>
            </w:r>
            <w:proofErr w:type="gramStart"/>
            <w:r>
              <w:rPr>
                <w:rFonts w:hint="eastAsia"/>
                <w:sz w:val="21"/>
                <w:szCs w:val="21"/>
              </w:rPr>
              <w:t>通过低氮燃烧</w:t>
            </w:r>
            <w:proofErr w:type="gramEnd"/>
            <w:r>
              <w:rPr>
                <w:rFonts w:hint="eastAsia"/>
                <w:sz w:val="21"/>
                <w:szCs w:val="21"/>
              </w:rPr>
              <w:t>技术处理、颗粒物通过布袋除尘器+35米高排气筒处理</w:t>
            </w:r>
            <w:r>
              <w:rPr>
                <w:sz w:val="21"/>
                <w:szCs w:val="21"/>
              </w:rPr>
              <w:t>，措施可行。</w:t>
            </w:r>
            <w:r>
              <w:rPr>
                <w:rFonts w:cs="宋体" w:hint="eastAsia"/>
                <w:sz w:val="21"/>
                <w:szCs w:val="21"/>
              </w:rPr>
              <w:t>粉碎粉尘经过布袋除尘器及喷淋装置，封闭廊道等措施可有效减少粉尘排放，对周围环境影响不大，措施可行。</w:t>
            </w:r>
          </w:p>
          <w:p w14:paraId="2E8E3335" w14:textId="77777777" w:rsidR="0044000B" w:rsidRDefault="00000000">
            <w:pPr>
              <w:spacing w:line="360" w:lineRule="auto"/>
              <w:jc w:val="center"/>
              <w:rPr>
                <w:rFonts w:ascii="宋体" w:hAnsi="宋体" w:cs="宋体"/>
                <w:b/>
                <w:bCs/>
                <w:szCs w:val="21"/>
              </w:rPr>
            </w:pPr>
            <w:r>
              <w:rPr>
                <w:rFonts w:ascii="宋体" w:hAnsi="宋体" w:cs="宋体" w:hint="eastAsia"/>
                <w:b/>
                <w:bCs/>
                <w:szCs w:val="21"/>
              </w:rPr>
              <w:t>表4-3  废气治理措施可行性分析</w:t>
            </w:r>
          </w:p>
          <w:tbl>
            <w:tblPr>
              <w:tblW w:w="799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05"/>
              <w:gridCol w:w="1278"/>
              <w:gridCol w:w="970"/>
              <w:gridCol w:w="1446"/>
              <w:gridCol w:w="1858"/>
              <w:gridCol w:w="940"/>
            </w:tblGrid>
            <w:tr w:rsidR="0044000B" w14:paraId="562A4472" w14:textId="77777777">
              <w:trPr>
                <w:trHeight w:val="454"/>
                <w:jc w:val="center"/>
              </w:trPr>
              <w:tc>
                <w:tcPr>
                  <w:tcW w:w="1505" w:type="dxa"/>
                  <w:noWrap/>
                  <w:vAlign w:val="center"/>
                </w:tcPr>
                <w:p w14:paraId="204F4655" w14:textId="77777777" w:rsidR="0044000B" w:rsidRDefault="00000000">
                  <w:pPr>
                    <w:widowControl/>
                    <w:jc w:val="center"/>
                    <w:rPr>
                      <w:rFonts w:ascii="宋体" w:hAnsi="宋体" w:cs="宋体"/>
                      <w:sz w:val="18"/>
                      <w:szCs w:val="18"/>
                    </w:rPr>
                  </w:pPr>
                  <w:r>
                    <w:rPr>
                      <w:rFonts w:ascii="宋体" w:hAnsi="宋体" w:cs="宋体" w:hint="eastAsia"/>
                      <w:sz w:val="18"/>
                      <w:szCs w:val="18"/>
                    </w:rPr>
                    <w:t>污染物产</w:t>
                  </w:r>
                  <w:proofErr w:type="gramStart"/>
                  <w:r>
                    <w:rPr>
                      <w:rFonts w:ascii="宋体" w:hAnsi="宋体" w:cs="宋体" w:hint="eastAsia"/>
                      <w:sz w:val="18"/>
                      <w:szCs w:val="18"/>
                    </w:rPr>
                    <w:t>生设施</w:t>
                  </w:r>
                  <w:proofErr w:type="gramEnd"/>
                </w:p>
              </w:tc>
              <w:tc>
                <w:tcPr>
                  <w:tcW w:w="1278" w:type="dxa"/>
                  <w:noWrap/>
                  <w:vAlign w:val="center"/>
                </w:tcPr>
                <w:p w14:paraId="1C49E8B2" w14:textId="77777777" w:rsidR="0044000B" w:rsidRDefault="00000000">
                  <w:pPr>
                    <w:widowControl/>
                    <w:jc w:val="center"/>
                    <w:rPr>
                      <w:rFonts w:ascii="宋体" w:hAnsi="宋体" w:cs="宋体"/>
                      <w:sz w:val="18"/>
                      <w:szCs w:val="18"/>
                    </w:rPr>
                  </w:pPr>
                  <w:r>
                    <w:rPr>
                      <w:rFonts w:ascii="宋体" w:hAnsi="宋体" w:cs="宋体" w:hint="eastAsia"/>
                      <w:sz w:val="18"/>
                      <w:szCs w:val="18"/>
                    </w:rPr>
                    <w:t>污染物种类</w:t>
                  </w:r>
                </w:p>
              </w:tc>
              <w:tc>
                <w:tcPr>
                  <w:tcW w:w="970" w:type="dxa"/>
                  <w:noWrap/>
                  <w:vAlign w:val="center"/>
                </w:tcPr>
                <w:p w14:paraId="5A70C8E2" w14:textId="77777777" w:rsidR="0044000B" w:rsidRDefault="00000000">
                  <w:pPr>
                    <w:widowControl/>
                    <w:jc w:val="center"/>
                    <w:rPr>
                      <w:rFonts w:ascii="宋体" w:hAnsi="宋体" w:cs="宋体"/>
                      <w:sz w:val="18"/>
                      <w:szCs w:val="18"/>
                    </w:rPr>
                  </w:pPr>
                  <w:r>
                    <w:rPr>
                      <w:rFonts w:ascii="宋体" w:hAnsi="宋体" w:cs="宋体" w:hint="eastAsia"/>
                      <w:sz w:val="18"/>
                      <w:szCs w:val="18"/>
                    </w:rPr>
                    <w:t>排放</w:t>
                  </w:r>
                </w:p>
                <w:p w14:paraId="33D7663C" w14:textId="77777777" w:rsidR="0044000B" w:rsidRDefault="00000000">
                  <w:pPr>
                    <w:widowControl/>
                    <w:jc w:val="center"/>
                    <w:rPr>
                      <w:rFonts w:ascii="宋体" w:hAnsi="宋体" w:cs="宋体"/>
                      <w:sz w:val="18"/>
                      <w:szCs w:val="18"/>
                    </w:rPr>
                  </w:pPr>
                  <w:r>
                    <w:rPr>
                      <w:rFonts w:ascii="宋体" w:hAnsi="宋体" w:cs="宋体" w:hint="eastAsia"/>
                      <w:sz w:val="18"/>
                      <w:szCs w:val="18"/>
                    </w:rPr>
                    <w:t>形式</w:t>
                  </w:r>
                </w:p>
              </w:tc>
              <w:tc>
                <w:tcPr>
                  <w:tcW w:w="1446" w:type="dxa"/>
                  <w:noWrap/>
                  <w:vAlign w:val="center"/>
                </w:tcPr>
                <w:p w14:paraId="6979E75B" w14:textId="77777777" w:rsidR="0044000B" w:rsidRDefault="00000000">
                  <w:pPr>
                    <w:widowControl/>
                    <w:jc w:val="center"/>
                    <w:rPr>
                      <w:rFonts w:ascii="宋体" w:hAnsi="宋体" w:cs="宋体"/>
                      <w:sz w:val="18"/>
                      <w:szCs w:val="18"/>
                    </w:rPr>
                  </w:pPr>
                  <w:r>
                    <w:rPr>
                      <w:rFonts w:ascii="宋体" w:hAnsi="宋体" w:cs="宋体" w:hint="eastAsia"/>
                      <w:sz w:val="18"/>
                      <w:szCs w:val="18"/>
                    </w:rPr>
                    <w:t>可行技术</w:t>
                  </w:r>
                </w:p>
              </w:tc>
              <w:tc>
                <w:tcPr>
                  <w:tcW w:w="1858" w:type="dxa"/>
                  <w:noWrap/>
                  <w:vAlign w:val="center"/>
                </w:tcPr>
                <w:p w14:paraId="04AD8CEB" w14:textId="77777777" w:rsidR="0044000B" w:rsidRDefault="00000000">
                  <w:pPr>
                    <w:widowControl/>
                    <w:jc w:val="center"/>
                    <w:rPr>
                      <w:rFonts w:ascii="宋体" w:hAnsi="宋体" w:cs="宋体"/>
                      <w:sz w:val="18"/>
                      <w:szCs w:val="18"/>
                    </w:rPr>
                  </w:pPr>
                  <w:r>
                    <w:rPr>
                      <w:rFonts w:ascii="宋体" w:hAnsi="宋体" w:cs="宋体" w:hint="eastAsia"/>
                      <w:sz w:val="18"/>
                      <w:szCs w:val="18"/>
                    </w:rPr>
                    <w:t>本项目处理工艺</w:t>
                  </w:r>
                </w:p>
              </w:tc>
              <w:tc>
                <w:tcPr>
                  <w:tcW w:w="940" w:type="dxa"/>
                  <w:noWrap/>
                  <w:vAlign w:val="center"/>
                </w:tcPr>
                <w:p w14:paraId="1103B458" w14:textId="77777777" w:rsidR="0044000B" w:rsidRDefault="00000000">
                  <w:pPr>
                    <w:widowControl/>
                    <w:jc w:val="center"/>
                    <w:rPr>
                      <w:rFonts w:ascii="宋体" w:hAnsi="宋体" w:cs="宋体"/>
                      <w:sz w:val="18"/>
                      <w:szCs w:val="18"/>
                    </w:rPr>
                  </w:pPr>
                  <w:r>
                    <w:rPr>
                      <w:rFonts w:ascii="宋体" w:hAnsi="宋体" w:cs="宋体" w:hint="eastAsia"/>
                      <w:sz w:val="18"/>
                      <w:szCs w:val="18"/>
                    </w:rPr>
                    <w:t>是否为可行技术</w:t>
                  </w:r>
                </w:p>
              </w:tc>
            </w:tr>
            <w:tr w:rsidR="0044000B" w14:paraId="19A3EA3B" w14:textId="77777777">
              <w:trPr>
                <w:trHeight w:val="454"/>
                <w:jc w:val="center"/>
              </w:trPr>
              <w:tc>
                <w:tcPr>
                  <w:tcW w:w="1505" w:type="dxa"/>
                  <w:noWrap/>
                  <w:vAlign w:val="center"/>
                </w:tcPr>
                <w:p w14:paraId="2E90B743" w14:textId="77777777" w:rsidR="0044000B" w:rsidRDefault="00000000">
                  <w:pPr>
                    <w:widowControl/>
                    <w:jc w:val="center"/>
                    <w:rPr>
                      <w:rFonts w:ascii="宋体" w:hAnsi="宋体" w:cs="宋体"/>
                      <w:sz w:val="18"/>
                      <w:szCs w:val="18"/>
                    </w:rPr>
                  </w:pPr>
                  <w:r>
                    <w:rPr>
                      <w:rFonts w:ascii="宋体" w:hAnsi="宋体" w:cs="宋体" w:hint="eastAsia"/>
                      <w:sz w:val="18"/>
                      <w:szCs w:val="18"/>
                    </w:rPr>
                    <w:t>生物质锅炉</w:t>
                  </w:r>
                </w:p>
              </w:tc>
              <w:tc>
                <w:tcPr>
                  <w:tcW w:w="1278" w:type="dxa"/>
                  <w:noWrap/>
                  <w:vAlign w:val="center"/>
                </w:tcPr>
                <w:p w14:paraId="00D343C2" w14:textId="77777777" w:rsidR="0044000B" w:rsidRDefault="00000000">
                  <w:pPr>
                    <w:widowControl/>
                    <w:jc w:val="center"/>
                    <w:rPr>
                      <w:rFonts w:ascii="宋体" w:hAnsi="宋体" w:cs="宋体"/>
                      <w:sz w:val="18"/>
                      <w:szCs w:val="18"/>
                    </w:rPr>
                  </w:pPr>
                  <w:r>
                    <w:rPr>
                      <w:rFonts w:ascii="宋体" w:hAnsi="宋体" w:cs="宋体" w:hint="eastAsia"/>
                      <w:sz w:val="18"/>
                      <w:szCs w:val="18"/>
                    </w:rPr>
                    <w:t>颗粒物、</w:t>
                  </w:r>
                </w:p>
                <w:p w14:paraId="43DB28B7" w14:textId="77777777" w:rsidR="0044000B" w:rsidRDefault="00000000">
                  <w:pPr>
                    <w:widowControl/>
                    <w:jc w:val="center"/>
                    <w:rPr>
                      <w:rFonts w:ascii="宋体" w:hAnsi="宋体" w:cs="宋体"/>
                      <w:sz w:val="18"/>
                      <w:szCs w:val="18"/>
                    </w:rPr>
                  </w:pPr>
                  <w:r>
                    <w:rPr>
                      <w:rFonts w:ascii="宋体" w:hAnsi="宋体" w:cs="宋体" w:hint="eastAsia"/>
                      <w:sz w:val="18"/>
                      <w:szCs w:val="18"/>
                    </w:rPr>
                    <w:t>氮氧化物</w:t>
                  </w:r>
                </w:p>
              </w:tc>
              <w:tc>
                <w:tcPr>
                  <w:tcW w:w="970" w:type="dxa"/>
                  <w:noWrap/>
                  <w:vAlign w:val="center"/>
                </w:tcPr>
                <w:p w14:paraId="49B5DA02" w14:textId="77777777" w:rsidR="0044000B" w:rsidRDefault="00000000">
                  <w:pPr>
                    <w:widowControl/>
                    <w:jc w:val="center"/>
                    <w:rPr>
                      <w:rFonts w:ascii="宋体" w:hAnsi="宋体" w:cs="宋体"/>
                      <w:sz w:val="18"/>
                      <w:szCs w:val="18"/>
                    </w:rPr>
                  </w:pPr>
                  <w:r>
                    <w:rPr>
                      <w:rFonts w:ascii="宋体" w:hAnsi="宋体" w:cs="宋体" w:hint="eastAsia"/>
                      <w:sz w:val="18"/>
                      <w:szCs w:val="18"/>
                    </w:rPr>
                    <w:t>有组织</w:t>
                  </w:r>
                </w:p>
              </w:tc>
              <w:tc>
                <w:tcPr>
                  <w:tcW w:w="1446" w:type="dxa"/>
                  <w:noWrap/>
                  <w:vAlign w:val="center"/>
                </w:tcPr>
                <w:p w14:paraId="607968C0" w14:textId="77777777" w:rsidR="0044000B" w:rsidRDefault="00000000">
                  <w:pPr>
                    <w:widowControl/>
                    <w:jc w:val="center"/>
                    <w:rPr>
                      <w:rFonts w:ascii="宋体" w:hAnsi="宋体" w:cs="宋体"/>
                      <w:sz w:val="18"/>
                      <w:szCs w:val="18"/>
                    </w:rPr>
                  </w:pPr>
                  <w:r>
                    <w:rPr>
                      <w:rFonts w:ascii="宋体" w:hAnsi="宋体" w:cs="宋体" w:hint="eastAsia"/>
                      <w:sz w:val="18"/>
                      <w:szCs w:val="18"/>
                    </w:rPr>
                    <w:t>布袋除尘器+35米高排气筒、</w:t>
                  </w:r>
                  <w:proofErr w:type="gramStart"/>
                  <w:r>
                    <w:rPr>
                      <w:rFonts w:ascii="宋体" w:hAnsi="宋体" w:cs="宋体" w:hint="eastAsia"/>
                      <w:sz w:val="18"/>
                      <w:szCs w:val="18"/>
                    </w:rPr>
                    <w:t>低氮燃烧</w:t>
                  </w:r>
                  <w:proofErr w:type="gramEnd"/>
                  <w:r>
                    <w:rPr>
                      <w:rFonts w:ascii="宋体" w:hAnsi="宋体" w:cs="宋体" w:hint="eastAsia"/>
                      <w:sz w:val="18"/>
                      <w:szCs w:val="18"/>
                    </w:rPr>
                    <w:t>技术</w:t>
                  </w:r>
                </w:p>
              </w:tc>
              <w:tc>
                <w:tcPr>
                  <w:tcW w:w="1858" w:type="dxa"/>
                  <w:noWrap/>
                  <w:vAlign w:val="center"/>
                </w:tcPr>
                <w:p w14:paraId="2CB4686A" w14:textId="77777777" w:rsidR="0044000B" w:rsidRDefault="00000000">
                  <w:pPr>
                    <w:widowControl/>
                    <w:jc w:val="center"/>
                    <w:rPr>
                      <w:rFonts w:ascii="宋体" w:hAnsi="宋体" w:cs="宋体"/>
                      <w:sz w:val="18"/>
                      <w:szCs w:val="18"/>
                    </w:rPr>
                  </w:pPr>
                  <w:r>
                    <w:rPr>
                      <w:rFonts w:ascii="宋体" w:hAnsi="宋体" w:cs="宋体" w:hint="eastAsia"/>
                      <w:sz w:val="18"/>
                      <w:szCs w:val="18"/>
                    </w:rPr>
                    <w:t>生物质锅炉烟气中的氮氧化物</w:t>
                  </w:r>
                  <w:proofErr w:type="gramStart"/>
                  <w:r>
                    <w:rPr>
                      <w:rFonts w:ascii="宋体" w:hAnsi="宋体" w:cs="宋体" w:hint="eastAsia"/>
                      <w:sz w:val="18"/>
                      <w:szCs w:val="18"/>
                    </w:rPr>
                    <w:t>通过低氮燃烧</w:t>
                  </w:r>
                  <w:proofErr w:type="gramEnd"/>
                  <w:r>
                    <w:rPr>
                      <w:rFonts w:ascii="宋体" w:hAnsi="宋体" w:cs="宋体" w:hint="eastAsia"/>
                      <w:sz w:val="18"/>
                      <w:szCs w:val="18"/>
                    </w:rPr>
                    <w:t>技术、颗粒物通过布袋除尘器+35米高排气筒处理后达标排</w:t>
                  </w:r>
                  <w:r>
                    <w:rPr>
                      <w:rFonts w:ascii="宋体" w:hAnsi="宋体" w:cs="宋体" w:hint="eastAsia"/>
                      <w:sz w:val="18"/>
                      <w:szCs w:val="18"/>
                    </w:rPr>
                    <w:lastRenderedPageBreak/>
                    <w:t>放；</w:t>
                  </w:r>
                </w:p>
              </w:tc>
              <w:tc>
                <w:tcPr>
                  <w:tcW w:w="940" w:type="dxa"/>
                  <w:noWrap/>
                  <w:vAlign w:val="center"/>
                </w:tcPr>
                <w:p w14:paraId="20167C1B" w14:textId="77777777" w:rsidR="0044000B" w:rsidRDefault="00000000">
                  <w:pPr>
                    <w:widowControl/>
                    <w:jc w:val="center"/>
                    <w:rPr>
                      <w:rFonts w:ascii="宋体" w:hAnsi="宋体" w:cs="宋体"/>
                      <w:sz w:val="18"/>
                      <w:szCs w:val="18"/>
                    </w:rPr>
                  </w:pPr>
                  <w:r>
                    <w:rPr>
                      <w:rFonts w:ascii="宋体" w:hAnsi="宋体" w:cs="宋体" w:hint="eastAsia"/>
                      <w:sz w:val="18"/>
                      <w:szCs w:val="18"/>
                    </w:rPr>
                    <w:lastRenderedPageBreak/>
                    <w:t>是</w:t>
                  </w:r>
                </w:p>
              </w:tc>
            </w:tr>
            <w:tr w:rsidR="0044000B" w14:paraId="6DE55AA2" w14:textId="77777777">
              <w:trPr>
                <w:trHeight w:val="454"/>
                <w:jc w:val="center"/>
              </w:trPr>
              <w:tc>
                <w:tcPr>
                  <w:tcW w:w="1505" w:type="dxa"/>
                  <w:noWrap/>
                  <w:vAlign w:val="center"/>
                </w:tcPr>
                <w:p w14:paraId="405DABC8" w14:textId="77777777" w:rsidR="0044000B" w:rsidRDefault="00000000">
                  <w:pPr>
                    <w:widowControl/>
                    <w:jc w:val="center"/>
                    <w:rPr>
                      <w:rFonts w:ascii="宋体" w:hAnsi="宋体" w:cs="宋体"/>
                      <w:sz w:val="18"/>
                      <w:szCs w:val="18"/>
                    </w:rPr>
                  </w:pPr>
                  <w:r>
                    <w:rPr>
                      <w:rFonts w:ascii="宋体" w:hAnsi="宋体" w:cs="宋体" w:hint="eastAsia"/>
                      <w:sz w:val="18"/>
                      <w:szCs w:val="18"/>
                    </w:rPr>
                    <w:t>粉碎工序</w:t>
                  </w:r>
                </w:p>
              </w:tc>
              <w:tc>
                <w:tcPr>
                  <w:tcW w:w="1278" w:type="dxa"/>
                  <w:noWrap/>
                  <w:vAlign w:val="center"/>
                </w:tcPr>
                <w:p w14:paraId="6493E308" w14:textId="77777777" w:rsidR="0044000B" w:rsidRDefault="00000000">
                  <w:pPr>
                    <w:widowControl/>
                    <w:jc w:val="center"/>
                    <w:rPr>
                      <w:rFonts w:ascii="宋体" w:hAnsi="宋体" w:cs="宋体"/>
                      <w:sz w:val="18"/>
                      <w:szCs w:val="18"/>
                    </w:rPr>
                  </w:pPr>
                  <w:r>
                    <w:rPr>
                      <w:rFonts w:ascii="宋体" w:hAnsi="宋体" w:cs="宋体" w:hint="eastAsia"/>
                      <w:sz w:val="18"/>
                      <w:szCs w:val="18"/>
                    </w:rPr>
                    <w:t>颗粒物</w:t>
                  </w:r>
                </w:p>
              </w:tc>
              <w:tc>
                <w:tcPr>
                  <w:tcW w:w="970" w:type="dxa"/>
                  <w:noWrap/>
                  <w:vAlign w:val="center"/>
                </w:tcPr>
                <w:p w14:paraId="18799FC5" w14:textId="77777777" w:rsidR="0044000B" w:rsidRDefault="00000000">
                  <w:pPr>
                    <w:widowControl/>
                    <w:jc w:val="center"/>
                    <w:rPr>
                      <w:rFonts w:ascii="宋体" w:hAnsi="宋体" w:cs="宋体"/>
                      <w:sz w:val="18"/>
                      <w:szCs w:val="18"/>
                    </w:rPr>
                  </w:pPr>
                  <w:r>
                    <w:rPr>
                      <w:rFonts w:ascii="宋体" w:hAnsi="宋体" w:cs="宋体" w:hint="eastAsia"/>
                      <w:sz w:val="18"/>
                      <w:szCs w:val="18"/>
                    </w:rPr>
                    <w:t>有组织</w:t>
                  </w:r>
                </w:p>
              </w:tc>
              <w:tc>
                <w:tcPr>
                  <w:tcW w:w="1446" w:type="dxa"/>
                  <w:noWrap/>
                  <w:vAlign w:val="center"/>
                </w:tcPr>
                <w:p w14:paraId="0CF317B2" w14:textId="77777777" w:rsidR="0044000B" w:rsidRDefault="00000000">
                  <w:pPr>
                    <w:widowControl/>
                    <w:jc w:val="center"/>
                    <w:rPr>
                      <w:rFonts w:ascii="宋体" w:hAnsi="宋体" w:cs="宋体"/>
                      <w:sz w:val="18"/>
                      <w:szCs w:val="18"/>
                    </w:rPr>
                  </w:pPr>
                  <w:r>
                    <w:rPr>
                      <w:rFonts w:ascii="宋体" w:hAnsi="宋体" w:cs="宋体" w:hint="eastAsia"/>
                      <w:sz w:val="18"/>
                      <w:szCs w:val="18"/>
                    </w:rPr>
                    <w:t>布袋除尘器+15m高排气筒</w:t>
                  </w:r>
                </w:p>
              </w:tc>
              <w:tc>
                <w:tcPr>
                  <w:tcW w:w="1858" w:type="dxa"/>
                  <w:noWrap/>
                  <w:vAlign w:val="center"/>
                </w:tcPr>
                <w:p w14:paraId="64E0B3F2" w14:textId="77777777" w:rsidR="0044000B" w:rsidRDefault="00000000">
                  <w:pPr>
                    <w:widowControl/>
                    <w:jc w:val="center"/>
                    <w:rPr>
                      <w:rFonts w:ascii="宋体" w:hAnsi="宋体" w:cs="宋体"/>
                      <w:sz w:val="18"/>
                      <w:szCs w:val="18"/>
                    </w:rPr>
                  </w:pPr>
                  <w:r>
                    <w:rPr>
                      <w:rFonts w:ascii="宋体" w:hAnsi="宋体" w:cs="宋体" w:hint="eastAsia"/>
                      <w:sz w:val="18"/>
                      <w:szCs w:val="18"/>
                    </w:rPr>
                    <w:t>布袋除尘器+15m高排气筒</w:t>
                  </w:r>
                </w:p>
              </w:tc>
              <w:tc>
                <w:tcPr>
                  <w:tcW w:w="940" w:type="dxa"/>
                  <w:noWrap/>
                  <w:vAlign w:val="center"/>
                </w:tcPr>
                <w:p w14:paraId="1B64322B" w14:textId="77777777" w:rsidR="0044000B" w:rsidRDefault="00000000">
                  <w:pPr>
                    <w:widowControl/>
                    <w:jc w:val="center"/>
                    <w:rPr>
                      <w:rFonts w:ascii="宋体" w:hAnsi="宋体" w:cs="宋体"/>
                      <w:sz w:val="18"/>
                      <w:szCs w:val="18"/>
                    </w:rPr>
                  </w:pPr>
                  <w:r>
                    <w:rPr>
                      <w:rFonts w:ascii="宋体" w:hAnsi="宋体" w:cs="宋体" w:hint="eastAsia"/>
                      <w:sz w:val="18"/>
                      <w:szCs w:val="18"/>
                    </w:rPr>
                    <w:t>是</w:t>
                  </w:r>
                </w:p>
              </w:tc>
            </w:tr>
          </w:tbl>
          <w:p w14:paraId="12D2EFD7" w14:textId="77777777" w:rsidR="0044000B" w:rsidRDefault="00000000">
            <w:pPr>
              <w:spacing w:line="440" w:lineRule="exact"/>
              <w:ind w:firstLineChars="171" w:firstLine="359"/>
              <w:rPr>
                <w:rFonts w:ascii="宋体" w:hAnsi="宋体" w:cs="宋体"/>
                <w:szCs w:val="21"/>
              </w:rPr>
            </w:pPr>
            <w:r>
              <w:rPr>
                <w:rFonts w:ascii="宋体" w:hAnsi="宋体" w:cs="宋体" w:hint="eastAsia"/>
                <w:szCs w:val="21"/>
              </w:rPr>
              <w:t>（7）大气污染物达标排放情况</w:t>
            </w:r>
          </w:p>
          <w:p w14:paraId="4147CFAA" w14:textId="77777777" w:rsidR="0044000B" w:rsidRDefault="00000000">
            <w:pPr>
              <w:spacing w:line="440" w:lineRule="exact"/>
              <w:ind w:firstLineChars="171" w:firstLine="359"/>
              <w:rPr>
                <w:rFonts w:ascii="宋体" w:hAnsi="宋体" w:cs="宋体"/>
                <w:szCs w:val="21"/>
              </w:rPr>
            </w:pPr>
            <w:r>
              <w:rPr>
                <w:rFonts w:ascii="宋体" w:hAnsi="宋体" w:cs="宋体" w:hint="eastAsia"/>
                <w:szCs w:val="21"/>
              </w:rPr>
              <w:t>有组织废气为：项目生物质锅炉烟气中的二氧化硫含硫量低无需增加脱硫设备可达标排放，氮氧化物</w:t>
            </w:r>
            <w:proofErr w:type="gramStart"/>
            <w:r>
              <w:rPr>
                <w:rFonts w:ascii="宋体" w:hAnsi="宋体" w:cs="宋体" w:hint="eastAsia"/>
                <w:szCs w:val="21"/>
              </w:rPr>
              <w:t>通过低氮燃烧</w:t>
            </w:r>
            <w:proofErr w:type="gramEnd"/>
            <w:r>
              <w:rPr>
                <w:rFonts w:ascii="宋体" w:hAnsi="宋体" w:cs="宋体" w:hint="eastAsia"/>
                <w:szCs w:val="21"/>
              </w:rPr>
              <w:t>技术处理，净化效率不低于40%，颗粒物通过布袋除尘器+35米高排气筒处理，净化效率不低于99.5%，计算出颗粒物、二氧化硫和氮氧化物总量分别为0.043t/a（0.11kg/h、13.10mg/m</w:t>
            </w:r>
            <w:r>
              <w:rPr>
                <w:rFonts w:ascii="宋体" w:hAnsi="宋体" w:cs="宋体" w:hint="eastAsia"/>
                <w:szCs w:val="21"/>
                <w:vertAlign w:val="superscript"/>
              </w:rPr>
              <w:t>3</w:t>
            </w:r>
            <w:r>
              <w:rPr>
                <w:rFonts w:ascii="宋体" w:hAnsi="宋体" w:cs="宋体" w:hint="eastAsia"/>
                <w:szCs w:val="21"/>
              </w:rPr>
              <w:t>）、0.062t/a（0.155kg/h、18.88mg/m</w:t>
            </w:r>
            <w:r>
              <w:rPr>
                <w:rFonts w:ascii="宋体" w:hAnsi="宋体" w:cs="宋体" w:hint="eastAsia"/>
                <w:szCs w:val="21"/>
                <w:vertAlign w:val="superscript"/>
              </w:rPr>
              <w:t>3</w:t>
            </w:r>
            <w:r>
              <w:rPr>
                <w:rFonts w:ascii="宋体" w:hAnsi="宋体" w:cs="宋体" w:hint="eastAsia"/>
                <w:szCs w:val="21"/>
              </w:rPr>
              <w:t>）、0.184t/a（0.46kg/h、56.04mg/m</w:t>
            </w:r>
            <w:r>
              <w:rPr>
                <w:rFonts w:ascii="宋体" w:hAnsi="宋体" w:cs="宋体" w:hint="eastAsia"/>
                <w:szCs w:val="21"/>
                <w:vertAlign w:val="superscript"/>
              </w:rPr>
              <w:t>3</w:t>
            </w:r>
            <w:r>
              <w:rPr>
                <w:rFonts w:ascii="宋体" w:hAnsi="宋体" w:cs="宋体" w:hint="eastAsia"/>
                <w:szCs w:val="21"/>
              </w:rPr>
              <w:t>）满足锅炉大气污染物排放标准</w:t>
            </w:r>
            <w:proofErr w:type="gramStart"/>
            <w:r>
              <w:rPr>
                <w:rFonts w:ascii="宋体" w:hAnsi="宋体" w:cs="宋体" w:hint="eastAsia"/>
                <w:szCs w:val="21"/>
              </w:rPr>
              <w:t>》</w:t>
            </w:r>
            <w:proofErr w:type="gramEnd"/>
            <w:r>
              <w:rPr>
                <w:rFonts w:ascii="宋体" w:hAnsi="宋体" w:cs="宋体" w:hint="eastAsia"/>
                <w:szCs w:val="21"/>
              </w:rPr>
              <w:t>（DB13/5161-2020）表1生物质锅炉的排放限值，达标排放。烟尘净化后经35米高排气筒排放，对区域环境质量影响较轻。粉碎工序粉尘通过布袋除尘器+15m高排气筒排放，排放量为0.045t/a，排放速率为0.0188kg/h，排放浓度为37.6mg/m</w:t>
            </w:r>
            <w:r>
              <w:rPr>
                <w:rFonts w:ascii="宋体" w:hAnsi="宋体" w:cs="宋体" w:hint="eastAsia"/>
                <w:szCs w:val="21"/>
                <w:vertAlign w:val="superscript"/>
              </w:rPr>
              <w:t>3</w:t>
            </w:r>
            <w:r>
              <w:rPr>
                <w:rFonts w:ascii="宋体" w:hAnsi="宋体" w:cs="宋体" w:hint="eastAsia"/>
                <w:szCs w:val="21"/>
              </w:rPr>
              <w:t>，经车间封闭，</w:t>
            </w:r>
            <w:proofErr w:type="gramStart"/>
            <w:r>
              <w:rPr>
                <w:rFonts w:ascii="宋体" w:hAnsi="宋体" w:cs="宋体" w:hint="eastAsia"/>
                <w:szCs w:val="21"/>
              </w:rPr>
              <w:t>出入料口设置</w:t>
            </w:r>
            <w:proofErr w:type="gramEnd"/>
            <w:r>
              <w:rPr>
                <w:rFonts w:ascii="宋体" w:hAnsi="宋体" w:cs="宋体" w:hint="eastAsia"/>
                <w:szCs w:val="21"/>
              </w:rPr>
              <w:t>喷淋装置对区域环境质量影响较轻，满足《大气污染物综合排放标准》（GB16297-1996）中表2排放限值。搅拌工序前先进行预湿，</w:t>
            </w:r>
            <w:proofErr w:type="gramStart"/>
            <w:r>
              <w:rPr>
                <w:rFonts w:ascii="宋体" w:hAnsi="宋体" w:cs="宋体" w:hint="eastAsia"/>
                <w:szCs w:val="21"/>
              </w:rPr>
              <w:t>预湿过程</w:t>
            </w:r>
            <w:proofErr w:type="gramEnd"/>
            <w:r>
              <w:rPr>
                <w:rFonts w:ascii="宋体" w:hAnsi="宋体" w:cs="宋体" w:hint="eastAsia"/>
                <w:szCs w:val="21"/>
              </w:rPr>
              <w:t>需要大量加水调解，故搅拌工序基本无废气产生。</w:t>
            </w:r>
          </w:p>
          <w:p w14:paraId="7AF68E50" w14:textId="77777777" w:rsidR="0044000B" w:rsidRDefault="00000000">
            <w:pPr>
              <w:spacing w:line="440" w:lineRule="exact"/>
              <w:ind w:firstLineChars="171" w:firstLine="359"/>
            </w:pPr>
            <w:r>
              <w:rPr>
                <w:rFonts w:ascii="宋体" w:hAnsi="宋体" w:cs="宋体" w:hint="eastAsia"/>
                <w:szCs w:val="21"/>
              </w:rPr>
              <w:t>无组织废气为：原料堆存产生的无组织粉尘位于封闭车间内，及时洒水抑尘，在严格落实</w:t>
            </w:r>
            <w:proofErr w:type="gramStart"/>
            <w:r>
              <w:rPr>
                <w:rFonts w:ascii="宋体" w:hAnsi="宋体" w:cs="宋体" w:hint="eastAsia"/>
                <w:szCs w:val="21"/>
              </w:rPr>
              <w:t>本评价</w:t>
            </w:r>
            <w:proofErr w:type="gramEnd"/>
            <w:r>
              <w:rPr>
                <w:rFonts w:ascii="宋体" w:hAnsi="宋体" w:cs="宋体" w:hint="eastAsia"/>
                <w:szCs w:val="21"/>
              </w:rPr>
              <w:t>提出的措施后，项目粉尘对车间及周边环境影响不大。粉碎工序未被收集的无组织粉尘采取封闭车间，及时洒水抑尘，设置喷淋装置，在严格落实</w:t>
            </w:r>
            <w:proofErr w:type="gramStart"/>
            <w:r>
              <w:rPr>
                <w:rFonts w:ascii="宋体" w:hAnsi="宋体" w:cs="宋体" w:hint="eastAsia"/>
                <w:szCs w:val="21"/>
              </w:rPr>
              <w:t>本评价</w:t>
            </w:r>
            <w:proofErr w:type="gramEnd"/>
            <w:r>
              <w:rPr>
                <w:rFonts w:ascii="宋体" w:hAnsi="宋体" w:cs="宋体" w:hint="eastAsia"/>
                <w:szCs w:val="21"/>
              </w:rPr>
              <w:t>提出的措施后，项目粉碎粉尘对车间及周边环境影响不大。粉碎后的主料在预湿后配以营养料、糖等，再置于搅拌机中搅拌至混料均匀，</w:t>
            </w:r>
            <w:proofErr w:type="gramStart"/>
            <w:r>
              <w:rPr>
                <w:rFonts w:ascii="宋体" w:hAnsi="宋体" w:cs="宋体" w:hint="eastAsia"/>
                <w:szCs w:val="21"/>
              </w:rPr>
              <w:t>由于预湿过程</w:t>
            </w:r>
            <w:proofErr w:type="gramEnd"/>
            <w:r>
              <w:rPr>
                <w:rFonts w:ascii="宋体" w:hAnsi="宋体" w:cs="宋体" w:hint="eastAsia"/>
                <w:szCs w:val="21"/>
              </w:rPr>
              <w:t>需要大量加水调解至合适的含水量，故搅拌工序基本无废气产生。</w:t>
            </w:r>
          </w:p>
          <w:p w14:paraId="5FBE7FEF" w14:textId="77777777" w:rsidR="0044000B" w:rsidRDefault="00000000">
            <w:pPr>
              <w:spacing w:line="440" w:lineRule="exact"/>
              <w:ind w:firstLineChars="171" w:firstLine="359"/>
              <w:rPr>
                <w:rFonts w:ascii="宋体" w:hAnsi="宋体" w:cs="宋体"/>
                <w:szCs w:val="21"/>
              </w:rPr>
            </w:pPr>
            <w:r>
              <w:rPr>
                <w:rFonts w:ascii="宋体" w:hAnsi="宋体" w:cs="宋体" w:hint="eastAsia"/>
                <w:szCs w:val="21"/>
              </w:rPr>
              <w:t>项目无组织排放源厂界达标情况一览表：</w:t>
            </w:r>
          </w:p>
          <w:p w14:paraId="2A3ECAD1" w14:textId="77777777" w:rsidR="0044000B" w:rsidRDefault="00000000">
            <w:pPr>
              <w:spacing w:line="440" w:lineRule="exact"/>
              <w:ind w:firstLineChars="171" w:firstLine="360"/>
              <w:jc w:val="center"/>
              <w:rPr>
                <w:rFonts w:ascii="宋体" w:hAnsi="宋体" w:cs="宋体"/>
                <w:b/>
                <w:bCs/>
                <w:szCs w:val="21"/>
              </w:rPr>
            </w:pPr>
            <w:r>
              <w:rPr>
                <w:rFonts w:ascii="宋体" w:hAnsi="宋体" w:cs="宋体" w:hint="eastAsia"/>
                <w:b/>
                <w:bCs/>
                <w:szCs w:val="21"/>
              </w:rPr>
              <w:t>表4-4 各无组织面源距厂界的最近距离一览表</w:t>
            </w:r>
          </w:p>
          <w:tbl>
            <w:tblPr>
              <w:tblW w:w="4948"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15"/>
              <w:gridCol w:w="1329"/>
              <w:gridCol w:w="1349"/>
              <w:gridCol w:w="1721"/>
              <w:gridCol w:w="1736"/>
            </w:tblGrid>
            <w:tr w:rsidR="0044000B" w14:paraId="37DE2837" w14:textId="77777777">
              <w:trPr>
                <w:trHeight w:val="397"/>
                <w:jc w:val="center"/>
              </w:trPr>
              <w:tc>
                <w:tcPr>
                  <w:tcW w:w="1092" w:type="pct"/>
                  <w:vMerge w:val="restart"/>
                  <w:tcBorders>
                    <w:top w:val="single" w:sz="6" w:space="0" w:color="auto"/>
                    <w:left w:val="single" w:sz="4" w:space="0" w:color="auto"/>
                    <w:bottom w:val="single" w:sz="6" w:space="0" w:color="auto"/>
                    <w:right w:val="single" w:sz="6" w:space="0" w:color="auto"/>
                  </w:tcBorders>
                  <w:vAlign w:val="center"/>
                </w:tcPr>
                <w:p w14:paraId="45F78958" w14:textId="77777777" w:rsidR="0044000B" w:rsidRDefault="00000000">
                  <w:pPr>
                    <w:jc w:val="center"/>
                    <w:rPr>
                      <w:bCs/>
                      <w:color w:val="000000"/>
                      <w:sz w:val="18"/>
                      <w:szCs w:val="18"/>
                    </w:rPr>
                  </w:pPr>
                  <w:r>
                    <w:rPr>
                      <w:rFonts w:hint="eastAsia"/>
                      <w:bCs/>
                      <w:color w:val="000000"/>
                      <w:sz w:val="18"/>
                      <w:szCs w:val="18"/>
                    </w:rPr>
                    <w:t>污染源</w:t>
                  </w:r>
                </w:p>
              </w:tc>
              <w:tc>
                <w:tcPr>
                  <w:tcW w:w="3907" w:type="pct"/>
                  <w:gridSpan w:val="4"/>
                  <w:tcBorders>
                    <w:top w:val="single" w:sz="6" w:space="0" w:color="auto"/>
                    <w:left w:val="nil"/>
                    <w:bottom w:val="single" w:sz="6" w:space="0" w:color="auto"/>
                    <w:right w:val="single" w:sz="6" w:space="0" w:color="auto"/>
                  </w:tcBorders>
                  <w:vAlign w:val="center"/>
                </w:tcPr>
                <w:p w14:paraId="445CD181" w14:textId="77777777" w:rsidR="0044000B" w:rsidRDefault="00000000">
                  <w:pPr>
                    <w:jc w:val="center"/>
                    <w:rPr>
                      <w:bCs/>
                      <w:color w:val="000000"/>
                      <w:sz w:val="18"/>
                      <w:szCs w:val="18"/>
                    </w:rPr>
                  </w:pPr>
                  <w:r>
                    <w:rPr>
                      <w:rFonts w:hint="eastAsia"/>
                      <w:bCs/>
                      <w:color w:val="000000"/>
                      <w:sz w:val="18"/>
                      <w:szCs w:val="18"/>
                    </w:rPr>
                    <w:t>距厂界最近距离（</w:t>
                  </w:r>
                  <w:r>
                    <w:rPr>
                      <w:rFonts w:hint="eastAsia"/>
                      <w:bCs/>
                      <w:color w:val="000000"/>
                      <w:sz w:val="18"/>
                      <w:szCs w:val="18"/>
                    </w:rPr>
                    <w:t>m</w:t>
                  </w:r>
                  <w:r>
                    <w:rPr>
                      <w:rFonts w:hint="eastAsia"/>
                      <w:bCs/>
                      <w:color w:val="000000"/>
                      <w:sz w:val="18"/>
                      <w:szCs w:val="18"/>
                    </w:rPr>
                    <w:t>）</w:t>
                  </w:r>
                </w:p>
              </w:tc>
            </w:tr>
            <w:tr w:rsidR="0044000B" w14:paraId="3613569E" w14:textId="77777777">
              <w:trPr>
                <w:trHeight w:val="397"/>
                <w:jc w:val="center"/>
              </w:trPr>
              <w:tc>
                <w:tcPr>
                  <w:tcW w:w="1092" w:type="pct"/>
                  <w:vMerge/>
                  <w:tcBorders>
                    <w:top w:val="single" w:sz="6" w:space="0" w:color="auto"/>
                    <w:left w:val="single" w:sz="4" w:space="0" w:color="auto"/>
                    <w:bottom w:val="single" w:sz="6" w:space="0" w:color="auto"/>
                    <w:right w:val="single" w:sz="6" w:space="0" w:color="auto"/>
                  </w:tcBorders>
                  <w:vAlign w:val="center"/>
                </w:tcPr>
                <w:p w14:paraId="60B9A477" w14:textId="77777777" w:rsidR="0044000B" w:rsidRDefault="0044000B">
                  <w:pPr>
                    <w:jc w:val="center"/>
                    <w:rPr>
                      <w:bCs/>
                      <w:color w:val="000000"/>
                      <w:sz w:val="18"/>
                      <w:szCs w:val="18"/>
                    </w:rPr>
                  </w:pPr>
                </w:p>
              </w:tc>
              <w:tc>
                <w:tcPr>
                  <w:tcW w:w="846" w:type="pct"/>
                  <w:tcBorders>
                    <w:top w:val="single" w:sz="6" w:space="0" w:color="auto"/>
                    <w:left w:val="nil"/>
                    <w:bottom w:val="single" w:sz="6" w:space="0" w:color="auto"/>
                    <w:right w:val="single" w:sz="6" w:space="0" w:color="auto"/>
                  </w:tcBorders>
                  <w:vAlign w:val="center"/>
                </w:tcPr>
                <w:p w14:paraId="4CE744F1" w14:textId="77777777" w:rsidR="0044000B" w:rsidRDefault="00000000">
                  <w:pPr>
                    <w:jc w:val="center"/>
                    <w:rPr>
                      <w:bCs/>
                      <w:color w:val="000000"/>
                      <w:sz w:val="18"/>
                      <w:szCs w:val="18"/>
                    </w:rPr>
                  </w:pPr>
                  <w:r>
                    <w:rPr>
                      <w:rFonts w:hint="eastAsia"/>
                      <w:bCs/>
                      <w:color w:val="000000"/>
                      <w:sz w:val="18"/>
                      <w:szCs w:val="18"/>
                    </w:rPr>
                    <w:t>北厂界</w:t>
                  </w:r>
                </w:p>
              </w:tc>
              <w:tc>
                <w:tcPr>
                  <w:tcW w:w="859" w:type="pct"/>
                  <w:tcBorders>
                    <w:top w:val="single" w:sz="6" w:space="0" w:color="auto"/>
                    <w:left w:val="nil"/>
                    <w:bottom w:val="single" w:sz="6" w:space="0" w:color="auto"/>
                    <w:right w:val="single" w:sz="6" w:space="0" w:color="auto"/>
                  </w:tcBorders>
                  <w:vAlign w:val="center"/>
                </w:tcPr>
                <w:p w14:paraId="5F4CB7FA" w14:textId="77777777" w:rsidR="0044000B" w:rsidRDefault="00000000">
                  <w:pPr>
                    <w:jc w:val="center"/>
                    <w:rPr>
                      <w:bCs/>
                      <w:color w:val="000000"/>
                      <w:sz w:val="18"/>
                      <w:szCs w:val="18"/>
                    </w:rPr>
                  </w:pPr>
                  <w:r>
                    <w:rPr>
                      <w:rFonts w:hint="eastAsia"/>
                      <w:bCs/>
                      <w:color w:val="000000"/>
                      <w:sz w:val="18"/>
                      <w:szCs w:val="18"/>
                    </w:rPr>
                    <w:t>东厂界</w:t>
                  </w:r>
                </w:p>
              </w:tc>
              <w:tc>
                <w:tcPr>
                  <w:tcW w:w="1096" w:type="pct"/>
                  <w:tcBorders>
                    <w:top w:val="single" w:sz="6" w:space="0" w:color="auto"/>
                    <w:left w:val="nil"/>
                    <w:bottom w:val="single" w:sz="6" w:space="0" w:color="auto"/>
                    <w:right w:val="single" w:sz="6" w:space="0" w:color="auto"/>
                  </w:tcBorders>
                  <w:vAlign w:val="center"/>
                </w:tcPr>
                <w:p w14:paraId="1D3AD747" w14:textId="77777777" w:rsidR="0044000B" w:rsidRDefault="00000000">
                  <w:pPr>
                    <w:jc w:val="center"/>
                    <w:rPr>
                      <w:bCs/>
                      <w:color w:val="000000"/>
                      <w:sz w:val="18"/>
                      <w:szCs w:val="18"/>
                    </w:rPr>
                  </w:pPr>
                  <w:r>
                    <w:rPr>
                      <w:rFonts w:hint="eastAsia"/>
                      <w:bCs/>
                      <w:color w:val="000000"/>
                      <w:sz w:val="18"/>
                      <w:szCs w:val="18"/>
                    </w:rPr>
                    <w:t>南厂界</w:t>
                  </w:r>
                </w:p>
              </w:tc>
              <w:tc>
                <w:tcPr>
                  <w:tcW w:w="1105" w:type="pct"/>
                  <w:tcBorders>
                    <w:top w:val="single" w:sz="6" w:space="0" w:color="auto"/>
                    <w:left w:val="nil"/>
                    <w:bottom w:val="single" w:sz="6" w:space="0" w:color="auto"/>
                    <w:right w:val="single" w:sz="6" w:space="0" w:color="auto"/>
                  </w:tcBorders>
                  <w:vAlign w:val="center"/>
                </w:tcPr>
                <w:p w14:paraId="75617005" w14:textId="77777777" w:rsidR="0044000B" w:rsidRDefault="00000000">
                  <w:pPr>
                    <w:jc w:val="center"/>
                    <w:rPr>
                      <w:bCs/>
                      <w:color w:val="000000"/>
                      <w:sz w:val="18"/>
                      <w:szCs w:val="18"/>
                    </w:rPr>
                  </w:pPr>
                  <w:r>
                    <w:rPr>
                      <w:rFonts w:hint="eastAsia"/>
                      <w:bCs/>
                      <w:color w:val="000000"/>
                      <w:sz w:val="18"/>
                      <w:szCs w:val="18"/>
                    </w:rPr>
                    <w:t>西厂界</w:t>
                  </w:r>
                </w:p>
              </w:tc>
            </w:tr>
            <w:tr w:rsidR="0044000B" w14:paraId="70DB945F" w14:textId="77777777">
              <w:trPr>
                <w:trHeight w:val="397"/>
                <w:jc w:val="center"/>
              </w:trPr>
              <w:tc>
                <w:tcPr>
                  <w:tcW w:w="1092" w:type="pct"/>
                  <w:tcBorders>
                    <w:top w:val="single" w:sz="6" w:space="0" w:color="auto"/>
                    <w:left w:val="single" w:sz="4" w:space="0" w:color="auto"/>
                    <w:bottom w:val="single" w:sz="6" w:space="0" w:color="auto"/>
                    <w:right w:val="single" w:sz="6" w:space="0" w:color="auto"/>
                  </w:tcBorders>
                  <w:vAlign w:val="center"/>
                </w:tcPr>
                <w:p w14:paraId="1EEECD55" w14:textId="77777777" w:rsidR="0044000B" w:rsidRDefault="00000000">
                  <w:pPr>
                    <w:jc w:val="center"/>
                    <w:rPr>
                      <w:bCs/>
                      <w:color w:val="000000"/>
                      <w:sz w:val="18"/>
                      <w:szCs w:val="18"/>
                    </w:rPr>
                  </w:pPr>
                  <w:r>
                    <w:rPr>
                      <w:rFonts w:hint="eastAsia"/>
                      <w:bCs/>
                      <w:color w:val="000000"/>
                      <w:sz w:val="18"/>
                      <w:szCs w:val="18"/>
                    </w:rPr>
                    <w:t>生产车间</w:t>
                  </w:r>
                </w:p>
              </w:tc>
              <w:tc>
                <w:tcPr>
                  <w:tcW w:w="846" w:type="pct"/>
                  <w:tcBorders>
                    <w:top w:val="single" w:sz="6" w:space="0" w:color="auto"/>
                    <w:left w:val="nil"/>
                    <w:bottom w:val="single" w:sz="6" w:space="0" w:color="auto"/>
                    <w:right w:val="single" w:sz="6" w:space="0" w:color="auto"/>
                  </w:tcBorders>
                  <w:vAlign w:val="center"/>
                </w:tcPr>
                <w:p w14:paraId="4A47F8DD" w14:textId="77777777" w:rsidR="0044000B" w:rsidRDefault="00000000">
                  <w:pPr>
                    <w:jc w:val="center"/>
                    <w:rPr>
                      <w:bCs/>
                      <w:color w:val="000000"/>
                      <w:sz w:val="18"/>
                      <w:szCs w:val="18"/>
                    </w:rPr>
                  </w:pPr>
                  <w:r>
                    <w:rPr>
                      <w:rFonts w:hint="eastAsia"/>
                      <w:bCs/>
                      <w:color w:val="000000"/>
                      <w:sz w:val="18"/>
                      <w:szCs w:val="18"/>
                    </w:rPr>
                    <w:t>7</w:t>
                  </w:r>
                </w:p>
              </w:tc>
              <w:tc>
                <w:tcPr>
                  <w:tcW w:w="859" w:type="pct"/>
                  <w:tcBorders>
                    <w:top w:val="single" w:sz="6" w:space="0" w:color="auto"/>
                    <w:left w:val="nil"/>
                    <w:bottom w:val="single" w:sz="6" w:space="0" w:color="auto"/>
                    <w:right w:val="single" w:sz="6" w:space="0" w:color="auto"/>
                  </w:tcBorders>
                  <w:vAlign w:val="center"/>
                </w:tcPr>
                <w:p w14:paraId="46231EF6" w14:textId="77777777" w:rsidR="0044000B" w:rsidRDefault="00000000">
                  <w:pPr>
                    <w:jc w:val="center"/>
                    <w:rPr>
                      <w:bCs/>
                      <w:color w:val="000000"/>
                      <w:sz w:val="18"/>
                      <w:szCs w:val="18"/>
                    </w:rPr>
                  </w:pPr>
                  <w:r>
                    <w:rPr>
                      <w:rFonts w:hint="eastAsia"/>
                      <w:bCs/>
                      <w:color w:val="000000"/>
                      <w:sz w:val="18"/>
                      <w:szCs w:val="18"/>
                    </w:rPr>
                    <w:t>15</w:t>
                  </w:r>
                </w:p>
              </w:tc>
              <w:tc>
                <w:tcPr>
                  <w:tcW w:w="1096" w:type="pct"/>
                  <w:tcBorders>
                    <w:top w:val="single" w:sz="6" w:space="0" w:color="auto"/>
                    <w:left w:val="nil"/>
                    <w:bottom w:val="single" w:sz="6" w:space="0" w:color="auto"/>
                    <w:right w:val="single" w:sz="6" w:space="0" w:color="auto"/>
                  </w:tcBorders>
                  <w:vAlign w:val="center"/>
                </w:tcPr>
                <w:p w14:paraId="4C6793B1" w14:textId="77777777" w:rsidR="0044000B" w:rsidRDefault="00000000">
                  <w:pPr>
                    <w:jc w:val="center"/>
                    <w:rPr>
                      <w:bCs/>
                      <w:color w:val="000000"/>
                      <w:sz w:val="18"/>
                      <w:szCs w:val="18"/>
                    </w:rPr>
                  </w:pPr>
                  <w:r>
                    <w:rPr>
                      <w:rFonts w:hint="eastAsia"/>
                      <w:bCs/>
                      <w:color w:val="000000"/>
                      <w:sz w:val="18"/>
                      <w:szCs w:val="18"/>
                    </w:rPr>
                    <w:t>36</w:t>
                  </w:r>
                </w:p>
              </w:tc>
              <w:tc>
                <w:tcPr>
                  <w:tcW w:w="1105" w:type="pct"/>
                  <w:tcBorders>
                    <w:top w:val="single" w:sz="6" w:space="0" w:color="auto"/>
                    <w:left w:val="nil"/>
                    <w:bottom w:val="single" w:sz="6" w:space="0" w:color="auto"/>
                    <w:right w:val="single" w:sz="6" w:space="0" w:color="auto"/>
                  </w:tcBorders>
                  <w:vAlign w:val="center"/>
                </w:tcPr>
                <w:p w14:paraId="3C99BC5A" w14:textId="77777777" w:rsidR="0044000B" w:rsidRDefault="00000000">
                  <w:pPr>
                    <w:jc w:val="center"/>
                    <w:rPr>
                      <w:bCs/>
                      <w:color w:val="000000"/>
                      <w:sz w:val="18"/>
                      <w:szCs w:val="18"/>
                    </w:rPr>
                  </w:pPr>
                  <w:r>
                    <w:rPr>
                      <w:rFonts w:hint="eastAsia"/>
                      <w:bCs/>
                      <w:color w:val="000000"/>
                      <w:sz w:val="18"/>
                      <w:szCs w:val="18"/>
                    </w:rPr>
                    <w:t>12</w:t>
                  </w:r>
                </w:p>
              </w:tc>
            </w:tr>
          </w:tbl>
          <w:p w14:paraId="32D7EBE3" w14:textId="77777777" w:rsidR="0044000B" w:rsidRDefault="0044000B">
            <w:pPr>
              <w:pStyle w:val="153222"/>
              <w:ind w:leftChars="0" w:left="0"/>
              <w:jc w:val="both"/>
            </w:pPr>
          </w:p>
          <w:p w14:paraId="2081222F" w14:textId="77777777" w:rsidR="0044000B" w:rsidRDefault="00000000">
            <w:pPr>
              <w:pStyle w:val="a3"/>
              <w:ind w:firstLineChars="196" w:firstLine="413"/>
              <w:jc w:val="center"/>
              <w:rPr>
                <w:b/>
                <w:color w:val="000000"/>
                <w:sz w:val="21"/>
                <w:szCs w:val="21"/>
              </w:rPr>
            </w:pPr>
            <w:r>
              <w:rPr>
                <w:b/>
                <w:color w:val="000000"/>
                <w:sz w:val="21"/>
                <w:szCs w:val="21"/>
              </w:rPr>
              <w:t>表</w:t>
            </w:r>
            <w:r>
              <w:rPr>
                <w:rFonts w:hint="eastAsia"/>
                <w:b/>
                <w:color w:val="000000"/>
                <w:sz w:val="21"/>
                <w:szCs w:val="21"/>
              </w:rPr>
              <w:t xml:space="preserve">4-5 </w:t>
            </w:r>
            <w:r>
              <w:rPr>
                <w:b/>
                <w:color w:val="000000"/>
                <w:sz w:val="21"/>
                <w:szCs w:val="21"/>
              </w:rPr>
              <w:t xml:space="preserve">  </w:t>
            </w:r>
            <w:r>
              <w:rPr>
                <w:b/>
                <w:color w:val="000000"/>
                <w:sz w:val="21"/>
                <w:szCs w:val="21"/>
              </w:rPr>
              <w:t>项目厂界达标情况一览表</w:t>
            </w:r>
          </w:p>
          <w:tbl>
            <w:tblPr>
              <w:tblW w:w="7857"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04"/>
              <w:gridCol w:w="840"/>
              <w:gridCol w:w="1575"/>
              <w:gridCol w:w="934"/>
              <w:gridCol w:w="983"/>
              <w:gridCol w:w="1184"/>
              <w:gridCol w:w="937"/>
            </w:tblGrid>
            <w:tr w:rsidR="0044000B" w14:paraId="76706228" w14:textId="77777777">
              <w:trPr>
                <w:trHeight w:val="372"/>
                <w:jc w:val="center"/>
              </w:trPr>
              <w:tc>
                <w:tcPr>
                  <w:tcW w:w="1404" w:type="dxa"/>
                  <w:vMerge w:val="restart"/>
                  <w:vAlign w:val="center"/>
                </w:tcPr>
                <w:p w14:paraId="150919D4" w14:textId="77777777" w:rsidR="0044000B" w:rsidRDefault="00000000">
                  <w:pPr>
                    <w:jc w:val="center"/>
                    <w:rPr>
                      <w:bCs/>
                      <w:color w:val="000000"/>
                      <w:sz w:val="18"/>
                      <w:szCs w:val="18"/>
                    </w:rPr>
                  </w:pPr>
                  <w:r>
                    <w:rPr>
                      <w:bCs/>
                      <w:color w:val="000000"/>
                      <w:sz w:val="18"/>
                      <w:szCs w:val="18"/>
                    </w:rPr>
                    <w:t>污染源</w:t>
                  </w:r>
                </w:p>
              </w:tc>
              <w:tc>
                <w:tcPr>
                  <w:tcW w:w="840" w:type="dxa"/>
                  <w:vMerge w:val="restart"/>
                  <w:vAlign w:val="center"/>
                </w:tcPr>
                <w:p w14:paraId="193088B3" w14:textId="77777777" w:rsidR="0044000B" w:rsidRDefault="00000000">
                  <w:pPr>
                    <w:jc w:val="center"/>
                    <w:rPr>
                      <w:bCs/>
                      <w:color w:val="000000"/>
                      <w:sz w:val="18"/>
                      <w:szCs w:val="18"/>
                    </w:rPr>
                  </w:pPr>
                  <w:r>
                    <w:rPr>
                      <w:bCs/>
                      <w:color w:val="000000"/>
                      <w:sz w:val="18"/>
                      <w:szCs w:val="18"/>
                    </w:rPr>
                    <w:t>污染因子</w:t>
                  </w:r>
                </w:p>
              </w:tc>
              <w:tc>
                <w:tcPr>
                  <w:tcW w:w="1575" w:type="dxa"/>
                  <w:vMerge w:val="restart"/>
                  <w:vAlign w:val="center"/>
                </w:tcPr>
                <w:p w14:paraId="75F8F4B8" w14:textId="77777777" w:rsidR="0044000B" w:rsidRDefault="00000000">
                  <w:pPr>
                    <w:jc w:val="center"/>
                    <w:rPr>
                      <w:bCs/>
                      <w:color w:val="000000"/>
                      <w:sz w:val="18"/>
                      <w:szCs w:val="18"/>
                    </w:rPr>
                  </w:pPr>
                  <w:r>
                    <w:rPr>
                      <w:bCs/>
                      <w:color w:val="000000"/>
                      <w:sz w:val="18"/>
                      <w:szCs w:val="18"/>
                    </w:rPr>
                    <w:t>类型</w:t>
                  </w:r>
                </w:p>
              </w:tc>
              <w:tc>
                <w:tcPr>
                  <w:tcW w:w="4038" w:type="dxa"/>
                  <w:gridSpan w:val="4"/>
                  <w:vAlign w:val="center"/>
                </w:tcPr>
                <w:p w14:paraId="6AD131CC" w14:textId="77777777" w:rsidR="0044000B" w:rsidRDefault="00000000">
                  <w:pPr>
                    <w:jc w:val="center"/>
                    <w:rPr>
                      <w:bCs/>
                      <w:color w:val="000000"/>
                      <w:sz w:val="18"/>
                      <w:szCs w:val="18"/>
                    </w:rPr>
                  </w:pPr>
                  <w:r>
                    <w:rPr>
                      <w:bCs/>
                      <w:color w:val="000000"/>
                      <w:sz w:val="18"/>
                      <w:szCs w:val="18"/>
                    </w:rPr>
                    <w:t>距厂界最近距离（</w:t>
                  </w:r>
                  <w:r>
                    <w:rPr>
                      <w:bCs/>
                      <w:color w:val="000000"/>
                      <w:sz w:val="18"/>
                      <w:szCs w:val="18"/>
                    </w:rPr>
                    <w:t>m</w:t>
                  </w:r>
                  <w:r>
                    <w:rPr>
                      <w:bCs/>
                      <w:color w:val="000000"/>
                      <w:sz w:val="18"/>
                      <w:szCs w:val="18"/>
                    </w:rPr>
                    <w:t>）</w:t>
                  </w:r>
                </w:p>
              </w:tc>
            </w:tr>
            <w:tr w:rsidR="0044000B" w14:paraId="71E39F00" w14:textId="77777777">
              <w:trPr>
                <w:trHeight w:val="354"/>
                <w:jc w:val="center"/>
              </w:trPr>
              <w:tc>
                <w:tcPr>
                  <w:tcW w:w="1404" w:type="dxa"/>
                  <w:vMerge/>
                  <w:vAlign w:val="center"/>
                </w:tcPr>
                <w:p w14:paraId="50728CE5" w14:textId="77777777" w:rsidR="0044000B" w:rsidRDefault="0044000B">
                  <w:pPr>
                    <w:jc w:val="center"/>
                    <w:rPr>
                      <w:bCs/>
                      <w:color w:val="000000"/>
                      <w:sz w:val="18"/>
                      <w:szCs w:val="18"/>
                    </w:rPr>
                  </w:pPr>
                </w:p>
              </w:tc>
              <w:tc>
                <w:tcPr>
                  <w:tcW w:w="840" w:type="dxa"/>
                  <w:vMerge/>
                  <w:vAlign w:val="center"/>
                </w:tcPr>
                <w:p w14:paraId="55940A7A" w14:textId="77777777" w:rsidR="0044000B" w:rsidRDefault="0044000B">
                  <w:pPr>
                    <w:jc w:val="center"/>
                    <w:rPr>
                      <w:bCs/>
                      <w:color w:val="000000"/>
                      <w:sz w:val="18"/>
                      <w:szCs w:val="18"/>
                    </w:rPr>
                  </w:pPr>
                </w:p>
              </w:tc>
              <w:tc>
                <w:tcPr>
                  <w:tcW w:w="1575" w:type="dxa"/>
                  <w:vMerge/>
                  <w:vAlign w:val="center"/>
                </w:tcPr>
                <w:p w14:paraId="2B62C9A1" w14:textId="77777777" w:rsidR="0044000B" w:rsidRDefault="0044000B">
                  <w:pPr>
                    <w:jc w:val="center"/>
                    <w:rPr>
                      <w:bCs/>
                      <w:color w:val="000000"/>
                      <w:sz w:val="18"/>
                      <w:szCs w:val="18"/>
                    </w:rPr>
                  </w:pPr>
                </w:p>
              </w:tc>
              <w:tc>
                <w:tcPr>
                  <w:tcW w:w="934" w:type="dxa"/>
                  <w:vAlign w:val="center"/>
                </w:tcPr>
                <w:p w14:paraId="07DE0121" w14:textId="77777777" w:rsidR="0044000B" w:rsidRDefault="00000000">
                  <w:pPr>
                    <w:jc w:val="center"/>
                    <w:rPr>
                      <w:bCs/>
                      <w:color w:val="000000"/>
                      <w:sz w:val="18"/>
                      <w:szCs w:val="18"/>
                    </w:rPr>
                  </w:pPr>
                  <w:r>
                    <w:rPr>
                      <w:bCs/>
                      <w:color w:val="000000"/>
                      <w:sz w:val="18"/>
                      <w:szCs w:val="18"/>
                    </w:rPr>
                    <w:t>东厂界</w:t>
                  </w:r>
                </w:p>
              </w:tc>
              <w:tc>
                <w:tcPr>
                  <w:tcW w:w="983" w:type="dxa"/>
                  <w:vAlign w:val="center"/>
                </w:tcPr>
                <w:p w14:paraId="6ADE0815" w14:textId="77777777" w:rsidR="0044000B" w:rsidRDefault="00000000">
                  <w:pPr>
                    <w:jc w:val="center"/>
                    <w:rPr>
                      <w:bCs/>
                      <w:color w:val="000000"/>
                      <w:sz w:val="18"/>
                      <w:szCs w:val="18"/>
                    </w:rPr>
                  </w:pPr>
                  <w:r>
                    <w:rPr>
                      <w:rFonts w:hint="eastAsia"/>
                      <w:bCs/>
                      <w:color w:val="000000"/>
                      <w:sz w:val="18"/>
                      <w:szCs w:val="18"/>
                    </w:rPr>
                    <w:t>南</w:t>
                  </w:r>
                  <w:r>
                    <w:rPr>
                      <w:bCs/>
                      <w:color w:val="000000"/>
                      <w:sz w:val="18"/>
                      <w:szCs w:val="18"/>
                    </w:rPr>
                    <w:t>厂界</w:t>
                  </w:r>
                </w:p>
              </w:tc>
              <w:tc>
                <w:tcPr>
                  <w:tcW w:w="1184" w:type="dxa"/>
                  <w:vAlign w:val="center"/>
                </w:tcPr>
                <w:p w14:paraId="62E8F733" w14:textId="77777777" w:rsidR="0044000B" w:rsidRDefault="00000000">
                  <w:pPr>
                    <w:jc w:val="center"/>
                    <w:rPr>
                      <w:bCs/>
                      <w:color w:val="000000"/>
                      <w:sz w:val="18"/>
                      <w:szCs w:val="18"/>
                    </w:rPr>
                  </w:pPr>
                  <w:r>
                    <w:rPr>
                      <w:rFonts w:hint="eastAsia"/>
                      <w:bCs/>
                      <w:color w:val="000000"/>
                      <w:sz w:val="18"/>
                      <w:szCs w:val="18"/>
                    </w:rPr>
                    <w:t>西</w:t>
                  </w:r>
                  <w:r>
                    <w:rPr>
                      <w:bCs/>
                      <w:color w:val="000000"/>
                      <w:sz w:val="18"/>
                      <w:szCs w:val="18"/>
                    </w:rPr>
                    <w:t>厂界</w:t>
                  </w:r>
                </w:p>
              </w:tc>
              <w:tc>
                <w:tcPr>
                  <w:tcW w:w="937" w:type="dxa"/>
                  <w:vAlign w:val="center"/>
                </w:tcPr>
                <w:p w14:paraId="1E605D2F" w14:textId="77777777" w:rsidR="0044000B" w:rsidRDefault="00000000">
                  <w:pPr>
                    <w:jc w:val="center"/>
                    <w:rPr>
                      <w:bCs/>
                      <w:color w:val="000000"/>
                      <w:sz w:val="18"/>
                      <w:szCs w:val="18"/>
                    </w:rPr>
                  </w:pPr>
                  <w:r>
                    <w:rPr>
                      <w:rFonts w:hint="eastAsia"/>
                      <w:bCs/>
                      <w:color w:val="000000"/>
                      <w:sz w:val="18"/>
                      <w:szCs w:val="18"/>
                    </w:rPr>
                    <w:t>北</w:t>
                  </w:r>
                  <w:r>
                    <w:rPr>
                      <w:bCs/>
                      <w:color w:val="000000"/>
                      <w:sz w:val="18"/>
                      <w:szCs w:val="18"/>
                    </w:rPr>
                    <w:t>厂界</w:t>
                  </w:r>
                </w:p>
              </w:tc>
            </w:tr>
            <w:tr w:rsidR="0044000B" w14:paraId="0D7261B7" w14:textId="77777777">
              <w:trPr>
                <w:trHeight w:val="90"/>
                <w:jc w:val="center"/>
              </w:trPr>
              <w:tc>
                <w:tcPr>
                  <w:tcW w:w="1404" w:type="dxa"/>
                  <w:vAlign w:val="center"/>
                </w:tcPr>
                <w:p w14:paraId="4457B56A" w14:textId="77777777" w:rsidR="0044000B" w:rsidRDefault="00000000">
                  <w:pPr>
                    <w:jc w:val="center"/>
                    <w:rPr>
                      <w:bCs/>
                      <w:color w:val="000000"/>
                      <w:sz w:val="18"/>
                      <w:szCs w:val="18"/>
                    </w:rPr>
                  </w:pPr>
                  <w:r>
                    <w:rPr>
                      <w:rFonts w:hint="eastAsia"/>
                      <w:bCs/>
                      <w:color w:val="000000"/>
                      <w:sz w:val="18"/>
                      <w:szCs w:val="18"/>
                    </w:rPr>
                    <w:t>生产车间</w:t>
                  </w:r>
                </w:p>
              </w:tc>
              <w:tc>
                <w:tcPr>
                  <w:tcW w:w="840" w:type="dxa"/>
                  <w:vAlign w:val="center"/>
                </w:tcPr>
                <w:p w14:paraId="73D78B6E" w14:textId="77777777" w:rsidR="0044000B" w:rsidRDefault="00000000">
                  <w:pPr>
                    <w:jc w:val="center"/>
                    <w:rPr>
                      <w:bCs/>
                      <w:color w:val="000000"/>
                      <w:sz w:val="18"/>
                      <w:szCs w:val="18"/>
                    </w:rPr>
                  </w:pPr>
                  <w:r>
                    <w:rPr>
                      <w:rFonts w:hint="eastAsia"/>
                      <w:bCs/>
                      <w:color w:val="000000"/>
                      <w:sz w:val="18"/>
                      <w:szCs w:val="18"/>
                    </w:rPr>
                    <w:t>TSP</w:t>
                  </w:r>
                </w:p>
              </w:tc>
              <w:tc>
                <w:tcPr>
                  <w:tcW w:w="1575" w:type="dxa"/>
                  <w:vAlign w:val="center"/>
                </w:tcPr>
                <w:p w14:paraId="2F0CF8B1" w14:textId="77777777" w:rsidR="0044000B" w:rsidRDefault="00000000">
                  <w:pPr>
                    <w:jc w:val="center"/>
                    <w:rPr>
                      <w:bCs/>
                      <w:color w:val="000000"/>
                      <w:sz w:val="18"/>
                      <w:szCs w:val="18"/>
                    </w:rPr>
                  </w:pPr>
                  <w:r>
                    <w:rPr>
                      <w:bCs/>
                      <w:color w:val="000000"/>
                      <w:sz w:val="18"/>
                      <w:szCs w:val="18"/>
                    </w:rPr>
                    <w:t>厂界落地浓度（</w:t>
                  </w:r>
                  <w:r>
                    <w:rPr>
                      <w:bCs/>
                      <w:color w:val="000000"/>
                      <w:sz w:val="18"/>
                      <w:szCs w:val="18"/>
                    </w:rPr>
                    <w:t>mg/m</w:t>
                  </w:r>
                  <w:r>
                    <w:rPr>
                      <w:bCs/>
                      <w:color w:val="000000"/>
                      <w:sz w:val="18"/>
                      <w:szCs w:val="18"/>
                      <w:vertAlign w:val="superscript"/>
                    </w:rPr>
                    <w:t>3</w:t>
                  </w:r>
                  <w:r>
                    <w:rPr>
                      <w:bCs/>
                      <w:color w:val="000000"/>
                      <w:sz w:val="18"/>
                      <w:szCs w:val="18"/>
                    </w:rPr>
                    <w:t>）</w:t>
                  </w:r>
                </w:p>
              </w:tc>
              <w:tc>
                <w:tcPr>
                  <w:tcW w:w="934" w:type="dxa"/>
                  <w:vAlign w:val="center"/>
                </w:tcPr>
                <w:p w14:paraId="1FAD7059" w14:textId="77777777" w:rsidR="0044000B" w:rsidRDefault="00000000">
                  <w:pPr>
                    <w:jc w:val="center"/>
                    <w:rPr>
                      <w:bCs/>
                      <w:color w:val="000000"/>
                      <w:sz w:val="18"/>
                      <w:szCs w:val="18"/>
                    </w:rPr>
                  </w:pPr>
                  <w:r>
                    <w:rPr>
                      <w:bCs/>
                      <w:color w:val="000000"/>
                      <w:sz w:val="18"/>
                      <w:szCs w:val="18"/>
                    </w:rPr>
                    <w:t>0.001</w:t>
                  </w:r>
                  <w:r>
                    <w:rPr>
                      <w:rFonts w:hint="eastAsia"/>
                      <w:bCs/>
                      <w:color w:val="000000"/>
                      <w:sz w:val="18"/>
                      <w:szCs w:val="18"/>
                    </w:rPr>
                    <w:t>6</w:t>
                  </w:r>
                </w:p>
              </w:tc>
              <w:tc>
                <w:tcPr>
                  <w:tcW w:w="983" w:type="dxa"/>
                  <w:vAlign w:val="center"/>
                </w:tcPr>
                <w:p w14:paraId="5BBBDC33" w14:textId="77777777" w:rsidR="0044000B" w:rsidRDefault="00000000">
                  <w:pPr>
                    <w:jc w:val="center"/>
                    <w:rPr>
                      <w:bCs/>
                      <w:color w:val="000000"/>
                      <w:sz w:val="18"/>
                      <w:szCs w:val="18"/>
                    </w:rPr>
                  </w:pPr>
                  <w:r>
                    <w:rPr>
                      <w:bCs/>
                      <w:color w:val="000000"/>
                      <w:sz w:val="18"/>
                      <w:szCs w:val="18"/>
                    </w:rPr>
                    <w:t>0.0009</w:t>
                  </w:r>
                </w:p>
              </w:tc>
              <w:tc>
                <w:tcPr>
                  <w:tcW w:w="1184" w:type="dxa"/>
                  <w:vAlign w:val="center"/>
                </w:tcPr>
                <w:p w14:paraId="50FB7083" w14:textId="77777777" w:rsidR="0044000B" w:rsidRDefault="00000000">
                  <w:pPr>
                    <w:jc w:val="center"/>
                    <w:rPr>
                      <w:bCs/>
                      <w:color w:val="000000"/>
                      <w:sz w:val="18"/>
                      <w:szCs w:val="18"/>
                    </w:rPr>
                  </w:pPr>
                  <w:r>
                    <w:rPr>
                      <w:bCs/>
                      <w:color w:val="000000"/>
                      <w:sz w:val="18"/>
                      <w:szCs w:val="18"/>
                    </w:rPr>
                    <w:t>0.0000</w:t>
                  </w:r>
                  <w:r>
                    <w:rPr>
                      <w:rFonts w:hint="eastAsia"/>
                      <w:bCs/>
                      <w:color w:val="000000"/>
                      <w:sz w:val="18"/>
                      <w:szCs w:val="18"/>
                    </w:rPr>
                    <w:t>55</w:t>
                  </w:r>
                </w:p>
              </w:tc>
              <w:tc>
                <w:tcPr>
                  <w:tcW w:w="937" w:type="dxa"/>
                  <w:vAlign w:val="center"/>
                </w:tcPr>
                <w:p w14:paraId="59181F37" w14:textId="77777777" w:rsidR="0044000B" w:rsidRDefault="00000000">
                  <w:pPr>
                    <w:jc w:val="center"/>
                    <w:rPr>
                      <w:bCs/>
                      <w:color w:val="000000"/>
                      <w:sz w:val="18"/>
                      <w:szCs w:val="18"/>
                    </w:rPr>
                  </w:pPr>
                  <w:r>
                    <w:rPr>
                      <w:bCs/>
                      <w:color w:val="000000"/>
                      <w:sz w:val="18"/>
                      <w:szCs w:val="18"/>
                    </w:rPr>
                    <w:t>0.001</w:t>
                  </w:r>
                  <w:r>
                    <w:rPr>
                      <w:rFonts w:hint="eastAsia"/>
                      <w:bCs/>
                      <w:color w:val="000000"/>
                      <w:sz w:val="18"/>
                      <w:szCs w:val="18"/>
                    </w:rPr>
                    <w:t>2</w:t>
                  </w:r>
                </w:p>
              </w:tc>
            </w:tr>
            <w:tr w:rsidR="0044000B" w14:paraId="2BA3E53E" w14:textId="77777777">
              <w:trPr>
                <w:trHeight w:val="355"/>
                <w:jc w:val="center"/>
              </w:trPr>
              <w:tc>
                <w:tcPr>
                  <w:tcW w:w="3819" w:type="dxa"/>
                  <w:gridSpan w:val="3"/>
                  <w:vAlign w:val="center"/>
                </w:tcPr>
                <w:p w14:paraId="781B700F" w14:textId="77777777" w:rsidR="0044000B" w:rsidRDefault="00000000">
                  <w:pPr>
                    <w:jc w:val="center"/>
                    <w:rPr>
                      <w:bCs/>
                      <w:color w:val="000000"/>
                      <w:sz w:val="18"/>
                      <w:szCs w:val="18"/>
                    </w:rPr>
                  </w:pPr>
                  <w:r>
                    <w:rPr>
                      <w:bCs/>
                      <w:color w:val="000000"/>
                      <w:sz w:val="18"/>
                      <w:szCs w:val="18"/>
                    </w:rPr>
                    <w:lastRenderedPageBreak/>
                    <w:t>排放标准（</w:t>
                  </w:r>
                  <w:r>
                    <w:rPr>
                      <w:bCs/>
                      <w:color w:val="000000"/>
                      <w:sz w:val="18"/>
                      <w:szCs w:val="18"/>
                    </w:rPr>
                    <w:t>mg/m</w:t>
                  </w:r>
                  <w:r>
                    <w:rPr>
                      <w:bCs/>
                      <w:color w:val="000000"/>
                      <w:sz w:val="18"/>
                      <w:szCs w:val="18"/>
                      <w:vertAlign w:val="superscript"/>
                    </w:rPr>
                    <w:t>3</w:t>
                  </w:r>
                  <w:r>
                    <w:rPr>
                      <w:bCs/>
                      <w:color w:val="000000"/>
                      <w:sz w:val="18"/>
                      <w:szCs w:val="18"/>
                    </w:rPr>
                    <w:t>）</w:t>
                  </w:r>
                </w:p>
              </w:tc>
              <w:tc>
                <w:tcPr>
                  <w:tcW w:w="934" w:type="dxa"/>
                  <w:vAlign w:val="center"/>
                </w:tcPr>
                <w:p w14:paraId="4FA6F3B2" w14:textId="77777777" w:rsidR="0044000B" w:rsidRDefault="00000000">
                  <w:pPr>
                    <w:jc w:val="center"/>
                    <w:rPr>
                      <w:bCs/>
                      <w:color w:val="000000"/>
                      <w:sz w:val="18"/>
                      <w:szCs w:val="18"/>
                    </w:rPr>
                  </w:pPr>
                  <w:r>
                    <w:rPr>
                      <w:rFonts w:hint="eastAsia"/>
                      <w:bCs/>
                      <w:color w:val="000000"/>
                      <w:sz w:val="18"/>
                      <w:szCs w:val="18"/>
                    </w:rPr>
                    <w:t>1.0</w:t>
                  </w:r>
                </w:p>
              </w:tc>
              <w:tc>
                <w:tcPr>
                  <w:tcW w:w="983" w:type="dxa"/>
                  <w:vAlign w:val="center"/>
                </w:tcPr>
                <w:p w14:paraId="52DFE46E" w14:textId="77777777" w:rsidR="0044000B" w:rsidRDefault="00000000">
                  <w:pPr>
                    <w:jc w:val="center"/>
                    <w:rPr>
                      <w:bCs/>
                      <w:color w:val="000000"/>
                      <w:sz w:val="18"/>
                      <w:szCs w:val="18"/>
                    </w:rPr>
                  </w:pPr>
                  <w:r>
                    <w:rPr>
                      <w:rFonts w:hint="eastAsia"/>
                      <w:bCs/>
                      <w:color w:val="000000"/>
                      <w:sz w:val="18"/>
                      <w:szCs w:val="18"/>
                    </w:rPr>
                    <w:t>1.0</w:t>
                  </w:r>
                </w:p>
              </w:tc>
              <w:tc>
                <w:tcPr>
                  <w:tcW w:w="1184" w:type="dxa"/>
                  <w:vAlign w:val="center"/>
                </w:tcPr>
                <w:p w14:paraId="724B37F5" w14:textId="77777777" w:rsidR="0044000B" w:rsidRDefault="00000000">
                  <w:pPr>
                    <w:jc w:val="center"/>
                    <w:rPr>
                      <w:bCs/>
                      <w:color w:val="000000"/>
                      <w:sz w:val="18"/>
                      <w:szCs w:val="18"/>
                    </w:rPr>
                  </w:pPr>
                  <w:r>
                    <w:rPr>
                      <w:rFonts w:hint="eastAsia"/>
                      <w:bCs/>
                      <w:color w:val="000000"/>
                      <w:sz w:val="18"/>
                      <w:szCs w:val="18"/>
                    </w:rPr>
                    <w:t>1.0</w:t>
                  </w:r>
                </w:p>
              </w:tc>
              <w:tc>
                <w:tcPr>
                  <w:tcW w:w="937" w:type="dxa"/>
                  <w:vAlign w:val="center"/>
                </w:tcPr>
                <w:p w14:paraId="4AAEB6B4" w14:textId="77777777" w:rsidR="0044000B" w:rsidRDefault="00000000">
                  <w:pPr>
                    <w:jc w:val="center"/>
                    <w:rPr>
                      <w:bCs/>
                      <w:color w:val="000000"/>
                      <w:sz w:val="18"/>
                      <w:szCs w:val="18"/>
                    </w:rPr>
                  </w:pPr>
                  <w:r>
                    <w:rPr>
                      <w:rFonts w:hint="eastAsia"/>
                      <w:bCs/>
                      <w:color w:val="000000"/>
                      <w:sz w:val="18"/>
                      <w:szCs w:val="18"/>
                    </w:rPr>
                    <w:t>1.0</w:t>
                  </w:r>
                </w:p>
              </w:tc>
            </w:tr>
            <w:tr w:rsidR="0044000B" w14:paraId="0D846E4C" w14:textId="77777777">
              <w:trPr>
                <w:trHeight w:val="355"/>
                <w:jc w:val="center"/>
              </w:trPr>
              <w:tc>
                <w:tcPr>
                  <w:tcW w:w="3819" w:type="dxa"/>
                  <w:gridSpan w:val="3"/>
                  <w:vAlign w:val="center"/>
                </w:tcPr>
                <w:p w14:paraId="499E4ACC" w14:textId="77777777" w:rsidR="0044000B" w:rsidRDefault="00000000">
                  <w:pPr>
                    <w:jc w:val="center"/>
                    <w:rPr>
                      <w:bCs/>
                      <w:color w:val="000000"/>
                      <w:sz w:val="18"/>
                      <w:szCs w:val="18"/>
                    </w:rPr>
                  </w:pPr>
                  <w:r>
                    <w:rPr>
                      <w:bCs/>
                      <w:color w:val="000000"/>
                      <w:sz w:val="18"/>
                      <w:szCs w:val="18"/>
                    </w:rPr>
                    <w:t>达标情况</w:t>
                  </w:r>
                </w:p>
              </w:tc>
              <w:tc>
                <w:tcPr>
                  <w:tcW w:w="934" w:type="dxa"/>
                  <w:vAlign w:val="center"/>
                </w:tcPr>
                <w:p w14:paraId="58A854B1" w14:textId="77777777" w:rsidR="0044000B" w:rsidRDefault="00000000">
                  <w:pPr>
                    <w:jc w:val="center"/>
                    <w:rPr>
                      <w:bCs/>
                      <w:color w:val="000000"/>
                      <w:sz w:val="18"/>
                      <w:szCs w:val="18"/>
                    </w:rPr>
                  </w:pPr>
                  <w:r>
                    <w:rPr>
                      <w:bCs/>
                      <w:color w:val="000000"/>
                      <w:sz w:val="18"/>
                      <w:szCs w:val="18"/>
                    </w:rPr>
                    <w:t>达标</w:t>
                  </w:r>
                </w:p>
              </w:tc>
              <w:tc>
                <w:tcPr>
                  <w:tcW w:w="983" w:type="dxa"/>
                  <w:vAlign w:val="center"/>
                </w:tcPr>
                <w:p w14:paraId="4CC5E94F" w14:textId="77777777" w:rsidR="0044000B" w:rsidRDefault="00000000">
                  <w:pPr>
                    <w:jc w:val="center"/>
                    <w:rPr>
                      <w:bCs/>
                      <w:color w:val="000000"/>
                      <w:sz w:val="18"/>
                      <w:szCs w:val="18"/>
                    </w:rPr>
                  </w:pPr>
                  <w:r>
                    <w:rPr>
                      <w:bCs/>
                      <w:color w:val="000000"/>
                      <w:sz w:val="18"/>
                      <w:szCs w:val="18"/>
                    </w:rPr>
                    <w:t>达标</w:t>
                  </w:r>
                </w:p>
              </w:tc>
              <w:tc>
                <w:tcPr>
                  <w:tcW w:w="1184" w:type="dxa"/>
                  <w:vAlign w:val="center"/>
                </w:tcPr>
                <w:p w14:paraId="5F9461D3" w14:textId="77777777" w:rsidR="0044000B" w:rsidRDefault="00000000">
                  <w:pPr>
                    <w:jc w:val="center"/>
                    <w:rPr>
                      <w:bCs/>
                      <w:color w:val="000000"/>
                      <w:sz w:val="18"/>
                      <w:szCs w:val="18"/>
                    </w:rPr>
                  </w:pPr>
                  <w:r>
                    <w:rPr>
                      <w:bCs/>
                      <w:color w:val="000000"/>
                      <w:sz w:val="18"/>
                      <w:szCs w:val="18"/>
                    </w:rPr>
                    <w:t>达标</w:t>
                  </w:r>
                </w:p>
              </w:tc>
              <w:tc>
                <w:tcPr>
                  <w:tcW w:w="937" w:type="dxa"/>
                  <w:vAlign w:val="center"/>
                </w:tcPr>
                <w:p w14:paraId="5A79CB98" w14:textId="77777777" w:rsidR="0044000B" w:rsidRDefault="00000000">
                  <w:pPr>
                    <w:jc w:val="center"/>
                    <w:rPr>
                      <w:bCs/>
                      <w:color w:val="000000"/>
                      <w:sz w:val="18"/>
                      <w:szCs w:val="18"/>
                    </w:rPr>
                  </w:pPr>
                  <w:r>
                    <w:rPr>
                      <w:bCs/>
                      <w:color w:val="000000"/>
                      <w:sz w:val="18"/>
                      <w:szCs w:val="18"/>
                    </w:rPr>
                    <w:t>达标</w:t>
                  </w:r>
                </w:p>
              </w:tc>
            </w:tr>
          </w:tbl>
          <w:p w14:paraId="2C88188D" w14:textId="77777777" w:rsidR="0044000B" w:rsidRDefault="00000000">
            <w:pPr>
              <w:spacing w:line="440" w:lineRule="exact"/>
              <w:ind w:firstLineChars="171" w:firstLine="359"/>
              <w:rPr>
                <w:rFonts w:ascii="宋体" w:hAnsi="宋体" w:cs="宋体"/>
                <w:szCs w:val="21"/>
              </w:rPr>
            </w:pPr>
            <w:r>
              <w:rPr>
                <w:rFonts w:ascii="宋体" w:hAnsi="宋体" w:cs="宋体" w:hint="eastAsia"/>
                <w:szCs w:val="21"/>
              </w:rPr>
              <w:t>根据上述预测结果，项目无组织排放的颗粒物排放量较小，排放浓度较低，各无组织面</w:t>
            </w:r>
            <w:proofErr w:type="gramStart"/>
            <w:r>
              <w:rPr>
                <w:rFonts w:ascii="宋体" w:hAnsi="宋体" w:cs="宋体" w:hint="eastAsia"/>
                <w:szCs w:val="21"/>
              </w:rPr>
              <w:t>源产生</w:t>
            </w:r>
            <w:proofErr w:type="gramEnd"/>
            <w:r>
              <w:rPr>
                <w:rFonts w:ascii="宋体" w:hAnsi="宋体" w:cs="宋体" w:hint="eastAsia"/>
                <w:szCs w:val="21"/>
              </w:rPr>
              <w:t>的颗粒物在各厂界处浓度最高点均≤1.0mg/m</w:t>
            </w:r>
            <w:r>
              <w:rPr>
                <w:rFonts w:ascii="宋体" w:hAnsi="宋体" w:cs="宋体" w:hint="eastAsia"/>
                <w:szCs w:val="21"/>
                <w:vertAlign w:val="superscript"/>
              </w:rPr>
              <w:t>3</w:t>
            </w:r>
            <w:r>
              <w:rPr>
                <w:rFonts w:ascii="宋体" w:hAnsi="宋体" w:cs="宋体" w:hint="eastAsia"/>
                <w:szCs w:val="21"/>
              </w:rPr>
              <w:t>，满足《大气污染物综合排放标准》（GB16297-1996）中表2大气污染物无组织排放浓度限值的要求。项目无组织排放的污染物，为达标排放。</w:t>
            </w:r>
          </w:p>
          <w:p w14:paraId="7C22A2E0" w14:textId="77777777" w:rsidR="0044000B" w:rsidRDefault="00000000">
            <w:pPr>
              <w:spacing w:line="440" w:lineRule="exact"/>
              <w:ind w:firstLineChars="171" w:firstLine="359"/>
              <w:rPr>
                <w:rFonts w:ascii="宋体" w:hAnsi="宋体" w:cs="宋体"/>
                <w:szCs w:val="21"/>
              </w:rPr>
            </w:pPr>
            <w:r>
              <w:rPr>
                <w:rFonts w:ascii="宋体" w:hAnsi="宋体" w:cs="宋体" w:hint="eastAsia"/>
                <w:szCs w:val="21"/>
              </w:rPr>
              <w:t>（8）废气监测计划</w:t>
            </w:r>
          </w:p>
          <w:p w14:paraId="57CF5A6B" w14:textId="77777777" w:rsidR="0044000B" w:rsidRDefault="00000000">
            <w:pPr>
              <w:spacing w:line="440" w:lineRule="exact"/>
              <w:ind w:firstLineChars="171" w:firstLine="359"/>
              <w:rPr>
                <w:rFonts w:ascii="宋体" w:hAnsi="宋体" w:cs="宋体"/>
                <w:szCs w:val="21"/>
              </w:rPr>
            </w:pPr>
            <w:r>
              <w:rPr>
                <w:rFonts w:ascii="宋体" w:hAnsi="宋体" w:cs="宋体" w:hint="eastAsia"/>
                <w:szCs w:val="21"/>
              </w:rPr>
              <w:t xml:space="preserve">通过对企业废气防治设施进行监督检查，掌握废气污染源排放是否符合国家或地方排放标准的要求。根据该项目生产特点和主要污染物排放情况，提出如下监测要求： </w:t>
            </w:r>
          </w:p>
          <w:p w14:paraId="48CC9C34" w14:textId="77777777" w:rsidR="0044000B" w:rsidRDefault="00000000">
            <w:pPr>
              <w:spacing w:line="440" w:lineRule="exact"/>
              <w:ind w:firstLineChars="171" w:firstLine="359"/>
              <w:rPr>
                <w:rFonts w:ascii="宋体" w:hAnsi="宋体" w:cs="宋体"/>
                <w:szCs w:val="21"/>
              </w:rPr>
            </w:pPr>
            <w:r>
              <w:rPr>
                <w:rFonts w:ascii="宋体" w:hAnsi="宋体" w:cs="宋体" w:hint="eastAsia"/>
                <w:szCs w:val="21"/>
              </w:rPr>
              <w:t>1）企业应定期对废气进行监测；</w:t>
            </w:r>
          </w:p>
          <w:p w14:paraId="6C914EDB" w14:textId="77777777" w:rsidR="0044000B" w:rsidRDefault="00000000">
            <w:pPr>
              <w:spacing w:line="440" w:lineRule="exact"/>
              <w:ind w:firstLineChars="171" w:firstLine="359"/>
              <w:rPr>
                <w:rFonts w:ascii="宋体" w:hAnsi="宋体" w:cs="宋体"/>
                <w:szCs w:val="21"/>
              </w:rPr>
            </w:pPr>
            <w:r>
              <w:rPr>
                <w:rFonts w:ascii="宋体" w:hAnsi="宋体" w:cs="宋体" w:hint="eastAsia"/>
                <w:szCs w:val="21"/>
              </w:rPr>
              <w:t xml:space="preserve">2）建设单位可进行监测的项目定期向管理部门上报监测结果，建设单位不能自行进行监测的项目需委托有监测资质单位进行监测； </w:t>
            </w:r>
          </w:p>
          <w:p w14:paraId="1D8B0AD7" w14:textId="77777777" w:rsidR="0044000B" w:rsidRDefault="00000000">
            <w:pPr>
              <w:spacing w:line="440" w:lineRule="exact"/>
              <w:ind w:firstLineChars="171" w:firstLine="359"/>
              <w:rPr>
                <w:rFonts w:ascii="宋体" w:hAnsi="宋体" w:cs="宋体"/>
                <w:szCs w:val="21"/>
              </w:rPr>
            </w:pPr>
            <w:r>
              <w:rPr>
                <w:rFonts w:ascii="宋体" w:hAnsi="宋体" w:cs="宋体" w:hint="eastAsia"/>
                <w:szCs w:val="21"/>
              </w:rPr>
              <w:t xml:space="preserve">3）监测中发现超标排放或其他异常情况，及时报告企业环保管理部门查找原因、解决处理，遇有特殊情况时应随时监测； </w:t>
            </w:r>
          </w:p>
          <w:p w14:paraId="7A2BA781" w14:textId="77777777" w:rsidR="0044000B" w:rsidRDefault="00000000">
            <w:pPr>
              <w:spacing w:line="440" w:lineRule="exact"/>
              <w:ind w:firstLineChars="171" w:firstLine="359"/>
              <w:rPr>
                <w:rFonts w:ascii="宋体" w:hAnsi="宋体" w:cs="宋体"/>
                <w:b/>
                <w:bCs/>
                <w:szCs w:val="21"/>
              </w:rPr>
            </w:pPr>
            <w:r>
              <w:rPr>
                <w:rFonts w:ascii="宋体" w:hAnsi="宋体" w:cs="宋体" w:hint="eastAsia"/>
                <w:szCs w:val="21"/>
              </w:rPr>
              <w:t>4）根据《排污单位自行监测技术指南 总则》（HJ 819-2017），项目大气污染源监测要求详见下表，监测方案见表 4-6。</w:t>
            </w:r>
          </w:p>
          <w:p w14:paraId="77C5F20D" w14:textId="77777777" w:rsidR="0044000B" w:rsidRDefault="00000000">
            <w:pPr>
              <w:pStyle w:val="af1"/>
              <w:spacing w:before="0" w:beforeAutospacing="0" w:after="0" w:afterAutospacing="0" w:line="360" w:lineRule="auto"/>
              <w:ind w:firstLineChars="200" w:firstLine="422"/>
              <w:jc w:val="center"/>
              <w:rPr>
                <w:rFonts w:cs="宋体"/>
                <w:b/>
                <w:bCs/>
                <w:sz w:val="21"/>
                <w:szCs w:val="21"/>
              </w:rPr>
            </w:pPr>
            <w:r>
              <w:rPr>
                <w:rFonts w:cs="宋体" w:hint="eastAsia"/>
                <w:b/>
                <w:bCs/>
                <w:sz w:val="21"/>
                <w:szCs w:val="21"/>
              </w:rPr>
              <w:t>表4-6  自行监测要求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2103"/>
              <w:gridCol w:w="2865"/>
              <w:gridCol w:w="1586"/>
            </w:tblGrid>
            <w:tr w:rsidR="0044000B" w14:paraId="13245B56" w14:textId="77777777">
              <w:trPr>
                <w:trHeight w:val="454"/>
              </w:trPr>
              <w:tc>
                <w:tcPr>
                  <w:tcW w:w="871" w:type="pct"/>
                  <w:noWrap/>
                  <w:vAlign w:val="center"/>
                </w:tcPr>
                <w:p w14:paraId="7FE3D60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污染源类型</w:t>
                  </w:r>
                </w:p>
              </w:tc>
              <w:tc>
                <w:tcPr>
                  <w:tcW w:w="1324" w:type="pct"/>
                  <w:noWrap/>
                  <w:vAlign w:val="center"/>
                </w:tcPr>
                <w:p w14:paraId="6296CDB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监测点位</w:t>
                  </w:r>
                </w:p>
              </w:tc>
              <w:tc>
                <w:tcPr>
                  <w:tcW w:w="1804" w:type="pct"/>
                  <w:noWrap/>
                  <w:vAlign w:val="center"/>
                </w:tcPr>
                <w:p w14:paraId="4E5FCDF6"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监测因子</w:t>
                  </w:r>
                </w:p>
              </w:tc>
              <w:tc>
                <w:tcPr>
                  <w:tcW w:w="999" w:type="pct"/>
                  <w:noWrap/>
                  <w:vAlign w:val="center"/>
                </w:tcPr>
                <w:p w14:paraId="4C6D2B56"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监测频次</w:t>
                  </w:r>
                </w:p>
              </w:tc>
            </w:tr>
            <w:tr w:rsidR="0044000B" w14:paraId="4F328446" w14:textId="77777777">
              <w:trPr>
                <w:trHeight w:val="454"/>
              </w:trPr>
              <w:tc>
                <w:tcPr>
                  <w:tcW w:w="871" w:type="pct"/>
                  <w:vMerge w:val="restart"/>
                  <w:noWrap/>
                  <w:vAlign w:val="center"/>
                </w:tcPr>
                <w:p w14:paraId="74D0A49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废气</w:t>
                  </w:r>
                </w:p>
              </w:tc>
              <w:tc>
                <w:tcPr>
                  <w:tcW w:w="1324" w:type="pct"/>
                  <w:noWrap/>
                  <w:vAlign w:val="center"/>
                </w:tcPr>
                <w:p w14:paraId="03473776"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生物质锅炉排气筒</w:t>
                  </w:r>
                </w:p>
              </w:tc>
              <w:tc>
                <w:tcPr>
                  <w:tcW w:w="1804" w:type="pct"/>
                  <w:noWrap/>
                  <w:vAlign w:val="center"/>
                </w:tcPr>
                <w:p w14:paraId="5E274E0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颗粒物，二氧化硫，氮氧化物</w:t>
                  </w:r>
                </w:p>
              </w:tc>
              <w:tc>
                <w:tcPr>
                  <w:tcW w:w="999" w:type="pct"/>
                  <w:noWrap/>
                  <w:vAlign w:val="center"/>
                </w:tcPr>
                <w:p w14:paraId="24EA650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每年1次</w:t>
                  </w:r>
                </w:p>
              </w:tc>
            </w:tr>
            <w:tr w:rsidR="0044000B" w14:paraId="7F1D6D96" w14:textId="77777777">
              <w:trPr>
                <w:trHeight w:val="454"/>
              </w:trPr>
              <w:tc>
                <w:tcPr>
                  <w:tcW w:w="871" w:type="pct"/>
                  <w:vMerge/>
                  <w:noWrap/>
                  <w:vAlign w:val="center"/>
                </w:tcPr>
                <w:p w14:paraId="60095D40" w14:textId="77777777" w:rsidR="0044000B" w:rsidRDefault="0044000B">
                  <w:pPr>
                    <w:pStyle w:val="Default"/>
                    <w:spacing w:line="360" w:lineRule="auto"/>
                    <w:jc w:val="center"/>
                    <w:rPr>
                      <w:rFonts w:ascii="宋体" w:hAnsi="宋体" w:cs="宋体"/>
                      <w:color w:val="auto"/>
                      <w:sz w:val="18"/>
                      <w:szCs w:val="18"/>
                    </w:rPr>
                  </w:pPr>
                </w:p>
              </w:tc>
              <w:tc>
                <w:tcPr>
                  <w:tcW w:w="1324" w:type="pct"/>
                  <w:noWrap/>
                  <w:vAlign w:val="center"/>
                </w:tcPr>
                <w:p w14:paraId="624B48B3"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粉碎工序排气筒</w:t>
                  </w:r>
                </w:p>
              </w:tc>
              <w:tc>
                <w:tcPr>
                  <w:tcW w:w="1804" w:type="pct"/>
                  <w:noWrap/>
                  <w:vAlign w:val="center"/>
                </w:tcPr>
                <w:p w14:paraId="7D30DCC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颗粒物</w:t>
                  </w:r>
                </w:p>
              </w:tc>
              <w:tc>
                <w:tcPr>
                  <w:tcW w:w="999" w:type="pct"/>
                  <w:noWrap/>
                  <w:vAlign w:val="center"/>
                </w:tcPr>
                <w:p w14:paraId="5693CC9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每年1次</w:t>
                  </w:r>
                </w:p>
              </w:tc>
            </w:tr>
            <w:tr w:rsidR="0044000B" w14:paraId="48B85FDF" w14:textId="77777777">
              <w:trPr>
                <w:trHeight w:val="454"/>
              </w:trPr>
              <w:tc>
                <w:tcPr>
                  <w:tcW w:w="871" w:type="pct"/>
                  <w:vMerge/>
                  <w:noWrap/>
                  <w:vAlign w:val="center"/>
                </w:tcPr>
                <w:p w14:paraId="2702096E" w14:textId="77777777" w:rsidR="0044000B" w:rsidRDefault="0044000B">
                  <w:pPr>
                    <w:pStyle w:val="Default"/>
                    <w:spacing w:line="360" w:lineRule="auto"/>
                    <w:jc w:val="center"/>
                    <w:rPr>
                      <w:rFonts w:ascii="宋体" w:hAnsi="宋体" w:cs="宋体"/>
                      <w:color w:val="auto"/>
                      <w:sz w:val="18"/>
                      <w:szCs w:val="18"/>
                    </w:rPr>
                  </w:pPr>
                </w:p>
              </w:tc>
              <w:tc>
                <w:tcPr>
                  <w:tcW w:w="1324" w:type="pct"/>
                  <w:noWrap/>
                  <w:vAlign w:val="center"/>
                </w:tcPr>
                <w:p w14:paraId="14309735"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厂界</w:t>
                  </w:r>
                </w:p>
              </w:tc>
              <w:tc>
                <w:tcPr>
                  <w:tcW w:w="1804" w:type="pct"/>
                  <w:noWrap/>
                  <w:vAlign w:val="center"/>
                </w:tcPr>
                <w:p w14:paraId="2725825B"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颗粒物</w:t>
                  </w:r>
                </w:p>
              </w:tc>
              <w:tc>
                <w:tcPr>
                  <w:tcW w:w="999" w:type="pct"/>
                  <w:noWrap/>
                  <w:vAlign w:val="center"/>
                </w:tcPr>
                <w:p w14:paraId="65069614"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每年1次</w:t>
                  </w:r>
                </w:p>
              </w:tc>
            </w:tr>
          </w:tbl>
          <w:p w14:paraId="6442C959"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综上所述，本项目采取了较为完善的污染防治措施，可确保运营期各工序污染源达标排放，项目的建设不会对区域大气环境产生明显的污染影响。</w:t>
            </w:r>
          </w:p>
          <w:p w14:paraId="71334547" w14:textId="77777777" w:rsidR="0044000B" w:rsidRDefault="00000000">
            <w:pPr>
              <w:pStyle w:val="Default"/>
              <w:spacing w:line="360" w:lineRule="auto"/>
              <w:ind w:left="420"/>
              <w:jc w:val="both"/>
              <w:rPr>
                <w:rFonts w:ascii="宋体" w:hAnsi="宋体" w:cs="宋体"/>
                <w:b/>
                <w:bCs/>
                <w:color w:val="auto"/>
                <w:sz w:val="21"/>
                <w:szCs w:val="21"/>
              </w:rPr>
            </w:pPr>
            <w:r>
              <w:rPr>
                <w:rFonts w:ascii="宋体" w:hAnsi="宋体" w:cs="宋体" w:hint="eastAsia"/>
                <w:b/>
                <w:bCs/>
                <w:color w:val="auto"/>
                <w:sz w:val="21"/>
                <w:szCs w:val="21"/>
              </w:rPr>
              <w:t>2、废水</w:t>
            </w:r>
          </w:p>
          <w:p w14:paraId="56F5AEDA" w14:textId="77777777" w:rsidR="0044000B" w:rsidRDefault="00000000">
            <w:pPr>
              <w:spacing w:line="360" w:lineRule="auto"/>
              <w:ind w:firstLineChars="200" w:firstLine="420"/>
              <w:rPr>
                <w:rFonts w:ascii="宋体" w:hAnsi="宋体" w:cs="宋体"/>
                <w:snapToGrid w:val="0"/>
                <w:szCs w:val="21"/>
              </w:rPr>
            </w:pPr>
            <w:r>
              <w:rPr>
                <w:rFonts w:ascii="宋体" w:hAnsi="宋体" w:cs="宋体" w:hint="eastAsia"/>
                <w:snapToGrid w:val="0"/>
                <w:kern w:val="0"/>
                <w:szCs w:val="21"/>
              </w:rPr>
              <w:t>项目新鲜水来自自备水井，水质能够满足项目实施后正常生产需要。</w:t>
            </w:r>
            <w:r>
              <w:rPr>
                <w:rFonts w:ascii="宋体" w:hAnsi="宋体" w:cs="宋体" w:hint="eastAsia"/>
                <w:szCs w:val="21"/>
              </w:rPr>
              <w:t>项目</w:t>
            </w:r>
            <w:r>
              <w:rPr>
                <w:rFonts w:ascii="宋体" w:hAnsi="宋体" w:cs="宋体" w:hint="eastAsia"/>
                <w:snapToGrid w:val="0"/>
                <w:szCs w:val="21"/>
              </w:rPr>
              <w:t>无生产废水产生；因锅炉产生的蒸汽作用仅为：</w:t>
            </w:r>
            <w:proofErr w:type="gramStart"/>
            <w:r>
              <w:rPr>
                <w:rFonts w:ascii="宋体" w:hAnsi="宋体" w:cs="宋体" w:hint="eastAsia"/>
                <w:snapToGrid w:val="0"/>
                <w:szCs w:val="21"/>
              </w:rPr>
              <w:t>对菌包进行</w:t>
            </w:r>
            <w:proofErr w:type="gramEnd"/>
            <w:r>
              <w:rPr>
                <w:rFonts w:ascii="宋体" w:hAnsi="宋体" w:cs="宋体" w:hint="eastAsia"/>
                <w:snapToGrid w:val="0"/>
                <w:szCs w:val="21"/>
              </w:rPr>
              <w:t>高温消毒，锅炉用水无需软化，冷凝水经回收装置返回锅炉收集循环利用；每年生产运营期结束后蒸汽锅炉需定期排空水，废水暂存于厂区储水罐内，用于粉碎工序喷淋用水。</w:t>
            </w:r>
          </w:p>
          <w:p w14:paraId="2A41B6FD"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生活污水按用水量0.8倍计算，</w:t>
            </w:r>
            <w:r>
              <w:rPr>
                <w:rFonts w:ascii="宋体" w:hAnsi="宋体" w:cs="宋体" w:hint="eastAsia"/>
                <w:snapToGrid w:val="0"/>
                <w:szCs w:val="21"/>
              </w:rPr>
              <w:t>则本项目运营后</w:t>
            </w:r>
            <w:r>
              <w:rPr>
                <w:rFonts w:ascii="宋体" w:hAnsi="宋体" w:cs="宋体" w:hint="eastAsia"/>
                <w:szCs w:val="21"/>
              </w:rPr>
              <w:t>生活污水年排放量为80.68</w:t>
            </w:r>
            <w:r>
              <w:rPr>
                <w:rFonts w:ascii="宋体" w:hAnsi="宋体" w:cs="宋体" w:hint="eastAsia"/>
                <w:snapToGrid w:val="0"/>
                <w:szCs w:val="21"/>
              </w:rPr>
              <w:t>m</w:t>
            </w:r>
            <w:r>
              <w:rPr>
                <w:rFonts w:ascii="宋体" w:hAnsi="宋体" w:cs="宋体" w:hint="eastAsia"/>
                <w:snapToGrid w:val="0"/>
                <w:szCs w:val="21"/>
                <w:vertAlign w:val="superscript"/>
              </w:rPr>
              <w:t>3</w:t>
            </w:r>
            <w:r>
              <w:rPr>
                <w:rFonts w:ascii="宋体" w:hAnsi="宋体" w:cs="宋体" w:hint="eastAsia"/>
                <w:snapToGrid w:val="0"/>
                <w:szCs w:val="21"/>
              </w:rPr>
              <w:t>/a</w:t>
            </w:r>
            <w:r>
              <w:rPr>
                <w:rFonts w:ascii="宋体" w:hAnsi="宋体" w:cs="宋体" w:hint="eastAsia"/>
                <w:szCs w:val="21"/>
              </w:rPr>
              <w:t>，</w:t>
            </w:r>
            <w:r>
              <w:rPr>
                <w:rFonts w:ascii="宋体" w:hAnsi="宋体" w:cs="宋体" w:hint="eastAsia"/>
                <w:snapToGrid w:val="0"/>
                <w:szCs w:val="21"/>
              </w:rPr>
              <w:t>生活污水排入厂区化粪池，</w:t>
            </w:r>
            <w:proofErr w:type="gramStart"/>
            <w:r>
              <w:rPr>
                <w:rFonts w:ascii="宋体" w:hAnsi="宋体" w:cs="宋体" w:hint="eastAsia"/>
                <w:snapToGrid w:val="0"/>
                <w:szCs w:val="21"/>
              </w:rPr>
              <w:t>定期由</w:t>
            </w:r>
            <w:proofErr w:type="gramEnd"/>
            <w:r>
              <w:rPr>
                <w:rFonts w:ascii="宋体" w:hAnsi="宋体" w:cs="宋体" w:hint="eastAsia"/>
                <w:snapToGrid w:val="0"/>
                <w:szCs w:val="21"/>
              </w:rPr>
              <w:t>清污车运送至围场满族蒙古族</w:t>
            </w:r>
            <w:proofErr w:type="gramStart"/>
            <w:r>
              <w:rPr>
                <w:rFonts w:ascii="宋体" w:hAnsi="宋体" w:cs="宋体" w:hint="eastAsia"/>
                <w:snapToGrid w:val="0"/>
                <w:szCs w:val="21"/>
              </w:rPr>
              <w:t>自治县永溢环保</w:t>
            </w:r>
            <w:proofErr w:type="gramEnd"/>
            <w:r>
              <w:rPr>
                <w:rFonts w:ascii="宋体" w:hAnsi="宋体" w:cs="宋体" w:hint="eastAsia"/>
                <w:snapToGrid w:val="0"/>
                <w:szCs w:val="21"/>
              </w:rPr>
              <w:t>科技有</w:t>
            </w:r>
            <w:r>
              <w:rPr>
                <w:rFonts w:ascii="宋体" w:hAnsi="宋体" w:cs="宋体" w:hint="eastAsia"/>
                <w:snapToGrid w:val="0"/>
                <w:szCs w:val="21"/>
              </w:rPr>
              <w:lastRenderedPageBreak/>
              <w:t>限责任公司克勒沟污水处理厂处理</w:t>
            </w:r>
            <w:r>
              <w:rPr>
                <w:rFonts w:ascii="宋体" w:hAnsi="宋体" w:cs="宋体" w:hint="eastAsia"/>
                <w:szCs w:val="21"/>
              </w:rPr>
              <w:t>。</w:t>
            </w:r>
          </w:p>
          <w:p w14:paraId="3615E0ED" w14:textId="77777777" w:rsidR="0044000B" w:rsidRDefault="00000000">
            <w:pPr>
              <w:spacing w:line="360" w:lineRule="auto"/>
              <w:ind w:firstLineChars="200" w:firstLine="420"/>
              <w:rPr>
                <w:rFonts w:ascii="宋体" w:hAnsi="宋体" w:cs="宋体"/>
                <w:szCs w:val="21"/>
              </w:rPr>
            </w:pPr>
            <w:r>
              <w:rPr>
                <w:rFonts w:ascii="宋体" w:hAnsi="宋体" w:cs="宋体" w:hint="eastAsia"/>
                <w:snapToGrid w:val="0"/>
                <w:szCs w:val="21"/>
              </w:rPr>
              <w:t>围场满族蒙古族</w:t>
            </w:r>
            <w:proofErr w:type="gramStart"/>
            <w:r>
              <w:rPr>
                <w:rFonts w:ascii="宋体" w:hAnsi="宋体" w:cs="宋体" w:hint="eastAsia"/>
                <w:snapToGrid w:val="0"/>
                <w:szCs w:val="21"/>
              </w:rPr>
              <w:t>自治县永溢环保</w:t>
            </w:r>
            <w:proofErr w:type="gramEnd"/>
            <w:r>
              <w:rPr>
                <w:rFonts w:ascii="宋体" w:hAnsi="宋体" w:cs="宋体" w:hint="eastAsia"/>
                <w:snapToGrid w:val="0"/>
                <w:szCs w:val="21"/>
              </w:rPr>
              <w:t>科技有限责任公司克勒沟污水处理厂</w:t>
            </w:r>
            <w:r>
              <w:rPr>
                <w:rFonts w:hint="eastAsia"/>
                <w:kern w:val="0"/>
                <w:szCs w:val="21"/>
              </w:rPr>
              <w:t>日处理规模为</w:t>
            </w:r>
            <w:r>
              <w:rPr>
                <w:rFonts w:hint="eastAsia"/>
                <w:kern w:val="0"/>
                <w:szCs w:val="21"/>
              </w:rPr>
              <w:t>1500m</w:t>
            </w:r>
            <w:r>
              <w:rPr>
                <w:rFonts w:hint="eastAsia"/>
                <w:kern w:val="0"/>
                <w:szCs w:val="21"/>
                <w:vertAlign w:val="superscript"/>
              </w:rPr>
              <w:t>3</w:t>
            </w:r>
            <w:r>
              <w:rPr>
                <w:rFonts w:hint="eastAsia"/>
                <w:kern w:val="0"/>
                <w:szCs w:val="21"/>
              </w:rPr>
              <w:t>/d</w:t>
            </w:r>
            <w:r>
              <w:rPr>
                <w:rFonts w:hint="eastAsia"/>
                <w:kern w:val="0"/>
                <w:szCs w:val="21"/>
              </w:rPr>
              <w:t>，本项目污水（仅为生活污水）日产生量为</w:t>
            </w:r>
            <w:r>
              <w:rPr>
                <w:rFonts w:hint="eastAsia"/>
                <w:kern w:val="0"/>
                <w:szCs w:val="21"/>
              </w:rPr>
              <w:t>80.68m</w:t>
            </w:r>
            <w:r>
              <w:rPr>
                <w:rFonts w:hint="eastAsia"/>
                <w:kern w:val="0"/>
                <w:szCs w:val="21"/>
                <w:vertAlign w:val="superscript"/>
              </w:rPr>
              <w:t>3</w:t>
            </w:r>
            <w:r>
              <w:rPr>
                <w:rFonts w:hint="eastAsia"/>
                <w:kern w:val="0"/>
                <w:szCs w:val="21"/>
              </w:rPr>
              <w:t>/d</w:t>
            </w:r>
            <w:r>
              <w:rPr>
                <w:rFonts w:hint="eastAsia"/>
                <w:kern w:val="0"/>
                <w:szCs w:val="21"/>
              </w:rPr>
              <w:t>，该污水处理</w:t>
            </w:r>
            <w:proofErr w:type="gramStart"/>
            <w:r>
              <w:rPr>
                <w:rFonts w:hint="eastAsia"/>
                <w:kern w:val="0"/>
                <w:szCs w:val="21"/>
              </w:rPr>
              <w:t>厂具备</w:t>
            </w:r>
            <w:proofErr w:type="gramEnd"/>
            <w:r>
              <w:rPr>
                <w:rFonts w:hint="eastAsia"/>
                <w:kern w:val="0"/>
                <w:szCs w:val="21"/>
              </w:rPr>
              <w:t>接收本项目污水的处理能力。</w:t>
            </w:r>
          </w:p>
          <w:p w14:paraId="0062B5D9"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生活污水在无实测资料参考时，水质取COD 330mg/L、BOD</w:t>
            </w:r>
            <w:r>
              <w:rPr>
                <w:rFonts w:ascii="宋体" w:hAnsi="宋体" w:cs="宋体" w:hint="eastAsia"/>
                <w:color w:val="auto"/>
                <w:sz w:val="21"/>
                <w:szCs w:val="21"/>
                <w:vertAlign w:val="subscript"/>
              </w:rPr>
              <w:t>5</w:t>
            </w:r>
            <w:r>
              <w:rPr>
                <w:rFonts w:ascii="宋体" w:hAnsi="宋体" w:cs="宋体" w:hint="eastAsia"/>
                <w:color w:val="auto"/>
                <w:sz w:val="21"/>
                <w:szCs w:val="21"/>
              </w:rPr>
              <w:t xml:space="preserve"> 150mg/L、SS 210mg/L/、NH</w:t>
            </w:r>
            <w:r>
              <w:rPr>
                <w:rFonts w:ascii="宋体" w:hAnsi="宋体" w:cs="宋体" w:hint="eastAsia"/>
                <w:color w:val="auto"/>
                <w:sz w:val="21"/>
                <w:szCs w:val="21"/>
                <w:vertAlign w:val="subscript"/>
              </w:rPr>
              <w:t>3</w:t>
            </w:r>
            <w:r>
              <w:rPr>
                <w:rFonts w:ascii="宋体" w:hAnsi="宋体" w:cs="宋体" w:hint="eastAsia"/>
                <w:color w:val="auto"/>
                <w:sz w:val="21"/>
                <w:szCs w:val="21"/>
              </w:rPr>
              <w:t>-N 30mg/计。本项目废水总排放量为80.68 t/a（0.81t/d），设计化粪池规模为50m</w:t>
            </w:r>
            <w:r>
              <w:rPr>
                <w:rFonts w:ascii="宋体" w:hAnsi="宋体" w:cs="宋体" w:hint="eastAsia"/>
                <w:color w:val="auto"/>
                <w:sz w:val="21"/>
                <w:szCs w:val="21"/>
                <w:vertAlign w:val="superscript"/>
              </w:rPr>
              <w:t>3</w:t>
            </w:r>
            <w:r>
              <w:rPr>
                <w:rFonts w:ascii="宋体" w:hAnsi="宋体" w:cs="宋体" w:hint="eastAsia"/>
                <w:color w:val="auto"/>
                <w:sz w:val="21"/>
                <w:szCs w:val="21"/>
              </w:rPr>
              <w:t>/d，存储污水能力大于日污水排放量，可满足项目运营后日常生活污水处理排放，生活污水排放浓度详见表4-7，项目行业标准排放浓度计算详见表4-8，</w:t>
            </w:r>
            <w:r>
              <w:rPr>
                <w:rFonts w:ascii="宋体" w:hAnsi="宋体" w:cs="宋体" w:hint="eastAsia"/>
                <w:snapToGrid w:val="0"/>
                <w:color w:val="auto"/>
                <w:sz w:val="21"/>
                <w:szCs w:val="21"/>
              </w:rPr>
              <w:t>围场满族蒙古族</w:t>
            </w:r>
            <w:proofErr w:type="gramStart"/>
            <w:r>
              <w:rPr>
                <w:rFonts w:ascii="宋体" w:hAnsi="宋体" w:cs="宋体" w:hint="eastAsia"/>
                <w:snapToGrid w:val="0"/>
                <w:color w:val="auto"/>
                <w:sz w:val="21"/>
                <w:szCs w:val="21"/>
              </w:rPr>
              <w:t>自治县永溢环保</w:t>
            </w:r>
            <w:proofErr w:type="gramEnd"/>
            <w:r>
              <w:rPr>
                <w:rFonts w:ascii="宋体" w:hAnsi="宋体" w:cs="宋体" w:hint="eastAsia"/>
                <w:snapToGrid w:val="0"/>
                <w:color w:val="auto"/>
                <w:sz w:val="21"/>
                <w:szCs w:val="21"/>
              </w:rPr>
              <w:t>科技有限责任公司克勒沟污水处理厂</w:t>
            </w:r>
            <w:r>
              <w:rPr>
                <w:rFonts w:ascii="宋体" w:hAnsi="宋体" w:cs="宋体" w:hint="eastAsia"/>
                <w:color w:val="auto"/>
                <w:sz w:val="21"/>
                <w:szCs w:val="21"/>
              </w:rPr>
              <w:t>收水浓度计算详见表4-9。</w:t>
            </w:r>
          </w:p>
          <w:p w14:paraId="65E6FFD3" w14:textId="77777777" w:rsidR="0044000B" w:rsidRDefault="00000000">
            <w:pPr>
              <w:pStyle w:val="Default"/>
              <w:spacing w:line="360" w:lineRule="auto"/>
              <w:jc w:val="center"/>
              <w:rPr>
                <w:rFonts w:ascii="宋体" w:hAnsi="宋体" w:cs="宋体"/>
                <w:color w:val="auto"/>
                <w:sz w:val="21"/>
                <w:szCs w:val="21"/>
              </w:rPr>
            </w:pPr>
            <w:r>
              <w:rPr>
                <w:rFonts w:ascii="宋体" w:hAnsi="宋体" w:cs="宋体" w:hint="eastAsia"/>
                <w:b/>
                <w:bCs/>
                <w:color w:val="auto"/>
                <w:sz w:val="21"/>
                <w:szCs w:val="21"/>
              </w:rPr>
              <w:t>表4-7 本项目生活污水排放浓度一览表</w:t>
            </w:r>
          </w:p>
          <w:tbl>
            <w:tblPr>
              <w:tblStyle w:val="af6"/>
              <w:tblW w:w="4994" w:type="pct"/>
              <w:tblLayout w:type="fixed"/>
              <w:tblLook w:val="04A0" w:firstRow="1" w:lastRow="0" w:firstColumn="1" w:lastColumn="0" w:noHBand="0" w:noVBand="1"/>
            </w:tblPr>
            <w:tblGrid>
              <w:gridCol w:w="1315"/>
              <w:gridCol w:w="1283"/>
              <w:gridCol w:w="1319"/>
              <w:gridCol w:w="1110"/>
              <w:gridCol w:w="1244"/>
              <w:gridCol w:w="1655"/>
            </w:tblGrid>
            <w:tr w:rsidR="0044000B" w14:paraId="17A9FAF5" w14:textId="77777777">
              <w:trPr>
                <w:trHeight w:val="510"/>
              </w:trPr>
              <w:tc>
                <w:tcPr>
                  <w:tcW w:w="829" w:type="pct"/>
                  <w:vMerge w:val="restart"/>
                  <w:vAlign w:val="center"/>
                </w:tcPr>
                <w:p w14:paraId="69F1321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处理单元</w:t>
                  </w:r>
                </w:p>
              </w:tc>
              <w:tc>
                <w:tcPr>
                  <w:tcW w:w="4170" w:type="pct"/>
                  <w:gridSpan w:val="5"/>
                  <w:vAlign w:val="center"/>
                </w:tcPr>
                <w:p w14:paraId="651CA9C6"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水质指标</w:t>
                  </w:r>
                </w:p>
              </w:tc>
            </w:tr>
            <w:tr w:rsidR="0044000B" w14:paraId="05ADF954" w14:textId="77777777">
              <w:trPr>
                <w:trHeight w:val="510"/>
              </w:trPr>
              <w:tc>
                <w:tcPr>
                  <w:tcW w:w="829" w:type="pct"/>
                  <w:vMerge/>
                  <w:vAlign w:val="center"/>
                </w:tcPr>
                <w:p w14:paraId="6F0D3D4D" w14:textId="77777777" w:rsidR="0044000B" w:rsidRDefault="0044000B">
                  <w:pPr>
                    <w:pStyle w:val="Default"/>
                    <w:spacing w:line="360" w:lineRule="auto"/>
                    <w:jc w:val="center"/>
                    <w:rPr>
                      <w:rFonts w:ascii="宋体" w:hAnsi="宋体" w:cs="宋体"/>
                      <w:color w:val="auto"/>
                      <w:sz w:val="18"/>
                      <w:szCs w:val="18"/>
                    </w:rPr>
                  </w:pPr>
                </w:p>
              </w:tc>
              <w:tc>
                <w:tcPr>
                  <w:tcW w:w="809" w:type="pct"/>
                  <w:vAlign w:val="center"/>
                </w:tcPr>
                <w:p w14:paraId="69F5AAE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COD (mg/L)</w:t>
                  </w:r>
                </w:p>
              </w:tc>
              <w:tc>
                <w:tcPr>
                  <w:tcW w:w="832" w:type="pct"/>
                  <w:vAlign w:val="center"/>
                </w:tcPr>
                <w:p w14:paraId="10AB6553"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BOD</w:t>
                  </w:r>
                  <w:r>
                    <w:rPr>
                      <w:rFonts w:ascii="宋体" w:hAnsi="宋体" w:cs="宋体" w:hint="eastAsia"/>
                      <w:color w:val="auto"/>
                      <w:sz w:val="18"/>
                      <w:szCs w:val="18"/>
                      <w:vertAlign w:val="subscript"/>
                    </w:rPr>
                    <w:t>5</w:t>
                  </w:r>
                  <w:r>
                    <w:rPr>
                      <w:rFonts w:ascii="宋体" w:hAnsi="宋体" w:cs="宋体" w:hint="eastAsia"/>
                      <w:color w:val="auto"/>
                      <w:sz w:val="18"/>
                      <w:szCs w:val="18"/>
                    </w:rPr>
                    <w:t xml:space="preserve"> (mg/L)</w:t>
                  </w:r>
                </w:p>
              </w:tc>
              <w:tc>
                <w:tcPr>
                  <w:tcW w:w="700" w:type="pct"/>
                  <w:vAlign w:val="center"/>
                </w:tcPr>
                <w:p w14:paraId="1A5AD41B"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SS (mg/L)</w:t>
                  </w:r>
                </w:p>
              </w:tc>
              <w:tc>
                <w:tcPr>
                  <w:tcW w:w="785" w:type="pct"/>
                  <w:vAlign w:val="center"/>
                </w:tcPr>
                <w:p w14:paraId="2987D711"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氨氮 (mg/L)</w:t>
                  </w:r>
                </w:p>
              </w:tc>
              <w:tc>
                <w:tcPr>
                  <w:tcW w:w="1043" w:type="pct"/>
                  <w:vAlign w:val="center"/>
                </w:tcPr>
                <w:p w14:paraId="5B52770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粪大肠菌群(</w:t>
                  </w:r>
                  <w:proofErr w:type="gramStart"/>
                  <w:r>
                    <w:rPr>
                      <w:rFonts w:ascii="宋体" w:hAnsi="宋体" w:cs="宋体" w:hint="eastAsia"/>
                      <w:color w:val="auto"/>
                      <w:sz w:val="18"/>
                      <w:szCs w:val="18"/>
                    </w:rPr>
                    <w:t>个</w:t>
                  </w:r>
                  <w:proofErr w:type="gramEnd"/>
                  <w:r>
                    <w:rPr>
                      <w:rFonts w:ascii="宋体" w:hAnsi="宋体" w:cs="宋体" w:hint="eastAsia"/>
                      <w:color w:val="auto"/>
                      <w:sz w:val="18"/>
                      <w:szCs w:val="18"/>
                    </w:rPr>
                    <w:t>/L）</w:t>
                  </w:r>
                </w:p>
              </w:tc>
            </w:tr>
            <w:tr w:rsidR="0044000B" w14:paraId="71885AF6" w14:textId="77777777">
              <w:trPr>
                <w:trHeight w:val="510"/>
              </w:trPr>
              <w:tc>
                <w:tcPr>
                  <w:tcW w:w="829" w:type="pct"/>
                  <w:vAlign w:val="center"/>
                </w:tcPr>
                <w:p w14:paraId="7E42C98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进水量（m</w:t>
                  </w:r>
                  <w:r>
                    <w:rPr>
                      <w:rFonts w:ascii="宋体" w:hAnsi="宋体" w:cs="宋体" w:hint="eastAsia"/>
                      <w:color w:val="auto"/>
                      <w:sz w:val="18"/>
                      <w:szCs w:val="18"/>
                      <w:vertAlign w:val="superscript"/>
                    </w:rPr>
                    <w:t>3</w:t>
                  </w:r>
                  <w:r>
                    <w:rPr>
                      <w:rFonts w:ascii="宋体" w:hAnsi="宋体" w:cs="宋体" w:hint="eastAsia"/>
                      <w:color w:val="auto"/>
                      <w:sz w:val="18"/>
                      <w:szCs w:val="18"/>
                    </w:rPr>
                    <w:t>/a）</w:t>
                  </w:r>
                </w:p>
              </w:tc>
              <w:tc>
                <w:tcPr>
                  <w:tcW w:w="4170" w:type="pct"/>
                  <w:gridSpan w:val="5"/>
                  <w:vAlign w:val="center"/>
                </w:tcPr>
                <w:p w14:paraId="633B35B5"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80.68</w:t>
                  </w:r>
                </w:p>
              </w:tc>
            </w:tr>
            <w:tr w:rsidR="0044000B" w14:paraId="01B8A25D" w14:textId="77777777">
              <w:trPr>
                <w:trHeight w:val="510"/>
              </w:trPr>
              <w:tc>
                <w:tcPr>
                  <w:tcW w:w="829" w:type="pct"/>
                  <w:vAlign w:val="center"/>
                </w:tcPr>
                <w:p w14:paraId="17167306"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进水浓度</w:t>
                  </w:r>
                </w:p>
              </w:tc>
              <w:tc>
                <w:tcPr>
                  <w:tcW w:w="809" w:type="pct"/>
                  <w:vAlign w:val="center"/>
                </w:tcPr>
                <w:p w14:paraId="5347772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330</w:t>
                  </w:r>
                </w:p>
              </w:tc>
              <w:tc>
                <w:tcPr>
                  <w:tcW w:w="832" w:type="pct"/>
                  <w:vAlign w:val="center"/>
                </w:tcPr>
                <w:p w14:paraId="77B237E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150</w:t>
                  </w:r>
                </w:p>
              </w:tc>
              <w:tc>
                <w:tcPr>
                  <w:tcW w:w="700" w:type="pct"/>
                  <w:vAlign w:val="center"/>
                </w:tcPr>
                <w:p w14:paraId="0B178FF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210</w:t>
                  </w:r>
                </w:p>
              </w:tc>
              <w:tc>
                <w:tcPr>
                  <w:tcW w:w="785" w:type="pct"/>
                  <w:vAlign w:val="center"/>
                </w:tcPr>
                <w:p w14:paraId="21FB5BCA"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30</w:t>
                  </w:r>
                </w:p>
              </w:tc>
              <w:tc>
                <w:tcPr>
                  <w:tcW w:w="1043" w:type="pct"/>
                  <w:vAlign w:val="center"/>
                </w:tcPr>
                <w:p w14:paraId="42FD126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lang w:bidi="ar"/>
                    </w:rPr>
                    <w:t>3.0*10</w:t>
                  </w:r>
                  <w:r>
                    <w:rPr>
                      <w:rFonts w:ascii="宋体" w:hAnsi="宋体" w:cs="宋体" w:hint="eastAsia"/>
                      <w:color w:val="auto"/>
                      <w:sz w:val="18"/>
                      <w:szCs w:val="18"/>
                      <w:vertAlign w:val="superscript"/>
                      <w:lang w:bidi="ar"/>
                    </w:rPr>
                    <w:t>8</w:t>
                  </w:r>
                </w:p>
              </w:tc>
            </w:tr>
            <w:tr w:rsidR="0044000B" w14:paraId="4EA37DC3" w14:textId="77777777">
              <w:trPr>
                <w:trHeight w:val="510"/>
              </w:trPr>
              <w:tc>
                <w:tcPr>
                  <w:tcW w:w="829" w:type="pct"/>
                  <w:vAlign w:val="center"/>
                </w:tcPr>
                <w:p w14:paraId="2339773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产生量（t/a）</w:t>
                  </w:r>
                </w:p>
              </w:tc>
              <w:tc>
                <w:tcPr>
                  <w:tcW w:w="809" w:type="pct"/>
                  <w:vAlign w:val="center"/>
                </w:tcPr>
                <w:p w14:paraId="6E9E6F7D"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0.027</w:t>
                  </w:r>
                </w:p>
              </w:tc>
              <w:tc>
                <w:tcPr>
                  <w:tcW w:w="832" w:type="pct"/>
                  <w:vAlign w:val="center"/>
                </w:tcPr>
                <w:p w14:paraId="4F27F35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0.012</w:t>
                  </w:r>
                </w:p>
              </w:tc>
              <w:tc>
                <w:tcPr>
                  <w:tcW w:w="700" w:type="pct"/>
                  <w:vAlign w:val="center"/>
                </w:tcPr>
                <w:p w14:paraId="4AAF1DDB"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0.017</w:t>
                  </w:r>
                </w:p>
              </w:tc>
              <w:tc>
                <w:tcPr>
                  <w:tcW w:w="785" w:type="pct"/>
                  <w:vAlign w:val="center"/>
                </w:tcPr>
                <w:p w14:paraId="3B193ED0"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0.002</w:t>
                  </w:r>
                </w:p>
              </w:tc>
              <w:tc>
                <w:tcPr>
                  <w:tcW w:w="1043" w:type="pct"/>
                  <w:vAlign w:val="center"/>
                </w:tcPr>
                <w:p w14:paraId="528B8CC0"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≤5000个/L</w:t>
                  </w:r>
                </w:p>
              </w:tc>
            </w:tr>
          </w:tbl>
          <w:p w14:paraId="711C7DC6" w14:textId="77777777" w:rsidR="0044000B" w:rsidRDefault="0044000B">
            <w:pPr>
              <w:pStyle w:val="Default"/>
              <w:spacing w:line="360" w:lineRule="auto"/>
              <w:jc w:val="both"/>
              <w:rPr>
                <w:b/>
                <w:bCs/>
                <w:color w:val="auto"/>
                <w:sz w:val="21"/>
                <w:szCs w:val="21"/>
              </w:rPr>
            </w:pPr>
          </w:p>
          <w:p w14:paraId="6D121042" w14:textId="77777777" w:rsidR="0044000B" w:rsidRDefault="00000000">
            <w:pPr>
              <w:pStyle w:val="Default"/>
              <w:spacing w:line="360" w:lineRule="auto"/>
              <w:jc w:val="center"/>
              <w:rPr>
                <w:rFonts w:ascii="宋体" w:hAnsi="宋体" w:cs="宋体"/>
                <w:b/>
                <w:bCs/>
                <w:color w:val="auto"/>
                <w:sz w:val="21"/>
                <w:szCs w:val="21"/>
              </w:rPr>
            </w:pPr>
            <w:r>
              <w:rPr>
                <w:rFonts w:ascii="宋体" w:hAnsi="宋体" w:cs="宋体" w:hint="eastAsia"/>
                <w:b/>
                <w:bCs/>
                <w:color w:val="auto"/>
                <w:sz w:val="21"/>
                <w:szCs w:val="21"/>
              </w:rPr>
              <w:t>表4-8  本项目生活污水《污水综合排放标准》（GB8978-1996）排放浓度一览表</w:t>
            </w:r>
          </w:p>
          <w:tbl>
            <w:tblPr>
              <w:tblStyle w:val="af6"/>
              <w:tblW w:w="4993" w:type="pct"/>
              <w:tblLayout w:type="fixed"/>
              <w:tblLook w:val="04A0" w:firstRow="1" w:lastRow="0" w:firstColumn="1" w:lastColumn="0" w:noHBand="0" w:noVBand="1"/>
            </w:tblPr>
            <w:tblGrid>
              <w:gridCol w:w="1271"/>
              <w:gridCol w:w="1328"/>
              <w:gridCol w:w="1335"/>
              <w:gridCol w:w="1124"/>
              <w:gridCol w:w="1244"/>
              <w:gridCol w:w="1623"/>
            </w:tblGrid>
            <w:tr w:rsidR="0044000B" w14:paraId="213F8BBD" w14:textId="77777777">
              <w:trPr>
                <w:trHeight w:val="397"/>
              </w:trPr>
              <w:tc>
                <w:tcPr>
                  <w:tcW w:w="801" w:type="pct"/>
                  <w:vMerge w:val="restart"/>
                  <w:vAlign w:val="center"/>
                </w:tcPr>
                <w:p w14:paraId="6906B394"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处理单元</w:t>
                  </w:r>
                </w:p>
              </w:tc>
              <w:tc>
                <w:tcPr>
                  <w:tcW w:w="4198" w:type="pct"/>
                  <w:gridSpan w:val="5"/>
                  <w:vAlign w:val="center"/>
                </w:tcPr>
                <w:p w14:paraId="41241B7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水质指标</w:t>
                  </w:r>
                </w:p>
              </w:tc>
            </w:tr>
            <w:tr w:rsidR="0044000B" w14:paraId="65E4F4E9" w14:textId="77777777">
              <w:trPr>
                <w:trHeight w:val="397"/>
              </w:trPr>
              <w:tc>
                <w:tcPr>
                  <w:tcW w:w="801" w:type="pct"/>
                  <w:vMerge/>
                  <w:vAlign w:val="center"/>
                </w:tcPr>
                <w:p w14:paraId="1DE098C5" w14:textId="77777777" w:rsidR="0044000B" w:rsidRDefault="0044000B">
                  <w:pPr>
                    <w:pStyle w:val="Default"/>
                    <w:spacing w:line="360" w:lineRule="auto"/>
                    <w:jc w:val="center"/>
                    <w:rPr>
                      <w:rFonts w:ascii="宋体" w:hAnsi="宋体" w:cs="宋体"/>
                      <w:color w:val="auto"/>
                      <w:sz w:val="18"/>
                      <w:szCs w:val="18"/>
                    </w:rPr>
                  </w:pPr>
                </w:p>
              </w:tc>
              <w:tc>
                <w:tcPr>
                  <w:tcW w:w="838" w:type="pct"/>
                  <w:vAlign w:val="center"/>
                </w:tcPr>
                <w:p w14:paraId="4C517F81"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COD (mg/L)</w:t>
                  </w:r>
                </w:p>
              </w:tc>
              <w:tc>
                <w:tcPr>
                  <w:tcW w:w="842" w:type="pct"/>
                  <w:vAlign w:val="center"/>
                </w:tcPr>
                <w:p w14:paraId="6D954BB5"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BOD</w:t>
                  </w:r>
                  <w:r>
                    <w:rPr>
                      <w:rFonts w:ascii="宋体" w:hAnsi="宋体" w:cs="宋体" w:hint="eastAsia"/>
                      <w:color w:val="auto"/>
                      <w:sz w:val="18"/>
                      <w:szCs w:val="18"/>
                      <w:vertAlign w:val="subscript"/>
                    </w:rPr>
                    <w:t>5</w:t>
                  </w:r>
                  <w:r>
                    <w:rPr>
                      <w:rFonts w:ascii="宋体" w:hAnsi="宋体" w:cs="宋体" w:hint="eastAsia"/>
                      <w:color w:val="auto"/>
                      <w:sz w:val="18"/>
                      <w:szCs w:val="18"/>
                    </w:rPr>
                    <w:t xml:space="preserve"> (mg/L)</w:t>
                  </w:r>
                </w:p>
              </w:tc>
              <w:tc>
                <w:tcPr>
                  <w:tcW w:w="709" w:type="pct"/>
                  <w:vAlign w:val="center"/>
                </w:tcPr>
                <w:p w14:paraId="13864269"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SS (mg/L)</w:t>
                  </w:r>
                </w:p>
              </w:tc>
              <w:tc>
                <w:tcPr>
                  <w:tcW w:w="785" w:type="pct"/>
                  <w:vAlign w:val="center"/>
                </w:tcPr>
                <w:p w14:paraId="20AE801A"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氨氮 (mg/L)</w:t>
                  </w:r>
                </w:p>
              </w:tc>
              <w:tc>
                <w:tcPr>
                  <w:tcW w:w="1023" w:type="pct"/>
                  <w:vAlign w:val="center"/>
                </w:tcPr>
                <w:p w14:paraId="617523A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粪大肠菌群(</w:t>
                  </w:r>
                  <w:proofErr w:type="gramStart"/>
                  <w:r>
                    <w:rPr>
                      <w:rFonts w:ascii="宋体" w:hAnsi="宋体" w:cs="宋体" w:hint="eastAsia"/>
                      <w:color w:val="auto"/>
                      <w:sz w:val="18"/>
                      <w:szCs w:val="18"/>
                    </w:rPr>
                    <w:t>个</w:t>
                  </w:r>
                  <w:proofErr w:type="gramEnd"/>
                  <w:r>
                    <w:rPr>
                      <w:rFonts w:ascii="宋体" w:hAnsi="宋体" w:cs="宋体" w:hint="eastAsia"/>
                      <w:color w:val="auto"/>
                      <w:sz w:val="18"/>
                      <w:szCs w:val="18"/>
                    </w:rPr>
                    <w:t>/L）</w:t>
                  </w:r>
                </w:p>
              </w:tc>
            </w:tr>
            <w:tr w:rsidR="0044000B" w14:paraId="354CE923" w14:textId="77777777">
              <w:trPr>
                <w:trHeight w:val="397"/>
              </w:trPr>
              <w:tc>
                <w:tcPr>
                  <w:tcW w:w="801" w:type="pct"/>
                  <w:vAlign w:val="center"/>
                </w:tcPr>
                <w:p w14:paraId="1B94808A"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废水总量（m</w:t>
                  </w:r>
                  <w:r>
                    <w:rPr>
                      <w:rFonts w:ascii="宋体" w:hAnsi="宋体" w:cs="宋体" w:hint="eastAsia"/>
                      <w:color w:val="auto"/>
                      <w:sz w:val="18"/>
                      <w:szCs w:val="18"/>
                      <w:vertAlign w:val="superscript"/>
                    </w:rPr>
                    <w:t>3</w:t>
                  </w:r>
                  <w:r>
                    <w:rPr>
                      <w:rFonts w:ascii="宋体" w:hAnsi="宋体" w:cs="宋体" w:hint="eastAsia"/>
                      <w:color w:val="auto"/>
                      <w:sz w:val="18"/>
                      <w:szCs w:val="18"/>
                    </w:rPr>
                    <w:t>/a）</w:t>
                  </w:r>
                </w:p>
              </w:tc>
              <w:tc>
                <w:tcPr>
                  <w:tcW w:w="4198" w:type="pct"/>
                  <w:gridSpan w:val="5"/>
                  <w:vAlign w:val="center"/>
                </w:tcPr>
                <w:p w14:paraId="2B13E535"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80.68</w:t>
                  </w:r>
                </w:p>
              </w:tc>
            </w:tr>
            <w:tr w:rsidR="0044000B" w14:paraId="60B274AA" w14:textId="77777777">
              <w:trPr>
                <w:trHeight w:val="397"/>
              </w:trPr>
              <w:tc>
                <w:tcPr>
                  <w:tcW w:w="801" w:type="pct"/>
                  <w:vAlign w:val="center"/>
                </w:tcPr>
                <w:p w14:paraId="6298B71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行业排放</w:t>
                  </w:r>
                </w:p>
                <w:p w14:paraId="17B58D6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浓度</w:t>
                  </w:r>
                </w:p>
              </w:tc>
              <w:tc>
                <w:tcPr>
                  <w:tcW w:w="838" w:type="pct"/>
                  <w:vAlign w:val="center"/>
                </w:tcPr>
                <w:p w14:paraId="2AFDA4C5"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500</w:t>
                  </w:r>
                </w:p>
              </w:tc>
              <w:tc>
                <w:tcPr>
                  <w:tcW w:w="842" w:type="pct"/>
                  <w:vAlign w:val="center"/>
                </w:tcPr>
                <w:p w14:paraId="5FA6EDE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300</w:t>
                  </w:r>
                </w:p>
              </w:tc>
              <w:tc>
                <w:tcPr>
                  <w:tcW w:w="709" w:type="pct"/>
                  <w:vAlign w:val="center"/>
                </w:tcPr>
                <w:p w14:paraId="2202D7E5"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400</w:t>
                  </w:r>
                </w:p>
              </w:tc>
              <w:tc>
                <w:tcPr>
                  <w:tcW w:w="785" w:type="pct"/>
                  <w:vAlign w:val="center"/>
                </w:tcPr>
                <w:p w14:paraId="62213F83"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35</w:t>
                  </w:r>
                </w:p>
              </w:tc>
              <w:tc>
                <w:tcPr>
                  <w:tcW w:w="1023" w:type="pct"/>
                  <w:vAlign w:val="center"/>
                </w:tcPr>
                <w:p w14:paraId="308E5DD5"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lang w:bidi="ar"/>
                    </w:rPr>
                    <w:t>3.0*10</w:t>
                  </w:r>
                  <w:r>
                    <w:rPr>
                      <w:rFonts w:ascii="宋体" w:hAnsi="宋体" w:cs="宋体" w:hint="eastAsia"/>
                      <w:color w:val="auto"/>
                      <w:sz w:val="18"/>
                      <w:szCs w:val="18"/>
                      <w:vertAlign w:val="superscript"/>
                      <w:lang w:bidi="ar"/>
                    </w:rPr>
                    <w:t>8</w:t>
                  </w:r>
                </w:p>
              </w:tc>
            </w:tr>
            <w:tr w:rsidR="0044000B" w14:paraId="7A97C938" w14:textId="77777777">
              <w:trPr>
                <w:trHeight w:val="397"/>
              </w:trPr>
              <w:tc>
                <w:tcPr>
                  <w:tcW w:w="801" w:type="pct"/>
                  <w:vAlign w:val="center"/>
                </w:tcPr>
                <w:p w14:paraId="3932981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产生量（t/a）</w:t>
                  </w:r>
                </w:p>
              </w:tc>
              <w:tc>
                <w:tcPr>
                  <w:tcW w:w="838" w:type="pct"/>
                  <w:vAlign w:val="center"/>
                </w:tcPr>
                <w:p w14:paraId="65028220"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0.04</w:t>
                  </w:r>
                </w:p>
              </w:tc>
              <w:tc>
                <w:tcPr>
                  <w:tcW w:w="842" w:type="pct"/>
                  <w:vAlign w:val="center"/>
                </w:tcPr>
                <w:p w14:paraId="2C46ED8D"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0.024</w:t>
                  </w:r>
                </w:p>
              </w:tc>
              <w:tc>
                <w:tcPr>
                  <w:tcW w:w="709" w:type="pct"/>
                  <w:vAlign w:val="center"/>
                </w:tcPr>
                <w:p w14:paraId="3814119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0.032</w:t>
                  </w:r>
                </w:p>
              </w:tc>
              <w:tc>
                <w:tcPr>
                  <w:tcW w:w="785" w:type="pct"/>
                  <w:vAlign w:val="center"/>
                </w:tcPr>
                <w:p w14:paraId="74F39FC0"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0.003</w:t>
                  </w:r>
                </w:p>
              </w:tc>
              <w:tc>
                <w:tcPr>
                  <w:tcW w:w="1023" w:type="pct"/>
                  <w:vAlign w:val="center"/>
                </w:tcPr>
                <w:p w14:paraId="4144770B"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≤5000个/L</w:t>
                  </w:r>
                </w:p>
              </w:tc>
            </w:tr>
          </w:tbl>
          <w:p w14:paraId="2C0F5C96" w14:textId="77777777" w:rsidR="0044000B" w:rsidRDefault="00000000">
            <w:pPr>
              <w:pStyle w:val="Default"/>
              <w:spacing w:line="360" w:lineRule="auto"/>
              <w:jc w:val="center"/>
              <w:rPr>
                <w:rFonts w:ascii="宋体" w:hAnsi="宋体" w:cs="宋体"/>
                <w:b/>
                <w:bCs/>
                <w:color w:val="auto"/>
                <w:sz w:val="21"/>
                <w:szCs w:val="21"/>
              </w:rPr>
            </w:pPr>
            <w:r>
              <w:rPr>
                <w:rFonts w:ascii="宋体" w:hAnsi="宋体" w:cs="宋体" w:hint="eastAsia"/>
                <w:b/>
                <w:bCs/>
                <w:color w:val="auto"/>
                <w:sz w:val="21"/>
                <w:szCs w:val="21"/>
              </w:rPr>
              <w:t>表4-9  项目废水污水处理厂收水浓度一览表</w:t>
            </w:r>
          </w:p>
          <w:tbl>
            <w:tblPr>
              <w:tblStyle w:val="af6"/>
              <w:tblW w:w="4993" w:type="pct"/>
              <w:tblLayout w:type="fixed"/>
              <w:tblLook w:val="04A0" w:firstRow="1" w:lastRow="0" w:firstColumn="1" w:lastColumn="0" w:noHBand="0" w:noVBand="1"/>
            </w:tblPr>
            <w:tblGrid>
              <w:gridCol w:w="1271"/>
              <w:gridCol w:w="1343"/>
              <w:gridCol w:w="1319"/>
              <w:gridCol w:w="1094"/>
              <w:gridCol w:w="1258"/>
              <w:gridCol w:w="1640"/>
            </w:tblGrid>
            <w:tr w:rsidR="0044000B" w14:paraId="6D4E4C09" w14:textId="77777777">
              <w:trPr>
                <w:trHeight w:val="397"/>
              </w:trPr>
              <w:tc>
                <w:tcPr>
                  <w:tcW w:w="801" w:type="pct"/>
                  <w:vMerge w:val="restart"/>
                  <w:vAlign w:val="center"/>
                </w:tcPr>
                <w:p w14:paraId="645FA80D"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处理单元</w:t>
                  </w:r>
                </w:p>
              </w:tc>
              <w:tc>
                <w:tcPr>
                  <w:tcW w:w="4198" w:type="pct"/>
                  <w:gridSpan w:val="5"/>
                  <w:vAlign w:val="center"/>
                </w:tcPr>
                <w:p w14:paraId="44BEF874"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水质指标</w:t>
                  </w:r>
                </w:p>
              </w:tc>
            </w:tr>
            <w:tr w:rsidR="0044000B" w14:paraId="1FEAC385" w14:textId="77777777">
              <w:trPr>
                <w:trHeight w:val="397"/>
              </w:trPr>
              <w:tc>
                <w:tcPr>
                  <w:tcW w:w="801" w:type="pct"/>
                  <w:vMerge/>
                  <w:vAlign w:val="center"/>
                </w:tcPr>
                <w:p w14:paraId="6FC7E390" w14:textId="77777777" w:rsidR="0044000B" w:rsidRDefault="0044000B">
                  <w:pPr>
                    <w:pStyle w:val="Default"/>
                    <w:spacing w:line="360" w:lineRule="auto"/>
                    <w:jc w:val="center"/>
                    <w:rPr>
                      <w:rFonts w:ascii="宋体" w:hAnsi="宋体" w:cs="宋体"/>
                      <w:color w:val="auto"/>
                      <w:sz w:val="18"/>
                      <w:szCs w:val="18"/>
                    </w:rPr>
                  </w:pPr>
                </w:p>
              </w:tc>
              <w:tc>
                <w:tcPr>
                  <w:tcW w:w="847" w:type="pct"/>
                  <w:vAlign w:val="center"/>
                </w:tcPr>
                <w:p w14:paraId="6271F389"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COD (mg/L)</w:t>
                  </w:r>
                </w:p>
              </w:tc>
              <w:tc>
                <w:tcPr>
                  <w:tcW w:w="832" w:type="pct"/>
                  <w:vAlign w:val="center"/>
                </w:tcPr>
                <w:p w14:paraId="4898C215"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BOD</w:t>
                  </w:r>
                  <w:r>
                    <w:rPr>
                      <w:rFonts w:ascii="宋体" w:hAnsi="宋体" w:cs="宋体" w:hint="eastAsia"/>
                      <w:color w:val="auto"/>
                      <w:sz w:val="18"/>
                      <w:szCs w:val="18"/>
                      <w:vertAlign w:val="subscript"/>
                    </w:rPr>
                    <w:t>5</w:t>
                  </w:r>
                  <w:r>
                    <w:rPr>
                      <w:rFonts w:ascii="宋体" w:hAnsi="宋体" w:cs="宋体" w:hint="eastAsia"/>
                      <w:color w:val="auto"/>
                      <w:sz w:val="18"/>
                      <w:szCs w:val="18"/>
                    </w:rPr>
                    <w:t xml:space="preserve"> (mg/L)</w:t>
                  </w:r>
                </w:p>
              </w:tc>
              <w:tc>
                <w:tcPr>
                  <w:tcW w:w="690" w:type="pct"/>
                  <w:vAlign w:val="center"/>
                </w:tcPr>
                <w:p w14:paraId="275A8E60"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SS (mg/L)</w:t>
                  </w:r>
                </w:p>
              </w:tc>
              <w:tc>
                <w:tcPr>
                  <w:tcW w:w="794" w:type="pct"/>
                  <w:vAlign w:val="center"/>
                </w:tcPr>
                <w:p w14:paraId="5814BE2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氨氮 (mg/L)</w:t>
                  </w:r>
                </w:p>
              </w:tc>
              <w:tc>
                <w:tcPr>
                  <w:tcW w:w="1032" w:type="pct"/>
                  <w:vAlign w:val="center"/>
                </w:tcPr>
                <w:p w14:paraId="2ED0EB97" w14:textId="77777777" w:rsidR="0044000B" w:rsidRDefault="00000000">
                  <w:pPr>
                    <w:pStyle w:val="Default"/>
                    <w:spacing w:line="360" w:lineRule="auto"/>
                    <w:jc w:val="both"/>
                    <w:rPr>
                      <w:rFonts w:ascii="宋体" w:hAnsi="宋体" w:cs="宋体"/>
                      <w:color w:val="auto"/>
                      <w:sz w:val="18"/>
                      <w:szCs w:val="18"/>
                    </w:rPr>
                  </w:pPr>
                  <w:r>
                    <w:rPr>
                      <w:rFonts w:ascii="宋体" w:hAnsi="宋体" w:cs="宋体" w:hint="eastAsia"/>
                      <w:color w:val="auto"/>
                      <w:sz w:val="18"/>
                      <w:szCs w:val="18"/>
                    </w:rPr>
                    <w:t>粪大肠菌群(</w:t>
                  </w:r>
                  <w:proofErr w:type="gramStart"/>
                  <w:r>
                    <w:rPr>
                      <w:rFonts w:ascii="宋体" w:hAnsi="宋体" w:cs="宋体" w:hint="eastAsia"/>
                      <w:color w:val="auto"/>
                      <w:sz w:val="18"/>
                      <w:szCs w:val="18"/>
                    </w:rPr>
                    <w:t>个</w:t>
                  </w:r>
                  <w:proofErr w:type="gramEnd"/>
                  <w:r>
                    <w:rPr>
                      <w:rFonts w:ascii="宋体" w:hAnsi="宋体" w:cs="宋体" w:hint="eastAsia"/>
                      <w:color w:val="auto"/>
                      <w:sz w:val="18"/>
                      <w:szCs w:val="18"/>
                    </w:rPr>
                    <w:t>/L）</w:t>
                  </w:r>
                </w:p>
              </w:tc>
            </w:tr>
            <w:tr w:rsidR="0044000B" w14:paraId="654FD00E" w14:textId="77777777">
              <w:trPr>
                <w:trHeight w:val="397"/>
              </w:trPr>
              <w:tc>
                <w:tcPr>
                  <w:tcW w:w="801" w:type="pct"/>
                  <w:vAlign w:val="center"/>
                </w:tcPr>
                <w:p w14:paraId="0C5B799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废水总量（m</w:t>
                  </w:r>
                  <w:r>
                    <w:rPr>
                      <w:rFonts w:ascii="宋体" w:hAnsi="宋体" w:cs="宋体" w:hint="eastAsia"/>
                      <w:color w:val="auto"/>
                      <w:sz w:val="18"/>
                      <w:szCs w:val="18"/>
                      <w:vertAlign w:val="superscript"/>
                    </w:rPr>
                    <w:t>3</w:t>
                  </w:r>
                  <w:r>
                    <w:rPr>
                      <w:rFonts w:ascii="宋体" w:hAnsi="宋体" w:cs="宋体" w:hint="eastAsia"/>
                      <w:color w:val="auto"/>
                      <w:sz w:val="18"/>
                      <w:szCs w:val="18"/>
                    </w:rPr>
                    <w:t>/a）</w:t>
                  </w:r>
                </w:p>
              </w:tc>
              <w:tc>
                <w:tcPr>
                  <w:tcW w:w="4198" w:type="pct"/>
                  <w:gridSpan w:val="5"/>
                  <w:vAlign w:val="center"/>
                </w:tcPr>
                <w:p w14:paraId="2C5573F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80.68</w:t>
                  </w:r>
                </w:p>
              </w:tc>
            </w:tr>
            <w:tr w:rsidR="0044000B" w14:paraId="0CEBB808" w14:textId="77777777">
              <w:trPr>
                <w:trHeight w:val="397"/>
              </w:trPr>
              <w:tc>
                <w:tcPr>
                  <w:tcW w:w="801" w:type="pct"/>
                  <w:vAlign w:val="center"/>
                </w:tcPr>
                <w:p w14:paraId="41EDA1C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snapToGrid w:val="0"/>
                      <w:color w:val="auto"/>
                      <w:sz w:val="18"/>
                      <w:szCs w:val="18"/>
                    </w:rPr>
                    <w:lastRenderedPageBreak/>
                    <w:t>围场县克勒沟污水处理厂</w:t>
                  </w:r>
                  <w:r>
                    <w:rPr>
                      <w:rFonts w:ascii="宋体" w:hAnsi="宋体" w:cs="宋体" w:hint="eastAsia"/>
                      <w:color w:val="auto"/>
                      <w:sz w:val="18"/>
                      <w:szCs w:val="18"/>
                    </w:rPr>
                    <w:t>收水浓度</w:t>
                  </w:r>
                </w:p>
              </w:tc>
              <w:tc>
                <w:tcPr>
                  <w:tcW w:w="847" w:type="pct"/>
                  <w:vAlign w:val="center"/>
                </w:tcPr>
                <w:p w14:paraId="5464DA7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350</w:t>
                  </w:r>
                </w:p>
              </w:tc>
              <w:tc>
                <w:tcPr>
                  <w:tcW w:w="832" w:type="pct"/>
                  <w:vAlign w:val="center"/>
                </w:tcPr>
                <w:p w14:paraId="3C1EBCE9"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180</w:t>
                  </w:r>
                </w:p>
              </w:tc>
              <w:tc>
                <w:tcPr>
                  <w:tcW w:w="690" w:type="pct"/>
                  <w:vAlign w:val="center"/>
                </w:tcPr>
                <w:p w14:paraId="024205C6"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220</w:t>
                  </w:r>
                </w:p>
              </w:tc>
              <w:tc>
                <w:tcPr>
                  <w:tcW w:w="794" w:type="pct"/>
                  <w:vAlign w:val="center"/>
                </w:tcPr>
                <w:p w14:paraId="39E4293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35</w:t>
                  </w:r>
                </w:p>
              </w:tc>
              <w:tc>
                <w:tcPr>
                  <w:tcW w:w="1032" w:type="pct"/>
                  <w:vAlign w:val="center"/>
                </w:tcPr>
                <w:p w14:paraId="010DE3E0"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≤1000个/L</w:t>
                  </w:r>
                </w:p>
              </w:tc>
            </w:tr>
            <w:tr w:rsidR="0044000B" w14:paraId="71201BA9" w14:textId="77777777">
              <w:trPr>
                <w:trHeight w:val="397"/>
              </w:trPr>
              <w:tc>
                <w:tcPr>
                  <w:tcW w:w="801" w:type="pct"/>
                  <w:vAlign w:val="center"/>
                </w:tcPr>
                <w:p w14:paraId="49FFD27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产生量（t/a）</w:t>
                  </w:r>
                </w:p>
              </w:tc>
              <w:tc>
                <w:tcPr>
                  <w:tcW w:w="847" w:type="pct"/>
                  <w:vAlign w:val="center"/>
                </w:tcPr>
                <w:p w14:paraId="7639F01D"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0.028</w:t>
                  </w:r>
                </w:p>
              </w:tc>
              <w:tc>
                <w:tcPr>
                  <w:tcW w:w="832" w:type="pct"/>
                  <w:vAlign w:val="center"/>
                </w:tcPr>
                <w:p w14:paraId="27BD78A1"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0.015</w:t>
                  </w:r>
                </w:p>
              </w:tc>
              <w:tc>
                <w:tcPr>
                  <w:tcW w:w="690" w:type="pct"/>
                  <w:vAlign w:val="center"/>
                </w:tcPr>
                <w:p w14:paraId="2AC98824"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0.018</w:t>
                  </w:r>
                </w:p>
              </w:tc>
              <w:tc>
                <w:tcPr>
                  <w:tcW w:w="794" w:type="pct"/>
                  <w:vAlign w:val="center"/>
                </w:tcPr>
                <w:p w14:paraId="107883C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0.003</w:t>
                  </w:r>
                </w:p>
              </w:tc>
              <w:tc>
                <w:tcPr>
                  <w:tcW w:w="1032" w:type="pct"/>
                  <w:vAlign w:val="center"/>
                </w:tcPr>
                <w:p w14:paraId="7A6433B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≤1000个/L</w:t>
                  </w:r>
                </w:p>
              </w:tc>
            </w:tr>
          </w:tbl>
          <w:p w14:paraId="77D22717" w14:textId="77777777" w:rsidR="0044000B" w:rsidRDefault="0044000B">
            <w:pPr>
              <w:pStyle w:val="13"/>
              <w:spacing w:line="360" w:lineRule="auto"/>
              <w:jc w:val="both"/>
              <w:rPr>
                <w:rFonts w:ascii="Times New Roman" w:hAnsi="Times New Roman"/>
                <w:b w:val="0"/>
                <w:bCs w:val="0"/>
                <w:kern w:val="0"/>
                <w:szCs w:val="21"/>
              </w:rPr>
            </w:pPr>
          </w:p>
          <w:p w14:paraId="54329191" w14:textId="77777777" w:rsidR="0044000B" w:rsidRDefault="00000000">
            <w:pPr>
              <w:pStyle w:val="13"/>
              <w:spacing w:line="360" w:lineRule="auto"/>
              <w:ind w:firstLineChars="200" w:firstLine="420"/>
              <w:jc w:val="both"/>
              <w:rPr>
                <w:rFonts w:hAnsi="宋体" w:cs="宋体"/>
                <w:b w:val="0"/>
                <w:bCs w:val="0"/>
                <w:kern w:val="0"/>
                <w:szCs w:val="21"/>
              </w:rPr>
            </w:pPr>
            <w:r>
              <w:rPr>
                <w:rFonts w:hAnsi="宋体" w:cs="宋体" w:hint="eastAsia"/>
                <w:b w:val="0"/>
                <w:bCs w:val="0"/>
                <w:kern w:val="0"/>
                <w:szCs w:val="21"/>
              </w:rPr>
              <w:t>根据《河北省生态环境厅办公室关于进一步做好建设项目新增水主要污染物排污权核定有关事宜的通知 》（文号：</w:t>
            </w:r>
            <w:proofErr w:type="gramStart"/>
            <w:r>
              <w:rPr>
                <w:rFonts w:hAnsi="宋体" w:cs="宋体" w:hint="eastAsia"/>
                <w:b w:val="0"/>
                <w:bCs w:val="0"/>
                <w:kern w:val="0"/>
                <w:szCs w:val="21"/>
              </w:rPr>
              <w:t>冀环办</w:t>
            </w:r>
            <w:proofErr w:type="gramEnd"/>
            <w:r>
              <w:rPr>
                <w:rFonts w:hAnsi="宋体" w:cs="宋体" w:hint="eastAsia"/>
                <w:b w:val="0"/>
                <w:bCs w:val="0"/>
                <w:kern w:val="0"/>
                <w:szCs w:val="21"/>
              </w:rPr>
              <w:t>字函【2023】283号）：“间接排放的，按照建设项目排水量及所排入污水集中处理设施执行的水污染物排放标准核算”，围场满族蒙古族</w:t>
            </w:r>
            <w:proofErr w:type="gramStart"/>
            <w:r>
              <w:rPr>
                <w:rFonts w:hAnsi="宋体" w:cs="宋体" w:hint="eastAsia"/>
                <w:b w:val="0"/>
                <w:bCs w:val="0"/>
                <w:kern w:val="0"/>
                <w:szCs w:val="21"/>
              </w:rPr>
              <w:t>自治县永溢环保</w:t>
            </w:r>
            <w:proofErr w:type="gramEnd"/>
            <w:r>
              <w:rPr>
                <w:rFonts w:hAnsi="宋体" w:cs="宋体" w:hint="eastAsia"/>
                <w:b w:val="0"/>
                <w:bCs w:val="0"/>
                <w:kern w:val="0"/>
                <w:szCs w:val="21"/>
              </w:rPr>
              <w:t>科技有限责任公司克勒沟污水处理厂执行的排放浓度标准为《城镇污水处理厂污染物排放标准GB18918-2002》一级A 类排放限值要求，COD执行50mg/L，氨氮执行5mg/L。则本项目COD、氨氮最终总量控制指标见表4-10。</w:t>
            </w:r>
          </w:p>
          <w:p w14:paraId="33075D64" w14:textId="77777777" w:rsidR="0044000B" w:rsidRDefault="00000000">
            <w:pPr>
              <w:pStyle w:val="Default"/>
              <w:spacing w:line="360" w:lineRule="auto"/>
              <w:jc w:val="center"/>
              <w:rPr>
                <w:rFonts w:ascii="宋体" w:hAnsi="宋体" w:cs="宋体"/>
                <w:b/>
                <w:bCs/>
                <w:color w:val="auto"/>
                <w:sz w:val="21"/>
                <w:szCs w:val="21"/>
              </w:rPr>
            </w:pPr>
            <w:r>
              <w:rPr>
                <w:rFonts w:ascii="宋体" w:hAnsi="宋体" w:cs="宋体" w:hint="eastAsia"/>
                <w:b/>
                <w:bCs/>
                <w:color w:val="auto"/>
                <w:sz w:val="21"/>
                <w:szCs w:val="21"/>
              </w:rPr>
              <w:t>表4-10  本项目废水排放浓度一览表</w:t>
            </w:r>
          </w:p>
          <w:tbl>
            <w:tblPr>
              <w:tblStyle w:val="af6"/>
              <w:tblW w:w="4993" w:type="pct"/>
              <w:tblLayout w:type="fixed"/>
              <w:tblLook w:val="04A0" w:firstRow="1" w:lastRow="0" w:firstColumn="1" w:lastColumn="0" w:noHBand="0" w:noVBand="1"/>
            </w:tblPr>
            <w:tblGrid>
              <w:gridCol w:w="1694"/>
              <w:gridCol w:w="1246"/>
              <w:gridCol w:w="1246"/>
              <w:gridCol w:w="1246"/>
              <w:gridCol w:w="1246"/>
              <w:gridCol w:w="1247"/>
            </w:tblGrid>
            <w:tr w:rsidR="0044000B" w14:paraId="7B312E9B" w14:textId="77777777">
              <w:trPr>
                <w:trHeight w:val="397"/>
              </w:trPr>
              <w:tc>
                <w:tcPr>
                  <w:tcW w:w="1068" w:type="pct"/>
                  <w:vMerge w:val="restart"/>
                  <w:vAlign w:val="center"/>
                </w:tcPr>
                <w:p w14:paraId="3C968684"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处理单元</w:t>
                  </w:r>
                </w:p>
              </w:tc>
              <w:tc>
                <w:tcPr>
                  <w:tcW w:w="3931" w:type="pct"/>
                  <w:gridSpan w:val="5"/>
                  <w:vAlign w:val="center"/>
                </w:tcPr>
                <w:p w14:paraId="75B350D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水质指标</w:t>
                  </w:r>
                </w:p>
              </w:tc>
            </w:tr>
            <w:tr w:rsidR="0044000B" w14:paraId="2F310F2B" w14:textId="77777777">
              <w:trPr>
                <w:trHeight w:val="397"/>
              </w:trPr>
              <w:tc>
                <w:tcPr>
                  <w:tcW w:w="1068" w:type="pct"/>
                  <w:vMerge/>
                  <w:vAlign w:val="center"/>
                </w:tcPr>
                <w:p w14:paraId="28D5DCBB" w14:textId="77777777" w:rsidR="0044000B" w:rsidRDefault="0044000B">
                  <w:pPr>
                    <w:pStyle w:val="Default"/>
                    <w:spacing w:line="360" w:lineRule="auto"/>
                    <w:jc w:val="center"/>
                    <w:rPr>
                      <w:rFonts w:ascii="宋体" w:hAnsi="宋体" w:cs="宋体"/>
                      <w:color w:val="auto"/>
                      <w:sz w:val="18"/>
                      <w:szCs w:val="18"/>
                    </w:rPr>
                  </w:pPr>
                </w:p>
              </w:tc>
              <w:tc>
                <w:tcPr>
                  <w:tcW w:w="786" w:type="pct"/>
                  <w:vAlign w:val="center"/>
                </w:tcPr>
                <w:p w14:paraId="2F81C57B"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COD (mg/L)</w:t>
                  </w:r>
                </w:p>
              </w:tc>
              <w:tc>
                <w:tcPr>
                  <w:tcW w:w="786" w:type="pct"/>
                  <w:vAlign w:val="center"/>
                </w:tcPr>
                <w:p w14:paraId="2081C778"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BOD</w:t>
                  </w:r>
                  <w:r>
                    <w:rPr>
                      <w:rFonts w:ascii="宋体" w:hAnsi="宋体" w:cs="宋体" w:hint="eastAsia"/>
                      <w:color w:val="auto"/>
                      <w:sz w:val="18"/>
                      <w:szCs w:val="18"/>
                      <w:vertAlign w:val="subscript"/>
                    </w:rPr>
                    <w:t>5</w:t>
                  </w:r>
                  <w:r>
                    <w:rPr>
                      <w:rFonts w:ascii="宋体" w:hAnsi="宋体" w:cs="宋体" w:hint="eastAsia"/>
                      <w:color w:val="auto"/>
                      <w:sz w:val="18"/>
                      <w:szCs w:val="18"/>
                    </w:rPr>
                    <w:t xml:space="preserve"> (mg/L)</w:t>
                  </w:r>
                </w:p>
              </w:tc>
              <w:tc>
                <w:tcPr>
                  <w:tcW w:w="786" w:type="pct"/>
                  <w:vAlign w:val="center"/>
                </w:tcPr>
                <w:p w14:paraId="2DCDFA85"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SS (mg/L)</w:t>
                  </w:r>
                </w:p>
              </w:tc>
              <w:tc>
                <w:tcPr>
                  <w:tcW w:w="786" w:type="pct"/>
                  <w:vAlign w:val="center"/>
                </w:tcPr>
                <w:p w14:paraId="5210956F"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氨氮 (mg/L)</w:t>
                  </w:r>
                </w:p>
              </w:tc>
              <w:tc>
                <w:tcPr>
                  <w:tcW w:w="787" w:type="pct"/>
                  <w:vAlign w:val="center"/>
                </w:tcPr>
                <w:p w14:paraId="6141AA59" w14:textId="77777777" w:rsidR="0044000B" w:rsidRDefault="00000000">
                  <w:pPr>
                    <w:pStyle w:val="Default"/>
                    <w:spacing w:line="360" w:lineRule="auto"/>
                    <w:jc w:val="both"/>
                    <w:rPr>
                      <w:rFonts w:ascii="宋体" w:hAnsi="宋体" w:cs="宋体"/>
                      <w:color w:val="auto"/>
                      <w:sz w:val="18"/>
                      <w:szCs w:val="18"/>
                    </w:rPr>
                  </w:pPr>
                  <w:r>
                    <w:rPr>
                      <w:rFonts w:ascii="宋体" w:hAnsi="宋体" w:cs="宋体" w:hint="eastAsia"/>
                      <w:color w:val="auto"/>
                      <w:sz w:val="18"/>
                      <w:szCs w:val="18"/>
                    </w:rPr>
                    <w:t>粪大肠菌群(</w:t>
                  </w:r>
                  <w:proofErr w:type="gramStart"/>
                  <w:r>
                    <w:rPr>
                      <w:rFonts w:ascii="宋体" w:hAnsi="宋体" w:cs="宋体" w:hint="eastAsia"/>
                      <w:color w:val="auto"/>
                      <w:sz w:val="18"/>
                      <w:szCs w:val="18"/>
                    </w:rPr>
                    <w:t>个</w:t>
                  </w:r>
                  <w:proofErr w:type="gramEnd"/>
                  <w:r>
                    <w:rPr>
                      <w:rFonts w:ascii="宋体" w:hAnsi="宋体" w:cs="宋体" w:hint="eastAsia"/>
                      <w:color w:val="auto"/>
                      <w:sz w:val="18"/>
                      <w:szCs w:val="18"/>
                    </w:rPr>
                    <w:t>/L）</w:t>
                  </w:r>
                </w:p>
              </w:tc>
            </w:tr>
            <w:tr w:rsidR="0044000B" w14:paraId="25F594EF" w14:textId="77777777">
              <w:trPr>
                <w:trHeight w:val="397"/>
              </w:trPr>
              <w:tc>
                <w:tcPr>
                  <w:tcW w:w="1068" w:type="pct"/>
                  <w:vAlign w:val="center"/>
                </w:tcPr>
                <w:p w14:paraId="081FC19C"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废水量（m</w:t>
                  </w:r>
                  <w:r>
                    <w:rPr>
                      <w:rFonts w:ascii="宋体" w:hAnsi="宋体" w:cs="宋体" w:hint="eastAsia"/>
                      <w:color w:val="auto"/>
                      <w:sz w:val="18"/>
                      <w:szCs w:val="18"/>
                      <w:vertAlign w:val="superscript"/>
                    </w:rPr>
                    <w:t>3</w:t>
                  </w:r>
                  <w:r>
                    <w:rPr>
                      <w:rFonts w:ascii="宋体" w:hAnsi="宋体" w:cs="宋体" w:hint="eastAsia"/>
                      <w:color w:val="auto"/>
                      <w:sz w:val="18"/>
                      <w:szCs w:val="18"/>
                    </w:rPr>
                    <w:t>/a）</w:t>
                  </w:r>
                </w:p>
              </w:tc>
              <w:tc>
                <w:tcPr>
                  <w:tcW w:w="3931" w:type="pct"/>
                  <w:gridSpan w:val="5"/>
                  <w:vAlign w:val="center"/>
                </w:tcPr>
                <w:p w14:paraId="4553411B"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80.68</w:t>
                  </w:r>
                </w:p>
              </w:tc>
            </w:tr>
            <w:tr w:rsidR="0044000B" w14:paraId="1C9F3A06" w14:textId="77777777">
              <w:trPr>
                <w:trHeight w:val="397"/>
              </w:trPr>
              <w:tc>
                <w:tcPr>
                  <w:tcW w:w="1068" w:type="pct"/>
                  <w:vAlign w:val="center"/>
                </w:tcPr>
                <w:p w14:paraId="595F4C6B"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围场县克勒沟污水处理厂排放浓度</w:t>
                  </w:r>
                </w:p>
              </w:tc>
              <w:tc>
                <w:tcPr>
                  <w:tcW w:w="786" w:type="pct"/>
                  <w:vAlign w:val="center"/>
                </w:tcPr>
                <w:p w14:paraId="38039C88"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50</w:t>
                  </w:r>
                </w:p>
              </w:tc>
              <w:tc>
                <w:tcPr>
                  <w:tcW w:w="786" w:type="pct"/>
                  <w:vAlign w:val="center"/>
                </w:tcPr>
                <w:p w14:paraId="7D98EA50"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10</w:t>
                  </w:r>
                </w:p>
              </w:tc>
              <w:tc>
                <w:tcPr>
                  <w:tcW w:w="786" w:type="pct"/>
                  <w:vAlign w:val="center"/>
                </w:tcPr>
                <w:p w14:paraId="6E620841"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10</w:t>
                  </w:r>
                </w:p>
              </w:tc>
              <w:tc>
                <w:tcPr>
                  <w:tcW w:w="786" w:type="pct"/>
                  <w:vAlign w:val="center"/>
                </w:tcPr>
                <w:p w14:paraId="41E395EE"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5</w:t>
                  </w:r>
                </w:p>
              </w:tc>
              <w:tc>
                <w:tcPr>
                  <w:tcW w:w="787" w:type="pct"/>
                  <w:vAlign w:val="center"/>
                </w:tcPr>
                <w:p w14:paraId="52FBB01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≤1000个/L</w:t>
                  </w:r>
                </w:p>
              </w:tc>
            </w:tr>
            <w:tr w:rsidR="0044000B" w14:paraId="70CCF4BC" w14:textId="77777777">
              <w:trPr>
                <w:trHeight w:val="397"/>
              </w:trPr>
              <w:tc>
                <w:tcPr>
                  <w:tcW w:w="1068" w:type="pct"/>
                  <w:vAlign w:val="center"/>
                </w:tcPr>
                <w:p w14:paraId="2381BF9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产生量（t/a）</w:t>
                  </w:r>
                </w:p>
              </w:tc>
              <w:tc>
                <w:tcPr>
                  <w:tcW w:w="786" w:type="pct"/>
                  <w:vAlign w:val="center"/>
                </w:tcPr>
                <w:p w14:paraId="439FBB4D"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0.004034</w:t>
                  </w:r>
                </w:p>
              </w:tc>
              <w:tc>
                <w:tcPr>
                  <w:tcW w:w="1246" w:type="dxa"/>
                  <w:vAlign w:val="center"/>
                </w:tcPr>
                <w:p w14:paraId="61E162B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0.0008068</w:t>
                  </w:r>
                </w:p>
              </w:tc>
              <w:tc>
                <w:tcPr>
                  <w:tcW w:w="1246" w:type="dxa"/>
                  <w:vAlign w:val="center"/>
                </w:tcPr>
                <w:p w14:paraId="1E942BD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0.0008068</w:t>
                  </w:r>
                </w:p>
              </w:tc>
              <w:tc>
                <w:tcPr>
                  <w:tcW w:w="1246" w:type="dxa"/>
                  <w:vAlign w:val="center"/>
                </w:tcPr>
                <w:p w14:paraId="3561D302"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0.0004034</w:t>
                  </w:r>
                </w:p>
              </w:tc>
              <w:tc>
                <w:tcPr>
                  <w:tcW w:w="787" w:type="pct"/>
                  <w:vAlign w:val="center"/>
                </w:tcPr>
                <w:p w14:paraId="04E8C4A7" w14:textId="77777777" w:rsidR="0044000B" w:rsidRDefault="00000000">
                  <w:pPr>
                    <w:pStyle w:val="Default"/>
                    <w:spacing w:line="360" w:lineRule="auto"/>
                    <w:jc w:val="center"/>
                    <w:rPr>
                      <w:rFonts w:ascii="宋体" w:hAnsi="宋体" w:cs="宋体"/>
                      <w:color w:val="auto"/>
                      <w:sz w:val="18"/>
                      <w:szCs w:val="18"/>
                    </w:rPr>
                  </w:pPr>
                  <w:r>
                    <w:rPr>
                      <w:rFonts w:ascii="宋体" w:hAnsi="宋体" w:cs="宋体" w:hint="eastAsia"/>
                      <w:color w:val="auto"/>
                      <w:sz w:val="18"/>
                      <w:szCs w:val="18"/>
                    </w:rPr>
                    <w:t>≤1000个/L</w:t>
                  </w:r>
                </w:p>
              </w:tc>
            </w:tr>
          </w:tbl>
          <w:p w14:paraId="01D5C7BD" w14:textId="77777777" w:rsidR="0044000B" w:rsidRDefault="00000000">
            <w:pPr>
              <w:pStyle w:val="13"/>
              <w:spacing w:line="360" w:lineRule="auto"/>
              <w:ind w:firstLineChars="200" w:firstLine="420"/>
              <w:jc w:val="both"/>
              <w:rPr>
                <w:rFonts w:hAnsi="宋体" w:cs="宋体"/>
                <w:szCs w:val="21"/>
              </w:rPr>
            </w:pPr>
            <w:r>
              <w:rPr>
                <w:rFonts w:hAnsi="宋体" w:cs="宋体" w:hint="eastAsia"/>
                <w:b w:val="0"/>
                <w:bCs w:val="0"/>
                <w:kern w:val="0"/>
                <w:szCs w:val="21"/>
              </w:rPr>
              <w:t>综上所述，项目年排放废水量80.68t/a，新增主要污染物总量控制指标：COD0.004034t/a（约等于0.004t/a）、氨氮0.0004034t/a（约等于0.001t/a）。</w:t>
            </w:r>
          </w:p>
          <w:p w14:paraId="015C3F75" w14:textId="77777777" w:rsidR="0044000B" w:rsidRDefault="00000000">
            <w:pPr>
              <w:pStyle w:val="Default"/>
              <w:spacing w:line="360" w:lineRule="auto"/>
              <w:ind w:firstLineChars="200" w:firstLine="422"/>
              <w:jc w:val="both"/>
              <w:rPr>
                <w:rFonts w:ascii="宋体" w:hAnsi="宋体" w:cs="宋体"/>
                <w:b/>
                <w:bCs/>
                <w:color w:val="auto"/>
                <w:sz w:val="21"/>
                <w:szCs w:val="21"/>
              </w:rPr>
            </w:pPr>
            <w:r>
              <w:rPr>
                <w:rFonts w:ascii="宋体" w:hAnsi="宋体" w:cs="宋体" w:hint="eastAsia"/>
                <w:b/>
                <w:bCs/>
                <w:color w:val="auto"/>
                <w:sz w:val="21"/>
                <w:szCs w:val="21"/>
              </w:rPr>
              <w:t>3、噪声</w:t>
            </w:r>
          </w:p>
          <w:p w14:paraId="4AFB1BE9"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本项目运营期主要产生噪声设备为木材粉碎机、滚筒原料筛选机、原料搅拌机、地下回料提升机、翻筐机、装袋窝口插棒一体机、生物质锅炉及风机等，噪声源较少，噪声源强为70~90dB（A）。项目</w:t>
            </w:r>
            <w:proofErr w:type="gramStart"/>
            <w:r>
              <w:rPr>
                <w:rFonts w:ascii="宋体" w:hAnsi="宋体" w:cs="宋体" w:hint="eastAsia"/>
                <w:color w:val="auto"/>
                <w:sz w:val="21"/>
                <w:szCs w:val="21"/>
              </w:rPr>
              <w:t>产噪设备</w:t>
            </w:r>
            <w:proofErr w:type="gramEnd"/>
            <w:r>
              <w:rPr>
                <w:rFonts w:ascii="宋体" w:hAnsi="宋体" w:cs="宋体" w:hint="eastAsia"/>
                <w:color w:val="auto"/>
                <w:sz w:val="21"/>
                <w:szCs w:val="21"/>
              </w:rPr>
              <w:t>位于封闭车间内，封闭车间噪声削减量可达15~20dB （A），且50m范围内无声环境保护目标。</w:t>
            </w:r>
          </w:p>
          <w:p w14:paraId="1E6A9128" w14:textId="77777777" w:rsidR="0044000B" w:rsidRDefault="00000000">
            <w:pPr>
              <w:tabs>
                <w:tab w:val="left" w:pos="-1800"/>
              </w:tabs>
              <w:adjustRightInd w:val="0"/>
              <w:snapToGrid w:val="0"/>
              <w:spacing w:beforeLines="50" w:before="120"/>
              <w:ind w:firstLineChars="200" w:firstLine="422"/>
              <w:jc w:val="center"/>
              <w:rPr>
                <w:rFonts w:ascii="宋体" w:hAnsi="宋体" w:cs="宋体"/>
                <w:b/>
                <w:szCs w:val="21"/>
              </w:rPr>
            </w:pPr>
            <w:bookmarkStart w:id="18" w:name="_Toc27861"/>
            <w:r>
              <w:rPr>
                <w:rFonts w:ascii="宋体" w:hAnsi="宋体" w:cs="宋体" w:hint="eastAsia"/>
                <w:b/>
                <w:szCs w:val="21"/>
              </w:rPr>
              <w:t>表4-11  噪声源强调查清单(室内声源)</w:t>
            </w:r>
          </w:p>
          <w:tbl>
            <w:tblPr>
              <w:tblStyle w:val="af6"/>
              <w:tblW w:w="7996" w:type="dxa"/>
              <w:tblBorders>
                <w:top w:val="single" w:sz="12" w:space="0" w:color="auto"/>
                <w:left w:val="none" w:sz="0" w:space="0" w:color="auto"/>
                <w:bottom w:val="single" w:sz="12" w:space="0" w:color="auto"/>
                <w:right w:val="none" w:sz="0" w:space="0" w:color="auto"/>
              </w:tblBorders>
              <w:tblLayout w:type="fixed"/>
              <w:tblLook w:val="04A0" w:firstRow="1" w:lastRow="0" w:firstColumn="1" w:lastColumn="0" w:noHBand="0" w:noVBand="1"/>
            </w:tblPr>
            <w:tblGrid>
              <w:gridCol w:w="932"/>
              <w:gridCol w:w="769"/>
              <w:gridCol w:w="852"/>
              <w:gridCol w:w="936"/>
              <w:gridCol w:w="1123"/>
              <w:gridCol w:w="845"/>
              <w:gridCol w:w="845"/>
              <w:gridCol w:w="847"/>
              <w:gridCol w:w="847"/>
            </w:tblGrid>
            <w:tr w:rsidR="0044000B" w14:paraId="532F5A04" w14:textId="77777777">
              <w:trPr>
                <w:trHeight w:val="440"/>
              </w:trPr>
              <w:tc>
                <w:tcPr>
                  <w:tcW w:w="1701" w:type="dxa"/>
                  <w:gridSpan w:val="2"/>
                  <w:vAlign w:val="center"/>
                </w:tcPr>
                <w:p w14:paraId="794F7841" w14:textId="77777777" w:rsidR="0044000B" w:rsidRDefault="00000000">
                  <w:pPr>
                    <w:jc w:val="center"/>
                    <w:rPr>
                      <w:rFonts w:ascii="宋体" w:hAnsi="宋体" w:cs="宋体"/>
                      <w:sz w:val="18"/>
                      <w:szCs w:val="18"/>
                    </w:rPr>
                  </w:pPr>
                  <w:r>
                    <w:rPr>
                      <w:rFonts w:ascii="宋体" w:hAnsi="宋体" w:cs="宋体" w:hint="eastAsia"/>
                      <w:sz w:val="18"/>
                      <w:szCs w:val="18"/>
                    </w:rPr>
                    <w:t>项目序号</w:t>
                  </w:r>
                </w:p>
              </w:tc>
              <w:tc>
                <w:tcPr>
                  <w:tcW w:w="852" w:type="dxa"/>
                  <w:vAlign w:val="center"/>
                </w:tcPr>
                <w:p w14:paraId="78C555D0"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936" w:type="dxa"/>
                  <w:vAlign w:val="center"/>
                </w:tcPr>
                <w:p w14:paraId="457A04AC" w14:textId="77777777" w:rsidR="0044000B" w:rsidRDefault="00000000">
                  <w:pPr>
                    <w:jc w:val="center"/>
                    <w:rPr>
                      <w:rFonts w:ascii="宋体" w:hAnsi="宋体" w:cs="宋体"/>
                      <w:sz w:val="18"/>
                      <w:szCs w:val="18"/>
                    </w:rPr>
                  </w:pPr>
                  <w:r>
                    <w:rPr>
                      <w:rFonts w:ascii="宋体" w:hAnsi="宋体" w:cs="宋体" w:hint="eastAsia"/>
                      <w:sz w:val="18"/>
                      <w:szCs w:val="18"/>
                    </w:rPr>
                    <w:t>2</w:t>
                  </w:r>
                </w:p>
              </w:tc>
              <w:tc>
                <w:tcPr>
                  <w:tcW w:w="1123" w:type="dxa"/>
                  <w:vAlign w:val="center"/>
                </w:tcPr>
                <w:p w14:paraId="75121AEA" w14:textId="77777777" w:rsidR="0044000B" w:rsidRDefault="00000000">
                  <w:pPr>
                    <w:jc w:val="center"/>
                    <w:rPr>
                      <w:rFonts w:ascii="宋体" w:hAnsi="宋体" w:cs="宋体"/>
                      <w:sz w:val="18"/>
                      <w:szCs w:val="18"/>
                    </w:rPr>
                  </w:pPr>
                  <w:r>
                    <w:rPr>
                      <w:rFonts w:ascii="宋体" w:hAnsi="宋体" w:cs="宋体" w:hint="eastAsia"/>
                      <w:sz w:val="18"/>
                      <w:szCs w:val="18"/>
                    </w:rPr>
                    <w:t>3</w:t>
                  </w:r>
                </w:p>
              </w:tc>
              <w:tc>
                <w:tcPr>
                  <w:tcW w:w="845" w:type="dxa"/>
                  <w:vAlign w:val="center"/>
                </w:tcPr>
                <w:p w14:paraId="529F7A71" w14:textId="77777777" w:rsidR="0044000B" w:rsidRDefault="00000000">
                  <w:pPr>
                    <w:jc w:val="center"/>
                    <w:rPr>
                      <w:rFonts w:ascii="宋体" w:hAnsi="宋体" w:cs="宋体"/>
                      <w:sz w:val="18"/>
                      <w:szCs w:val="18"/>
                    </w:rPr>
                  </w:pPr>
                  <w:r>
                    <w:rPr>
                      <w:rFonts w:ascii="宋体" w:hAnsi="宋体" w:cs="宋体" w:hint="eastAsia"/>
                      <w:sz w:val="18"/>
                      <w:szCs w:val="18"/>
                    </w:rPr>
                    <w:t>4</w:t>
                  </w:r>
                </w:p>
              </w:tc>
              <w:tc>
                <w:tcPr>
                  <w:tcW w:w="845" w:type="dxa"/>
                  <w:vAlign w:val="center"/>
                </w:tcPr>
                <w:p w14:paraId="4B292F92" w14:textId="77777777" w:rsidR="0044000B" w:rsidRDefault="00000000">
                  <w:pPr>
                    <w:jc w:val="center"/>
                    <w:rPr>
                      <w:rFonts w:ascii="宋体" w:hAnsi="宋体" w:cs="宋体"/>
                      <w:sz w:val="18"/>
                      <w:szCs w:val="18"/>
                    </w:rPr>
                  </w:pPr>
                  <w:r>
                    <w:rPr>
                      <w:rFonts w:ascii="宋体" w:hAnsi="宋体" w:cs="宋体" w:hint="eastAsia"/>
                      <w:sz w:val="18"/>
                      <w:szCs w:val="18"/>
                    </w:rPr>
                    <w:t>5</w:t>
                  </w:r>
                </w:p>
              </w:tc>
              <w:tc>
                <w:tcPr>
                  <w:tcW w:w="847" w:type="dxa"/>
                  <w:vAlign w:val="center"/>
                </w:tcPr>
                <w:p w14:paraId="0612CACF" w14:textId="77777777" w:rsidR="0044000B" w:rsidRDefault="00000000">
                  <w:pPr>
                    <w:jc w:val="center"/>
                    <w:rPr>
                      <w:rFonts w:ascii="宋体" w:hAnsi="宋体" w:cs="宋体"/>
                      <w:sz w:val="18"/>
                      <w:szCs w:val="18"/>
                    </w:rPr>
                  </w:pPr>
                  <w:r>
                    <w:rPr>
                      <w:rFonts w:ascii="宋体" w:hAnsi="宋体" w:cs="宋体" w:hint="eastAsia"/>
                      <w:sz w:val="18"/>
                      <w:szCs w:val="18"/>
                    </w:rPr>
                    <w:t>6</w:t>
                  </w:r>
                </w:p>
              </w:tc>
              <w:tc>
                <w:tcPr>
                  <w:tcW w:w="847" w:type="dxa"/>
                  <w:vAlign w:val="center"/>
                </w:tcPr>
                <w:p w14:paraId="19FB27B7" w14:textId="77777777" w:rsidR="0044000B" w:rsidRDefault="00000000">
                  <w:pPr>
                    <w:jc w:val="center"/>
                    <w:rPr>
                      <w:rFonts w:ascii="宋体" w:hAnsi="宋体" w:cs="宋体"/>
                      <w:sz w:val="18"/>
                      <w:szCs w:val="18"/>
                    </w:rPr>
                  </w:pPr>
                  <w:r>
                    <w:rPr>
                      <w:rFonts w:ascii="宋体" w:hAnsi="宋体" w:cs="宋体" w:hint="eastAsia"/>
                      <w:sz w:val="18"/>
                      <w:szCs w:val="18"/>
                    </w:rPr>
                    <w:t>7</w:t>
                  </w:r>
                </w:p>
              </w:tc>
            </w:tr>
            <w:tr w:rsidR="0044000B" w14:paraId="1B00CE05" w14:textId="77777777">
              <w:trPr>
                <w:trHeight w:val="473"/>
              </w:trPr>
              <w:tc>
                <w:tcPr>
                  <w:tcW w:w="1701" w:type="dxa"/>
                  <w:gridSpan w:val="2"/>
                  <w:vAlign w:val="center"/>
                </w:tcPr>
                <w:p w14:paraId="5A9D30AE" w14:textId="77777777" w:rsidR="0044000B" w:rsidRDefault="00000000">
                  <w:pPr>
                    <w:jc w:val="center"/>
                    <w:rPr>
                      <w:rFonts w:ascii="宋体" w:hAnsi="宋体" w:cs="宋体"/>
                      <w:sz w:val="18"/>
                      <w:szCs w:val="18"/>
                    </w:rPr>
                  </w:pPr>
                  <w:r>
                    <w:rPr>
                      <w:rFonts w:ascii="宋体" w:hAnsi="宋体" w:cs="宋体" w:hint="eastAsia"/>
                      <w:sz w:val="18"/>
                      <w:szCs w:val="18"/>
                    </w:rPr>
                    <w:t>建筑物名称</w:t>
                  </w:r>
                </w:p>
              </w:tc>
              <w:tc>
                <w:tcPr>
                  <w:tcW w:w="852" w:type="dxa"/>
                  <w:vAlign w:val="center"/>
                </w:tcPr>
                <w:p w14:paraId="5B616C42" w14:textId="77777777" w:rsidR="0044000B" w:rsidRDefault="00000000">
                  <w:pPr>
                    <w:jc w:val="center"/>
                    <w:rPr>
                      <w:rFonts w:ascii="宋体" w:hAnsi="宋体" w:cs="宋体"/>
                      <w:sz w:val="18"/>
                      <w:szCs w:val="18"/>
                    </w:rPr>
                  </w:pPr>
                  <w:r>
                    <w:rPr>
                      <w:rFonts w:ascii="宋体" w:hAnsi="宋体" w:cs="宋体" w:hint="eastAsia"/>
                      <w:sz w:val="18"/>
                      <w:szCs w:val="18"/>
                    </w:rPr>
                    <w:t>锅炉房</w:t>
                  </w:r>
                </w:p>
              </w:tc>
              <w:tc>
                <w:tcPr>
                  <w:tcW w:w="936" w:type="dxa"/>
                  <w:vAlign w:val="center"/>
                </w:tcPr>
                <w:p w14:paraId="43831324" w14:textId="77777777" w:rsidR="0044000B" w:rsidRDefault="00000000">
                  <w:pPr>
                    <w:jc w:val="center"/>
                    <w:rPr>
                      <w:rFonts w:ascii="宋体" w:hAnsi="宋体" w:cs="宋体"/>
                      <w:sz w:val="18"/>
                      <w:szCs w:val="18"/>
                    </w:rPr>
                  </w:pPr>
                  <w:r>
                    <w:rPr>
                      <w:rFonts w:ascii="宋体" w:hAnsi="宋体" w:cs="宋体" w:hint="eastAsia"/>
                      <w:sz w:val="18"/>
                      <w:szCs w:val="18"/>
                    </w:rPr>
                    <w:t>粉碎车间</w:t>
                  </w:r>
                </w:p>
              </w:tc>
              <w:tc>
                <w:tcPr>
                  <w:tcW w:w="4507" w:type="dxa"/>
                  <w:gridSpan w:val="5"/>
                  <w:vAlign w:val="center"/>
                </w:tcPr>
                <w:p w14:paraId="16822CE3" w14:textId="77777777" w:rsidR="0044000B" w:rsidRDefault="00000000">
                  <w:pPr>
                    <w:jc w:val="center"/>
                    <w:rPr>
                      <w:rFonts w:ascii="宋体" w:hAnsi="宋体" w:cs="宋体"/>
                      <w:sz w:val="18"/>
                      <w:szCs w:val="18"/>
                    </w:rPr>
                  </w:pPr>
                  <w:r>
                    <w:rPr>
                      <w:rFonts w:ascii="宋体" w:hAnsi="宋体" w:cs="宋体" w:hint="eastAsia"/>
                      <w:sz w:val="18"/>
                      <w:szCs w:val="18"/>
                    </w:rPr>
                    <w:t>生产车间</w:t>
                  </w:r>
                </w:p>
              </w:tc>
            </w:tr>
            <w:tr w:rsidR="0044000B" w14:paraId="54B591FF" w14:textId="77777777">
              <w:trPr>
                <w:trHeight w:val="473"/>
              </w:trPr>
              <w:tc>
                <w:tcPr>
                  <w:tcW w:w="1701" w:type="dxa"/>
                  <w:gridSpan w:val="2"/>
                  <w:vAlign w:val="center"/>
                </w:tcPr>
                <w:p w14:paraId="08EC4939" w14:textId="77777777" w:rsidR="0044000B" w:rsidRDefault="00000000">
                  <w:pPr>
                    <w:jc w:val="center"/>
                    <w:rPr>
                      <w:rFonts w:ascii="宋体" w:hAnsi="宋体" w:cs="宋体"/>
                      <w:sz w:val="18"/>
                      <w:szCs w:val="18"/>
                    </w:rPr>
                  </w:pPr>
                  <w:r>
                    <w:rPr>
                      <w:rFonts w:ascii="宋体" w:hAnsi="宋体" w:cs="宋体" w:hint="eastAsia"/>
                      <w:sz w:val="18"/>
                      <w:szCs w:val="18"/>
                    </w:rPr>
                    <w:t>声源名称</w:t>
                  </w:r>
                </w:p>
              </w:tc>
              <w:tc>
                <w:tcPr>
                  <w:tcW w:w="852" w:type="dxa"/>
                  <w:vAlign w:val="center"/>
                </w:tcPr>
                <w:p w14:paraId="6BC1B40B" w14:textId="77777777" w:rsidR="0044000B" w:rsidRDefault="00000000">
                  <w:pPr>
                    <w:jc w:val="center"/>
                    <w:rPr>
                      <w:rFonts w:ascii="宋体" w:hAnsi="宋体" w:cs="宋体"/>
                      <w:sz w:val="18"/>
                      <w:szCs w:val="18"/>
                    </w:rPr>
                  </w:pPr>
                  <w:r>
                    <w:rPr>
                      <w:rFonts w:ascii="宋体" w:hAnsi="宋体" w:cs="宋体" w:hint="eastAsia"/>
                      <w:sz w:val="18"/>
                      <w:szCs w:val="18"/>
                    </w:rPr>
                    <w:t>生物质锅炉</w:t>
                  </w:r>
                </w:p>
              </w:tc>
              <w:tc>
                <w:tcPr>
                  <w:tcW w:w="936" w:type="dxa"/>
                  <w:vAlign w:val="center"/>
                </w:tcPr>
                <w:p w14:paraId="01250DE0" w14:textId="77777777" w:rsidR="0044000B" w:rsidRDefault="00000000">
                  <w:pPr>
                    <w:jc w:val="center"/>
                    <w:rPr>
                      <w:rFonts w:ascii="宋体" w:hAnsi="宋体" w:cs="宋体"/>
                      <w:sz w:val="18"/>
                      <w:szCs w:val="18"/>
                    </w:rPr>
                  </w:pPr>
                  <w:r>
                    <w:rPr>
                      <w:rFonts w:ascii="宋体" w:hAnsi="宋体" w:cs="宋体" w:hint="eastAsia"/>
                      <w:sz w:val="18"/>
                      <w:szCs w:val="18"/>
                    </w:rPr>
                    <w:t>粉碎机</w:t>
                  </w:r>
                </w:p>
              </w:tc>
              <w:tc>
                <w:tcPr>
                  <w:tcW w:w="1123" w:type="dxa"/>
                  <w:vAlign w:val="center"/>
                </w:tcPr>
                <w:p w14:paraId="0591F1DE" w14:textId="77777777" w:rsidR="0044000B" w:rsidRDefault="00000000">
                  <w:pPr>
                    <w:jc w:val="center"/>
                    <w:rPr>
                      <w:rFonts w:ascii="宋体" w:hAnsi="宋体" w:cs="宋体"/>
                      <w:sz w:val="18"/>
                      <w:szCs w:val="18"/>
                    </w:rPr>
                  </w:pPr>
                  <w:r>
                    <w:rPr>
                      <w:rFonts w:ascii="宋体" w:hAnsi="宋体" w:cs="宋体" w:hint="eastAsia"/>
                      <w:sz w:val="18"/>
                      <w:szCs w:val="18"/>
                    </w:rPr>
                    <w:t>滚筒原料筛选机</w:t>
                  </w:r>
                </w:p>
              </w:tc>
              <w:tc>
                <w:tcPr>
                  <w:tcW w:w="845" w:type="dxa"/>
                  <w:vAlign w:val="center"/>
                </w:tcPr>
                <w:p w14:paraId="4AF87A8F" w14:textId="77777777" w:rsidR="0044000B" w:rsidRDefault="00000000">
                  <w:pPr>
                    <w:jc w:val="center"/>
                    <w:rPr>
                      <w:rFonts w:ascii="宋体" w:hAnsi="宋体" w:cs="宋体"/>
                      <w:sz w:val="18"/>
                      <w:szCs w:val="18"/>
                    </w:rPr>
                  </w:pPr>
                  <w:r>
                    <w:rPr>
                      <w:rFonts w:ascii="宋体" w:hAnsi="宋体" w:cs="宋体" w:hint="eastAsia"/>
                      <w:sz w:val="18"/>
                      <w:szCs w:val="18"/>
                    </w:rPr>
                    <w:t>原料搅拌机</w:t>
                  </w:r>
                </w:p>
              </w:tc>
              <w:tc>
                <w:tcPr>
                  <w:tcW w:w="845" w:type="dxa"/>
                  <w:vAlign w:val="center"/>
                </w:tcPr>
                <w:p w14:paraId="3982AC08" w14:textId="77777777" w:rsidR="0044000B" w:rsidRDefault="00000000">
                  <w:pPr>
                    <w:jc w:val="center"/>
                    <w:rPr>
                      <w:rFonts w:ascii="宋体" w:hAnsi="宋体" w:cs="宋体"/>
                      <w:sz w:val="18"/>
                      <w:szCs w:val="18"/>
                    </w:rPr>
                  </w:pPr>
                  <w:r>
                    <w:rPr>
                      <w:rFonts w:ascii="宋体" w:hAnsi="宋体" w:cs="宋体" w:hint="eastAsia"/>
                      <w:sz w:val="18"/>
                      <w:szCs w:val="18"/>
                    </w:rPr>
                    <w:t>地下回料提升机</w:t>
                  </w:r>
                </w:p>
              </w:tc>
              <w:tc>
                <w:tcPr>
                  <w:tcW w:w="847" w:type="dxa"/>
                  <w:vAlign w:val="center"/>
                </w:tcPr>
                <w:p w14:paraId="650E6E98" w14:textId="77777777" w:rsidR="0044000B" w:rsidRDefault="00000000">
                  <w:pPr>
                    <w:jc w:val="center"/>
                    <w:rPr>
                      <w:rFonts w:ascii="宋体" w:hAnsi="宋体" w:cs="宋体"/>
                      <w:sz w:val="18"/>
                      <w:szCs w:val="18"/>
                    </w:rPr>
                  </w:pPr>
                  <w:proofErr w:type="gramStart"/>
                  <w:r>
                    <w:rPr>
                      <w:rFonts w:ascii="宋体" w:hAnsi="宋体" w:cs="宋体" w:hint="eastAsia"/>
                      <w:sz w:val="18"/>
                      <w:szCs w:val="18"/>
                    </w:rPr>
                    <w:t>翻筐机</w:t>
                  </w:r>
                  <w:proofErr w:type="gramEnd"/>
                </w:p>
              </w:tc>
              <w:tc>
                <w:tcPr>
                  <w:tcW w:w="847" w:type="dxa"/>
                  <w:vAlign w:val="center"/>
                </w:tcPr>
                <w:p w14:paraId="75B5A631" w14:textId="77777777" w:rsidR="0044000B" w:rsidRDefault="00000000">
                  <w:pPr>
                    <w:jc w:val="center"/>
                    <w:rPr>
                      <w:rFonts w:ascii="宋体" w:hAnsi="宋体" w:cs="宋体"/>
                      <w:sz w:val="18"/>
                      <w:szCs w:val="18"/>
                    </w:rPr>
                  </w:pPr>
                  <w:r>
                    <w:rPr>
                      <w:rFonts w:ascii="宋体" w:hAnsi="宋体" w:cs="宋体" w:hint="eastAsia"/>
                      <w:sz w:val="18"/>
                      <w:szCs w:val="18"/>
                    </w:rPr>
                    <w:t>装袋窝口插棒一体机</w:t>
                  </w:r>
                </w:p>
              </w:tc>
            </w:tr>
            <w:tr w:rsidR="0044000B" w14:paraId="5AEDB83A" w14:textId="77777777">
              <w:trPr>
                <w:trHeight w:val="473"/>
              </w:trPr>
              <w:tc>
                <w:tcPr>
                  <w:tcW w:w="1701" w:type="dxa"/>
                  <w:gridSpan w:val="2"/>
                  <w:vAlign w:val="center"/>
                </w:tcPr>
                <w:p w14:paraId="54AEC890" w14:textId="77777777" w:rsidR="0044000B" w:rsidRDefault="00000000">
                  <w:pPr>
                    <w:jc w:val="center"/>
                    <w:rPr>
                      <w:rFonts w:ascii="宋体" w:hAnsi="宋体" w:cs="宋体"/>
                      <w:sz w:val="18"/>
                      <w:szCs w:val="18"/>
                    </w:rPr>
                  </w:pPr>
                  <w:r>
                    <w:rPr>
                      <w:rFonts w:ascii="宋体" w:hAnsi="宋体" w:cs="宋体" w:hint="eastAsia"/>
                      <w:sz w:val="18"/>
                      <w:szCs w:val="18"/>
                    </w:rPr>
                    <w:t>(声压级/距声源距离)(dB(A)/m)</w:t>
                  </w:r>
                </w:p>
              </w:tc>
              <w:tc>
                <w:tcPr>
                  <w:tcW w:w="852" w:type="dxa"/>
                  <w:vAlign w:val="center"/>
                </w:tcPr>
                <w:p w14:paraId="50512FDA" w14:textId="77777777" w:rsidR="0044000B" w:rsidRDefault="00000000">
                  <w:pPr>
                    <w:jc w:val="center"/>
                    <w:rPr>
                      <w:rFonts w:ascii="宋体" w:hAnsi="宋体" w:cs="宋体"/>
                      <w:sz w:val="18"/>
                      <w:szCs w:val="18"/>
                    </w:rPr>
                  </w:pPr>
                  <w:r>
                    <w:rPr>
                      <w:rFonts w:ascii="宋体" w:hAnsi="宋体" w:cs="宋体" w:hint="eastAsia"/>
                      <w:sz w:val="18"/>
                      <w:szCs w:val="18"/>
                    </w:rPr>
                    <w:t>80/1</w:t>
                  </w:r>
                </w:p>
              </w:tc>
              <w:tc>
                <w:tcPr>
                  <w:tcW w:w="936" w:type="dxa"/>
                  <w:vAlign w:val="center"/>
                </w:tcPr>
                <w:p w14:paraId="55A59B7B" w14:textId="77777777" w:rsidR="0044000B" w:rsidRDefault="00000000">
                  <w:pPr>
                    <w:jc w:val="center"/>
                    <w:rPr>
                      <w:rFonts w:ascii="宋体" w:hAnsi="宋体" w:cs="宋体"/>
                      <w:sz w:val="18"/>
                      <w:szCs w:val="18"/>
                    </w:rPr>
                  </w:pPr>
                  <w:r>
                    <w:rPr>
                      <w:rFonts w:ascii="宋体" w:hAnsi="宋体" w:cs="宋体" w:hint="eastAsia"/>
                      <w:sz w:val="18"/>
                      <w:szCs w:val="18"/>
                    </w:rPr>
                    <w:t>90/1</w:t>
                  </w:r>
                </w:p>
              </w:tc>
              <w:tc>
                <w:tcPr>
                  <w:tcW w:w="1123" w:type="dxa"/>
                  <w:vAlign w:val="center"/>
                </w:tcPr>
                <w:p w14:paraId="4D4A9CFE" w14:textId="77777777" w:rsidR="0044000B" w:rsidRDefault="00000000">
                  <w:pPr>
                    <w:jc w:val="center"/>
                    <w:rPr>
                      <w:rFonts w:ascii="宋体" w:hAnsi="宋体" w:cs="宋体"/>
                      <w:sz w:val="18"/>
                      <w:szCs w:val="18"/>
                    </w:rPr>
                  </w:pPr>
                  <w:r>
                    <w:rPr>
                      <w:rFonts w:ascii="宋体" w:hAnsi="宋体" w:cs="宋体" w:hint="eastAsia"/>
                      <w:sz w:val="18"/>
                      <w:szCs w:val="18"/>
                    </w:rPr>
                    <w:t>75</w:t>
                  </w:r>
                </w:p>
              </w:tc>
              <w:tc>
                <w:tcPr>
                  <w:tcW w:w="845" w:type="dxa"/>
                  <w:vAlign w:val="center"/>
                </w:tcPr>
                <w:p w14:paraId="427597E9" w14:textId="77777777" w:rsidR="0044000B" w:rsidRDefault="00000000">
                  <w:pPr>
                    <w:jc w:val="center"/>
                    <w:rPr>
                      <w:rFonts w:ascii="宋体" w:hAnsi="宋体" w:cs="宋体"/>
                      <w:sz w:val="18"/>
                      <w:szCs w:val="18"/>
                    </w:rPr>
                  </w:pPr>
                  <w:r>
                    <w:rPr>
                      <w:rFonts w:ascii="宋体" w:hAnsi="宋体" w:cs="宋体" w:hint="eastAsia"/>
                      <w:sz w:val="18"/>
                      <w:szCs w:val="18"/>
                    </w:rPr>
                    <w:t>75</w:t>
                  </w:r>
                </w:p>
              </w:tc>
              <w:tc>
                <w:tcPr>
                  <w:tcW w:w="845" w:type="dxa"/>
                  <w:vAlign w:val="center"/>
                </w:tcPr>
                <w:p w14:paraId="3451A51B" w14:textId="77777777" w:rsidR="0044000B" w:rsidRDefault="00000000">
                  <w:pPr>
                    <w:jc w:val="center"/>
                    <w:rPr>
                      <w:rFonts w:ascii="宋体" w:hAnsi="宋体" w:cs="宋体"/>
                      <w:sz w:val="18"/>
                      <w:szCs w:val="18"/>
                    </w:rPr>
                  </w:pPr>
                  <w:r>
                    <w:rPr>
                      <w:rFonts w:ascii="宋体" w:hAnsi="宋体" w:cs="宋体" w:hint="eastAsia"/>
                      <w:sz w:val="18"/>
                      <w:szCs w:val="18"/>
                    </w:rPr>
                    <w:t>70</w:t>
                  </w:r>
                </w:p>
              </w:tc>
              <w:tc>
                <w:tcPr>
                  <w:tcW w:w="847" w:type="dxa"/>
                  <w:vAlign w:val="center"/>
                </w:tcPr>
                <w:p w14:paraId="3B37C005" w14:textId="77777777" w:rsidR="0044000B" w:rsidRDefault="00000000">
                  <w:pPr>
                    <w:jc w:val="center"/>
                    <w:rPr>
                      <w:rFonts w:ascii="宋体" w:hAnsi="宋体" w:cs="宋体"/>
                      <w:sz w:val="18"/>
                      <w:szCs w:val="18"/>
                    </w:rPr>
                  </w:pPr>
                  <w:r>
                    <w:rPr>
                      <w:rFonts w:ascii="宋体" w:hAnsi="宋体" w:cs="宋体" w:hint="eastAsia"/>
                      <w:sz w:val="18"/>
                      <w:szCs w:val="18"/>
                    </w:rPr>
                    <w:t>80</w:t>
                  </w:r>
                </w:p>
              </w:tc>
              <w:tc>
                <w:tcPr>
                  <w:tcW w:w="847" w:type="dxa"/>
                  <w:vAlign w:val="center"/>
                </w:tcPr>
                <w:p w14:paraId="64CE5708" w14:textId="77777777" w:rsidR="0044000B" w:rsidRDefault="00000000">
                  <w:pPr>
                    <w:jc w:val="center"/>
                    <w:rPr>
                      <w:rFonts w:ascii="宋体" w:hAnsi="宋体" w:cs="宋体"/>
                      <w:sz w:val="18"/>
                      <w:szCs w:val="18"/>
                    </w:rPr>
                  </w:pPr>
                  <w:r>
                    <w:rPr>
                      <w:rFonts w:ascii="宋体" w:hAnsi="宋体" w:cs="宋体" w:hint="eastAsia"/>
                      <w:sz w:val="18"/>
                      <w:szCs w:val="18"/>
                    </w:rPr>
                    <w:t>70</w:t>
                  </w:r>
                </w:p>
              </w:tc>
            </w:tr>
            <w:tr w:rsidR="0044000B" w14:paraId="53E0A703" w14:textId="77777777">
              <w:trPr>
                <w:trHeight w:val="401"/>
              </w:trPr>
              <w:tc>
                <w:tcPr>
                  <w:tcW w:w="1701" w:type="dxa"/>
                  <w:gridSpan w:val="2"/>
                  <w:vAlign w:val="center"/>
                </w:tcPr>
                <w:p w14:paraId="6CC17F9B" w14:textId="77777777" w:rsidR="0044000B" w:rsidRDefault="00000000">
                  <w:pPr>
                    <w:jc w:val="center"/>
                    <w:rPr>
                      <w:rFonts w:ascii="宋体" w:hAnsi="宋体" w:cs="宋体"/>
                      <w:sz w:val="18"/>
                      <w:szCs w:val="18"/>
                    </w:rPr>
                  </w:pPr>
                  <w:r>
                    <w:rPr>
                      <w:rFonts w:ascii="宋体" w:hAnsi="宋体" w:cs="宋体" w:hint="eastAsia"/>
                      <w:sz w:val="18"/>
                      <w:szCs w:val="18"/>
                    </w:rPr>
                    <w:lastRenderedPageBreak/>
                    <w:t>声源控制措施</w:t>
                  </w:r>
                </w:p>
              </w:tc>
              <w:tc>
                <w:tcPr>
                  <w:tcW w:w="6295" w:type="dxa"/>
                  <w:gridSpan w:val="7"/>
                  <w:vAlign w:val="center"/>
                </w:tcPr>
                <w:p w14:paraId="564944C9" w14:textId="77777777" w:rsidR="0044000B" w:rsidRDefault="00000000">
                  <w:pPr>
                    <w:jc w:val="center"/>
                    <w:rPr>
                      <w:rFonts w:ascii="宋体" w:hAnsi="宋体" w:cs="宋体"/>
                      <w:sz w:val="18"/>
                      <w:szCs w:val="18"/>
                    </w:rPr>
                  </w:pPr>
                  <w:r>
                    <w:rPr>
                      <w:rFonts w:ascii="宋体" w:hAnsi="宋体" w:cs="宋体" w:hint="eastAsia"/>
                      <w:sz w:val="18"/>
                      <w:szCs w:val="18"/>
                    </w:rPr>
                    <w:t>基础减震+室内隔声</w:t>
                  </w:r>
                </w:p>
              </w:tc>
            </w:tr>
            <w:tr w:rsidR="0044000B" w14:paraId="47E99384" w14:textId="77777777">
              <w:trPr>
                <w:trHeight w:val="401"/>
              </w:trPr>
              <w:tc>
                <w:tcPr>
                  <w:tcW w:w="932" w:type="dxa"/>
                  <w:vMerge w:val="restart"/>
                  <w:vAlign w:val="center"/>
                </w:tcPr>
                <w:p w14:paraId="6C740FAE" w14:textId="77777777" w:rsidR="0044000B" w:rsidRDefault="00000000">
                  <w:pPr>
                    <w:jc w:val="center"/>
                    <w:rPr>
                      <w:rFonts w:ascii="宋体" w:hAnsi="宋体" w:cs="宋体"/>
                      <w:sz w:val="18"/>
                      <w:szCs w:val="18"/>
                    </w:rPr>
                  </w:pPr>
                  <w:r>
                    <w:rPr>
                      <w:rFonts w:ascii="宋体" w:hAnsi="宋体" w:cs="宋体" w:hint="eastAsia"/>
                      <w:sz w:val="18"/>
                      <w:szCs w:val="18"/>
                    </w:rPr>
                    <w:t>空间相对位置/m</w:t>
                  </w:r>
                </w:p>
              </w:tc>
              <w:tc>
                <w:tcPr>
                  <w:tcW w:w="769" w:type="dxa"/>
                  <w:vAlign w:val="center"/>
                </w:tcPr>
                <w:p w14:paraId="3B8A6E23" w14:textId="77777777" w:rsidR="0044000B" w:rsidRDefault="00000000">
                  <w:pPr>
                    <w:jc w:val="center"/>
                    <w:rPr>
                      <w:rFonts w:ascii="宋体" w:hAnsi="宋体" w:cs="宋体"/>
                      <w:sz w:val="18"/>
                      <w:szCs w:val="18"/>
                    </w:rPr>
                  </w:pPr>
                  <w:r>
                    <w:rPr>
                      <w:rFonts w:ascii="宋体" w:hAnsi="宋体" w:cs="宋体" w:hint="eastAsia"/>
                      <w:sz w:val="18"/>
                      <w:szCs w:val="18"/>
                    </w:rPr>
                    <w:t>X</w:t>
                  </w:r>
                </w:p>
              </w:tc>
              <w:tc>
                <w:tcPr>
                  <w:tcW w:w="852" w:type="dxa"/>
                  <w:vAlign w:val="center"/>
                </w:tcPr>
                <w:p w14:paraId="48B00C28" w14:textId="77777777" w:rsidR="0044000B" w:rsidRDefault="00000000">
                  <w:pPr>
                    <w:jc w:val="center"/>
                    <w:rPr>
                      <w:rFonts w:ascii="宋体" w:hAnsi="宋体" w:cs="宋体"/>
                      <w:sz w:val="18"/>
                      <w:szCs w:val="18"/>
                    </w:rPr>
                  </w:pPr>
                  <w:r>
                    <w:rPr>
                      <w:rFonts w:ascii="宋体" w:hAnsi="宋体" w:cs="宋体" w:hint="eastAsia"/>
                      <w:sz w:val="18"/>
                      <w:szCs w:val="18"/>
                    </w:rPr>
                    <w:t>57.48</w:t>
                  </w:r>
                </w:p>
              </w:tc>
              <w:tc>
                <w:tcPr>
                  <w:tcW w:w="936" w:type="dxa"/>
                  <w:vAlign w:val="center"/>
                </w:tcPr>
                <w:p w14:paraId="24CF3366" w14:textId="77777777" w:rsidR="0044000B" w:rsidRDefault="00000000">
                  <w:pPr>
                    <w:jc w:val="center"/>
                    <w:rPr>
                      <w:rFonts w:ascii="宋体" w:hAnsi="宋体" w:cs="宋体"/>
                      <w:sz w:val="18"/>
                      <w:szCs w:val="18"/>
                    </w:rPr>
                  </w:pPr>
                  <w:r>
                    <w:rPr>
                      <w:rFonts w:ascii="宋体" w:hAnsi="宋体" w:cs="宋体" w:hint="eastAsia"/>
                      <w:sz w:val="18"/>
                      <w:szCs w:val="18"/>
                    </w:rPr>
                    <w:t>90.3</w:t>
                  </w:r>
                </w:p>
              </w:tc>
              <w:tc>
                <w:tcPr>
                  <w:tcW w:w="1123" w:type="dxa"/>
                  <w:vAlign w:val="center"/>
                </w:tcPr>
                <w:p w14:paraId="3BF393DE" w14:textId="77777777" w:rsidR="0044000B" w:rsidRDefault="00000000">
                  <w:pPr>
                    <w:jc w:val="center"/>
                    <w:rPr>
                      <w:rFonts w:ascii="宋体" w:hAnsi="宋体" w:cs="宋体"/>
                      <w:sz w:val="18"/>
                      <w:szCs w:val="18"/>
                    </w:rPr>
                  </w:pPr>
                  <w:r>
                    <w:rPr>
                      <w:rFonts w:ascii="宋体" w:hAnsi="宋体" w:cs="宋体" w:hint="eastAsia"/>
                      <w:sz w:val="18"/>
                      <w:szCs w:val="18"/>
                    </w:rPr>
                    <w:t>145.56</w:t>
                  </w:r>
                </w:p>
              </w:tc>
              <w:tc>
                <w:tcPr>
                  <w:tcW w:w="845" w:type="dxa"/>
                  <w:vAlign w:val="center"/>
                </w:tcPr>
                <w:p w14:paraId="0A7C6DE3" w14:textId="77777777" w:rsidR="0044000B" w:rsidRDefault="00000000">
                  <w:pPr>
                    <w:jc w:val="center"/>
                    <w:rPr>
                      <w:rFonts w:ascii="宋体" w:hAnsi="宋体" w:cs="宋体"/>
                      <w:sz w:val="18"/>
                      <w:szCs w:val="18"/>
                    </w:rPr>
                  </w:pPr>
                  <w:r>
                    <w:rPr>
                      <w:rFonts w:ascii="宋体" w:hAnsi="宋体" w:cs="宋体" w:hint="eastAsia"/>
                      <w:sz w:val="18"/>
                      <w:szCs w:val="18"/>
                    </w:rPr>
                    <w:t>136.87</w:t>
                  </w:r>
                </w:p>
              </w:tc>
              <w:tc>
                <w:tcPr>
                  <w:tcW w:w="845" w:type="dxa"/>
                  <w:vAlign w:val="center"/>
                </w:tcPr>
                <w:p w14:paraId="629066D1" w14:textId="77777777" w:rsidR="0044000B" w:rsidRDefault="00000000">
                  <w:pPr>
                    <w:jc w:val="center"/>
                    <w:rPr>
                      <w:rFonts w:ascii="宋体" w:hAnsi="宋体" w:cs="宋体"/>
                      <w:sz w:val="18"/>
                      <w:szCs w:val="18"/>
                    </w:rPr>
                  </w:pPr>
                  <w:r>
                    <w:rPr>
                      <w:rFonts w:ascii="宋体" w:hAnsi="宋体" w:cs="宋体" w:hint="eastAsia"/>
                      <w:sz w:val="18"/>
                      <w:szCs w:val="18"/>
                    </w:rPr>
                    <w:t>157.63</w:t>
                  </w:r>
                </w:p>
              </w:tc>
              <w:tc>
                <w:tcPr>
                  <w:tcW w:w="847" w:type="dxa"/>
                  <w:vAlign w:val="center"/>
                </w:tcPr>
                <w:p w14:paraId="58C55975" w14:textId="77777777" w:rsidR="0044000B" w:rsidRDefault="00000000">
                  <w:pPr>
                    <w:jc w:val="center"/>
                    <w:rPr>
                      <w:rFonts w:ascii="宋体" w:hAnsi="宋体" w:cs="宋体"/>
                      <w:sz w:val="18"/>
                      <w:szCs w:val="18"/>
                    </w:rPr>
                  </w:pPr>
                  <w:r>
                    <w:rPr>
                      <w:rFonts w:ascii="宋体" w:hAnsi="宋体" w:cs="宋体" w:hint="eastAsia"/>
                      <w:sz w:val="18"/>
                      <w:szCs w:val="18"/>
                    </w:rPr>
                    <w:t>150.39</w:t>
                  </w:r>
                </w:p>
              </w:tc>
              <w:tc>
                <w:tcPr>
                  <w:tcW w:w="847" w:type="dxa"/>
                  <w:vAlign w:val="center"/>
                </w:tcPr>
                <w:p w14:paraId="2605CF2C" w14:textId="77777777" w:rsidR="0044000B" w:rsidRDefault="00000000">
                  <w:pPr>
                    <w:jc w:val="center"/>
                    <w:rPr>
                      <w:rFonts w:ascii="宋体" w:hAnsi="宋体" w:cs="宋体"/>
                      <w:sz w:val="18"/>
                      <w:szCs w:val="18"/>
                    </w:rPr>
                  </w:pPr>
                  <w:r>
                    <w:rPr>
                      <w:rFonts w:ascii="宋体" w:hAnsi="宋体" w:cs="宋体" w:hint="eastAsia"/>
                      <w:sz w:val="18"/>
                      <w:szCs w:val="18"/>
                    </w:rPr>
                    <w:t>169.69</w:t>
                  </w:r>
                </w:p>
              </w:tc>
            </w:tr>
            <w:tr w:rsidR="0044000B" w14:paraId="75DEDDF5" w14:textId="77777777">
              <w:trPr>
                <w:trHeight w:val="401"/>
              </w:trPr>
              <w:tc>
                <w:tcPr>
                  <w:tcW w:w="932" w:type="dxa"/>
                  <w:vMerge/>
                  <w:vAlign w:val="center"/>
                </w:tcPr>
                <w:p w14:paraId="66CD0232" w14:textId="77777777" w:rsidR="0044000B" w:rsidRDefault="0044000B">
                  <w:pPr>
                    <w:jc w:val="center"/>
                    <w:rPr>
                      <w:rFonts w:ascii="宋体" w:hAnsi="宋体" w:cs="宋体"/>
                      <w:sz w:val="18"/>
                      <w:szCs w:val="18"/>
                    </w:rPr>
                  </w:pPr>
                </w:p>
              </w:tc>
              <w:tc>
                <w:tcPr>
                  <w:tcW w:w="769" w:type="dxa"/>
                  <w:vAlign w:val="center"/>
                </w:tcPr>
                <w:p w14:paraId="61DA30CC" w14:textId="77777777" w:rsidR="0044000B" w:rsidRDefault="00000000">
                  <w:pPr>
                    <w:jc w:val="center"/>
                    <w:rPr>
                      <w:rFonts w:ascii="宋体" w:hAnsi="宋体" w:cs="宋体"/>
                      <w:sz w:val="18"/>
                      <w:szCs w:val="18"/>
                    </w:rPr>
                  </w:pPr>
                  <w:r>
                    <w:rPr>
                      <w:rFonts w:ascii="宋体" w:hAnsi="宋体" w:cs="宋体" w:hint="eastAsia"/>
                      <w:sz w:val="18"/>
                      <w:szCs w:val="18"/>
                    </w:rPr>
                    <w:t>Y</w:t>
                  </w:r>
                </w:p>
              </w:tc>
              <w:tc>
                <w:tcPr>
                  <w:tcW w:w="852" w:type="dxa"/>
                  <w:vAlign w:val="center"/>
                </w:tcPr>
                <w:p w14:paraId="0A8EECE3" w14:textId="77777777" w:rsidR="0044000B" w:rsidRDefault="00000000">
                  <w:pPr>
                    <w:jc w:val="center"/>
                    <w:rPr>
                      <w:rFonts w:ascii="宋体" w:hAnsi="宋体" w:cs="宋体"/>
                      <w:sz w:val="18"/>
                      <w:szCs w:val="18"/>
                    </w:rPr>
                  </w:pPr>
                  <w:r>
                    <w:rPr>
                      <w:rFonts w:ascii="宋体" w:hAnsi="宋体" w:cs="宋体" w:hint="eastAsia"/>
                      <w:sz w:val="18"/>
                      <w:szCs w:val="18"/>
                    </w:rPr>
                    <w:t>137.41</w:t>
                  </w:r>
                </w:p>
              </w:tc>
              <w:tc>
                <w:tcPr>
                  <w:tcW w:w="936" w:type="dxa"/>
                  <w:vAlign w:val="center"/>
                </w:tcPr>
                <w:p w14:paraId="28226DB9" w14:textId="77777777" w:rsidR="0044000B" w:rsidRDefault="00000000">
                  <w:pPr>
                    <w:jc w:val="center"/>
                    <w:rPr>
                      <w:rFonts w:ascii="宋体" w:hAnsi="宋体" w:cs="宋体"/>
                      <w:sz w:val="18"/>
                      <w:szCs w:val="18"/>
                    </w:rPr>
                  </w:pPr>
                  <w:r>
                    <w:rPr>
                      <w:rFonts w:ascii="宋体" w:hAnsi="宋体" w:cs="宋体" w:hint="eastAsia"/>
                      <w:sz w:val="18"/>
                      <w:szCs w:val="18"/>
                    </w:rPr>
                    <w:t>101.22</w:t>
                  </w:r>
                </w:p>
              </w:tc>
              <w:tc>
                <w:tcPr>
                  <w:tcW w:w="1123" w:type="dxa"/>
                  <w:vAlign w:val="center"/>
                </w:tcPr>
                <w:p w14:paraId="4BD820F5" w14:textId="77777777" w:rsidR="0044000B" w:rsidRDefault="00000000">
                  <w:pPr>
                    <w:jc w:val="center"/>
                    <w:rPr>
                      <w:rFonts w:ascii="宋体" w:hAnsi="宋体" w:cs="宋体"/>
                      <w:sz w:val="18"/>
                      <w:szCs w:val="18"/>
                    </w:rPr>
                  </w:pPr>
                  <w:r>
                    <w:rPr>
                      <w:rFonts w:ascii="宋体" w:hAnsi="宋体" w:cs="宋体" w:hint="eastAsia"/>
                      <w:sz w:val="18"/>
                      <w:szCs w:val="18"/>
                    </w:rPr>
                    <w:t>109.37</w:t>
                  </w:r>
                </w:p>
              </w:tc>
              <w:tc>
                <w:tcPr>
                  <w:tcW w:w="845" w:type="dxa"/>
                  <w:vAlign w:val="center"/>
                </w:tcPr>
                <w:p w14:paraId="3D752D2C" w14:textId="77777777" w:rsidR="0044000B" w:rsidRDefault="00000000">
                  <w:pPr>
                    <w:jc w:val="center"/>
                    <w:rPr>
                      <w:rFonts w:ascii="宋体" w:hAnsi="宋体" w:cs="宋体"/>
                      <w:sz w:val="18"/>
                      <w:szCs w:val="18"/>
                    </w:rPr>
                  </w:pPr>
                  <w:r>
                    <w:rPr>
                      <w:rFonts w:ascii="宋体" w:hAnsi="宋体" w:cs="宋体" w:hint="eastAsia"/>
                      <w:sz w:val="18"/>
                      <w:szCs w:val="18"/>
                    </w:rPr>
                    <w:t>105.03</w:t>
                  </w:r>
                </w:p>
              </w:tc>
              <w:tc>
                <w:tcPr>
                  <w:tcW w:w="845" w:type="dxa"/>
                  <w:vAlign w:val="center"/>
                </w:tcPr>
                <w:p w14:paraId="5352C67A" w14:textId="77777777" w:rsidR="0044000B" w:rsidRDefault="00000000">
                  <w:pPr>
                    <w:jc w:val="center"/>
                    <w:rPr>
                      <w:rFonts w:ascii="宋体" w:hAnsi="宋体" w:cs="宋体"/>
                      <w:sz w:val="18"/>
                      <w:szCs w:val="18"/>
                    </w:rPr>
                  </w:pPr>
                  <w:r>
                    <w:rPr>
                      <w:rFonts w:ascii="宋体" w:hAnsi="宋体" w:cs="宋体" w:hint="eastAsia"/>
                      <w:sz w:val="18"/>
                      <w:szCs w:val="18"/>
                    </w:rPr>
                    <w:t>112.27</w:t>
                  </w:r>
                </w:p>
              </w:tc>
              <w:tc>
                <w:tcPr>
                  <w:tcW w:w="847" w:type="dxa"/>
                  <w:vAlign w:val="center"/>
                </w:tcPr>
                <w:p w14:paraId="299519D4" w14:textId="77777777" w:rsidR="0044000B" w:rsidRDefault="00000000">
                  <w:pPr>
                    <w:jc w:val="center"/>
                    <w:rPr>
                      <w:rFonts w:ascii="宋体" w:hAnsi="宋体" w:cs="宋体"/>
                      <w:sz w:val="18"/>
                      <w:szCs w:val="18"/>
                    </w:rPr>
                  </w:pPr>
                  <w:r>
                    <w:rPr>
                      <w:rFonts w:ascii="宋体" w:hAnsi="宋体" w:cs="宋体" w:hint="eastAsia"/>
                      <w:sz w:val="18"/>
                      <w:szCs w:val="18"/>
                    </w:rPr>
                    <w:t>89.10</w:t>
                  </w:r>
                </w:p>
              </w:tc>
              <w:tc>
                <w:tcPr>
                  <w:tcW w:w="847" w:type="dxa"/>
                  <w:vAlign w:val="center"/>
                </w:tcPr>
                <w:p w14:paraId="580C95E2" w14:textId="77777777" w:rsidR="0044000B" w:rsidRDefault="00000000">
                  <w:pPr>
                    <w:jc w:val="center"/>
                    <w:rPr>
                      <w:rFonts w:ascii="宋体" w:hAnsi="宋体" w:cs="宋体"/>
                      <w:sz w:val="18"/>
                      <w:szCs w:val="18"/>
                    </w:rPr>
                  </w:pPr>
                  <w:r>
                    <w:rPr>
                      <w:rFonts w:ascii="宋体" w:hAnsi="宋体" w:cs="宋体" w:hint="eastAsia"/>
                      <w:sz w:val="18"/>
                      <w:szCs w:val="18"/>
                    </w:rPr>
                    <w:t>93.45</w:t>
                  </w:r>
                </w:p>
              </w:tc>
            </w:tr>
            <w:tr w:rsidR="0044000B" w14:paraId="3605135A" w14:textId="77777777">
              <w:trPr>
                <w:trHeight w:val="401"/>
              </w:trPr>
              <w:tc>
                <w:tcPr>
                  <w:tcW w:w="932" w:type="dxa"/>
                  <w:vMerge/>
                  <w:vAlign w:val="center"/>
                </w:tcPr>
                <w:p w14:paraId="01F5FE90" w14:textId="77777777" w:rsidR="0044000B" w:rsidRDefault="0044000B">
                  <w:pPr>
                    <w:jc w:val="center"/>
                    <w:rPr>
                      <w:rFonts w:ascii="宋体" w:hAnsi="宋体" w:cs="宋体"/>
                      <w:sz w:val="18"/>
                      <w:szCs w:val="18"/>
                    </w:rPr>
                  </w:pPr>
                </w:p>
              </w:tc>
              <w:tc>
                <w:tcPr>
                  <w:tcW w:w="769" w:type="dxa"/>
                  <w:vAlign w:val="center"/>
                </w:tcPr>
                <w:p w14:paraId="553385D8" w14:textId="77777777" w:rsidR="0044000B" w:rsidRDefault="00000000">
                  <w:pPr>
                    <w:jc w:val="center"/>
                    <w:rPr>
                      <w:rFonts w:ascii="宋体" w:hAnsi="宋体" w:cs="宋体"/>
                      <w:sz w:val="18"/>
                      <w:szCs w:val="18"/>
                    </w:rPr>
                  </w:pPr>
                  <w:r>
                    <w:rPr>
                      <w:rFonts w:ascii="宋体" w:hAnsi="宋体" w:cs="宋体" w:hint="eastAsia"/>
                      <w:sz w:val="18"/>
                      <w:szCs w:val="18"/>
                    </w:rPr>
                    <w:t>Z</w:t>
                  </w:r>
                </w:p>
              </w:tc>
              <w:tc>
                <w:tcPr>
                  <w:tcW w:w="852" w:type="dxa"/>
                  <w:vAlign w:val="center"/>
                </w:tcPr>
                <w:p w14:paraId="34A29DC4"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936" w:type="dxa"/>
                  <w:vAlign w:val="center"/>
                </w:tcPr>
                <w:p w14:paraId="5D8B4111"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1123" w:type="dxa"/>
                  <w:vAlign w:val="center"/>
                </w:tcPr>
                <w:p w14:paraId="424C1359"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845" w:type="dxa"/>
                  <w:vAlign w:val="center"/>
                </w:tcPr>
                <w:p w14:paraId="7B8F25EE"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845" w:type="dxa"/>
                  <w:vAlign w:val="center"/>
                </w:tcPr>
                <w:p w14:paraId="3DAF0B2E"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847" w:type="dxa"/>
                  <w:vAlign w:val="center"/>
                </w:tcPr>
                <w:p w14:paraId="7F4CB6F4"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847" w:type="dxa"/>
                  <w:vAlign w:val="center"/>
                </w:tcPr>
                <w:p w14:paraId="3D13A747" w14:textId="77777777" w:rsidR="0044000B" w:rsidRDefault="00000000">
                  <w:pPr>
                    <w:jc w:val="center"/>
                    <w:rPr>
                      <w:rFonts w:ascii="宋体" w:hAnsi="宋体" w:cs="宋体"/>
                      <w:sz w:val="18"/>
                      <w:szCs w:val="18"/>
                    </w:rPr>
                  </w:pPr>
                  <w:r>
                    <w:rPr>
                      <w:rFonts w:ascii="宋体" w:hAnsi="宋体" w:cs="宋体" w:hint="eastAsia"/>
                      <w:sz w:val="18"/>
                      <w:szCs w:val="18"/>
                    </w:rPr>
                    <w:t>1</w:t>
                  </w:r>
                </w:p>
              </w:tc>
            </w:tr>
            <w:tr w:rsidR="0044000B" w14:paraId="1C7744EB" w14:textId="77777777">
              <w:trPr>
                <w:trHeight w:val="401"/>
              </w:trPr>
              <w:tc>
                <w:tcPr>
                  <w:tcW w:w="1701" w:type="dxa"/>
                  <w:gridSpan w:val="2"/>
                  <w:vAlign w:val="center"/>
                </w:tcPr>
                <w:p w14:paraId="7BC44540" w14:textId="77777777" w:rsidR="0044000B" w:rsidRDefault="00000000">
                  <w:pPr>
                    <w:jc w:val="center"/>
                    <w:rPr>
                      <w:rFonts w:ascii="宋体" w:hAnsi="宋体" w:cs="宋体"/>
                      <w:sz w:val="18"/>
                      <w:szCs w:val="18"/>
                    </w:rPr>
                  </w:pPr>
                  <w:r>
                    <w:rPr>
                      <w:rFonts w:ascii="宋体" w:hAnsi="宋体" w:cs="宋体" w:hint="eastAsia"/>
                      <w:sz w:val="18"/>
                      <w:szCs w:val="18"/>
                    </w:rPr>
                    <w:t>距室内边界距离/m</w:t>
                  </w:r>
                </w:p>
              </w:tc>
              <w:tc>
                <w:tcPr>
                  <w:tcW w:w="852" w:type="dxa"/>
                  <w:vAlign w:val="center"/>
                </w:tcPr>
                <w:p w14:paraId="33A1951F" w14:textId="77777777" w:rsidR="0044000B" w:rsidRDefault="00000000">
                  <w:pPr>
                    <w:jc w:val="center"/>
                    <w:rPr>
                      <w:rFonts w:ascii="宋体" w:hAnsi="宋体" w:cs="宋体"/>
                      <w:sz w:val="18"/>
                      <w:szCs w:val="18"/>
                    </w:rPr>
                  </w:pPr>
                  <w:r>
                    <w:rPr>
                      <w:rFonts w:ascii="宋体" w:hAnsi="宋体" w:cs="宋体" w:hint="eastAsia"/>
                      <w:sz w:val="18"/>
                      <w:szCs w:val="18"/>
                    </w:rPr>
                    <w:t>2</w:t>
                  </w:r>
                </w:p>
              </w:tc>
              <w:tc>
                <w:tcPr>
                  <w:tcW w:w="936" w:type="dxa"/>
                  <w:vAlign w:val="center"/>
                </w:tcPr>
                <w:p w14:paraId="58E29D41" w14:textId="77777777" w:rsidR="0044000B" w:rsidRDefault="00000000">
                  <w:pPr>
                    <w:jc w:val="center"/>
                    <w:rPr>
                      <w:rFonts w:ascii="宋体" w:hAnsi="宋体" w:cs="宋体"/>
                      <w:sz w:val="18"/>
                      <w:szCs w:val="18"/>
                    </w:rPr>
                  </w:pPr>
                  <w:r>
                    <w:rPr>
                      <w:rFonts w:ascii="宋体" w:hAnsi="宋体" w:cs="宋体" w:hint="eastAsia"/>
                      <w:sz w:val="18"/>
                      <w:szCs w:val="18"/>
                    </w:rPr>
                    <w:t>3</w:t>
                  </w:r>
                </w:p>
              </w:tc>
              <w:tc>
                <w:tcPr>
                  <w:tcW w:w="1123" w:type="dxa"/>
                  <w:vAlign w:val="center"/>
                </w:tcPr>
                <w:p w14:paraId="08B79C09"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845" w:type="dxa"/>
                  <w:vAlign w:val="center"/>
                </w:tcPr>
                <w:p w14:paraId="06E9BB72" w14:textId="77777777" w:rsidR="0044000B" w:rsidRDefault="00000000">
                  <w:pPr>
                    <w:jc w:val="center"/>
                    <w:rPr>
                      <w:rFonts w:ascii="宋体" w:hAnsi="宋体" w:cs="宋体"/>
                      <w:sz w:val="18"/>
                      <w:szCs w:val="18"/>
                    </w:rPr>
                  </w:pPr>
                  <w:r>
                    <w:rPr>
                      <w:rFonts w:ascii="宋体" w:hAnsi="宋体" w:cs="宋体" w:hint="eastAsia"/>
                      <w:sz w:val="18"/>
                      <w:szCs w:val="18"/>
                    </w:rPr>
                    <w:t>2</w:t>
                  </w:r>
                </w:p>
              </w:tc>
              <w:tc>
                <w:tcPr>
                  <w:tcW w:w="845" w:type="dxa"/>
                  <w:vAlign w:val="center"/>
                </w:tcPr>
                <w:p w14:paraId="4FC8C467"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847" w:type="dxa"/>
                  <w:vAlign w:val="center"/>
                </w:tcPr>
                <w:p w14:paraId="642381E7" w14:textId="77777777" w:rsidR="0044000B" w:rsidRDefault="00000000">
                  <w:pPr>
                    <w:jc w:val="center"/>
                    <w:rPr>
                      <w:rFonts w:ascii="宋体" w:hAnsi="宋体" w:cs="宋体"/>
                      <w:sz w:val="18"/>
                      <w:szCs w:val="18"/>
                    </w:rPr>
                  </w:pPr>
                  <w:r>
                    <w:rPr>
                      <w:rFonts w:ascii="宋体" w:hAnsi="宋体" w:cs="宋体" w:hint="eastAsia"/>
                      <w:sz w:val="18"/>
                      <w:szCs w:val="18"/>
                    </w:rPr>
                    <w:t>6</w:t>
                  </w:r>
                </w:p>
              </w:tc>
              <w:tc>
                <w:tcPr>
                  <w:tcW w:w="847" w:type="dxa"/>
                  <w:vAlign w:val="center"/>
                </w:tcPr>
                <w:p w14:paraId="413B56A1" w14:textId="77777777" w:rsidR="0044000B" w:rsidRDefault="00000000">
                  <w:pPr>
                    <w:jc w:val="center"/>
                    <w:rPr>
                      <w:rFonts w:ascii="宋体" w:hAnsi="宋体" w:cs="宋体"/>
                      <w:sz w:val="18"/>
                      <w:szCs w:val="18"/>
                    </w:rPr>
                  </w:pPr>
                  <w:r>
                    <w:rPr>
                      <w:rFonts w:ascii="宋体" w:hAnsi="宋体" w:cs="宋体" w:hint="eastAsia"/>
                      <w:sz w:val="18"/>
                      <w:szCs w:val="18"/>
                    </w:rPr>
                    <w:t>4</w:t>
                  </w:r>
                </w:p>
              </w:tc>
            </w:tr>
            <w:tr w:rsidR="0044000B" w14:paraId="44A0E58F" w14:textId="77777777">
              <w:trPr>
                <w:trHeight w:val="401"/>
              </w:trPr>
              <w:tc>
                <w:tcPr>
                  <w:tcW w:w="1701" w:type="dxa"/>
                  <w:gridSpan w:val="2"/>
                  <w:vAlign w:val="center"/>
                </w:tcPr>
                <w:p w14:paraId="269BAA76" w14:textId="77777777" w:rsidR="0044000B" w:rsidRDefault="00000000">
                  <w:pPr>
                    <w:jc w:val="center"/>
                    <w:rPr>
                      <w:rFonts w:ascii="宋体" w:hAnsi="宋体" w:cs="宋体"/>
                      <w:sz w:val="18"/>
                      <w:szCs w:val="18"/>
                    </w:rPr>
                  </w:pPr>
                  <w:r>
                    <w:rPr>
                      <w:rFonts w:ascii="宋体" w:hAnsi="宋体" w:cs="宋体" w:hint="eastAsia"/>
                      <w:sz w:val="18"/>
                      <w:szCs w:val="18"/>
                    </w:rPr>
                    <w:t>室内边界声级/dB(A)</w:t>
                  </w:r>
                </w:p>
              </w:tc>
              <w:tc>
                <w:tcPr>
                  <w:tcW w:w="852" w:type="dxa"/>
                  <w:vAlign w:val="center"/>
                </w:tcPr>
                <w:p w14:paraId="3CE74875" w14:textId="77777777" w:rsidR="0044000B" w:rsidRDefault="00000000">
                  <w:pPr>
                    <w:jc w:val="center"/>
                    <w:rPr>
                      <w:rFonts w:ascii="宋体" w:hAnsi="宋体" w:cs="宋体"/>
                      <w:sz w:val="18"/>
                      <w:szCs w:val="18"/>
                    </w:rPr>
                  </w:pPr>
                  <w:r>
                    <w:rPr>
                      <w:rFonts w:ascii="宋体" w:hAnsi="宋体" w:cs="宋体" w:hint="eastAsia"/>
                      <w:sz w:val="18"/>
                      <w:szCs w:val="18"/>
                    </w:rPr>
                    <w:t>80</w:t>
                  </w:r>
                </w:p>
              </w:tc>
              <w:tc>
                <w:tcPr>
                  <w:tcW w:w="936" w:type="dxa"/>
                  <w:vAlign w:val="center"/>
                </w:tcPr>
                <w:p w14:paraId="0FD3974F" w14:textId="77777777" w:rsidR="0044000B" w:rsidRDefault="00000000">
                  <w:pPr>
                    <w:jc w:val="center"/>
                    <w:rPr>
                      <w:rFonts w:ascii="宋体" w:hAnsi="宋体" w:cs="宋体"/>
                      <w:sz w:val="18"/>
                      <w:szCs w:val="18"/>
                    </w:rPr>
                  </w:pPr>
                  <w:r>
                    <w:rPr>
                      <w:rFonts w:ascii="宋体" w:hAnsi="宋体" w:cs="宋体" w:hint="eastAsia"/>
                      <w:sz w:val="18"/>
                      <w:szCs w:val="18"/>
                    </w:rPr>
                    <w:t>90</w:t>
                  </w:r>
                </w:p>
              </w:tc>
              <w:tc>
                <w:tcPr>
                  <w:tcW w:w="1123" w:type="dxa"/>
                  <w:vAlign w:val="center"/>
                </w:tcPr>
                <w:p w14:paraId="43606D44" w14:textId="77777777" w:rsidR="0044000B" w:rsidRDefault="00000000">
                  <w:pPr>
                    <w:jc w:val="center"/>
                    <w:rPr>
                      <w:rFonts w:ascii="宋体" w:hAnsi="宋体" w:cs="宋体"/>
                      <w:sz w:val="18"/>
                      <w:szCs w:val="18"/>
                    </w:rPr>
                  </w:pPr>
                  <w:r>
                    <w:rPr>
                      <w:rFonts w:ascii="宋体" w:hAnsi="宋体" w:cs="宋体" w:hint="eastAsia"/>
                      <w:sz w:val="18"/>
                      <w:szCs w:val="18"/>
                    </w:rPr>
                    <w:t>75</w:t>
                  </w:r>
                </w:p>
              </w:tc>
              <w:tc>
                <w:tcPr>
                  <w:tcW w:w="845" w:type="dxa"/>
                  <w:vAlign w:val="center"/>
                </w:tcPr>
                <w:p w14:paraId="654CB30D" w14:textId="77777777" w:rsidR="0044000B" w:rsidRDefault="00000000">
                  <w:pPr>
                    <w:jc w:val="center"/>
                    <w:rPr>
                      <w:rFonts w:ascii="宋体" w:hAnsi="宋体" w:cs="宋体"/>
                      <w:sz w:val="18"/>
                      <w:szCs w:val="18"/>
                    </w:rPr>
                  </w:pPr>
                  <w:r>
                    <w:rPr>
                      <w:rFonts w:ascii="宋体" w:hAnsi="宋体" w:cs="宋体" w:hint="eastAsia"/>
                      <w:sz w:val="18"/>
                      <w:szCs w:val="18"/>
                    </w:rPr>
                    <w:t>75</w:t>
                  </w:r>
                </w:p>
              </w:tc>
              <w:tc>
                <w:tcPr>
                  <w:tcW w:w="845" w:type="dxa"/>
                  <w:vAlign w:val="center"/>
                </w:tcPr>
                <w:p w14:paraId="4A7DE266" w14:textId="77777777" w:rsidR="0044000B" w:rsidRDefault="00000000">
                  <w:pPr>
                    <w:jc w:val="center"/>
                    <w:rPr>
                      <w:rFonts w:ascii="宋体" w:hAnsi="宋体" w:cs="宋体"/>
                      <w:sz w:val="18"/>
                      <w:szCs w:val="18"/>
                    </w:rPr>
                  </w:pPr>
                  <w:r>
                    <w:rPr>
                      <w:rFonts w:ascii="宋体" w:hAnsi="宋体" w:cs="宋体" w:hint="eastAsia"/>
                      <w:sz w:val="18"/>
                      <w:szCs w:val="18"/>
                    </w:rPr>
                    <w:t>70</w:t>
                  </w:r>
                </w:p>
              </w:tc>
              <w:tc>
                <w:tcPr>
                  <w:tcW w:w="847" w:type="dxa"/>
                  <w:vAlign w:val="center"/>
                </w:tcPr>
                <w:p w14:paraId="5A633360" w14:textId="77777777" w:rsidR="0044000B" w:rsidRDefault="00000000">
                  <w:pPr>
                    <w:jc w:val="center"/>
                    <w:rPr>
                      <w:rFonts w:ascii="宋体" w:hAnsi="宋体" w:cs="宋体"/>
                      <w:sz w:val="18"/>
                      <w:szCs w:val="18"/>
                    </w:rPr>
                  </w:pPr>
                  <w:r>
                    <w:rPr>
                      <w:rFonts w:ascii="宋体" w:hAnsi="宋体" w:cs="宋体" w:hint="eastAsia"/>
                      <w:sz w:val="18"/>
                      <w:szCs w:val="18"/>
                    </w:rPr>
                    <w:t>80</w:t>
                  </w:r>
                </w:p>
              </w:tc>
              <w:tc>
                <w:tcPr>
                  <w:tcW w:w="847" w:type="dxa"/>
                  <w:vAlign w:val="center"/>
                </w:tcPr>
                <w:p w14:paraId="2AB6DF4A" w14:textId="77777777" w:rsidR="0044000B" w:rsidRDefault="00000000">
                  <w:pPr>
                    <w:jc w:val="center"/>
                    <w:rPr>
                      <w:rFonts w:ascii="宋体" w:hAnsi="宋体" w:cs="宋体"/>
                      <w:sz w:val="18"/>
                      <w:szCs w:val="18"/>
                    </w:rPr>
                  </w:pPr>
                  <w:r>
                    <w:rPr>
                      <w:rFonts w:ascii="宋体" w:hAnsi="宋体" w:cs="宋体" w:hint="eastAsia"/>
                      <w:sz w:val="18"/>
                      <w:szCs w:val="18"/>
                    </w:rPr>
                    <w:t>70</w:t>
                  </w:r>
                </w:p>
              </w:tc>
            </w:tr>
            <w:tr w:rsidR="0044000B" w14:paraId="09DE4FE5" w14:textId="77777777">
              <w:trPr>
                <w:trHeight w:val="401"/>
              </w:trPr>
              <w:tc>
                <w:tcPr>
                  <w:tcW w:w="1701" w:type="dxa"/>
                  <w:gridSpan w:val="2"/>
                  <w:vAlign w:val="center"/>
                </w:tcPr>
                <w:p w14:paraId="6B938A52" w14:textId="77777777" w:rsidR="0044000B" w:rsidRDefault="00000000">
                  <w:pPr>
                    <w:jc w:val="center"/>
                    <w:rPr>
                      <w:rFonts w:ascii="宋体" w:hAnsi="宋体" w:cs="宋体"/>
                      <w:sz w:val="18"/>
                      <w:szCs w:val="18"/>
                    </w:rPr>
                  </w:pPr>
                  <w:r>
                    <w:rPr>
                      <w:rFonts w:ascii="宋体" w:hAnsi="宋体" w:cs="宋体" w:hint="eastAsia"/>
                      <w:sz w:val="18"/>
                      <w:szCs w:val="18"/>
                    </w:rPr>
                    <w:t>运行时段</w:t>
                  </w:r>
                </w:p>
              </w:tc>
              <w:tc>
                <w:tcPr>
                  <w:tcW w:w="6295" w:type="dxa"/>
                  <w:gridSpan w:val="7"/>
                  <w:vAlign w:val="center"/>
                </w:tcPr>
                <w:p w14:paraId="162E50CC" w14:textId="77777777" w:rsidR="0044000B" w:rsidRDefault="00000000">
                  <w:pPr>
                    <w:jc w:val="center"/>
                    <w:rPr>
                      <w:rFonts w:ascii="宋体" w:hAnsi="宋体" w:cs="宋体"/>
                      <w:sz w:val="18"/>
                      <w:szCs w:val="18"/>
                    </w:rPr>
                  </w:pPr>
                  <w:r>
                    <w:rPr>
                      <w:rFonts w:ascii="宋体" w:hAnsi="宋体" w:cs="宋体" w:hint="eastAsia"/>
                      <w:sz w:val="18"/>
                      <w:szCs w:val="18"/>
                    </w:rPr>
                    <w:t>昼、夜</w:t>
                  </w:r>
                </w:p>
              </w:tc>
            </w:tr>
            <w:tr w:rsidR="0044000B" w14:paraId="525C481E" w14:textId="77777777">
              <w:trPr>
                <w:trHeight w:val="473"/>
              </w:trPr>
              <w:tc>
                <w:tcPr>
                  <w:tcW w:w="1701" w:type="dxa"/>
                  <w:gridSpan w:val="2"/>
                  <w:vAlign w:val="center"/>
                </w:tcPr>
                <w:p w14:paraId="30ABB6FE" w14:textId="77777777" w:rsidR="0044000B" w:rsidRDefault="00000000">
                  <w:pPr>
                    <w:jc w:val="center"/>
                    <w:rPr>
                      <w:rFonts w:ascii="宋体" w:hAnsi="宋体" w:cs="宋体"/>
                      <w:sz w:val="18"/>
                      <w:szCs w:val="18"/>
                    </w:rPr>
                  </w:pPr>
                  <w:r>
                    <w:rPr>
                      <w:rFonts w:ascii="宋体" w:hAnsi="宋体" w:cs="宋体" w:hint="eastAsia"/>
                      <w:sz w:val="18"/>
                      <w:szCs w:val="18"/>
                    </w:rPr>
                    <w:t>建筑物插入损失/dB(A)</w:t>
                  </w:r>
                </w:p>
              </w:tc>
              <w:tc>
                <w:tcPr>
                  <w:tcW w:w="6295" w:type="dxa"/>
                  <w:gridSpan w:val="7"/>
                  <w:vAlign w:val="center"/>
                </w:tcPr>
                <w:p w14:paraId="46980DF5" w14:textId="77777777" w:rsidR="0044000B" w:rsidRDefault="00000000">
                  <w:pPr>
                    <w:jc w:val="center"/>
                    <w:rPr>
                      <w:rFonts w:ascii="宋体" w:hAnsi="宋体" w:cs="宋体"/>
                      <w:sz w:val="18"/>
                      <w:szCs w:val="18"/>
                    </w:rPr>
                  </w:pPr>
                  <w:r>
                    <w:rPr>
                      <w:rFonts w:ascii="宋体" w:hAnsi="宋体" w:cs="宋体" w:hint="eastAsia"/>
                      <w:sz w:val="18"/>
                      <w:szCs w:val="18"/>
                    </w:rPr>
                    <w:t>20</w:t>
                  </w:r>
                </w:p>
              </w:tc>
            </w:tr>
            <w:tr w:rsidR="0044000B" w14:paraId="79389D49" w14:textId="77777777">
              <w:trPr>
                <w:trHeight w:val="473"/>
              </w:trPr>
              <w:tc>
                <w:tcPr>
                  <w:tcW w:w="932" w:type="dxa"/>
                  <w:vMerge w:val="restart"/>
                  <w:vAlign w:val="center"/>
                </w:tcPr>
                <w:p w14:paraId="3947981E" w14:textId="77777777" w:rsidR="0044000B" w:rsidRDefault="00000000">
                  <w:pPr>
                    <w:jc w:val="center"/>
                    <w:rPr>
                      <w:rFonts w:ascii="宋体" w:hAnsi="宋体" w:cs="宋体"/>
                      <w:sz w:val="18"/>
                      <w:szCs w:val="18"/>
                    </w:rPr>
                  </w:pPr>
                  <w:r>
                    <w:rPr>
                      <w:rFonts w:ascii="宋体" w:hAnsi="宋体" w:cs="宋体" w:hint="eastAsia"/>
                      <w:sz w:val="18"/>
                      <w:szCs w:val="18"/>
                    </w:rPr>
                    <w:t>建筑物外噪声</w:t>
                  </w:r>
                </w:p>
              </w:tc>
              <w:tc>
                <w:tcPr>
                  <w:tcW w:w="769" w:type="dxa"/>
                  <w:vAlign w:val="center"/>
                </w:tcPr>
                <w:p w14:paraId="0AA37BFC" w14:textId="77777777" w:rsidR="0044000B" w:rsidRDefault="00000000">
                  <w:pPr>
                    <w:jc w:val="center"/>
                    <w:rPr>
                      <w:rFonts w:ascii="宋体" w:hAnsi="宋体" w:cs="宋体"/>
                      <w:sz w:val="18"/>
                      <w:szCs w:val="18"/>
                    </w:rPr>
                  </w:pPr>
                  <w:r>
                    <w:rPr>
                      <w:rFonts w:ascii="宋体" w:hAnsi="宋体" w:cs="宋体" w:hint="eastAsia"/>
                      <w:sz w:val="18"/>
                      <w:szCs w:val="18"/>
                    </w:rPr>
                    <w:t>声压级/dB(A)</w:t>
                  </w:r>
                </w:p>
              </w:tc>
              <w:tc>
                <w:tcPr>
                  <w:tcW w:w="852" w:type="dxa"/>
                  <w:vAlign w:val="center"/>
                </w:tcPr>
                <w:p w14:paraId="3CD83828" w14:textId="77777777" w:rsidR="0044000B" w:rsidRDefault="00000000">
                  <w:pPr>
                    <w:jc w:val="center"/>
                    <w:rPr>
                      <w:rFonts w:ascii="宋体" w:hAnsi="宋体" w:cs="宋体"/>
                      <w:sz w:val="18"/>
                      <w:szCs w:val="18"/>
                    </w:rPr>
                  </w:pPr>
                  <w:r>
                    <w:rPr>
                      <w:rFonts w:ascii="宋体" w:hAnsi="宋体" w:cs="宋体" w:hint="eastAsia"/>
                      <w:sz w:val="18"/>
                      <w:szCs w:val="18"/>
                    </w:rPr>
                    <w:t>60</w:t>
                  </w:r>
                </w:p>
              </w:tc>
              <w:tc>
                <w:tcPr>
                  <w:tcW w:w="936" w:type="dxa"/>
                  <w:vAlign w:val="center"/>
                </w:tcPr>
                <w:p w14:paraId="4DEF268E" w14:textId="77777777" w:rsidR="0044000B" w:rsidRDefault="00000000">
                  <w:pPr>
                    <w:jc w:val="center"/>
                    <w:rPr>
                      <w:rFonts w:ascii="宋体" w:hAnsi="宋体" w:cs="宋体"/>
                      <w:sz w:val="18"/>
                      <w:szCs w:val="18"/>
                    </w:rPr>
                  </w:pPr>
                  <w:r>
                    <w:rPr>
                      <w:rFonts w:ascii="宋体" w:hAnsi="宋体" w:cs="宋体" w:hint="eastAsia"/>
                      <w:sz w:val="18"/>
                      <w:szCs w:val="18"/>
                    </w:rPr>
                    <w:t>70</w:t>
                  </w:r>
                </w:p>
              </w:tc>
              <w:tc>
                <w:tcPr>
                  <w:tcW w:w="1123" w:type="dxa"/>
                  <w:vAlign w:val="center"/>
                </w:tcPr>
                <w:p w14:paraId="6AA6EF1F" w14:textId="77777777" w:rsidR="0044000B" w:rsidRDefault="00000000">
                  <w:pPr>
                    <w:jc w:val="center"/>
                    <w:rPr>
                      <w:rFonts w:ascii="宋体" w:hAnsi="宋体" w:cs="宋体"/>
                      <w:sz w:val="18"/>
                      <w:szCs w:val="18"/>
                    </w:rPr>
                  </w:pPr>
                  <w:r>
                    <w:rPr>
                      <w:rFonts w:ascii="宋体" w:hAnsi="宋体" w:cs="宋体" w:hint="eastAsia"/>
                      <w:sz w:val="18"/>
                      <w:szCs w:val="18"/>
                    </w:rPr>
                    <w:t>55</w:t>
                  </w:r>
                </w:p>
              </w:tc>
              <w:tc>
                <w:tcPr>
                  <w:tcW w:w="845" w:type="dxa"/>
                  <w:vAlign w:val="center"/>
                </w:tcPr>
                <w:p w14:paraId="21307ACA" w14:textId="77777777" w:rsidR="0044000B" w:rsidRDefault="00000000">
                  <w:pPr>
                    <w:jc w:val="center"/>
                    <w:rPr>
                      <w:rFonts w:ascii="宋体" w:hAnsi="宋体" w:cs="宋体"/>
                      <w:sz w:val="18"/>
                      <w:szCs w:val="18"/>
                    </w:rPr>
                  </w:pPr>
                  <w:r>
                    <w:rPr>
                      <w:rFonts w:ascii="宋体" w:hAnsi="宋体" w:cs="宋体" w:hint="eastAsia"/>
                      <w:sz w:val="18"/>
                      <w:szCs w:val="18"/>
                    </w:rPr>
                    <w:t>55</w:t>
                  </w:r>
                </w:p>
              </w:tc>
              <w:tc>
                <w:tcPr>
                  <w:tcW w:w="845" w:type="dxa"/>
                  <w:vAlign w:val="center"/>
                </w:tcPr>
                <w:p w14:paraId="5BE35AE4" w14:textId="77777777" w:rsidR="0044000B" w:rsidRDefault="00000000">
                  <w:pPr>
                    <w:jc w:val="center"/>
                    <w:rPr>
                      <w:rFonts w:ascii="宋体" w:hAnsi="宋体" w:cs="宋体"/>
                      <w:sz w:val="18"/>
                      <w:szCs w:val="18"/>
                    </w:rPr>
                  </w:pPr>
                  <w:r>
                    <w:rPr>
                      <w:rFonts w:ascii="宋体" w:hAnsi="宋体" w:cs="宋体" w:hint="eastAsia"/>
                      <w:sz w:val="18"/>
                      <w:szCs w:val="18"/>
                    </w:rPr>
                    <w:t>50</w:t>
                  </w:r>
                </w:p>
              </w:tc>
              <w:tc>
                <w:tcPr>
                  <w:tcW w:w="847" w:type="dxa"/>
                  <w:vAlign w:val="center"/>
                </w:tcPr>
                <w:p w14:paraId="3C22CFEB" w14:textId="77777777" w:rsidR="0044000B" w:rsidRDefault="00000000">
                  <w:pPr>
                    <w:jc w:val="center"/>
                    <w:rPr>
                      <w:rFonts w:ascii="宋体" w:hAnsi="宋体" w:cs="宋体"/>
                      <w:sz w:val="18"/>
                      <w:szCs w:val="18"/>
                    </w:rPr>
                  </w:pPr>
                  <w:r>
                    <w:rPr>
                      <w:rFonts w:ascii="宋体" w:hAnsi="宋体" w:cs="宋体" w:hint="eastAsia"/>
                      <w:sz w:val="18"/>
                      <w:szCs w:val="18"/>
                    </w:rPr>
                    <w:t>60</w:t>
                  </w:r>
                </w:p>
              </w:tc>
              <w:tc>
                <w:tcPr>
                  <w:tcW w:w="847" w:type="dxa"/>
                  <w:vAlign w:val="center"/>
                </w:tcPr>
                <w:p w14:paraId="1E8F4436" w14:textId="77777777" w:rsidR="0044000B" w:rsidRDefault="00000000">
                  <w:pPr>
                    <w:jc w:val="center"/>
                    <w:rPr>
                      <w:rFonts w:ascii="宋体" w:hAnsi="宋体" w:cs="宋体"/>
                      <w:sz w:val="18"/>
                      <w:szCs w:val="18"/>
                    </w:rPr>
                  </w:pPr>
                  <w:r>
                    <w:rPr>
                      <w:rFonts w:ascii="宋体" w:hAnsi="宋体" w:cs="宋体" w:hint="eastAsia"/>
                      <w:sz w:val="18"/>
                      <w:szCs w:val="18"/>
                    </w:rPr>
                    <w:t>50</w:t>
                  </w:r>
                </w:p>
              </w:tc>
            </w:tr>
            <w:tr w:rsidR="0044000B" w14:paraId="21E536F5" w14:textId="77777777">
              <w:trPr>
                <w:trHeight w:val="502"/>
              </w:trPr>
              <w:tc>
                <w:tcPr>
                  <w:tcW w:w="932" w:type="dxa"/>
                  <w:vMerge/>
                  <w:vAlign w:val="center"/>
                </w:tcPr>
                <w:p w14:paraId="0BF6F947" w14:textId="77777777" w:rsidR="0044000B" w:rsidRDefault="0044000B">
                  <w:pPr>
                    <w:jc w:val="center"/>
                    <w:rPr>
                      <w:rFonts w:ascii="宋体" w:hAnsi="宋体" w:cs="宋体"/>
                      <w:sz w:val="18"/>
                      <w:szCs w:val="18"/>
                    </w:rPr>
                  </w:pPr>
                </w:p>
              </w:tc>
              <w:tc>
                <w:tcPr>
                  <w:tcW w:w="769" w:type="dxa"/>
                  <w:vAlign w:val="center"/>
                </w:tcPr>
                <w:p w14:paraId="1CC5C0BB" w14:textId="77777777" w:rsidR="0044000B" w:rsidRDefault="00000000">
                  <w:pPr>
                    <w:jc w:val="center"/>
                    <w:rPr>
                      <w:rFonts w:ascii="宋体" w:hAnsi="宋体" w:cs="宋体"/>
                      <w:sz w:val="18"/>
                      <w:szCs w:val="18"/>
                    </w:rPr>
                  </w:pPr>
                  <w:r>
                    <w:rPr>
                      <w:rFonts w:ascii="宋体" w:hAnsi="宋体" w:cs="宋体" w:hint="eastAsia"/>
                      <w:sz w:val="18"/>
                      <w:szCs w:val="18"/>
                    </w:rPr>
                    <w:t>建筑物</w:t>
                  </w:r>
                  <w:proofErr w:type="gramStart"/>
                  <w:r>
                    <w:rPr>
                      <w:rFonts w:ascii="宋体" w:hAnsi="宋体" w:cs="宋体" w:hint="eastAsia"/>
                      <w:sz w:val="18"/>
                      <w:szCs w:val="18"/>
                    </w:rPr>
                    <w:t>外距离</w:t>
                  </w:r>
                  <w:proofErr w:type="gramEnd"/>
                </w:p>
              </w:tc>
              <w:tc>
                <w:tcPr>
                  <w:tcW w:w="852" w:type="dxa"/>
                  <w:vAlign w:val="center"/>
                </w:tcPr>
                <w:p w14:paraId="697F98A7"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936" w:type="dxa"/>
                  <w:vAlign w:val="center"/>
                </w:tcPr>
                <w:p w14:paraId="5F102CE3"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1123" w:type="dxa"/>
                  <w:vAlign w:val="center"/>
                </w:tcPr>
                <w:p w14:paraId="0A96E1BA"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845" w:type="dxa"/>
                  <w:vAlign w:val="center"/>
                </w:tcPr>
                <w:p w14:paraId="595E4734"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845" w:type="dxa"/>
                  <w:vAlign w:val="center"/>
                </w:tcPr>
                <w:p w14:paraId="10DE7D4B"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847" w:type="dxa"/>
                  <w:vAlign w:val="center"/>
                </w:tcPr>
                <w:p w14:paraId="42797333"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847" w:type="dxa"/>
                  <w:vAlign w:val="center"/>
                </w:tcPr>
                <w:p w14:paraId="484533E8" w14:textId="77777777" w:rsidR="0044000B" w:rsidRDefault="00000000">
                  <w:pPr>
                    <w:jc w:val="center"/>
                    <w:rPr>
                      <w:rFonts w:ascii="宋体" w:hAnsi="宋体" w:cs="宋体"/>
                      <w:sz w:val="18"/>
                      <w:szCs w:val="18"/>
                    </w:rPr>
                  </w:pPr>
                  <w:r>
                    <w:rPr>
                      <w:rFonts w:ascii="宋体" w:hAnsi="宋体" w:cs="宋体" w:hint="eastAsia"/>
                      <w:sz w:val="18"/>
                      <w:szCs w:val="18"/>
                    </w:rPr>
                    <w:t>1</w:t>
                  </w:r>
                </w:p>
              </w:tc>
            </w:tr>
          </w:tbl>
          <w:p w14:paraId="717A0927" w14:textId="77777777" w:rsidR="0044000B" w:rsidRDefault="00000000">
            <w:pPr>
              <w:adjustRightInd w:val="0"/>
              <w:snapToGrid w:val="0"/>
              <w:spacing w:line="480" w:lineRule="exact"/>
              <w:ind w:firstLineChars="200" w:firstLine="420"/>
              <w:jc w:val="left"/>
              <w:rPr>
                <w:rFonts w:ascii="宋体" w:hAnsi="宋体" w:cs="宋体"/>
                <w:kern w:val="0"/>
                <w:szCs w:val="21"/>
              </w:rPr>
            </w:pPr>
            <w:r>
              <w:rPr>
                <w:rFonts w:ascii="宋体" w:hAnsi="宋体" w:cs="宋体" w:hint="eastAsia"/>
                <w:kern w:val="0"/>
                <w:szCs w:val="21"/>
              </w:rPr>
              <w:t>（1）预测范围、点位及预测因子</w:t>
            </w:r>
            <w:bookmarkEnd w:id="18"/>
          </w:p>
          <w:p w14:paraId="71BE0730" w14:textId="77777777" w:rsidR="0044000B" w:rsidRDefault="00000000">
            <w:pPr>
              <w:adjustRightInd w:val="0"/>
              <w:snapToGrid w:val="0"/>
              <w:spacing w:line="480" w:lineRule="exact"/>
              <w:ind w:firstLineChars="200" w:firstLine="420"/>
              <w:jc w:val="left"/>
              <w:rPr>
                <w:rFonts w:ascii="宋体" w:hAnsi="宋体" w:cs="宋体"/>
                <w:kern w:val="0"/>
                <w:szCs w:val="21"/>
              </w:rPr>
            </w:pPr>
            <w:r>
              <w:rPr>
                <w:rFonts w:ascii="宋体" w:hAnsi="宋体" w:cs="宋体" w:hint="eastAsia"/>
                <w:kern w:val="0"/>
                <w:szCs w:val="21"/>
              </w:rPr>
              <w:t>1）噪声预测范围：厂界。</w:t>
            </w:r>
          </w:p>
          <w:p w14:paraId="2226BD8B" w14:textId="77777777" w:rsidR="0044000B" w:rsidRDefault="00000000">
            <w:pPr>
              <w:adjustRightInd w:val="0"/>
              <w:snapToGrid w:val="0"/>
              <w:spacing w:line="480" w:lineRule="exact"/>
              <w:ind w:firstLineChars="200" w:firstLine="420"/>
              <w:jc w:val="left"/>
              <w:rPr>
                <w:rFonts w:ascii="宋体" w:hAnsi="宋体" w:cs="宋体"/>
                <w:kern w:val="0"/>
                <w:szCs w:val="21"/>
              </w:rPr>
            </w:pPr>
            <w:r>
              <w:rPr>
                <w:rFonts w:ascii="宋体" w:hAnsi="宋体" w:cs="宋体" w:hint="eastAsia"/>
                <w:kern w:val="0"/>
                <w:szCs w:val="21"/>
              </w:rPr>
              <w:t>2）厂界噪声点位：厂界噪声预测。</w:t>
            </w:r>
          </w:p>
          <w:p w14:paraId="43422FC6" w14:textId="77777777" w:rsidR="0044000B" w:rsidRDefault="00000000">
            <w:pPr>
              <w:adjustRightInd w:val="0"/>
              <w:snapToGrid w:val="0"/>
              <w:spacing w:line="480" w:lineRule="exact"/>
              <w:ind w:firstLineChars="200" w:firstLine="420"/>
              <w:jc w:val="left"/>
              <w:rPr>
                <w:rFonts w:ascii="宋体" w:hAnsi="宋体" w:cs="宋体"/>
                <w:kern w:val="0"/>
                <w:szCs w:val="21"/>
              </w:rPr>
            </w:pPr>
            <w:r>
              <w:rPr>
                <w:rFonts w:ascii="宋体" w:hAnsi="宋体" w:cs="宋体" w:hint="eastAsia"/>
                <w:kern w:val="0"/>
                <w:szCs w:val="21"/>
              </w:rPr>
              <w:t>厂界噪声预测因子：等效连续A声级。</w:t>
            </w:r>
          </w:p>
          <w:p w14:paraId="5D2F9432" w14:textId="77777777" w:rsidR="0044000B" w:rsidRDefault="00000000">
            <w:pPr>
              <w:adjustRightInd w:val="0"/>
              <w:snapToGrid w:val="0"/>
              <w:spacing w:line="480" w:lineRule="exact"/>
              <w:ind w:firstLineChars="200" w:firstLine="420"/>
              <w:jc w:val="left"/>
              <w:rPr>
                <w:rFonts w:ascii="宋体" w:hAnsi="宋体" w:cs="宋体"/>
                <w:kern w:val="0"/>
                <w:szCs w:val="21"/>
              </w:rPr>
            </w:pPr>
            <w:r>
              <w:rPr>
                <w:rFonts w:ascii="宋体" w:hAnsi="宋体" w:cs="宋体" w:hint="eastAsia"/>
                <w:kern w:val="0"/>
                <w:szCs w:val="21"/>
              </w:rPr>
              <w:t>（2）预测模式</w:t>
            </w:r>
          </w:p>
          <w:p w14:paraId="05553722"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1）</w:t>
            </w:r>
            <w:proofErr w:type="gramStart"/>
            <w:r>
              <w:rPr>
                <w:rFonts w:ascii="宋体" w:hAnsi="宋体" w:cs="宋体" w:hint="eastAsia"/>
                <w:szCs w:val="21"/>
              </w:rPr>
              <w:t>室内点</w:t>
            </w:r>
            <w:proofErr w:type="gramEnd"/>
            <w:r>
              <w:rPr>
                <w:rFonts w:ascii="宋体" w:hAnsi="宋体" w:cs="宋体" w:hint="eastAsia"/>
                <w:szCs w:val="21"/>
              </w:rPr>
              <w:t>声源对厂界噪声预测点贡献</w:t>
            </w:r>
            <w:proofErr w:type="gramStart"/>
            <w:r>
              <w:rPr>
                <w:rFonts w:ascii="宋体" w:hAnsi="宋体" w:cs="宋体" w:hint="eastAsia"/>
                <w:szCs w:val="21"/>
              </w:rPr>
              <w:t>值预测</w:t>
            </w:r>
            <w:proofErr w:type="gramEnd"/>
            <w:r>
              <w:rPr>
                <w:rFonts w:ascii="宋体" w:hAnsi="宋体" w:cs="宋体" w:hint="eastAsia"/>
                <w:szCs w:val="21"/>
              </w:rPr>
              <w:t>模式</w:t>
            </w:r>
          </w:p>
          <w:p w14:paraId="3130B538"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室内声源首先换算为等效室外声源，再按各类声源模式计算。</w:t>
            </w:r>
          </w:p>
          <w:p w14:paraId="34A50314"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 1 \* GB3 </w:instrText>
            </w:r>
            <w:r>
              <w:rPr>
                <w:rFonts w:ascii="宋体" w:hAnsi="宋体" w:cs="宋体" w:hint="eastAsia"/>
                <w:szCs w:val="21"/>
              </w:rPr>
              <w:fldChar w:fldCharType="separate"/>
            </w:r>
            <w:r>
              <w:rPr>
                <w:rFonts w:ascii="宋体" w:hAnsi="宋体" w:cs="宋体" w:hint="eastAsia"/>
                <w:szCs w:val="21"/>
              </w:rPr>
              <w:t>①</w:t>
            </w:r>
            <w:r>
              <w:rPr>
                <w:rFonts w:ascii="宋体" w:hAnsi="宋体" w:cs="宋体" w:hint="eastAsia"/>
                <w:szCs w:val="21"/>
              </w:rPr>
              <w:fldChar w:fldCharType="end"/>
            </w:r>
            <w:r>
              <w:rPr>
                <w:rFonts w:ascii="宋体" w:hAnsi="宋体" w:cs="宋体" w:hint="eastAsia"/>
                <w:szCs w:val="21"/>
              </w:rPr>
              <w:t>首先计算出某个室内声源靠近围护结构处的倍频带声压级：</w:t>
            </w:r>
          </w:p>
          <w:p w14:paraId="3973F906" w14:textId="77777777" w:rsidR="0044000B" w:rsidRDefault="00000000">
            <w:pPr>
              <w:widowControl/>
              <w:adjustRightInd w:val="0"/>
              <w:snapToGrid w:val="0"/>
              <w:spacing w:line="480" w:lineRule="exact"/>
              <w:ind w:firstLineChars="200" w:firstLine="420"/>
              <w:jc w:val="center"/>
              <w:rPr>
                <w:rFonts w:ascii="宋体" w:hAnsi="宋体" w:cs="宋体"/>
                <w:spacing w:val="5"/>
                <w:szCs w:val="21"/>
              </w:rPr>
            </w:pPr>
            <w:r>
              <w:rPr>
                <w:rFonts w:ascii="宋体" w:hAnsi="宋体" w:cs="宋体" w:hint="eastAsia"/>
                <w:position w:val="-24"/>
                <w:szCs w:val="21"/>
              </w:rPr>
              <w:object w:dxaOrig="2628" w:dyaOrig="624" w14:anchorId="5D7BCA35">
                <v:shape id="_x0000_i1025" type="#_x0000_t75" style="width:131.4pt;height:31.2pt" o:ole="">
                  <v:imagedata r:id="rId27" o:title=""/>
                </v:shape>
                <o:OLEObject Type="Embed" ProgID="Equation.3" ShapeID="_x0000_i1025" DrawAspect="Content" ObjectID="_1796110562" r:id="rId28"/>
              </w:object>
            </w:r>
          </w:p>
          <w:p w14:paraId="31251E18"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式中</w:t>
            </w:r>
          </w:p>
          <w:p w14:paraId="78003A0F"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L</w:t>
            </w:r>
            <w:r>
              <w:rPr>
                <w:rFonts w:ascii="宋体" w:hAnsi="宋体" w:cs="宋体" w:hint="eastAsia"/>
                <w:szCs w:val="21"/>
                <w:vertAlign w:val="subscript"/>
              </w:rPr>
              <w:t>p1</w:t>
            </w:r>
            <w:r>
              <w:rPr>
                <w:rFonts w:ascii="宋体" w:hAnsi="宋体" w:cs="宋体" w:hint="eastAsia"/>
                <w:szCs w:val="21"/>
              </w:rPr>
              <w:t>—靠近开口处（或窗户）室内某倍频带的声压级或A声级，dB；</w:t>
            </w:r>
          </w:p>
          <w:p w14:paraId="3BC04C42"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L</w:t>
            </w:r>
            <w:r>
              <w:rPr>
                <w:rFonts w:ascii="宋体" w:hAnsi="宋体" w:cs="宋体" w:hint="eastAsia"/>
                <w:szCs w:val="21"/>
                <w:vertAlign w:val="subscript"/>
              </w:rPr>
              <w:t>w</w:t>
            </w:r>
            <w:r>
              <w:rPr>
                <w:rFonts w:ascii="宋体" w:hAnsi="宋体" w:cs="宋体" w:hint="eastAsia"/>
                <w:szCs w:val="21"/>
              </w:rPr>
              <w:t>—点声源声功率级（A计权或倍频带），dB；</w:t>
            </w:r>
          </w:p>
          <w:p w14:paraId="5B3A4EBA"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i/>
                <w:position w:val="-4"/>
                <w:szCs w:val="21"/>
              </w:rPr>
              <w:object w:dxaOrig="264" w:dyaOrig="264" w14:anchorId="710936D5">
                <v:shape id="_x0000_i1026" type="#_x0000_t75" style="width:13.2pt;height:13.2pt" o:ole="">
                  <v:imagedata r:id="rId29" o:title=""/>
                </v:shape>
                <o:OLEObject Type="Embed" ProgID="Equation.3" ShapeID="_x0000_i1026" DrawAspect="Content" ObjectID="_1796110563" r:id="rId30"/>
              </w:object>
            </w:r>
            <w:r>
              <w:rPr>
                <w:rFonts w:ascii="宋体" w:hAnsi="宋体" w:cs="宋体" w:hint="eastAsia"/>
                <w:szCs w:val="21"/>
              </w:rPr>
              <w:t>：—立体角内的声传播指数（传统称作指向性因数，写法是Q；通常对无指向性声源，当声源放在房间中心时，Q=1,当放在</w:t>
            </w:r>
            <w:proofErr w:type="gramStart"/>
            <w:r>
              <w:rPr>
                <w:rFonts w:ascii="宋体" w:hAnsi="宋体" w:cs="宋体" w:hint="eastAsia"/>
                <w:szCs w:val="21"/>
              </w:rPr>
              <w:t>一</w:t>
            </w:r>
            <w:proofErr w:type="gramEnd"/>
            <w:r>
              <w:rPr>
                <w:rFonts w:ascii="宋体" w:hAnsi="宋体" w:cs="宋体" w:hint="eastAsia"/>
                <w:szCs w:val="21"/>
              </w:rPr>
              <w:t>面墙的中心时，Q=2,当放在两面墙夹角处时，Q=4，当放在三面墙夹角处时，Q=8）；</w:t>
            </w:r>
          </w:p>
          <w:p w14:paraId="66EB0BBC"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R—房间常数；</w:t>
            </w:r>
            <w:r>
              <w:rPr>
                <w:rFonts w:ascii="宋体" w:hAnsi="宋体" w:cs="宋体" w:hint="eastAsia"/>
                <w:i/>
                <w:position w:val="-10"/>
                <w:szCs w:val="21"/>
              </w:rPr>
              <w:object w:dxaOrig="1392" w:dyaOrig="300" w14:anchorId="09897295">
                <v:shape id="_x0000_i1027" type="#_x0000_t75" style="width:69.6pt;height:15pt" o:ole="">
                  <v:imagedata r:id="rId31" o:title=""/>
                </v:shape>
                <o:OLEObject Type="Embed" ProgID="Equation.3" ShapeID="_x0000_i1027" DrawAspect="Content" ObjectID="_1796110564" r:id="rId32"/>
              </w:object>
            </w:r>
            <w:r>
              <w:rPr>
                <w:rFonts w:ascii="宋体" w:hAnsi="宋体" w:cs="宋体" w:hint="eastAsia"/>
                <w:i/>
                <w:szCs w:val="21"/>
              </w:rPr>
              <w:t>，</w:t>
            </w:r>
            <w:r>
              <w:rPr>
                <w:rFonts w:ascii="宋体" w:hAnsi="宋体" w:cs="宋体" w:hint="eastAsia"/>
                <w:szCs w:val="21"/>
              </w:rPr>
              <w:t>S为房间内表面面积，单位m</w:t>
            </w:r>
            <w:r>
              <w:rPr>
                <w:rFonts w:ascii="宋体" w:hAnsi="宋体" w:cs="宋体" w:hint="eastAsia"/>
                <w:szCs w:val="21"/>
                <w:vertAlign w:val="superscript"/>
              </w:rPr>
              <w:t>2</w:t>
            </w:r>
            <w:r>
              <w:rPr>
                <w:rFonts w:ascii="宋体" w:hAnsi="宋体" w:cs="宋体" w:hint="eastAsia"/>
                <w:szCs w:val="21"/>
              </w:rPr>
              <w:t>；α为平均吸声系数。</w:t>
            </w:r>
          </w:p>
          <w:p w14:paraId="622E2727"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r—声源到靠近围护结构某点处的距离，单位m。</w:t>
            </w:r>
          </w:p>
          <w:p w14:paraId="1FA0E6AD"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lastRenderedPageBreak/>
              <w:fldChar w:fldCharType="begin"/>
            </w:r>
            <w:r>
              <w:rPr>
                <w:rFonts w:ascii="宋体" w:hAnsi="宋体" w:cs="宋体" w:hint="eastAsia"/>
                <w:szCs w:val="21"/>
              </w:rPr>
              <w:instrText xml:space="preserve"> = 2 \* GB3 </w:instrText>
            </w:r>
            <w:r>
              <w:rPr>
                <w:rFonts w:ascii="宋体" w:hAnsi="宋体" w:cs="宋体" w:hint="eastAsia"/>
                <w:szCs w:val="21"/>
              </w:rPr>
              <w:fldChar w:fldCharType="separate"/>
            </w:r>
            <w:r>
              <w:rPr>
                <w:rFonts w:ascii="宋体" w:hAnsi="宋体" w:cs="宋体" w:hint="eastAsia"/>
                <w:szCs w:val="21"/>
              </w:rPr>
              <w:t>②</w:t>
            </w:r>
            <w:r>
              <w:rPr>
                <w:rFonts w:ascii="宋体" w:hAnsi="宋体" w:cs="宋体" w:hint="eastAsia"/>
                <w:szCs w:val="21"/>
              </w:rPr>
              <w:fldChar w:fldCharType="end"/>
            </w:r>
            <w:r>
              <w:rPr>
                <w:rFonts w:ascii="宋体" w:hAnsi="宋体" w:cs="宋体" w:hint="eastAsia"/>
                <w:szCs w:val="21"/>
              </w:rPr>
              <w:t>计算出所有室内声源在围护结构处产生的倍频带叠加声压级：：</w:t>
            </w:r>
          </w:p>
          <w:p w14:paraId="7ABE36B6" w14:textId="77777777" w:rsidR="0044000B" w:rsidRDefault="00000000">
            <w:pPr>
              <w:widowControl/>
              <w:adjustRightInd w:val="0"/>
              <w:snapToGrid w:val="0"/>
              <w:spacing w:line="480" w:lineRule="exact"/>
              <w:ind w:firstLineChars="200" w:firstLine="420"/>
              <w:jc w:val="center"/>
              <w:rPr>
                <w:rFonts w:ascii="宋体" w:hAnsi="宋体" w:cs="宋体"/>
                <w:szCs w:val="21"/>
              </w:rPr>
            </w:pPr>
            <w:r>
              <w:rPr>
                <w:rFonts w:ascii="宋体" w:hAnsi="宋体" w:cs="宋体" w:hint="eastAsia"/>
                <w:position w:val="-30"/>
                <w:szCs w:val="21"/>
              </w:rPr>
              <w:object w:dxaOrig="3012" w:dyaOrig="804" w14:anchorId="78FD7280">
                <v:shape id="_x0000_i1028" type="#_x0000_t75" style="width:150.6pt;height:40.2pt" o:ole="">
                  <v:imagedata r:id="rId33" o:title=""/>
                </v:shape>
                <o:OLEObject Type="Embed" ProgID="Equation.3" ShapeID="_x0000_i1028" DrawAspect="Content" ObjectID="_1796110565" r:id="rId34"/>
              </w:object>
            </w:r>
          </w:p>
          <w:p w14:paraId="6E45E956"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式中：</w:t>
            </w:r>
          </w:p>
          <w:p w14:paraId="0B1586F3" w14:textId="77777777" w:rsidR="0044000B" w:rsidRDefault="00000000">
            <w:pPr>
              <w:adjustRightInd w:val="0"/>
              <w:snapToGrid w:val="0"/>
              <w:spacing w:line="480" w:lineRule="exact"/>
              <w:ind w:firstLineChars="200" w:firstLine="420"/>
              <w:jc w:val="left"/>
              <w:rPr>
                <w:rFonts w:ascii="宋体" w:hAnsi="宋体" w:cs="宋体"/>
                <w:bCs/>
                <w:szCs w:val="21"/>
              </w:rPr>
            </w:pPr>
            <w:r>
              <w:rPr>
                <w:rFonts w:ascii="宋体" w:hAnsi="宋体" w:cs="宋体" w:hint="eastAsia"/>
                <w:bCs/>
                <w:position w:val="-12"/>
                <w:szCs w:val="21"/>
              </w:rPr>
              <w:object w:dxaOrig="732" w:dyaOrig="348" w14:anchorId="2E1E976E">
                <v:shape id="_x0000_i1029" type="#_x0000_t75" style="width:36.6pt;height:17.4pt" o:ole="">
                  <v:imagedata r:id="rId35" o:title=""/>
                </v:shape>
                <o:OLEObject Type="Embed" ProgID="Equation.DSMT4" ShapeID="_x0000_i1029" DrawAspect="Content" ObjectID="_1796110566" r:id="rId36"/>
              </w:object>
            </w:r>
            <w:r>
              <w:rPr>
                <w:rFonts w:ascii="宋体" w:hAnsi="宋体" w:cs="宋体" w:hint="eastAsia"/>
                <w:bCs/>
                <w:szCs w:val="21"/>
              </w:rPr>
              <w:t>—靠近围护结构处室内N</w:t>
            </w:r>
            <w:proofErr w:type="gramStart"/>
            <w:r>
              <w:rPr>
                <w:rFonts w:ascii="宋体" w:hAnsi="宋体" w:cs="宋体" w:hint="eastAsia"/>
                <w:bCs/>
                <w:szCs w:val="21"/>
              </w:rPr>
              <w:t>个</w:t>
            </w:r>
            <w:proofErr w:type="gramEnd"/>
            <w:r>
              <w:rPr>
                <w:rFonts w:ascii="宋体" w:hAnsi="宋体" w:cs="宋体" w:hint="eastAsia"/>
                <w:bCs/>
                <w:szCs w:val="21"/>
              </w:rPr>
              <w:t>声源</w:t>
            </w:r>
            <w:r>
              <w:rPr>
                <w:rFonts w:ascii="宋体" w:hAnsi="宋体" w:cs="宋体" w:hint="eastAsia"/>
                <w:bCs/>
                <w:szCs w:val="21"/>
              </w:rPr>
              <w:object w:dxaOrig="108" w:dyaOrig="264" w14:anchorId="66A42569">
                <v:shape id="_x0000_i1030" type="#_x0000_t75" style="width:5.4pt;height:13.2pt" o:ole="">
                  <v:imagedata r:id="rId37" o:title=""/>
                </v:shape>
                <o:OLEObject Type="Embed" ProgID="Equation.DSMT4" ShapeID="_x0000_i1030" DrawAspect="Content" ObjectID="_1796110567" r:id="rId38"/>
              </w:object>
            </w:r>
            <w:r>
              <w:rPr>
                <w:rFonts w:ascii="宋体" w:hAnsi="宋体" w:cs="宋体" w:hint="eastAsia"/>
                <w:bCs/>
                <w:szCs w:val="21"/>
              </w:rPr>
              <w:t>倍频带的叠加声压级；</w:t>
            </w:r>
          </w:p>
          <w:p w14:paraId="53E6D1BF" w14:textId="77777777" w:rsidR="0044000B" w:rsidRDefault="00000000">
            <w:pPr>
              <w:adjustRightInd w:val="0"/>
              <w:snapToGrid w:val="0"/>
              <w:spacing w:line="480" w:lineRule="exact"/>
              <w:ind w:firstLineChars="200" w:firstLine="420"/>
              <w:jc w:val="left"/>
              <w:rPr>
                <w:rFonts w:ascii="宋体" w:hAnsi="宋体" w:cs="宋体"/>
                <w:bCs/>
                <w:szCs w:val="21"/>
              </w:rPr>
            </w:pPr>
            <w:r>
              <w:rPr>
                <w:rFonts w:ascii="宋体" w:hAnsi="宋体" w:cs="宋体" w:hint="eastAsia"/>
                <w:bCs/>
                <w:position w:val="-14"/>
                <w:szCs w:val="21"/>
              </w:rPr>
              <w:object w:dxaOrig="612" w:dyaOrig="528" w14:anchorId="423C0DCD">
                <v:shape id="_x0000_i1031" type="#_x0000_t75" style="width:30.6pt;height:26.4pt" o:ole="">
                  <v:imagedata r:id="rId39" o:title=""/>
                </v:shape>
                <o:OLEObject Type="Embed" ProgID="Equation.DSMT4" ShapeID="_x0000_i1031" DrawAspect="Content" ObjectID="_1796110568" r:id="rId40"/>
              </w:object>
            </w:r>
            <w:r>
              <w:rPr>
                <w:rFonts w:ascii="宋体" w:hAnsi="宋体" w:cs="宋体" w:hint="eastAsia"/>
                <w:bCs/>
                <w:szCs w:val="21"/>
              </w:rPr>
              <w:t>—室内</w:t>
            </w:r>
            <w:r>
              <w:rPr>
                <w:rFonts w:ascii="宋体" w:hAnsi="宋体" w:cs="宋体" w:hint="eastAsia"/>
                <w:bCs/>
                <w:szCs w:val="21"/>
              </w:rPr>
              <w:object w:dxaOrig="216" w:dyaOrig="300" w14:anchorId="14EA5774">
                <v:shape id="_x0000_i1032" type="#_x0000_t75" style="width:10.8pt;height:15pt" o:ole="">
                  <v:imagedata r:id="rId41" o:title=""/>
                </v:shape>
                <o:OLEObject Type="Embed" ProgID="Equation.DSMT4" ShapeID="_x0000_i1032" DrawAspect="Content" ObjectID="_1796110569" r:id="rId42"/>
              </w:object>
            </w:r>
            <w:r>
              <w:rPr>
                <w:rFonts w:ascii="宋体" w:hAnsi="宋体" w:cs="宋体" w:hint="eastAsia"/>
                <w:bCs/>
                <w:szCs w:val="21"/>
              </w:rPr>
              <w:t>声源</w:t>
            </w:r>
            <w:r>
              <w:rPr>
                <w:rFonts w:ascii="宋体" w:hAnsi="宋体" w:cs="宋体" w:hint="eastAsia"/>
                <w:bCs/>
                <w:szCs w:val="21"/>
              </w:rPr>
              <w:object w:dxaOrig="132" w:dyaOrig="264" w14:anchorId="7D29B8C8">
                <v:shape id="_x0000_i1033" type="#_x0000_t75" style="width:6.6pt;height:13.2pt" o:ole="">
                  <v:imagedata r:id="rId43" o:title=""/>
                </v:shape>
                <o:OLEObject Type="Embed" ProgID="Equation.DSMT4" ShapeID="_x0000_i1033" DrawAspect="Content" ObjectID="_1796110570" r:id="rId44"/>
              </w:object>
            </w:r>
            <w:r>
              <w:rPr>
                <w:rFonts w:ascii="宋体" w:hAnsi="宋体" w:cs="宋体" w:hint="eastAsia"/>
                <w:bCs/>
                <w:szCs w:val="21"/>
              </w:rPr>
              <w:t>倍频带的声压级；</w:t>
            </w:r>
          </w:p>
          <w:p w14:paraId="59097270"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N—室内声源总数。</w:t>
            </w:r>
          </w:p>
          <w:p w14:paraId="5A781BA9"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fldChar w:fldCharType="begin"/>
            </w:r>
            <w:r>
              <w:rPr>
                <w:rFonts w:ascii="宋体" w:hAnsi="宋体" w:cs="宋体" w:hint="eastAsia"/>
                <w:szCs w:val="21"/>
              </w:rPr>
              <w:instrText xml:space="preserve"> = 3 \* GB3 </w:instrText>
            </w:r>
            <w:r>
              <w:rPr>
                <w:rFonts w:ascii="宋体" w:hAnsi="宋体" w:cs="宋体" w:hint="eastAsia"/>
                <w:szCs w:val="21"/>
              </w:rPr>
              <w:fldChar w:fldCharType="separate"/>
            </w:r>
            <w:r>
              <w:rPr>
                <w:rFonts w:ascii="宋体" w:hAnsi="宋体" w:cs="宋体" w:hint="eastAsia"/>
                <w:szCs w:val="21"/>
              </w:rPr>
              <w:t>③</w:t>
            </w:r>
            <w:r>
              <w:rPr>
                <w:rFonts w:ascii="宋体" w:hAnsi="宋体" w:cs="宋体" w:hint="eastAsia"/>
                <w:szCs w:val="21"/>
              </w:rPr>
              <w:fldChar w:fldCharType="end"/>
            </w:r>
            <w:r>
              <w:rPr>
                <w:rFonts w:ascii="宋体" w:hAnsi="宋体" w:cs="宋体" w:hint="eastAsia"/>
                <w:szCs w:val="21"/>
              </w:rPr>
              <w:t>计算出靠近室外围护结构处的声压级：</w:t>
            </w:r>
          </w:p>
          <w:p w14:paraId="4CCA0E97" w14:textId="77777777" w:rsidR="0044000B" w:rsidRDefault="00000000">
            <w:pPr>
              <w:widowControl/>
              <w:adjustRightInd w:val="0"/>
              <w:snapToGrid w:val="0"/>
              <w:spacing w:line="480" w:lineRule="exact"/>
              <w:ind w:firstLineChars="200" w:firstLine="420"/>
              <w:jc w:val="center"/>
              <w:rPr>
                <w:rFonts w:ascii="宋体" w:hAnsi="宋体" w:cs="宋体"/>
                <w:szCs w:val="21"/>
              </w:rPr>
            </w:pPr>
            <w:r>
              <w:rPr>
                <w:rFonts w:ascii="宋体" w:hAnsi="宋体" w:cs="宋体" w:hint="eastAsia"/>
                <w:position w:val="-12"/>
                <w:szCs w:val="21"/>
              </w:rPr>
              <w:object w:dxaOrig="2712" w:dyaOrig="348" w14:anchorId="44A2C0F9">
                <v:shape id="_x0000_i1034" type="#_x0000_t75" style="width:135.6pt;height:17.4pt" o:ole="">
                  <v:imagedata r:id="rId45" o:title=""/>
                </v:shape>
                <o:OLEObject Type="Embed" ProgID="Equation.3" ShapeID="_x0000_i1034" DrawAspect="Content" ObjectID="_1796110571" r:id="rId46"/>
              </w:object>
            </w:r>
          </w:p>
          <w:p w14:paraId="7E9E9BC8"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式中：</w:t>
            </w:r>
          </w:p>
          <w:p w14:paraId="25CB3B33" w14:textId="77777777" w:rsidR="0044000B" w:rsidRDefault="00000000">
            <w:pPr>
              <w:adjustRightInd w:val="0"/>
              <w:snapToGrid w:val="0"/>
              <w:spacing w:line="480" w:lineRule="exact"/>
              <w:ind w:firstLineChars="200" w:firstLine="420"/>
              <w:jc w:val="left"/>
              <w:rPr>
                <w:rFonts w:ascii="宋体" w:hAnsi="宋体" w:cs="宋体"/>
                <w:bCs/>
                <w:szCs w:val="21"/>
              </w:rPr>
            </w:pPr>
            <w:r>
              <w:rPr>
                <w:rFonts w:ascii="宋体" w:hAnsi="宋体" w:cs="宋体" w:hint="eastAsia"/>
                <w:position w:val="-12"/>
                <w:szCs w:val="21"/>
              </w:rPr>
              <w:object w:dxaOrig="792" w:dyaOrig="348" w14:anchorId="32D1F516">
                <v:shape id="_x0000_i1035" type="#_x0000_t75" style="width:39.6pt;height:17.4pt" o:ole="">
                  <v:imagedata r:id="rId47" o:title=""/>
                </v:shape>
                <o:OLEObject Type="Embed" ProgID="Equation.DSMT4" ShapeID="_x0000_i1035" DrawAspect="Content" ObjectID="_1796110572" r:id="rId48"/>
              </w:object>
            </w:r>
            <w:r>
              <w:rPr>
                <w:rFonts w:ascii="宋体" w:hAnsi="宋体" w:cs="宋体" w:hint="eastAsia"/>
                <w:szCs w:val="21"/>
              </w:rPr>
              <w:t>—靠近围护结构处室外N</w:t>
            </w:r>
            <w:proofErr w:type="gramStart"/>
            <w:r>
              <w:rPr>
                <w:rFonts w:ascii="宋体" w:hAnsi="宋体" w:cs="宋体" w:hint="eastAsia"/>
                <w:szCs w:val="21"/>
              </w:rPr>
              <w:t>个</w:t>
            </w:r>
            <w:proofErr w:type="gramEnd"/>
            <w:r>
              <w:rPr>
                <w:rFonts w:ascii="宋体" w:hAnsi="宋体" w:cs="宋体" w:hint="eastAsia"/>
                <w:szCs w:val="21"/>
              </w:rPr>
              <w:t>声源</w:t>
            </w:r>
            <w:r>
              <w:rPr>
                <w:rFonts w:ascii="宋体" w:hAnsi="宋体" w:cs="宋体" w:hint="eastAsia"/>
                <w:bCs/>
                <w:szCs w:val="21"/>
              </w:rPr>
              <w:object w:dxaOrig="132" w:dyaOrig="264" w14:anchorId="3BB424A9">
                <v:shape id="_x0000_i1036" type="#_x0000_t75" style="width:6.6pt;height:13.2pt" o:ole="">
                  <v:imagedata r:id="rId49" o:title=""/>
                </v:shape>
                <o:OLEObject Type="Embed" ProgID="Equation.DSMT4" ShapeID="_x0000_i1036" DrawAspect="Content" ObjectID="_1796110573" r:id="rId50"/>
              </w:object>
            </w:r>
            <w:r>
              <w:rPr>
                <w:rFonts w:ascii="宋体" w:hAnsi="宋体" w:cs="宋体" w:hint="eastAsia"/>
                <w:szCs w:val="21"/>
              </w:rPr>
              <w:t>倍频带的叠加声压级，单位dB；</w:t>
            </w:r>
          </w:p>
          <w:p w14:paraId="00AACA9B" w14:textId="77777777" w:rsidR="0044000B" w:rsidRDefault="00000000">
            <w:pPr>
              <w:adjustRightInd w:val="0"/>
              <w:snapToGrid w:val="0"/>
              <w:spacing w:line="480" w:lineRule="exact"/>
              <w:ind w:firstLineChars="200" w:firstLine="420"/>
              <w:jc w:val="left"/>
              <w:rPr>
                <w:rFonts w:ascii="宋体" w:hAnsi="宋体" w:cs="宋体"/>
                <w:bCs/>
                <w:szCs w:val="21"/>
              </w:rPr>
            </w:pPr>
            <w:r>
              <w:rPr>
                <w:rFonts w:ascii="宋体" w:hAnsi="宋体" w:cs="宋体" w:hint="eastAsia"/>
                <w:bCs/>
                <w:szCs w:val="21"/>
              </w:rPr>
              <w:object w:dxaOrig="348" w:dyaOrig="348" w14:anchorId="08EF2ECE">
                <v:shape id="_x0000_i1037" type="#_x0000_t75" style="width:17.4pt;height:17.4pt" o:ole="">
                  <v:imagedata r:id="rId51" o:title=""/>
                </v:shape>
                <o:OLEObject Type="Embed" ProgID="Equation.DSMT4" ShapeID="_x0000_i1037" DrawAspect="Content" ObjectID="_1796110574" r:id="rId52"/>
              </w:object>
            </w:r>
            <w:r>
              <w:rPr>
                <w:rFonts w:ascii="宋体" w:hAnsi="宋体" w:cs="宋体" w:hint="eastAsia"/>
                <w:bCs/>
                <w:szCs w:val="21"/>
              </w:rPr>
              <w:t>—围护结构</w:t>
            </w:r>
            <w:r>
              <w:rPr>
                <w:rFonts w:ascii="宋体" w:hAnsi="宋体" w:cs="宋体" w:hint="eastAsia"/>
                <w:bCs/>
                <w:position w:val="-6"/>
                <w:szCs w:val="21"/>
              </w:rPr>
              <w:object w:dxaOrig="132" w:dyaOrig="264" w14:anchorId="5AE34C48">
                <v:shape id="_x0000_i1038" type="#_x0000_t75" style="width:6.6pt;height:13.2pt" o:ole="">
                  <v:imagedata r:id="rId53" o:title=""/>
                </v:shape>
                <o:OLEObject Type="Embed" ProgID="Equation.DSMT4" ShapeID="_x0000_i1038" DrawAspect="Content" ObjectID="_1796110575" r:id="rId54"/>
              </w:object>
            </w:r>
            <w:r>
              <w:rPr>
                <w:rFonts w:ascii="宋体" w:hAnsi="宋体" w:cs="宋体" w:hint="eastAsia"/>
                <w:bCs/>
                <w:szCs w:val="21"/>
              </w:rPr>
              <w:t>倍频带的隔声量，单位dB。</w:t>
            </w:r>
          </w:p>
          <w:p w14:paraId="332B3CD4"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④将室外声级和透</w:t>
            </w:r>
            <w:proofErr w:type="gramStart"/>
            <w:r>
              <w:rPr>
                <w:rFonts w:ascii="宋体" w:hAnsi="宋体" w:cs="宋体" w:hint="eastAsia"/>
                <w:szCs w:val="21"/>
              </w:rPr>
              <w:t>声面积</w:t>
            </w:r>
            <w:proofErr w:type="gramEnd"/>
            <w:r>
              <w:rPr>
                <w:rFonts w:ascii="宋体" w:hAnsi="宋体" w:cs="宋体" w:hint="eastAsia"/>
                <w:szCs w:val="21"/>
              </w:rPr>
              <w:t>换算成等效的室外声源，计算出等效</w:t>
            </w:r>
            <w:proofErr w:type="gramStart"/>
            <w:r>
              <w:rPr>
                <w:rFonts w:ascii="宋体" w:hAnsi="宋体" w:cs="宋体" w:hint="eastAsia"/>
                <w:szCs w:val="21"/>
              </w:rPr>
              <w:t>声源第</w:t>
            </w:r>
            <w:proofErr w:type="gramEnd"/>
            <w:r>
              <w:rPr>
                <w:rFonts w:ascii="宋体" w:hAnsi="宋体" w:cs="宋体" w:hint="eastAsia"/>
                <w:szCs w:val="21"/>
              </w:rPr>
              <w:t>N</w:t>
            </w:r>
            <w:proofErr w:type="gramStart"/>
            <w:r>
              <w:rPr>
                <w:rFonts w:ascii="宋体" w:hAnsi="宋体" w:cs="宋体" w:hint="eastAsia"/>
                <w:szCs w:val="21"/>
              </w:rPr>
              <w:t>个</w:t>
            </w:r>
            <w:proofErr w:type="gramEnd"/>
            <w:r>
              <w:rPr>
                <w:rFonts w:ascii="宋体" w:hAnsi="宋体" w:cs="宋体" w:hint="eastAsia"/>
                <w:szCs w:val="21"/>
              </w:rPr>
              <w:t>倍频带的声功率级；</w:t>
            </w:r>
          </w:p>
          <w:p w14:paraId="1CC9646A" w14:textId="77777777" w:rsidR="0044000B" w:rsidRDefault="00000000">
            <w:pPr>
              <w:widowControl/>
              <w:adjustRightInd w:val="0"/>
              <w:snapToGrid w:val="0"/>
              <w:spacing w:line="480" w:lineRule="exact"/>
              <w:ind w:firstLineChars="200" w:firstLine="420"/>
              <w:jc w:val="center"/>
              <w:rPr>
                <w:rFonts w:ascii="宋体" w:hAnsi="宋体" w:cs="宋体"/>
                <w:spacing w:val="5"/>
                <w:szCs w:val="21"/>
              </w:rPr>
            </w:pPr>
            <w:r>
              <w:rPr>
                <w:rFonts w:ascii="宋体" w:hAnsi="宋体" w:cs="宋体" w:hint="eastAsia"/>
                <w:position w:val="-12"/>
                <w:szCs w:val="21"/>
              </w:rPr>
              <w:object w:dxaOrig="2028" w:dyaOrig="348" w14:anchorId="5CF24FE1">
                <v:shape id="_x0000_i1039" type="#_x0000_t75" style="width:101.4pt;height:17.4pt" o:ole="">
                  <v:imagedata r:id="rId55" o:title=""/>
                </v:shape>
                <o:OLEObject Type="Embed" ProgID="Equation.3" ShapeID="_x0000_i1039" DrawAspect="Content" ObjectID="_1796110576" r:id="rId56"/>
              </w:object>
            </w:r>
          </w:p>
          <w:p w14:paraId="751DFBDA"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式中：S</w:t>
            </w:r>
            <w:proofErr w:type="gramStart"/>
            <w:r>
              <w:rPr>
                <w:rFonts w:ascii="宋体" w:hAnsi="宋体" w:cs="宋体" w:hint="eastAsia"/>
                <w:szCs w:val="21"/>
              </w:rPr>
              <w:t>为透声面积</w:t>
            </w:r>
            <w:proofErr w:type="gramEnd"/>
            <w:r>
              <w:rPr>
                <w:rFonts w:ascii="宋体" w:hAnsi="宋体" w:cs="宋体" w:hint="eastAsia"/>
                <w:szCs w:val="21"/>
              </w:rPr>
              <w:t>，m</w:t>
            </w:r>
            <w:r>
              <w:rPr>
                <w:rFonts w:ascii="宋体" w:hAnsi="宋体" w:cs="宋体" w:hint="eastAsia"/>
                <w:szCs w:val="21"/>
                <w:vertAlign w:val="superscript"/>
              </w:rPr>
              <w:t>2</w:t>
            </w:r>
            <w:r>
              <w:rPr>
                <w:rFonts w:ascii="宋体" w:hAnsi="宋体" w:cs="宋体" w:hint="eastAsia"/>
                <w:szCs w:val="21"/>
              </w:rPr>
              <w:t>。</w:t>
            </w:r>
          </w:p>
          <w:p w14:paraId="1A53CB61" w14:textId="77777777" w:rsidR="0044000B" w:rsidRDefault="00000000">
            <w:pPr>
              <w:adjustRightInd w:val="0"/>
              <w:snapToGrid w:val="0"/>
              <w:spacing w:line="480" w:lineRule="exact"/>
              <w:ind w:firstLineChars="200" w:firstLine="420"/>
              <w:jc w:val="left"/>
              <w:rPr>
                <w:rFonts w:ascii="宋体" w:hAnsi="宋体" w:cs="宋体"/>
                <w:b/>
                <w:bCs/>
                <w:kern w:val="0"/>
                <w:szCs w:val="21"/>
              </w:rPr>
            </w:pPr>
            <w:r>
              <w:rPr>
                <w:rFonts w:ascii="宋体" w:hAnsi="宋体" w:cs="宋体" w:hint="eastAsia"/>
                <w:kern w:val="0"/>
                <w:szCs w:val="21"/>
              </w:rPr>
              <w:t>然后按室外声源预测方法计算预测点处的A声级。</w:t>
            </w:r>
          </w:p>
          <w:p w14:paraId="1BADF6C5" w14:textId="77777777" w:rsidR="0044000B" w:rsidRDefault="00000000">
            <w:pPr>
              <w:adjustRightInd w:val="0"/>
              <w:snapToGrid w:val="0"/>
              <w:spacing w:line="480" w:lineRule="exact"/>
              <w:ind w:firstLineChars="200" w:firstLine="422"/>
              <w:jc w:val="left"/>
              <w:rPr>
                <w:rFonts w:ascii="宋体" w:hAnsi="宋体" w:cs="宋体"/>
                <w:b/>
                <w:bCs/>
                <w:kern w:val="0"/>
                <w:szCs w:val="21"/>
              </w:rPr>
            </w:pPr>
            <w:r>
              <w:rPr>
                <w:rFonts w:ascii="宋体" w:hAnsi="宋体" w:cs="宋体" w:hint="eastAsia"/>
                <w:b/>
                <w:bCs/>
                <w:kern w:val="0"/>
                <w:szCs w:val="21"/>
              </w:rPr>
              <w:t>2）噪声贡献值计算</w:t>
            </w:r>
          </w:p>
          <w:p w14:paraId="7BE0B5AF"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设第</w:t>
            </w:r>
            <w:proofErr w:type="spellStart"/>
            <w:r>
              <w:rPr>
                <w:rFonts w:ascii="宋体" w:hAnsi="宋体" w:cs="宋体" w:hint="eastAsia"/>
                <w:szCs w:val="21"/>
              </w:rPr>
              <w:t>i</w:t>
            </w:r>
            <w:proofErr w:type="spellEnd"/>
            <w:proofErr w:type="gramStart"/>
            <w:r>
              <w:rPr>
                <w:rFonts w:ascii="宋体" w:hAnsi="宋体" w:cs="宋体" w:hint="eastAsia"/>
                <w:szCs w:val="21"/>
              </w:rPr>
              <w:t>个</w:t>
            </w:r>
            <w:proofErr w:type="gramEnd"/>
            <w:r>
              <w:rPr>
                <w:rFonts w:ascii="宋体" w:hAnsi="宋体" w:cs="宋体" w:hint="eastAsia"/>
                <w:szCs w:val="21"/>
              </w:rPr>
              <w:t>室外声源在预测点产生的A声级为</w:t>
            </w:r>
            <w:proofErr w:type="spellStart"/>
            <w:r>
              <w:rPr>
                <w:rFonts w:ascii="宋体" w:hAnsi="宋体" w:cs="宋体" w:hint="eastAsia"/>
                <w:szCs w:val="21"/>
              </w:rPr>
              <w:t>L</w:t>
            </w:r>
            <w:r>
              <w:rPr>
                <w:rFonts w:ascii="宋体" w:hAnsi="宋体" w:cs="宋体" w:hint="eastAsia"/>
                <w:szCs w:val="21"/>
                <w:vertAlign w:val="subscript"/>
              </w:rPr>
              <w:t>Ai</w:t>
            </w:r>
            <w:proofErr w:type="spellEnd"/>
            <w:r>
              <w:rPr>
                <w:rFonts w:ascii="宋体" w:hAnsi="宋体" w:cs="宋体" w:hint="eastAsia"/>
                <w:szCs w:val="21"/>
              </w:rPr>
              <w:t>，在</w:t>
            </w:r>
            <w:r>
              <w:rPr>
                <w:rFonts w:ascii="宋体" w:hAnsi="宋体" w:cs="宋体" w:hint="eastAsia"/>
                <w:iCs/>
                <w:szCs w:val="21"/>
              </w:rPr>
              <w:t>T</w:t>
            </w:r>
            <w:r>
              <w:rPr>
                <w:rFonts w:ascii="宋体" w:hAnsi="宋体" w:cs="宋体" w:hint="eastAsia"/>
                <w:szCs w:val="21"/>
              </w:rPr>
              <w:t>时间内该声源工作时间为</w:t>
            </w:r>
            <w:proofErr w:type="spellStart"/>
            <w:r>
              <w:rPr>
                <w:rFonts w:ascii="宋体" w:hAnsi="宋体" w:cs="宋体" w:hint="eastAsia"/>
                <w:szCs w:val="21"/>
              </w:rPr>
              <w:t>t</w:t>
            </w:r>
            <w:r>
              <w:rPr>
                <w:rFonts w:ascii="宋体" w:hAnsi="宋体" w:cs="宋体" w:hint="eastAsia"/>
                <w:szCs w:val="21"/>
                <w:vertAlign w:val="subscript"/>
              </w:rPr>
              <w:t>i</w:t>
            </w:r>
            <w:proofErr w:type="spellEnd"/>
            <w:r>
              <w:rPr>
                <w:rFonts w:ascii="宋体" w:hAnsi="宋体" w:cs="宋体" w:hint="eastAsia"/>
                <w:szCs w:val="21"/>
              </w:rPr>
              <w:t>；第</w:t>
            </w:r>
            <w:r>
              <w:rPr>
                <w:rFonts w:ascii="宋体" w:hAnsi="宋体" w:cs="宋体" w:hint="eastAsia"/>
                <w:iCs/>
                <w:szCs w:val="21"/>
              </w:rPr>
              <w:t>j</w:t>
            </w:r>
            <w:proofErr w:type="gramStart"/>
            <w:r>
              <w:rPr>
                <w:rFonts w:ascii="宋体" w:hAnsi="宋体" w:cs="宋体" w:hint="eastAsia"/>
                <w:szCs w:val="21"/>
              </w:rPr>
              <w:t>个</w:t>
            </w:r>
            <w:proofErr w:type="gramEnd"/>
            <w:r>
              <w:rPr>
                <w:rFonts w:ascii="宋体" w:hAnsi="宋体" w:cs="宋体" w:hint="eastAsia"/>
                <w:szCs w:val="21"/>
              </w:rPr>
              <w:t>等效室外声源在预测点产生的A声级为</w:t>
            </w:r>
            <w:proofErr w:type="spellStart"/>
            <w:r>
              <w:rPr>
                <w:rFonts w:ascii="宋体" w:hAnsi="宋体" w:cs="宋体" w:hint="eastAsia"/>
                <w:iCs/>
                <w:szCs w:val="21"/>
              </w:rPr>
              <w:t>L</w:t>
            </w:r>
            <w:r>
              <w:rPr>
                <w:rFonts w:ascii="宋体" w:hAnsi="宋体" w:cs="宋体" w:hint="eastAsia"/>
                <w:iCs/>
                <w:szCs w:val="21"/>
                <w:vertAlign w:val="subscript"/>
              </w:rPr>
              <w:t>Aj</w:t>
            </w:r>
            <w:proofErr w:type="spellEnd"/>
            <w:r>
              <w:rPr>
                <w:rFonts w:ascii="宋体" w:hAnsi="宋体" w:cs="宋体" w:hint="eastAsia"/>
                <w:szCs w:val="21"/>
              </w:rPr>
              <w:t>，在</w:t>
            </w:r>
            <w:r>
              <w:rPr>
                <w:rFonts w:ascii="宋体" w:hAnsi="宋体" w:cs="宋体" w:hint="eastAsia"/>
                <w:iCs/>
                <w:szCs w:val="21"/>
              </w:rPr>
              <w:t>T</w:t>
            </w:r>
            <w:r>
              <w:rPr>
                <w:rFonts w:ascii="宋体" w:hAnsi="宋体" w:cs="宋体" w:hint="eastAsia"/>
                <w:szCs w:val="21"/>
              </w:rPr>
              <w:t>时间内该声源工作时间为</w:t>
            </w:r>
            <w:proofErr w:type="spellStart"/>
            <w:r>
              <w:rPr>
                <w:rFonts w:ascii="宋体" w:hAnsi="宋体" w:cs="宋体" w:hint="eastAsia"/>
                <w:iCs/>
                <w:szCs w:val="21"/>
              </w:rPr>
              <w:t>t</w:t>
            </w:r>
            <w:r>
              <w:rPr>
                <w:rFonts w:ascii="宋体" w:hAnsi="宋体" w:cs="宋体" w:hint="eastAsia"/>
                <w:iCs/>
                <w:szCs w:val="21"/>
                <w:vertAlign w:val="subscript"/>
              </w:rPr>
              <w:t>j</w:t>
            </w:r>
            <w:proofErr w:type="spellEnd"/>
            <w:r>
              <w:rPr>
                <w:rFonts w:ascii="宋体" w:hAnsi="宋体" w:cs="宋体" w:hint="eastAsia"/>
                <w:szCs w:val="21"/>
              </w:rPr>
              <w:t>，则拟建工程声源对预测点产生的贡献值（</w:t>
            </w:r>
            <w:proofErr w:type="spellStart"/>
            <w:r>
              <w:rPr>
                <w:rFonts w:ascii="宋体" w:hAnsi="宋体" w:cs="宋体" w:hint="eastAsia"/>
                <w:iCs/>
                <w:szCs w:val="21"/>
              </w:rPr>
              <w:t>L</w:t>
            </w:r>
            <w:r>
              <w:rPr>
                <w:rFonts w:ascii="宋体" w:hAnsi="宋体" w:cs="宋体" w:hint="eastAsia"/>
                <w:iCs/>
                <w:szCs w:val="21"/>
                <w:vertAlign w:val="subscript"/>
              </w:rPr>
              <w:t>eqg</w:t>
            </w:r>
            <w:proofErr w:type="spellEnd"/>
            <w:r>
              <w:rPr>
                <w:rFonts w:ascii="宋体" w:hAnsi="宋体" w:cs="宋体" w:hint="eastAsia"/>
                <w:szCs w:val="21"/>
              </w:rPr>
              <w:t>）为：</w:t>
            </w:r>
          </w:p>
          <w:p w14:paraId="76A6FDC5" w14:textId="77777777" w:rsidR="0044000B" w:rsidRDefault="00000000">
            <w:pPr>
              <w:spacing w:line="480" w:lineRule="exact"/>
              <w:ind w:right="-79" w:firstLineChars="200" w:firstLine="420"/>
              <w:jc w:val="center"/>
              <w:rPr>
                <w:rFonts w:ascii="宋体" w:hAnsi="宋体" w:cs="宋体"/>
                <w:szCs w:val="21"/>
              </w:rPr>
            </w:pPr>
            <w:r>
              <w:rPr>
                <w:rFonts w:ascii="宋体" w:hAnsi="宋体" w:cs="宋体" w:hint="eastAsia"/>
                <w:noProof/>
                <w:position w:val="-30"/>
                <w:szCs w:val="21"/>
              </w:rPr>
              <w:drawing>
                <wp:inline distT="0" distB="0" distL="114300" distR="114300" wp14:anchorId="56EF4FE4" wp14:editId="35D8BFE9">
                  <wp:extent cx="2581910" cy="447675"/>
                  <wp:effectExtent l="0" t="0" r="8890" b="8890"/>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57" cstate="print"/>
                          <a:stretch>
                            <a:fillRect/>
                          </a:stretch>
                        </pic:blipFill>
                        <pic:spPr>
                          <a:xfrm>
                            <a:off x="0" y="0"/>
                            <a:ext cx="2581910" cy="447675"/>
                          </a:xfrm>
                          <a:prstGeom prst="rect">
                            <a:avLst/>
                          </a:prstGeom>
                          <a:noFill/>
                          <a:ln>
                            <a:noFill/>
                          </a:ln>
                        </pic:spPr>
                      </pic:pic>
                    </a:graphicData>
                  </a:graphic>
                </wp:inline>
              </w:drawing>
            </w:r>
          </w:p>
          <w:p w14:paraId="7F6270DD"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式中：</w:t>
            </w:r>
          </w:p>
          <w:p w14:paraId="7E90C9B0" w14:textId="77777777" w:rsidR="0044000B" w:rsidRDefault="00000000">
            <w:pPr>
              <w:adjustRightInd w:val="0"/>
              <w:snapToGrid w:val="0"/>
              <w:spacing w:line="480" w:lineRule="exact"/>
              <w:ind w:firstLineChars="200" w:firstLine="420"/>
              <w:jc w:val="left"/>
              <w:rPr>
                <w:rFonts w:ascii="宋体" w:hAnsi="宋体" w:cs="宋体"/>
                <w:szCs w:val="21"/>
              </w:rPr>
            </w:pPr>
            <w:proofErr w:type="spellStart"/>
            <w:r>
              <w:rPr>
                <w:rFonts w:ascii="宋体" w:hAnsi="宋体" w:cs="宋体" w:hint="eastAsia"/>
                <w:szCs w:val="21"/>
              </w:rPr>
              <w:t>L</w:t>
            </w:r>
            <w:r>
              <w:rPr>
                <w:rFonts w:ascii="宋体" w:hAnsi="宋体" w:cs="宋体" w:hint="eastAsia"/>
                <w:szCs w:val="21"/>
                <w:vertAlign w:val="subscript"/>
              </w:rPr>
              <w:t>eqg</w:t>
            </w:r>
            <w:proofErr w:type="spellEnd"/>
            <w:r>
              <w:rPr>
                <w:rFonts w:ascii="宋体" w:hAnsi="宋体" w:cs="宋体" w:hint="eastAsia"/>
                <w:szCs w:val="21"/>
              </w:rPr>
              <w:t>—建设项目声源在预测点产生的噪声贡献值，dB；</w:t>
            </w:r>
          </w:p>
          <w:p w14:paraId="13966B70"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T—用于计算等效声级的时间，s；</w:t>
            </w:r>
          </w:p>
          <w:p w14:paraId="0CA45CF7"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N—室外声源个数；</w:t>
            </w:r>
          </w:p>
          <w:p w14:paraId="188F28D4" w14:textId="77777777" w:rsidR="0044000B" w:rsidRDefault="00000000">
            <w:pPr>
              <w:adjustRightInd w:val="0"/>
              <w:snapToGrid w:val="0"/>
              <w:spacing w:line="480" w:lineRule="exact"/>
              <w:ind w:firstLineChars="200" w:firstLine="420"/>
              <w:jc w:val="left"/>
              <w:rPr>
                <w:rFonts w:ascii="宋体" w:hAnsi="宋体" w:cs="宋体"/>
                <w:szCs w:val="21"/>
              </w:rPr>
            </w:pPr>
            <w:proofErr w:type="spellStart"/>
            <w:r>
              <w:rPr>
                <w:rFonts w:ascii="宋体" w:hAnsi="宋体" w:cs="宋体" w:hint="eastAsia"/>
                <w:szCs w:val="21"/>
              </w:rPr>
              <w:t>t</w:t>
            </w:r>
            <w:r>
              <w:rPr>
                <w:rFonts w:ascii="宋体" w:hAnsi="宋体" w:cs="宋体" w:hint="eastAsia"/>
                <w:szCs w:val="21"/>
                <w:vertAlign w:val="subscript"/>
              </w:rPr>
              <w:t>i</w:t>
            </w:r>
            <w:proofErr w:type="spellEnd"/>
            <w:r>
              <w:rPr>
                <w:rFonts w:ascii="宋体" w:hAnsi="宋体" w:cs="宋体" w:hint="eastAsia"/>
                <w:szCs w:val="21"/>
              </w:rPr>
              <w:t>—在T时间内</w:t>
            </w:r>
            <w:proofErr w:type="spellStart"/>
            <w:r>
              <w:rPr>
                <w:rFonts w:ascii="宋体" w:hAnsi="宋体" w:cs="宋体" w:hint="eastAsia"/>
                <w:szCs w:val="21"/>
              </w:rPr>
              <w:t>i</w:t>
            </w:r>
            <w:proofErr w:type="spellEnd"/>
            <w:r>
              <w:rPr>
                <w:rFonts w:ascii="宋体" w:hAnsi="宋体" w:cs="宋体" w:hint="eastAsia"/>
                <w:szCs w:val="21"/>
              </w:rPr>
              <w:t>声源工作时间，s；</w:t>
            </w:r>
          </w:p>
          <w:p w14:paraId="471E103A" w14:textId="77777777" w:rsidR="0044000B" w:rsidRDefault="00000000">
            <w:pPr>
              <w:adjustRightInd w:val="0"/>
              <w:snapToGrid w:val="0"/>
              <w:spacing w:line="480" w:lineRule="exact"/>
              <w:ind w:firstLineChars="200" w:firstLine="420"/>
              <w:jc w:val="left"/>
              <w:rPr>
                <w:rFonts w:ascii="宋体" w:hAnsi="宋体" w:cs="宋体"/>
                <w:szCs w:val="21"/>
              </w:rPr>
            </w:pPr>
            <w:r>
              <w:rPr>
                <w:rFonts w:ascii="宋体" w:hAnsi="宋体" w:cs="宋体" w:hint="eastAsia"/>
                <w:szCs w:val="21"/>
              </w:rPr>
              <w:t>M—等效室外声源个数。</w:t>
            </w:r>
          </w:p>
          <w:p w14:paraId="67615849" w14:textId="77777777" w:rsidR="0044000B" w:rsidRDefault="00000000">
            <w:pPr>
              <w:adjustRightInd w:val="0"/>
              <w:snapToGrid w:val="0"/>
              <w:spacing w:line="480" w:lineRule="exact"/>
              <w:ind w:firstLineChars="200" w:firstLine="420"/>
              <w:jc w:val="left"/>
              <w:rPr>
                <w:rFonts w:ascii="宋体" w:hAnsi="宋体" w:cs="宋体"/>
                <w:szCs w:val="21"/>
              </w:rPr>
            </w:pPr>
            <w:proofErr w:type="spellStart"/>
            <w:r>
              <w:rPr>
                <w:rFonts w:ascii="宋体" w:hAnsi="宋体" w:cs="宋体" w:hint="eastAsia"/>
                <w:szCs w:val="21"/>
              </w:rPr>
              <w:lastRenderedPageBreak/>
              <w:t>t</w:t>
            </w:r>
            <w:r>
              <w:rPr>
                <w:rFonts w:ascii="宋体" w:hAnsi="宋体" w:cs="宋体" w:hint="eastAsia"/>
                <w:szCs w:val="21"/>
                <w:vertAlign w:val="subscript"/>
              </w:rPr>
              <w:t>j</w:t>
            </w:r>
            <w:proofErr w:type="spellEnd"/>
            <w:r>
              <w:rPr>
                <w:rFonts w:ascii="宋体" w:hAnsi="宋体" w:cs="宋体" w:hint="eastAsia"/>
                <w:szCs w:val="21"/>
              </w:rPr>
              <w:t>—在T时间内j声源工作时间，s。</w:t>
            </w:r>
          </w:p>
          <w:p w14:paraId="1C84D2D8" w14:textId="77777777" w:rsidR="0044000B" w:rsidRDefault="00000000">
            <w:pPr>
              <w:adjustRightInd w:val="0"/>
              <w:snapToGrid w:val="0"/>
              <w:spacing w:line="480" w:lineRule="exact"/>
              <w:ind w:firstLineChars="200" w:firstLine="422"/>
              <w:jc w:val="left"/>
              <w:rPr>
                <w:rFonts w:ascii="宋体" w:hAnsi="宋体" w:cs="宋体"/>
                <w:b/>
                <w:bCs/>
                <w:kern w:val="0"/>
                <w:szCs w:val="21"/>
              </w:rPr>
            </w:pPr>
            <w:r>
              <w:rPr>
                <w:rFonts w:ascii="宋体" w:hAnsi="宋体" w:cs="宋体" w:hint="eastAsia"/>
                <w:b/>
                <w:bCs/>
                <w:kern w:val="0"/>
                <w:szCs w:val="21"/>
              </w:rPr>
              <w:t>3）噪声预测值计算</w:t>
            </w:r>
          </w:p>
          <w:p w14:paraId="2E9978A5" w14:textId="77777777" w:rsidR="0044000B" w:rsidRDefault="00000000">
            <w:pPr>
              <w:adjustRightInd w:val="0"/>
              <w:snapToGrid w:val="0"/>
              <w:spacing w:line="480" w:lineRule="exact"/>
              <w:ind w:firstLineChars="200" w:firstLine="420"/>
              <w:jc w:val="center"/>
              <w:rPr>
                <w:rFonts w:ascii="宋体" w:hAnsi="宋体" w:cs="宋体"/>
                <w:szCs w:val="21"/>
              </w:rPr>
            </w:pPr>
            <w:r>
              <w:rPr>
                <w:rFonts w:ascii="宋体" w:hAnsi="宋体" w:cs="宋体" w:hint="eastAsia"/>
                <w:szCs w:val="21"/>
              </w:rPr>
              <w:object w:dxaOrig="2832" w:dyaOrig="408" w14:anchorId="57471E91">
                <v:shape id="_x0000_i1040" type="#_x0000_t75" style="width:141.6pt;height:20.4pt" o:ole="">
                  <v:imagedata r:id="rId58" o:title=""/>
                </v:shape>
                <o:OLEObject Type="Embed" ProgID="Equation.3" ShapeID="_x0000_i1040" DrawAspect="Content" ObjectID="_1796110577" r:id="rId59"/>
              </w:object>
            </w:r>
          </w:p>
          <w:p w14:paraId="50B6130E" w14:textId="77777777" w:rsidR="0044000B" w:rsidRDefault="00000000">
            <w:pPr>
              <w:adjustRightInd w:val="0"/>
              <w:snapToGrid w:val="0"/>
              <w:spacing w:line="480" w:lineRule="exact"/>
              <w:ind w:firstLineChars="200" w:firstLine="420"/>
              <w:jc w:val="left"/>
              <w:rPr>
                <w:rFonts w:ascii="宋体" w:hAnsi="宋体" w:cs="宋体"/>
                <w:kern w:val="0"/>
                <w:szCs w:val="21"/>
                <w:lang w:val="pt-BR"/>
              </w:rPr>
            </w:pPr>
            <w:r>
              <w:rPr>
                <w:rFonts w:ascii="宋体" w:hAnsi="宋体" w:cs="宋体" w:hint="eastAsia"/>
                <w:szCs w:val="21"/>
              </w:rPr>
              <w:t>式中：</w:t>
            </w:r>
            <w:r>
              <w:rPr>
                <w:rFonts w:ascii="宋体" w:hAnsi="宋体" w:cs="宋体" w:hint="eastAsia"/>
                <w:szCs w:val="21"/>
              </w:rPr>
              <w:object w:dxaOrig="408" w:dyaOrig="372" w14:anchorId="5E6C811B">
                <v:shape id="_x0000_i1041" type="#_x0000_t75" style="width:20.4pt;height:18.6pt" o:ole="">
                  <v:imagedata r:id="rId60" o:title=""/>
                </v:shape>
                <o:OLEObject Type="Embed" ProgID="Equation.3" ShapeID="_x0000_i1041" DrawAspect="Content" ObjectID="_1796110578" r:id="rId61"/>
              </w:object>
            </w:r>
            <w:r>
              <w:rPr>
                <w:rFonts w:ascii="宋体" w:hAnsi="宋体" w:cs="宋体" w:hint="eastAsia"/>
                <w:szCs w:val="21"/>
                <w:lang w:val="pt-BR"/>
              </w:rPr>
              <w:t>——建设项目声源在预测点的等效声级贡献值，dB(A)；</w:t>
            </w:r>
          </w:p>
          <w:p w14:paraId="7405D401" w14:textId="77777777" w:rsidR="0044000B" w:rsidRDefault="00000000">
            <w:pPr>
              <w:adjustRightInd w:val="0"/>
              <w:snapToGrid w:val="0"/>
              <w:spacing w:line="480" w:lineRule="exact"/>
              <w:ind w:firstLineChars="200" w:firstLine="420"/>
              <w:jc w:val="left"/>
              <w:rPr>
                <w:rFonts w:ascii="宋体" w:hAnsi="宋体" w:cs="宋体"/>
                <w:kern w:val="0"/>
                <w:szCs w:val="21"/>
              </w:rPr>
            </w:pPr>
            <w:r>
              <w:rPr>
                <w:rFonts w:ascii="宋体" w:hAnsi="宋体" w:cs="宋体" w:hint="eastAsia"/>
                <w:szCs w:val="21"/>
              </w:rPr>
              <w:object w:dxaOrig="408" w:dyaOrig="372" w14:anchorId="03A1E040">
                <v:shape id="_x0000_i1042" type="#_x0000_t75" style="width:20.4pt;height:18.6pt" o:ole="">
                  <v:imagedata r:id="rId62" o:title=""/>
                </v:shape>
                <o:OLEObject Type="Embed" ProgID="Equation.3" ShapeID="_x0000_i1042" DrawAspect="Content" ObjectID="_1796110579" r:id="rId63"/>
              </w:object>
            </w:r>
            <w:r>
              <w:rPr>
                <w:rFonts w:ascii="宋体" w:hAnsi="宋体" w:cs="宋体" w:hint="eastAsia"/>
                <w:szCs w:val="21"/>
                <w:lang w:val="pt-BR"/>
              </w:rPr>
              <w:t>——预测点的背景值，dB(A)。</w:t>
            </w:r>
          </w:p>
          <w:p w14:paraId="1EA314FD" w14:textId="77777777" w:rsidR="0044000B" w:rsidRDefault="00000000">
            <w:pPr>
              <w:adjustRightInd w:val="0"/>
              <w:snapToGrid w:val="0"/>
              <w:spacing w:line="480" w:lineRule="exact"/>
              <w:ind w:firstLineChars="200" w:firstLine="420"/>
              <w:jc w:val="left"/>
              <w:rPr>
                <w:rFonts w:ascii="宋体" w:hAnsi="宋体" w:cs="宋体"/>
                <w:szCs w:val="21"/>
              </w:rPr>
            </w:pPr>
            <w:bookmarkStart w:id="19" w:name="_Toc23205"/>
            <w:r>
              <w:rPr>
                <w:rFonts w:ascii="宋体" w:hAnsi="宋体" w:cs="宋体" w:hint="eastAsia"/>
                <w:szCs w:val="21"/>
              </w:rPr>
              <w:t>（3）预测结果与评价</w:t>
            </w:r>
            <w:bookmarkEnd w:id="19"/>
          </w:p>
          <w:p w14:paraId="7168F3AA" w14:textId="77777777" w:rsidR="0044000B" w:rsidRDefault="00000000">
            <w:pPr>
              <w:adjustRightInd w:val="0"/>
              <w:snapToGrid w:val="0"/>
              <w:spacing w:line="480" w:lineRule="exact"/>
              <w:ind w:firstLineChars="200" w:firstLine="420"/>
              <w:jc w:val="left"/>
              <w:rPr>
                <w:rFonts w:ascii="宋体" w:hAnsi="宋体" w:cs="宋体"/>
                <w:b/>
                <w:szCs w:val="21"/>
              </w:rPr>
            </w:pPr>
            <w:r>
              <w:rPr>
                <w:rFonts w:ascii="宋体" w:hAnsi="宋体" w:cs="宋体" w:hint="eastAsia"/>
                <w:szCs w:val="21"/>
                <w:lang w:val="pt-BR"/>
              </w:rPr>
              <w:t>按照以上预测模式及源强参数，结合噪声源到</w:t>
            </w:r>
            <w:proofErr w:type="gramStart"/>
            <w:r>
              <w:rPr>
                <w:rFonts w:ascii="宋体" w:hAnsi="宋体" w:cs="宋体" w:hint="eastAsia"/>
                <w:szCs w:val="21"/>
                <w:lang w:val="pt-BR"/>
              </w:rPr>
              <w:t>各预测点</w:t>
            </w:r>
            <w:proofErr w:type="gramEnd"/>
            <w:r>
              <w:rPr>
                <w:rFonts w:ascii="宋体" w:hAnsi="宋体" w:cs="宋体" w:hint="eastAsia"/>
                <w:szCs w:val="21"/>
                <w:lang w:val="pt-BR"/>
              </w:rPr>
              <w:t>距离，通过</w:t>
            </w:r>
            <w:proofErr w:type="gramStart"/>
            <w:r>
              <w:rPr>
                <w:rFonts w:ascii="宋体" w:hAnsi="宋体" w:cs="宋体" w:hint="eastAsia"/>
                <w:szCs w:val="21"/>
              </w:rPr>
              <w:t>环安科技</w:t>
            </w:r>
            <w:proofErr w:type="gramEnd"/>
            <w:r>
              <w:rPr>
                <w:rFonts w:ascii="宋体" w:hAnsi="宋体" w:cs="宋体" w:hint="eastAsia"/>
                <w:szCs w:val="21"/>
              </w:rPr>
              <w:t>噪声预测平台</w:t>
            </w:r>
            <w:r>
              <w:rPr>
                <w:rFonts w:ascii="宋体" w:hAnsi="宋体" w:cs="宋体" w:hint="eastAsia"/>
                <w:szCs w:val="21"/>
                <w:lang w:val="pt-BR"/>
              </w:rPr>
              <w:t>计算，得出项目实施后对厂界的贡献值。</w:t>
            </w:r>
          </w:p>
          <w:p w14:paraId="6258C514" w14:textId="77777777" w:rsidR="0044000B" w:rsidRDefault="00000000">
            <w:pPr>
              <w:adjustRightInd w:val="0"/>
              <w:snapToGrid w:val="0"/>
              <w:spacing w:line="480" w:lineRule="exact"/>
              <w:ind w:firstLineChars="200" w:firstLine="422"/>
              <w:jc w:val="center"/>
              <w:rPr>
                <w:rFonts w:ascii="宋体" w:hAnsi="宋体" w:cs="宋体"/>
                <w:b/>
                <w:szCs w:val="21"/>
              </w:rPr>
            </w:pPr>
            <w:r>
              <w:rPr>
                <w:rFonts w:ascii="宋体" w:hAnsi="宋体" w:cs="宋体" w:hint="eastAsia"/>
                <w:b/>
                <w:szCs w:val="21"/>
              </w:rPr>
              <w:t>表4-12 声环境影响预测结果一览表</w:t>
            </w:r>
          </w:p>
          <w:tbl>
            <w:tblPr>
              <w:tblW w:w="7939"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5"/>
              <w:gridCol w:w="915"/>
              <w:gridCol w:w="1053"/>
              <w:gridCol w:w="1080"/>
              <w:gridCol w:w="1021"/>
              <w:gridCol w:w="1242"/>
              <w:gridCol w:w="1045"/>
              <w:gridCol w:w="1218"/>
            </w:tblGrid>
            <w:tr w:rsidR="0044000B" w14:paraId="3D53CE3A" w14:textId="77777777">
              <w:trPr>
                <w:trHeight w:val="562"/>
                <w:jc w:val="center"/>
              </w:trPr>
              <w:tc>
                <w:tcPr>
                  <w:tcW w:w="2148" w:type="pct"/>
                  <w:gridSpan w:val="4"/>
                  <w:vAlign w:val="center"/>
                </w:tcPr>
                <w:p w14:paraId="028D8814"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离散</w:t>
                  </w:r>
                  <w:proofErr w:type="gramStart"/>
                  <w:r>
                    <w:rPr>
                      <w:rFonts w:ascii="宋体" w:hAnsi="宋体" w:cs="宋体" w:hint="eastAsia"/>
                      <w:sz w:val="18"/>
                      <w:szCs w:val="18"/>
                    </w:rPr>
                    <w:t>点信息</w:t>
                  </w:r>
                  <w:proofErr w:type="gramEnd"/>
                </w:p>
              </w:tc>
              <w:tc>
                <w:tcPr>
                  <w:tcW w:w="1425" w:type="pct"/>
                  <w:gridSpan w:val="2"/>
                  <w:vAlign w:val="center"/>
                </w:tcPr>
                <w:p w14:paraId="0AAA2BC1"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昼间dB（A）</w:t>
                  </w:r>
                </w:p>
              </w:tc>
              <w:tc>
                <w:tcPr>
                  <w:tcW w:w="1425" w:type="pct"/>
                  <w:gridSpan w:val="2"/>
                  <w:vAlign w:val="center"/>
                </w:tcPr>
                <w:p w14:paraId="3D5D3F57"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夜间dB（A）</w:t>
                  </w:r>
                </w:p>
              </w:tc>
            </w:tr>
            <w:tr w:rsidR="0044000B" w14:paraId="56854C74" w14:textId="77777777">
              <w:trPr>
                <w:trHeight w:val="542"/>
                <w:jc w:val="center"/>
              </w:trPr>
              <w:tc>
                <w:tcPr>
                  <w:tcW w:w="229" w:type="pct"/>
                  <w:vAlign w:val="center"/>
                </w:tcPr>
                <w:p w14:paraId="531B6BA0"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序号</w:t>
                  </w:r>
                </w:p>
              </w:tc>
              <w:tc>
                <w:tcPr>
                  <w:tcW w:w="576" w:type="pct"/>
                  <w:vAlign w:val="center"/>
                </w:tcPr>
                <w:p w14:paraId="5DFCA9D2"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离散点名称</w:t>
                  </w:r>
                </w:p>
              </w:tc>
              <w:tc>
                <w:tcPr>
                  <w:tcW w:w="663" w:type="pct"/>
                  <w:vAlign w:val="center"/>
                </w:tcPr>
                <w:p w14:paraId="410BCF2E"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X坐标（m）</w:t>
                  </w:r>
                </w:p>
              </w:tc>
              <w:tc>
                <w:tcPr>
                  <w:tcW w:w="678" w:type="pct"/>
                  <w:vAlign w:val="center"/>
                </w:tcPr>
                <w:p w14:paraId="7D17F525"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Y坐标（m）</w:t>
                  </w:r>
                </w:p>
              </w:tc>
              <w:tc>
                <w:tcPr>
                  <w:tcW w:w="643" w:type="pct"/>
                  <w:vAlign w:val="center"/>
                </w:tcPr>
                <w:p w14:paraId="1B2479B0"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贡献值</w:t>
                  </w:r>
                </w:p>
              </w:tc>
              <w:tc>
                <w:tcPr>
                  <w:tcW w:w="782" w:type="pct"/>
                  <w:vAlign w:val="center"/>
                </w:tcPr>
                <w:p w14:paraId="615D287B"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超标和达标情况</w:t>
                  </w:r>
                </w:p>
              </w:tc>
              <w:tc>
                <w:tcPr>
                  <w:tcW w:w="658" w:type="pct"/>
                  <w:vAlign w:val="center"/>
                </w:tcPr>
                <w:p w14:paraId="4DE6E4D4"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贡献值</w:t>
                  </w:r>
                </w:p>
              </w:tc>
              <w:tc>
                <w:tcPr>
                  <w:tcW w:w="767" w:type="pct"/>
                  <w:vAlign w:val="center"/>
                </w:tcPr>
                <w:p w14:paraId="2DE5734E"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超标和达标情况</w:t>
                  </w:r>
                </w:p>
              </w:tc>
            </w:tr>
            <w:tr w:rsidR="0044000B" w14:paraId="6E67A0AD" w14:textId="77777777">
              <w:trPr>
                <w:trHeight w:val="542"/>
                <w:jc w:val="center"/>
              </w:trPr>
              <w:tc>
                <w:tcPr>
                  <w:tcW w:w="229" w:type="pct"/>
                  <w:vAlign w:val="center"/>
                </w:tcPr>
                <w:p w14:paraId="52D2E52B"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1</w:t>
                  </w:r>
                </w:p>
              </w:tc>
              <w:tc>
                <w:tcPr>
                  <w:tcW w:w="576" w:type="pct"/>
                  <w:vAlign w:val="center"/>
                </w:tcPr>
                <w:p w14:paraId="7FAE7317"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西厂界</w:t>
                  </w:r>
                </w:p>
              </w:tc>
              <w:tc>
                <w:tcPr>
                  <w:tcW w:w="663" w:type="pct"/>
                  <w:vAlign w:val="center"/>
                </w:tcPr>
                <w:p w14:paraId="62823CB4"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-22.84</w:t>
                  </w:r>
                </w:p>
              </w:tc>
              <w:tc>
                <w:tcPr>
                  <w:tcW w:w="678" w:type="pct"/>
                  <w:vAlign w:val="center"/>
                </w:tcPr>
                <w:p w14:paraId="395FAF44"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57.15</w:t>
                  </w:r>
                </w:p>
              </w:tc>
              <w:tc>
                <w:tcPr>
                  <w:tcW w:w="643" w:type="pct"/>
                  <w:vAlign w:val="center"/>
                </w:tcPr>
                <w:p w14:paraId="26D3906E"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37.99</w:t>
                  </w:r>
                </w:p>
              </w:tc>
              <w:tc>
                <w:tcPr>
                  <w:tcW w:w="782" w:type="pct"/>
                  <w:vAlign w:val="center"/>
                </w:tcPr>
                <w:p w14:paraId="1D58A5CD"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达标</w:t>
                  </w:r>
                </w:p>
              </w:tc>
              <w:tc>
                <w:tcPr>
                  <w:tcW w:w="658" w:type="pct"/>
                  <w:vAlign w:val="center"/>
                </w:tcPr>
                <w:p w14:paraId="6CDD7B24"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37.99</w:t>
                  </w:r>
                </w:p>
              </w:tc>
              <w:tc>
                <w:tcPr>
                  <w:tcW w:w="767" w:type="pct"/>
                  <w:vAlign w:val="center"/>
                </w:tcPr>
                <w:p w14:paraId="07CA13D6"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达标</w:t>
                  </w:r>
                </w:p>
              </w:tc>
            </w:tr>
            <w:tr w:rsidR="0044000B" w14:paraId="097414B3" w14:textId="77777777">
              <w:trPr>
                <w:trHeight w:val="542"/>
                <w:jc w:val="center"/>
              </w:trPr>
              <w:tc>
                <w:tcPr>
                  <w:tcW w:w="229" w:type="pct"/>
                  <w:vAlign w:val="center"/>
                </w:tcPr>
                <w:p w14:paraId="188C05EF"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2</w:t>
                  </w:r>
                </w:p>
              </w:tc>
              <w:tc>
                <w:tcPr>
                  <w:tcW w:w="576" w:type="pct"/>
                  <w:vAlign w:val="center"/>
                </w:tcPr>
                <w:p w14:paraId="4ECC69AE"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南厂界</w:t>
                  </w:r>
                </w:p>
              </w:tc>
              <w:tc>
                <w:tcPr>
                  <w:tcW w:w="663" w:type="pct"/>
                  <w:vAlign w:val="center"/>
                </w:tcPr>
                <w:p w14:paraId="12FF1979"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51.39</w:t>
                  </w:r>
                </w:p>
              </w:tc>
              <w:tc>
                <w:tcPr>
                  <w:tcW w:w="678" w:type="pct"/>
                  <w:vAlign w:val="center"/>
                </w:tcPr>
                <w:p w14:paraId="5F80E197"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3.89</w:t>
                  </w:r>
                </w:p>
              </w:tc>
              <w:tc>
                <w:tcPr>
                  <w:tcW w:w="643" w:type="pct"/>
                  <w:vAlign w:val="center"/>
                </w:tcPr>
                <w:p w14:paraId="6E5B4541"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38.74</w:t>
                  </w:r>
                </w:p>
              </w:tc>
              <w:tc>
                <w:tcPr>
                  <w:tcW w:w="782" w:type="pct"/>
                  <w:vAlign w:val="center"/>
                </w:tcPr>
                <w:p w14:paraId="3E7CC1EE"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达标</w:t>
                  </w:r>
                </w:p>
              </w:tc>
              <w:tc>
                <w:tcPr>
                  <w:tcW w:w="658" w:type="pct"/>
                  <w:vAlign w:val="center"/>
                </w:tcPr>
                <w:p w14:paraId="53288FEA"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38.74</w:t>
                  </w:r>
                </w:p>
              </w:tc>
              <w:tc>
                <w:tcPr>
                  <w:tcW w:w="767" w:type="pct"/>
                  <w:vAlign w:val="center"/>
                </w:tcPr>
                <w:p w14:paraId="5625F6A6"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达标</w:t>
                  </w:r>
                </w:p>
              </w:tc>
            </w:tr>
            <w:tr w:rsidR="0044000B" w14:paraId="2AFC58F3" w14:textId="77777777">
              <w:trPr>
                <w:trHeight w:val="542"/>
                <w:jc w:val="center"/>
              </w:trPr>
              <w:tc>
                <w:tcPr>
                  <w:tcW w:w="229" w:type="pct"/>
                  <w:vAlign w:val="center"/>
                </w:tcPr>
                <w:p w14:paraId="454ADB10"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3</w:t>
                  </w:r>
                </w:p>
              </w:tc>
              <w:tc>
                <w:tcPr>
                  <w:tcW w:w="576" w:type="pct"/>
                  <w:vAlign w:val="center"/>
                </w:tcPr>
                <w:p w14:paraId="63C2CBF4"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东厂界</w:t>
                  </w:r>
                </w:p>
              </w:tc>
              <w:tc>
                <w:tcPr>
                  <w:tcW w:w="663" w:type="pct"/>
                  <w:vAlign w:val="center"/>
                </w:tcPr>
                <w:p w14:paraId="431732FF"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178.02</w:t>
                  </w:r>
                </w:p>
              </w:tc>
              <w:tc>
                <w:tcPr>
                  <w:tcW w:w="678" w:type="pct"/>
                  <w:vAlign w:val="center"/>
                </w:tcPr>
                <w:p w14:paraId="6C0C34EE"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129.30</w:t>
                  </w:r>
                </w:p>
              </w:tc>
              <w:tc>
                <w:tcPr>
                  <w:tcW w:w="643" w:type="pct"/>
                  <w:vAlign w:val="center"/>
                </w:tcPr>
                <w:p w14:paraId="2B577590"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42.05</w:t>
                  </w:r>
                </w:p>
              </w:tc>
              <w:tc>
                <w:tcPr>
                  <w:tcW w:w="782" w:type="pct"/>
                  <w:vAlign w:val="center"/>
                </w:tcPr>
                <w:p w14:paraId="5545ECC1"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达标</w:t>
                  </w:r>
                </w:p>
              </w:tc>
              <w:tc>
                <w:tcPr>
                  <w:tcW w:w="658" w:type="pct"/>
                  <w:vAlign w:val="center"/>
                </w:tcPr>
                <w:p w14:paraId="769880FA"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42.05</w:t>
                  </w:r>
                </w:p>
              </w:tc>
              <w:tc>
                <w:tcPr>
                  <w:tcW w:w="767" w:type="pct"/>
                  <w:vAlign w:val="center"/>
                </w:tcPr>
                <w:p w14:paraId="5398E0FE"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达标</w:t>
                  </w:r>
                </w:p>
              </w:tc>
            </w:tr>
            <w:tr w:rsidR="0044000B" w14:paraId="7E1B68C7" w14:textId="77777777">
              <w:trPr>
                <w:trHeight w:val="573"/>
                <w:jc w:val="center"/>
              </w:trPr>
              <w:tc>
                <w:tcPr>
                  <w:tcW w:w="229" w:type="pct"/>
                  <w:vAlign w:val="center"/>
                </w:tcPr>
                <w:p w14:paraId="2DED329A"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4</w:t>
                  </w:r>
                </w:p>
              </w:tc>
              <w:tc>
                <w:tcPr>
                  <w:tcW w:w="576" w:type="pct"/>
                  <w:vAlign w:val="center"/>
                </w:tcPr>
                <w:p w14:paraId="7FBB0CFE"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北厂界</w:t>
                  </w:r>
                </w:p>
              </w:tc>
              <w:tc>
                <w:tcPr>
                  <w:tcW w:w="663" w:type="pct"/>
                  <w:vAlign w:val="center"/>
                </w:tcPr>
                <w:p w14:paraId="45EE5E50"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111.40</w:t>
                  </w:r>
                </w:p>
              </w:tc>
              <w:tc>
                <w:tcPr>
                  <w:tcW w:w="678" w:type="pct"/>
                  <w:vAlign w:val="center"/>
                </w:tcPr>
                <w:p w14:paraId="64A50E95"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161.92</w:t>
                  </w:r>
                </w:p>
              </w:tc>
              <w:tc>
                <w:tcPr>
                  <w:tcW w:w="643" w:type="pct"/>
                  <w:vAlign w:val="center"/>
                </w:tcPr>
                <w:p w14:paraId="2B2D5D12"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43.99</w:t>
                  </w:r>
                </w:p>
              </w:tc>
              <w:tc>
                <w:tcPr>
                  <w:tcW w:w="782" w:type="pct"/>
                  <w:vAlign w:val="center"/>
                </w:tcPr>
                <w:p w14:paraId="06584772"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达标</w:t>
                  </w:r>
                </w:p>
              </w:tc>
              <w:tc>
                <w:tcPr>
                  <w:tcW w:w="658" w:type="pct"/>
                  <w:vAlign w:val="center"/>
                </w:tcPr>
                <w:p w14:paraId="03B993F8"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43.99</w:t>
                  </w:r>
                </w:p>
              </w:tc>
              <w:tc>
                <w:tcPr>
                  <w:tcW w:w="767" w:type="pct"/>
                  <w:vAlign w:val="center"/>
                </w:tcPr>
                <w:p w14:paraId="016E4360" w14:textId="77777777" w:rsidR="0044000B" w:rsidRDefault="00000000">
                  <w:pPr>
                    <w:pStyle w:val="TableParagraph"/>
                    <w:snapToGrid w:val="0"/>
                    <w:spacing w:line="240" w:lineRule="exact"/>
                    <w:jc w:val="center"/>
                    <w:rPr>
                      <w:rFonts w:ascii="宋体" w:hAnsi="宋体" w:cs="宋体"/>
                      <w:sz w:val="18"/>
                      <w:szCs w:val="18"/>
                    </w:rPr>
                  </w:pPr>
                  <w:r>
                    <w:rPr>
                      <w:rFonts w:ascii="宋体" w:hAnsi="宋体" w:cs="宋体" w:hint="eastAsia"/>
                      <w:sz w:val="18"/>
                      <w:szCs w:val="18"/>
                    </w:rPr>
                    <w:t>达标</w:t>
                  </w:r>
                </w:p>
              </w:tc>
            </w:tr>
          </w:tbl>
          <w:p w14:paraId="7C8F8F41" w14:textId="77777777" w:rsidR="0044000B" w:rsidRDefault="0044000B">
            <w:pPr>
              <w:pStyle w:val="13"/>
            </w:pPr>
          </w:p>
          <w:p w14:paraId="2A77AAD3" w14:textId="77777777" w:rsidR="0044000B" w:rsidRDefault="00000000">
            <w:pPr>
              <w:pStyle w:val="Default"/>
              <w:spacing w:line="360" w:lineRule="auto"/>
              <w:jc w:val="both"/>
              <w:rPr>
                <w:color w:val="auto"/>
                <w:sz w:val="21"/>
                <w:szCs w:val="21"/>
              </w:rPr>
            </w:pPr>
            <w:r>
              <w:rPr>
                <w:rFonts w:hint="eastAsia"/>
                <w:noProof/>
                <w:color w:val="auto"/>
                <w:sz w:val="21"/>
                <w:szCs w:val="21"/>
              </w:rPr>
              <w:lastRenderedPageBreak/>
              <w:drawing>
                <wp:inline distT="0" distB="0" distL="114300" distR="114300" wp14:anchorId="742498E4" wp14:editId="3B0A5206">
                  <wp:extent cx="5041900" cy="3703955"/>
                  <wp:effectExtent l="0" t="0" r="6350" b="10795"/>
                  <wp:docPr id="45" name="图片 45" descr="C:/Users/Administrator/Desktop/腾兴噪声.png腾兴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Desktop/腾兴噪声.png腾兴噪声"/>
                          <pic:cNvPicPr>
                            <a:picLocks noChangeAspect="1"/>
                          </pic:cNvPicPr>
                        </pic:nvPicPr>
                        <pic:blipFill>
                          <a:blip r:embed="rId64"/>
                          <a:srcRect t="2280" b="2280"/>
                          <a:stretch>
                            <a:fillRect/>
                          </a:stretch>
                        </pic:blipFill>
                        <pic:spPr>
                          <a:xfrm>
                            <a:off x="0" y="0"/>
                            <a:ext cx="5041900" cy="3703955"/>
                          </a:xfrm>
                          <a:prstGeom prst="rect">
                            <a:avLst/>
                          </a:prstGeom>
                        </pic:spPr>
                      </pic:pic>
                    </a:graphicData>
                  </a:graphic>
                </wp:inline>
              </w:drawing>
            </w:r>
          </w:p>
          <w:p w14:paraId="4BE11E05" w14:textId="77777777" w:rsidR="0044000B" w:rsidRDefault="00000000">
            <w:pPr>
              <w:pStyle w:val="a4"/>
              <w:spacing w:before="120"/>
              <w:rPr>
                <w:rFonts w:ascii="宋体" w:hAnsi="宋体" w:cs="宋体"/>
                <w:b/>
                <w:szCs w:val="21"/>
              </w:rPr>
            </w:pPr>
            <w:r>
              <w:rPr>
                <w:rFonts w:ascii="宋体" w:hAnsi="宋体" w:cs="宋体" w:hint="eastAsia"/>
                <w:b/>
                <w:szCs w:val="21"/>
              </w:rPr>
              <w:t>图7   噪声贡献值分布图</w:t>
            </w:r>
          </w:p>
          <w:p w14:paraId="16497698"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kern w:val="2"/>
                <w:sz w:val="21"/>
                <w:szCs w:val="21"/>
                <w:lang w:val="pt-BR"/>
              </w:rPr>
              <w:t>由预测结果可知，拟建项目噪声源对声环境影响情况为：厂界昼</w:t>
            </w:r>
            <w:r>
              <w:rPr>
                <w:rFonts w:ascii="宋体" w:hAnsi="宋体" w:cs="宋体" w:hint="eastAsia"/>
                <w:color w:val="auto"/>
                <w:kern w:val="2"/>
                <w:sz w:val="21"/>
                <w:szCs w:val="21"/>
              </w:rPr>
              <w:t>间</w:t>
            </w:r>
            <w:r>
              <w:rPr>
                <w:rFonts w:ascii="宋体" w:hAnsi="宋体" w:cs="宋体" w:hint="eastAsia"/>
                <w:color w:val="auto"/>
                <w:kern w:val="2"/>
                <w:sz w:val="21"/>
                <w:szCs w:val="21"/>
                <w:lang w:val="pt-BR"/>
              </w:rPr>
              <w:t>噪声贡献</w:t>
            </w:r>
            <w:r>
              <w:rPr>
                <w:rFonts w:ascii="宋体" w:hAnsi="宋体" w:cs="宋体" w:hint="eastAsia"/>
                <w:color w:val="auto"/>
                <w:kern w:val="2"/>
                <w:sz w:val="21"/>
                <w:szCs w:val="21"/>
              </w:rPr>
              <w:t>值</w:t>
            </w:r>
            <w:r>
              <w:rPr>
                <w:rFonts w:ascii="宋体" w:hAnsi="宋体" w:cs="宋体" w:hint="eastAsia"/>
                <w:color w:val="auto"/>
                <w:kern w:val="2"/>
                <w:sz w:val="21"/>
                <w:szCs w:val="21"/>
                <w:lang w:val="pt-BR"/>
              </w:rPr>
              <w:t>为</w:t>
            </w:r>
            <w:r>
              <w:rPr>
                <w:rFonts w:ascii="宋体" w:hAnsi="宋体" w:cs="宋体" w:hint="eastAsia"/>
                <w:color w:val="auto"/>
                <w:kern w:val="2"/>
                <w:sz w:val="21"/>
                <w:szCs w:val="21"/>
              </w:rPr>
              <w:t>37.99-43.99</w:t>
            </w:r>
            <w:r>
              <w:rPr>
                <w:rFonts w:ascii="宋体" w:hAnsi="宋体" w:cs="宋体" w:hint="eastAsia"/>
                <w:color w:val="auto"/>
                <w:kern w:val="2"/>
                <w:sz w:val="21"/>
                <w:szCs w:val="21"/>
                <w:lang w:val="pt-BR"/>
              </w:rPr>
              <w:t>dB(A)、夜间噪声贡献</w:t>
            </w:r>
            <w:r>
              <w:rPr>
                <w:rFonts w:ascii="宋体" w:hAnsi="宋体" w:cs="宋体" w:hint="eastAsia"/>
                <w:color w:val="auto"/>
                <w:kern w:val="2"/>
                <w:sz w:val="21"/>
                <w:szCs w:val="21"/>
              </w:rPr>
              <w:t>值</w:t>
            </w:r>
            <w:r>
              <w:rPr>
                <w:rFonts w:ascii="宋体" w:hAnsi="宋体" w:cs="宋体" w:hint="eastAsia"/>
                <w:color w:val="auto"/>
                <w:kern w:val="2"/>
                <w:sz w:val="21"/>
                <w:szCs w:val="21"/>
                <w:lang w:val="pt-BR"/>
              </w:rPr>
              <w:t>为</w:t>
            </w:r>
            <w:r>
              <w:rPr>
                <w:rFonts w:ascii="宋体" w:hAnsi="宋体" w:cs="宋体" w:hint="eastAsia"/>
                <w:color w:val="auto"/>
                <w:kern w:val="2"/>
                <w:sz w:val="21"/>
                <w:szCs w:val="21"/>
              </w:rPr>
              <w:t>37.99-43.99</w:t>
            </w:r>
            <w:r>
              <w:rPr>
                <w:rFonts w:ascii="宋体" w:hAnsi="宋体" w:cs="宋体" w:hint="eastAsia"/>
                <w:color w:val="auto"/>
                <w:kern w:val="2"/>
                <w:sz w:val="21"/>
                <w:szCs w:val="21"/>
                <w:lang w:val="pt-BR"/>
              </w:rPr>
              <w:t>dB(A)，东、西、北三厂界：昼、夜间厂界噪声值均符合《工业企业厂界环境噪声排放标准》（GB12348-2008）</w:t>
            </w:r>
            <w:r>
              <w:rPr>
                <w:rFonts w:ascii="宋体" w:hAnsi="宋体" w:cs="宋体" w:hint="eastAsia"/>
                <w:color w:val="auto"/>
                <w:kern w:val="2"/>
                <w:sz w:val="21"/>
                <w:szCs w:val="21"/>
              </w:rPr>
              <w:t>2</w:t>
            </w:r>
            <w:r>
              <w:rPr>
                <w:rFonts w:ascii="宋体" w:hAnsi="宋体" w:cs="宋体" w:hint="eastAsia"/>
                <w:color w:val="auto"/>
                <w:kern w:val="2"/>
                <w:sz w:val="21"/>
                <w:szCs w:val="21"/>
                <w:lang w:val="pt-BR"/>
              </w:rPr>
              <w:t>类标准要求，南厂界：昼、夜间厂界噪声值均符合《工业企业厂界环境噪声排放标准》（GB12348-2008）</w:t>
            </w:r>
            <w:r>
              <w:rPr>
                <w:rFonts w:ascii="宋体" w:hAnsi="宋体" w:cs="宋体" w:hint="eastAsia"/>
                <w:color w:val="auto"/>
                <w:kern w:val="2"/>
                <w:sz w:val="21"/>
                <w:szCs w:val="21"/>
              </w:rPr>
              <w:t>4</w:t>
            </w:r>
            <w:r>
              <w:rPr>
                <w:rFonts w:ascii="宋体" w:hAnsi="宋体" w:cs="宋体" w:hint="eastAsia"/>
                <w:color w:val="auto"/>
                <w:kern w:val="2"/>
                <w:sz w:val="21"/>
                <w:szCs w:val="21"/>
                <w:lang w:val="pt-BR"/>
              </w:rPr>
              <w:t>类标准要求，噪声能够达标排放。</w:t>
            </w:r>
            <w:r>
              <w:rPr>
                <w:rFonts w:ascii="宋体" w:hAnsi="宋体" w:cs="宋体" w:hint="eastAsia"/>
                <w:color w:val="auto"/>
                <w:kern w:val="2"/>
                <w:sz w:val="21"/>
                <w:szCs w:val="21"/>
              </w:rPr>
              <w:t>项目运行后</w:t>
            </w:r>
            <w:r>
              <w:rPr>
                <w:rFonts w:ascii="宋体" w:hAnsi="宋体" w:cs="宋体" w:hint="eastAsia"/>
                <w:color w:val="auto"/>
                <w:sz w:val="21"/>
                <w:szCs w:val="21"/>
              </w:rPr>
              <w:t>不会对</w:t>
            </w:r>
            <w:proofErr w:type="gramStart"/>
            <w:r>
              <w:rPr>
                <w:rFonts w:ascii="宋体" w:hAnsi="宋体" w:cs="宋体" w:hint="eastAsia"/>
                <w:color w:val="auto"/>
                <w:sz w:val="21"/>
                <w:szCs w:val="21"/>
              </w:rPr>
              <w:t>区域声</w:t>
            </w:r>
            <w:proofErr w:type="gramEnd"/>
            <w:r>
              <w:rPr>
                <w:rFonts w:ascii="宋体" w:hAnsi="宋体" w:cs="宋体" w:hint="eastAsia"/>
                <w:color w:val="auto"/>
                <w:sz w:val="21"/>
                <w:szCs w:val="21"/>
              </w:rPr>
              <w:t>环境产生明显影响，</w:t>
            </w:r>
            <w:proofErr w:type="gramStart"/>
            <w:r>
              <w:rPr>
                <w:rFonts w:ascii="宋体" w:hAnsi="宋体" w:cs="宋体" w:hint="eastAsia"/>
                <w:color w:val="auto"/>
                <w:sz w:val="21"/>
                <w:szCs w:val="21"/>
              </w:rPr>
              <w:t>区域声</w:t>
            </w:r>
            <w:proofErr w:type="gramEnd"/>
            <w:r>
              <w:rPr>
                <w:rFonts w:ascii="宋体" w:hAnsi="宋体" w:cs="宋体" w:hint="eastAsia"/>
                <w:color w:val="auto"/>
                <w:sz w:val="21"/>
                <w:szCs w:val="21"/>
              </w:rPr>
              <w:t>环境可维持现状水平。</w:t>
            </w:r>
          </w:p>
          <w:p w14:paraId="1B57515B" w14:textId="77777777" w:rsidR="0044000B" w:rsidRDefault="00000000">
            <w:pPr>
              <w:pStyle w:val="Default"/>
              <w:spacing w:line="360" w:lineRule="auto"/>
              <w:ind w:firstLineChars="200" w:firstLine="420"/>
              <w:jc w:val="both"/>
              <w:rPr>
                <w:rFonts w:ascii="宋体" w:hAnsi="宋体" w:cs="宋体"/>
                <w:b/>
                <w:bCs/>
                <w:color w:val="auto"/>
                <w:sz w:val="21"/>
                <w:szCs w:val="21"/>
              </w:rPr>
            </w:pPr>
            <w:r>
              <w:rPr>
                <w:rFonts w:ascii="宋体" w:hAnsi="宋体" w:cs="宋体" w:hint="eastAsia"/>
                <w:color w:val="auto"/>
                <w:sz w:val="21"/>
                <w:szCs w:val="21"/>
              </w:rPr>
              <w:t>噪声监测方案见表4-13。</w:t>
            </w:r>
          </w:p>
          <w:p w14:paraId="7FD8C302" w14:textId="77777777" w:rsidR="0044000B" w:rsidRDefault="00000000">
            <w:pPr>
              <w:pStyle w:val="Default"/>
              <w:spacing w:line="360" w:lineRule="auto"/>
              <w:ind w:firstLineChars="200" w:firstLine="422"/>
              <w:jc w:val="center"/>
              <w:rPr>
                <w:rFonts w:ascii="宋体" w:hAnsi="宋体" w:cs="宋体"/>
                <w:b/>
                <w:bCs/>
                <w:color w:val="auto"/>
                <w:sz w:val="21"/>
                <w:szCs w:val="21"/>
              </w:rPr>
            </w:pPr>
            <w:r>
              <w:rPr>
                <w:rFonts w:ascii="宋体" w:hAnsi="宋体" w:cs="宋体" w:hint="eastAsia"/>
                <w:b/>
                <w:bCs/>
                <w:color w:val="auto"/>
                <w:sz w:val="21"/>
                <w:szCs w:val="21"/>
              </w:rPr>
              <w:t>表4-13  噪声监测方案</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945"/>
              <w:gridCol w:w="1172"/>
              <w:gridCol w:w="1132"/>
              <w:gridCol w:w="904"/>
              <w:gridCol w:w="3773"/>
            </w:tblGrid>
            <w:tr w:rsidR="0044000B" w14:paraId="2B880717" w14:textId="77777777">
              <w:trPr>
                <w:trHeight w:val="510"/>
              </w:trPr>
              <w:tc>
                <w:tcPr>
                  <w:tcW w:w="945" w:type="dxa"/>
                  <w:noWrap/>
                  <w:vAlign w:val="center"/>
                </w:tcPr>
                <w:p w14:paraId="39BE1159" w14:textId="77777777" w:rsidR="0044000B" w:rsidRDefault="00000000">
                  <w:pPr>
                    <w:jc w:val="center"/>
                    <w:rPr>
                      <w:rFonts w:ascii="宋体" w:hAnsi="宋体" w:cs="宋体"/>
                      <w:sz w:val="18"/>
                      <w:szCs w:val="18"/>
                    </w:rPr>
                  </w:pPr>
                  <w:r>
                    <w:rPr>
                      <w:rFonts w:ascii="宋体" w:hAnsi="宋体" w:cs="宋体" w:hint="eastAsia"/>
                      <w:sz w:val="18"/>
                      <w:szCs w:val="18"/>
                    </w:rPr>
                    <w:t>类别</w:t>
                  </w:r>
                </w:p>
              </w:tc>
              <w:tc>
                <w:tcPr>
                  <w:tcW w:w="1172" w:type="dxa"/>
                  <w:noWrap/>
                  <w:vAlign w:val="center"/>
                </w:tcPr>
                <w:p w14:paraId="4BAC5348" w14:textId="77777777" w:rsidR="0044000B" w:rsidRDefault="00000000">
                  <w:pPr>
                    <w:jc w:val="center"/>
                    <w:rPr>
                      <w:rFonts w:ascii="宋体" w:hAnsi="宋体" w:cs="宋体"/>
                      <w:sz w:val="18"/>
                      <w:szCs w:val="18"/>
                    </w:rPr>
                  </w:pPr>
                  <w:r>
                    <w:rPr>
                      <w:rFonts w:ascii="宋体" w:hAnsi="宋体" w:cs="宋体" w:hint="eastAsia"/>
                      <w:sz w:val="18"/>
                      <w:szCs w:val="18"/>
                    </w:rPr>
                    <w:t>监测点位</w:t>
                  </w:r>
                </w:p>
              </w:tc>
              <w:tc>
                <w:tcPr>
                  <w:tcW w:w="1132" w:type="dxa"/>
                  <w:noWrap/>
                  <w:vAlign w:val="center"/>
                </w:tcPr>
                <w:p w14:paraId="2D03C3BB" w14:textId="77777777" w:rsidR="0044000B" w:rsidRDefault="00000000">
                  <w:pPr>
                    <w:jc w:val="center"/>
                    <w:rPr>
                      <w:rFonts w:ascii="宋体" w:hAnsi="宋体" w:cs="宋体"/>
                      <w:sz w:val="18"/>
                      <w:szCs w:val="18"/>
                    </w:rPr>
                  </w:pPr>
                  <w:r>
                    <w:rPr>
                      <w:rFonts w:ascii="宋体" w:hAnsi="宋体" w:cs="宋体" w:hint="eastAsia"/>
                      <w:sz w:val="18"/>
                      <w:szCs w:val="18"/>
                    </w:rPr>
                    <w:t>监测项目</w:t>
                  </w:r>
                </w:p>
              </w:tc>
              <w:tc>
                <w:tcPr>
                  <w:tcW w:w="904" w:type="dxa"/>
                  <w:noWrap/>
                  <w:vAlign w:val="center"/>
                </w:tcPr>
                <w:p w14:paraId="047896DB" w14:textId="77777777" w:rsidR="0044000B" w:rsidRDefault="00000000">
                  <w:pPr>
                    <w:jc w:val="center"/>
                    <w:rPr>
                      <w:rFonts w:ascii="宋体" w:hAnsi="宋体" w:cs="宋体"/>
                      <w:sz w:val="18"/>
                      <w:szCs w:val="18"/>
                    </w:rPr>
                  </w:pPr>
                  <w:r>
                    <w:rPr>
                      <w:rFonts w:ascii="宋体" w:hAnsi="宋体" w:cs="宋体" w:hint="eastAsia"/>
                      <w:sz w:val="18"/>
                      <w:szCs w:val="18"/>
                    </w:rPr>
                    <w:t>监测</w:t>
                  </w:r>
                </w:p>
                <w:p w14:paraId="214012B2" w14:textId="77777777" w:rsidR="0044000B" w:rsidRDefault="00000000">
                  <w:pPr>
                    <w:jc w:val="center"/>
                    <w:rPr>
                      <w:rFonts w:ascii="宋体" w:hAnsi="宋体" w:cs="宋体"/>
                      <w:sz w:val="18"/>
                      <w:szCs w:val="18"/>
                    </w:rPr>
                  </w:pPr>
                  <w:r>
                    <w:rPr>
                      <w:rFonts w:ascii="宋体" w:hAnsi="宋体" w:cs="宋体" w:hint="eastAsia"/>
                      <w:sz w:val="18"/>
                      <w:szCs w:val="18"/>
                    </w:rPr>
                    <w:t>频次</w:t>
                  </w:r>
                </w:p>
              </w:tc>
              <w:tc>
                <w:tcPr>
                  <w:tcW w:w="3773" w:type="dxa"/>
                  <w:noWrap/>
                  <w:vAlign w:val="center"/>
                </w:tcPr>
                <w:p w14:paraId="321A06EA" w14:textId="77777777" w:rsidR="0044000B" w:rsidRDefault="00000000">
                  <w:pPr>
                    <w:jc w:val="center"/>
                    <w:rPr>
                      <w:rFonts w:ascii="宋体" w:hAnsi="宋体" w:cs="宋体"/>
                      <w:sz w:val="18"/>
                      <w:szCs w:val="18"/>
                    </w:rPr>
                  </w:pPr>
                  <w:r>
                    <w:rPr>
                      <w:rFonts w:ascii="宋体" w:hAnsi="宋体" w:cs="宋体" w:hint="eastAsia"/>
                      <w:sz w:val="18"/>
                      <w:szCs w:val="18"/>
                    </w:rPr>
                    <w:t>执行排放标准</w:t>
                  </w:r>
                </w:p>
              </w:tc>
            </w:tr>
            <w:tr w:rsidR="0044000B" w14:paraId="1BC2176F" w14:textId="77777777">
              <w:trPr>
                <w:trHeight w:val="510"/>
              </w:trPr>
              <w:tc>
                <w:tcPr>
                  <w:tcW w:w="945" w:type="dxa"/>
                  <w:vMerge w:val="restart"/>
                  <w:noWrap/>
                  <w:vAlign w:val="center"/>
                </w:tcPr>
                <w:p w14:paraId="1C84CD28" w14:textId="77777777" w:rsidR="0044000B" w:rsidRDefault="00000000">
                  <w:pPr>
                    <w:jc w:val="center"/>
                    <w:rPr>
                      <w:rFonts w:ascii="宋体" w:hAnsi="宋体" w:cs="宋体"/>
                      <w:sz w:val="18"/>
                      <w:szCs w:val="18"/>
                    </w:rPr>
                  </w:pPr>
                  <w:r>
                    <w:rPr>
                      <w:rFonts w:ascii="宋体" w:hAnsi="宋体" w:cs="宋体" w:hint="eastAsia"/>
                      <w:sz w:val="18"/>
                      <w:szCs w:val="18"/>
                    </w:rPr>
                    <w:t>噪声</w:t>
                  </w:r>
                </w:p>
              </w:tc>
              <w:tc>
                <w:tcPr>
                  <w:tcW w:w="1172" w:type="dxa"/>
                  <w:noWrap/>
                  <w:vAlign w:val="center"/>
                </w:tcPr>
                <w:p w14:paraId="2DBF3C2B" w14:textId="77777777" w:rsidR="0044000B" w:rsidRDefault="00000000">
                  <w:pPr>
                    <w:jc w:val="center"/>
                    <w:rPr>
                      <w:rFonts w:ascii="宋体" w:hAnsi="宋体" w:cs="宋体"/>
                      <w:sz w:val="18"/>
                      <w:szCs w:val="18"/>
                    </w:rPr>
                  </w:pPr>
                  <w:r>
                    <w:rPr>
                      <w:rFonts w:ascii="宋体" w:hAnsi="宋体" w:cs="宋体" w:hint="eastAsia"/>
                      <w:sz w:val="18"/>
                      <w:szCs w:val="18"/>
                    </w:rPr>
                    <w:t>东、西、北厂界</w:t>
                  </w:r>
                </w:p>
              </w:tc>
              <w:tc>
                <w:tcPr>
                  <w:tcW w:w="1132" w:type="dxa"/>
                  <w:vMerge w:val="restart"/>
                  <w:noWrap/>
                  <w:vAlign w:val="center"/>
                </w:tcPr>
                <w:p w14:paraId="1C73FFC9" w14:textId="77777777" w:rsidR="0044000B" w:rsidRDefault="00000000">
                  <w:pPr>
                    <w:jc w:val="center"/>
                    <w:rPr>
                      <w:rFonts w:ascii="宋体" w:hAnsi="宋体" w:cs="宋体"/>
                      <w:sz w:val="18"/>
                      <w:szCs w:val="18"/>
                    </w:rPr>
                  </w:pPr>
                  <w:r>
                    <w:rPr>
                      <w:rFonts w:ascii="宋体" w:hAnsi="宋体" w:cs="宋体" w:hint="eastAsia"/>
                      <w:sz w:val="18"/>
                      <w:szCs w:val="18"/>
                    </w:rPr>
                    <w:t>等效</w:t>
                  </w:r>
                </w:p>
                <w:p w14:paraId="29288468" w14:textId="77777777" w:rsidR="0044000B" w:rsidRDefault="00000000">
                  <w:pPr>
                    <w:jc w:val="center"/>
                    <w:rPr>
                      <w:rFonts w:ascii="宋体" w:hAnsi="宋体" w:cs="宋体"/>
                      <w:sz w:val="18"/>
                      <w:szCs w:val="18"/>
                    </w:rPr>
                  </w:pPr>
                  <w:r>
                    <w:rPr>
                      <w:rFonts w:ascii="宋体" w:hAnsi="宋体" w:cs="宋体" w:hint="eastAsia"/>
                      <w:sz w:val="18"/>
                      <w:szCs w:val="18"/>
                    </w:rPr>
                    <w:t>A声级</w:t>
                  </w:r>
                </w:p>
              </w:tc>
              <w:tc>
                <w:tcPr>
                  <w:tcW w:w="904" w:type="dxa"/>
                  <w:vMerge w:val="restart"/>
                  <w:noWrap/>
                  <w:vAlign w:val="center"/>
                </w:tcPr>
                <w:p w14:paraId="126C6113" w14:textId="77777777" w:rsidR="0044000B" w:rsidRDefault="00000000">
                  <w:pPr>
                    <w:jc w:val="center"/>
                    <w:rPr>
                      <w:rFonts w:ascii="宋体" w:hAnsi="宋体" w:cs="宋体"/>
                      <w:sz w:val="18"/>
                      <w:szCs w:val="18"/>
                    </w:rPr>
                  </w:pPr>
                  <w:r>
                    <w:rPr>
                      <w:rFonts w:ascii="宋体" w:hAnsi="宋体" w:cs="宋体" w:hint="eastAsia"/>
                      <w:sz w:val="18"/>
                      <w:szCs w:val="18"/>
                    </w:rPr>
                    <w:t>1次/季度</w:t>
                  </w:r>
                </w:p>
              </w:tc>
              <w:tc>
                <w:tcPr>
                  <w:tcW w:w="3773" w:type="dxa"/>
                  <w:noWrap/>
                  <w:vAlign w:val="center"/>
                </w:tcPr>
                <w:p w14:paraId="62D4E0D4" w14:textId="77777777" w:rsidR="0044000B" w:rsidRDefault="00000000">
                  <w:pPr>
                    <w:jc w:val="center"/>
                    <w:rPr>
                      <w:rFonts w:ascii="宋体" w:hAnsi="宋体" w:cs="宋体"/>
                      <w:sz w:val="18"/>
                      <w:szCs w:val="18"/>
                    </w:rPr>
                  </w:pPr>
                  <w:r>
                    <w:rPr>
                      <w:rFonts w:ascii="宋体" w:hAnsi="宋体" w:cs="宋体" w:hint="eastAsia"/>
                      <w:sz w:val="18"/>
                      <w:szCs w:val="18"/>
                    </w:rPr>
                    <w:t>《工业企业厂界环境噪声排放标准》（GB12348－2008）中的2类标准要求</w:t>
                  </w:r>
                </w:p>
              </w:tc>
            </w:tr>
            <w:tr w:rsidR="0044000B" w14:paraId="20D9F8A5" w14:textId="77777777">
              <w:trPr>
                <w:trHeight w:val="510"/>
              </w:trPr>
              <w:tc>
                <w:tcPr>
                  <w:tcW w:w="945" w:type="dxa"/>
                  <w:vMerge/>
                  <w:noWrap/>
                  <w:vAlign w:val="center"/>
                </w:tcPr>
                <w:p w14:paraId="0009BED1" w14:textId="77777777" w:rsidR="0044000B" w:rsidRDefault="0044000B">
                  <w:pPr>
                    <w:jc w:val="center"/>
                    <w:rPr>
                      <w:rFonts w:ascii="宋体" w:hAnsi="宋体" w:cs="宋体"/>
                      <w:sz w:val="18"/>
                      <w:szCs w:val="18"/>
                    </w:rPr>
                  </w:pPr>
                </w:p>
              </w:tc>
              <w:tc>
                <w:tcPr>
                  <w:tcW w:w="1172" w:type="dxa"/>
                  <w:noWrap/>
                  <w:vAlign w:val="center"/>
                </w:tcPr>
                <w:p w14:paraId="10EA01F7" w14:textId="77777777" w:rsidR="0044000B" w:rsidRDefault="00000000">
                  <w:pPr>
                    <w:jc w:val="center"/>
                    <w:rPr>
                      <w:rFonts w:ascii="宋体" w:hAnsi="宋体" w:cs="宋体"/>
                      <w:sz w:val="18"/>
                      <w:szCs w:val="18"/>
                    </w:rPr>
                  </w:pPr>
                  <w:r>
                    <w:rPr>
                      <w:rFonts w:ascii="宋体" w:hAnsi="宋体" w:cs="宋体" w:hint="eastAsia"/>
                      <w:sz w:val="18"/>
                      <w:szCs w:val="18"/>
                    </w:rPr>
                    <w:t>南厂界</w:t>
                  </w:r>
                </w:p>
              </w:tc>
              <w:tc>
                <w:tcPr>
                  <w:tcW w:w="1132" w:type="dxa"/>
                  <w:vMerge/>
                  <w:noWrap/>
                  <w:vAlign w:val="center"/>
                </w:tcPr>
                <w:p w14:paraId="7C5A1062" w14:textId="77777777" w:rsidR="0044000B" w:rsidRDefault="0044000B">
                  <w:pPr>
                    <w:jc w:val="center"/>
                    <w:rPr>
                      <w:rFonts w:ascii="宋体" w:hAnsi="宋体" w:cs="宋体"/>
                      <w:sz w:val="18"/>
                      <w:szCs w:val="18"/>
                    </w:rPr>
                  </w:pPr>
                </w:p>
              </w:tc>
              <w:tc>
                <w:tcPr>
                  <w:tcW w:w="904" w:type="dxa"/>
                  <w:vMerge/>
                  <w:noWrap/>
                  <w:vAlign w:val="center"/>
                </w:tcPr>
                <w:p w14:paraId="26337B2E" w14:textId="77777777" w:rsidR="0044000B" w:rsidRDefault="0044000B">
                  <w:pPr>
                    <w:jc w:val="center"/>
                    <w:rPr>
                      <w:rFonts w:ascii="宋体" w:hAnsi="宋体" w:cs="宋体"/>
                      <w:sz w:val="18"/>
                      <w:szCs w:val="18"/>
                    </w:rPr>
                  </w:pPr>
                </w:p>
              </w:tc>
              <w:tc>
                <w:tcPr>
                  <w:tcW w:w="3773" w:type="dxa"/>
                  <w:noWrap/>
                  <w:vAlign w:val="center"/>
                </w:tcPr>
                <w:p w14:paraId="200953A1" w14:textId="77777777" w:rsidR="0044000B" w:rsidRDefault="00000000">
                  <w:pPr>
                    <w:jc w:val="center"/>
                    <w:rPr>
                      <w:rFonts w:ascii="宋体" w:hAnsi="宋体" w:cs="宋体"/>
                      <w:sz w:val="18"/>
                      <w:szCs w:val="18"/>
                    </w:rPr>
                  </w:pPr>
                  <w:r>
                    <w:rPr>
                      <w:rFonts w:ascii="宋体" w:hAnsi="宋体" w:cs="宋体" w:hint="eastAsia"/>
                      <w:sz w:val="18"/>
                      <w:szCs w:val="18"/>
                    </w:rPr>
                    <w:t>《工业企业厂界环境噪声排放标准》（GB12348－2008）中的4类标准要求</w:t>
                  </w:r>
                </w:p>
              </w:tc>
            </w:tr>
          </w:tbl>
          <w:p w14:paraId="65248B69" w14:textId="77777777" w:rsidR="0044000B" w:rsidRDefault="0044000B">
            <w:pPr>
              <w:pStyle w:val="Default"/>
              <w:spacing w:line="360" w:lineRule="auto"/>
              <w:ind w:firstLineChars="200" w:firstLine="422"/>
              <w:jc w:val="both"/>
              <w:rPr>
                <w:rFonts w:ascii="宋体" w:hAnsi="宋体" w:cs="宋体"/>
                <w:b/>
                <w:bCs/>
                <w:color w:val="auto"/>
                <w:sz w:val="21"/>
                <w:szCs w:val="21"/>
              </w:rPr>
            </w:pPr>
          </w:p>
          <w:p w14:paraId="46052132" w14:textId="77777777" w:rsidR="0044000B" w:rsidRDefault="00000000">
            <w:pPr>
              <w:pStyle w:val="Default"/>
              <w:spacing w:line="360" w:lineRule="auto"/>
              <w:ind w:firstLineChars="200" w:firstLine="422"/>
              <w:jc w:val="both"/>
              <w:rPr>
                <w:rFonts w:ascii="宋体" w:hAnsi="宋体" w:cs="宋体"/>
                <w:b/>
                <w:bCs/>
                <w:color w:val="auto"/>
                <w:sz w:val="21"/>
                <w:szCs w:val="21"/>
              </w:rPr>
            </w:pPr>
            <w:r>
              <w:rPr>
                <w:rFonts w:ascii="宋体" w:hAnsi="宋体" w:cs="宋体" w:hint="eastAsia"/>
                <w:b/>
                <w:bCs/>
                <w:color w:val="auto"/>
                <w:sz w:val="21"/>
                <w:szCs w:val="21"/>
              </w:rPr>
              <w:t xml:space="preserve">4、固体废物 </w:t>
            </w:r>
          </w:p>
          <w:p w14:paraId="4DD76423"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项目运营期产生的一般固体废物主要为生物质锅炉炉渣、锅炉水垢、废菌棒、除尘灰、生活垃圾和废培养皿。其中生物质锅炉炉渣集中收集后外售；废菌棒一部分可回收</w:t>
            </w:r>
            <w:r>
              <w:rPr>
                <w:rFonts w:ascii="宋体" w:hAnsi="宋体" w:cs="宋体" w:hint="eastAsia"/>
                <w:color w:val="auto"/>
                <w:sz w:val="21"/>
                <w:szCs w:val="21"/>
              </w:rPr>
              <w:lastRenderedPageBreak/>
              <w:t>回用于生产，不可回收部分暂存于锅炉房用于锅炉燃料燃烧；除尘灰、水垢、生活垃圾、经蒸汽高温消毒后的废培养皿（不涉及化学试剂）经收集后统一由环卫部门清运处理，粉碎工序</w:t>
            </w:r>
            <w:proofErr w:type="gramStart"/>
            <w:r>
              <w:rPr>
                <w:rFonts w:ascii="宋体" w:hAnsi="宋体" w:cs="宋体" w:hint="eastAsia"/>
                <w:color w:val="auto"/>
                <w:sz w:val="21"/>
                <w:szCs w:val="21"/>
              </w:rPr>
              <w:t>除尘灰回用于</w:t>
            </w:r>
            <w:proofErr w:type="gramEnd"/>
            <w:r>
              <w:rPr>
                <w:rFonts w:ascii="宋体" w:hAnsi="宋体" w:cs="宋体" w:hint="eastAsia"/>
                <w:color w:val="auto"/>
                <w:sz w:val="21"/>
                <w:szCs w:val="21"/>
              </w:rPr>
              <w:t>生产；危险废物为废润滑油、废油桶，暂存于</w:t>
            </w:r>
            <w:proofErr w:type="gramStart"/>
            <w:r>
              <w:rPr>
                <w:rFonts w:ascii="宋体" w:hAnsi="宋体" w:cs="宋体" w:hint="eastAsia"/>
                <w:color w:val="auto"/>
                <w:sz w:val="21"/>
                <w:szCs w:val="21"/>
              </w:rPr>
              <w:t>危废间</w:t>
            </w:r>
            <w:proofErr w:type="gramEnd"/>
            <w:r>
              <w:rPr>
                <w:rFonts w:ascii="宋体" w:hAnsi="宋体" w:cs="宋体" w:hint="eastAsia"/>
                <w:color w:val="auto"/>
                <w:sz w:val="21"/>
                <w:szCs w:val="21"/>
              </w:rPr>
              <w:t>内，</w:t>
            </w:r>
            <w:proofErr w:type="gramStart"/>
            <w:r>
              <w:rPr>
                <w:rFonts w:ascii="宋体" w:hAnsi="宋体" w:cs="宋体" w:hint="eastAsia"/>
                <w:color w:val="auto"/>
                <w:sz w:val="21"/>
                <w:szCs w:val="21"/>
              </w:rPr>
              <w:t>定期由</w:t>
            </w:r>
            <w:proofErr w:type="gramEnd"/>
            <w:r>
              <w:rPr>
                <w:rFonts w:ascii="宋体" w:hAnsi="宋体" w:cs="宋体" w:hint="eastAsia"/>
                <w:color w:val="auto"/>
                <w:sz w:val="21"/>
                <w:szCs w:val="21"/>
              </w:rPr>
              <w:t>秦皇岛市徐山口危险废物处理有限公司拉运处理。</w:t>
            </w:r>
          </w:p>
          <w:p w14:paraId="5B297EE9" w14:textId="77777777" w:rsidR="0044000B" w:rsidRDefault="00000000">
            <w:pPr>
              <w:pStyle w:val="Default"/>
              <w:numPr>
                <w:ilvl w:val="0"/>
                <w:numId w:val="8"/>
              </w:numPr>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生活垃圾</w:t>
            </w:r>
          </w:p>
          <w:p w14:paraId="61F69592"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本项目运营后新增员工10人，生活垃圾产生量按0.5kg/d•人计算，年工作100天，则员工生活垃圾产生量为0.5t/a。</w:t>
            </w:r>
          </w:p>
          <w:p w14:paraId="4BD4F594" w14:textId="77777777" w:rsidR="0044000B" w:rsidRDefault="00000000">
            <w:pPr>
              <w:pStyle w:val="aa"/>
              <w:pBdr>
                <w:top w:val="none" w:sz="0" w:space="1" w:color="auto"/>
                <w:left w:val="none" w:sz="0" w:space="4" w:color="auto"/>
                <w:bottom w:val="none" w:sz="0" w:space="1" w:color="auto"/>
                <w:right w:val="none" w:sz="0" w:space="4" w:color="auto"/>
              </w:pBdr>
              <w:spacing w:line="360" w:lineRule="auto"/>
              <w:ind w:firstLineChars="200" w:firstLine="420"/>
              <w:jc w:val="both"/>
              <w:rPr>
                <w:rFonts w:ascii="宋体" w:hAnsi="宋体" w:cs="宋体"/>
                <w:sz w:val="21"/>
                <w:szCs w:val="21"/>
              </w:rPr>
            </w:pPr>
            <w:r>
              <w:rPr>
                <w:rFonts w:ascii="宋体" w:hAnsi="宋体" w:cs="宋体" w:hint="eastAsia"/>
                <w:sz w:val="21"/>
                <w:szCs w:val="21"/>
              </w:rPr>
              <w:t>（2）生物质锅炉除尘灰、粉碎工序除尘灰</w:t>
            </w:r>
          </w:p>
          <w:p w14:paraId="43DE0C0D"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项目生物质锅炉除尘灰收集产尘量为8.62t/a，集中收集后由环卫部门拉运处理；粉碎工序</w:t>
            </w:r>
            <w:proofErr w:type="gramStart"/>
            <w:r>
              <w:rPr>
                <w:rFonts w:ascii="宋体" w:hAnsi="宋体" w:cs="宋体" w:hint="eastAsia"/>
                <w:color w:val="auto"/>
                <w:sz w:val="21"/>
                <w:szCs w:val="21"/>
              </w:rPr>
              <w:t>除尘灰产尘量</w:t>
            </w:r>
            <w:proofErr w:type="gramEnd"/>
            <w:r>
              <w:rPr>
                <w:rFonts w:ascii="宋体" w:hAnsi="宋体" w:cs="宋体" w:hint="eastAsia"/>
                <w:color w:val="auto"/>
                <w:sz w:val="21"/>
                <w:szCs w:val="21"/>
              </w:rPr>
              <w:t>为0.86t/a，集中收集后回用于生产。</w:t>
            </w:r>
          </w:p>
          <w:p w14:paraId="38812E08" w14:textId="77777777" w:rsidR="0044000B" w:rsidRDefault="00000000">
            <w:pPr>
              <w:pStyle w:val="Default"/>
              <w:spacing w:line="360" w:lineRule="auto"/>
              <w:ind w:leftChars="200" w:left="420"/>
              <w:jc w:val="both"/>
              <w:rPr>
                <w:rFonts w:ascii="宋体" w:hAnsi="宋体" w:cs="宋体"/>
                <w:color w:val="auto"/>
                <w:sz w:val="21"/>
                <w:szCs w:val="21"/>
              </w:rPr>
            </w:pPr>
            <w:r>
              <w:rPr>
                <w:rFonts w:ascii="宋体" w:hAnsi="宋体" w:cs="宋体" w:hint="eastAsia"/>
                <w:color w:val="auto"/>
                <w:sz w:val="21"/>
                <w:szCs w:val="21"/>
              </w:rPr>
              <w:t>（3）炉渣</w:t>
            </w:r>
          </w:p>
          <w:p w14:paraId="4ECFC48B"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锅炉炉渣产生源为生物质颗粒燃烧，炉渣产生量为燃料使用量的1.5%，本项目燃料使用量为432t/a，则项目炉渣为6.48t/a，</w:t>
            </w:r>
            <w:proofErr w:type="gramStart"/>
            <w:r>
              <w:rPr>
                <w:rFonts w:ascii="宋体" w:hAnsi="宋体" w:cs="宋体" w:hint="eastAsia"/>
                <w:color w:val="auto"/>
                <w:sz w:val="21"/>
                <w:szCs w:val="21"/>
              </w:rPr>
              <w:t>该固废属于</w:t>
            </w:r>
            <w:proofErr w:type="gramEnd"/>
            <w:r>
              <w:rPr>
                <w:rFonts w:ascii="宋体" w:hAnsi="宋体" w:cs="宋体" w:hint="eastAsia"/>
                <w:color w:val="auto"/>
                <w:sz w:val="21"/>
                <w:szCs w:val="21"/>
              </w:rPr>
              <w:t>草木灰系列，其主要成分中钾含量较高，可集中收集后外</w:t>
            </w:r>
            <w:proofErr w:type="gramStart"/>
            <w:r>
              <w:rPr>
                <w:rFonts w:ascii="宋体" w:hAnsi="宋体" w:cs="宋体" w:hint="eastAsia"/>
                <w:color w:val="auto"/>
                <w:sz w:val="21"/>
                <w:szCs w:val="21"/>
              </w:rPr>
              <w:t>售用于</w:t>
            </w:r>
            <w:proofErr w:type="gramEnd"/>
            <w:r>
              <w:rPr>
                <w:rFonts w:ascii="宋体" w:hAnsi="宋体" w:cs="宋体" w:hint="eastAsia"/>
                <w:color w:val="auto"/>
                <w:sz w:val="21"/>
                <w:szCs w:val="21"/>
              </w:rPr>
              <w:t>有机肥原料。</w:t>
            </w:r>
          </w:p>
          <w:p w14:paraId="13B3E7F5" w14:textId="77777777" w:rsidR="0044000B" w:rsidRDefault="00000000">
            <w:pPr>
              <w:pStyle w:val="Default"/>
              <w:spacing w:line="360" w:lineRule="auto"/>
              <w:ind w:leftChars="200" w:left="420"/>
              <w:jc w:val="both"/>
              <w:rPr>
                <w:rFonts w:ascii="宋体" w:hAnsi="宋体" w:cs="宋体"/>
                <w:color w:val="auto"/>
                <w:sz w:val="21"/>
                <w:szCs w:val="21"/>
              </w:rPr>
            </w:pPr>
            <w:r>
              <w:rPr>
                <w:rFonts w:ascii="宋体" w:hAnsi="宋体" w:cs="宋体" w:hint="eastAsia"/>
                <w:color w:val="auto"/>
                <w:sz w:val="21"/>
                <w:szCs w:val="21"/>
              </w:rPr>
              <w:t>（4）锅炉水垢</w:t>
            </w:r>
          </w:p>
          <w:p w14:paraId="77D66536"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锅炉水垢每一年清理一次，每次约15kg，集中收集后暂存于垃圾箱统一由环卫部门清运处理；</w:t>
            </w:r>
          </w:p>
          <w:p w14:paraId="76F5C632"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（5）废培养皿</w:t>
            </w:r>
          </w:p>
          <w:p w14:paraId="4DC1567D"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本项目实验室所用废培养皿为0.05t/a。</w:t>
            </w:r>
          </w:p>
          <w:p w14:paraId="0D1FC9A9"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由于实验只进行简单培养菌种，不涉及任何化学药剂且无污染，因此废培养皿经高温消毒后集中收集交由环卫部门拉运处理。</w:t>
            </w:r>
          </w:p>
          <w:p w14:paraId="1788207A" w14:textId="77777777" w:rsidR="0044000B" w:rsidRDefault="00000000">
            <w:pPr>
              <w:pStyle w:val="Default"/>
              <w:spacing w:line="360" w:lineRule="auto"/>
              <w:ind w:leftChars="200" w:left="420"/>
              <w:jc w:val="both"/>
              <w:rPr>
                <w:rFonts w:ascii="宋体" w:hAnsi="宋体" w:cs="宋体"/>
                <w:color w:val="auto"/>
                <w:sz w:val="21"/>
                <w:szCs w:val="21"/>
              </w:rPr>
            </w:pPr>
            <w:r>
              <w:rPr>
                <w:rFonts w:ascii="宋体" w:hAnsi="宋体" w:cs="宋体" w:hint="eastAsia"/>
                <w:color w:val="auto"/>
                <w:sz w:val="21"/>
                <w:szCs w:val="21"/>
              </w:rPr>
              <w:t>（6）废菌棒</w:t>
            </w:r>
          </w:p>
          <w:p w14:paraId="5C52B81E"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项目生产过程中不合格菌棒经人工挑选后，符合要求的经高温灭菌后再次投入生产使用，不可回用的菌棒作为废料处理用于生物质锅炉燃料。</w:t>
            </w:r>
          </w:p>
          <w:p w14:paraId="6C6E41E5" w14:textId="77777777" w:rsidR="0044000B" w:rsidRDefault="00000000">
            <w:pPr>
              <w:pStyle w:val="Default"/>
              <w:spacing w:line="360" w:lineRule="auto"/>
              <w:ind w:firstLineChars="200" w:firstLine="420"/>
              <w:jc w:val="both"/>
              <w:rPr>
                <w:rFonts w:ascii="宋体" w:hAnsi="宋体" w:cs="宋体"/>
                <w:color w:val="auto"/>
                <w:sz w:val="21"/>
                <w:szCs w:val="21"/>
                <w:highlight w:val="yellow"/>
              </w:rPr>
            </w:pPr>
            <w:r>
              <w:rPr>
                <w:rFonts w:ascii="宋体" w:hAnsi="宋体" w:cs="宋体" w:hint="eastAsia"/>
                <w:color w:val="auto"/>
                <w:sz w:val="21"/>
                <w:szCs w:val="21"/>
              </w:rPr>
              <w:t>本项目原辅料用量为5081t/a，根据建设单位提供资料，不合格废菌棒占原料总量的10.4%，其中可回用于生产的废菌棒占原料总量的10%，即508.1t/a废菌棒经粉碎工序后再投入生产；不可回用的废菌棒占原料总量的0.4%，即20.324t/a废菌棒作为废料处理，用于生物质锅炉燃料。</w:t>
            </w:r>
          </w:p>
          <w:p w14:paraId="5CE2D6B7" w14:textId="77777777" w:rsidR="0044000B" w:rsidRDefault="00000000">
            <w:pPr>
              <w:pStyle w:val="Default"/>
              <w:spacing w:line="360" w:lineRule="auto"/>
              <w:ind w:leftChars="200" w:left="420"/>
              <w:jc w:val="both"/>
              <w:rPr>
                <w:rFonts w:ascii="宋体" w:hAnsi="宋体" w:cs="宋体"/>
                <w:color w:val="auto"/>
                <w:sz w:val="21"/>
                <w:szCs w:val="21"/>
              </w:rPr>
            </w:pPr>
            <w:r>
              <w:rPr>
                <w:rFonts w:ascii="宋体" w:hAnsi="宋体" w:cs="宋体" w:hint="eastAsia"/>
                <w:color w:val="auto"/>
                <w:sz w:val="21"/>
                <w:szCs w:val="21"/>
              </w:rPr>
              <w:t>（7）废润滑油、废油桶</w:t>
            </w:r>
          </w:p>
          <w:p w14:paraId="0554134F"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废润滑油：项目机械设备在运行过程中会产生废润滑油、废油桶，根据建设单位提供资料，废润滑油、废油桶产生量约分别为0.08t/a，0.03t/a，按照《国家危险废物名</w:t>
            </w:r>
            <w:r>
              <w:rPr>
                <w:rFonts w:ascii="宋体" w:hAnsi="宋体" w:cs="宋体" w:hint="eastAsia"/>
                <w:color w:val="auto"/>
                <w:sz w:val="21"/>
                <w:szCs w:val="21"/>
              </w:rPr>
              <w:lastRenderedPageBreak/>
              <w:t>录》(2021年版)，废润滑油属于危险废物（废物类别：HW08、废物代码：900-217-08)，废油桶属于危险废物（废物类别：HW49、废物代码：900-249-08)。废润滑油、废油桶</w:t>
            </w:r>
            <w:proofErr w:type="gramStart"/>
            <w:r>
              <w:rPr>
                <w:rFonts w:ascii="宋体" w:hAnsi="宋体" w:cs="宋体" w:hint="eastAsia"/>
                <w:color w:val="auto"/>
                <w:sz w:val="21"/>
                <w:szCs w:val="21"/>
              </w:rPr>
              <w:t>危废间</w:t>
            </w:r>
            <w:proofErr w:type="gramEnd"/>
            <w:r>
              <w:rPr>
                <w:rFonts w:ascii="宋体" w:hAnsi="宋体" w:cs="宋体" w:hint="eastAsia"/>
                <w:color w:val="auto"/>
                <w:sz w:val="21"/>
                <w:szCs w:val="21"/>
              </w:rPr>
              <w:t>暂存，委托秦皇岛市徐山口危险废物处理有限公司处置。危险废物详细信息见表 4-14。</w:t>
            </w:r>
          </w:p>
          <w:p w14:paraId="0575759A" w14:textId="77777777" w:rsidR="0044000B" w:rsidRDefault="00000000">
            <w:pPr>
              <w:pStyle w:val="Default"/>
              <w:spacing w:line="360" w:lineRule="auto"/>
              <w:ind w:leftChars="200" w:left="420"/>
              <w:jc w:val="center"/>
              <w:rPr>
                <w:rFonts w:ascii="宋体" w:hAnsi="宋体" w:cs="宋体"/>
                <w:b/>
                <w:bCs/>
                <w:color w:val="auto"/>
                <w:kern w:val="2"/>
                <w:sz w:val="21"/>
                <w:szCs w:val="21"/>
              </w:rPr>
            </w:pPr>
            <w:r>
              <w:rPr>
                <w:rFonts w:ascii="宋体" w:hAnsi="宋体" w:cs="宋体" w:hint="eastAsia"/>
                <w:b/>
                <w:bCs/>
                <w:color w:val="auto"/>
                <w:sz w:val="21"/>
                <w:szCs w:val="21"/>
              </w:rPr>
              <w:t xml:space="preserve">表4-14  </w:t>
            </w:r>
            <w:r>
              <w:rPr>
                <w:rFonts w:ascii="宋体" w:hAnsi="宋体" w:cs="宋体" w:hint="eastAsia"/>
                <w:b/>
                <w:bCs/>
                <w:color w:val="auto"/>
                <w:kern w:val="2"/>
                <w:sz w:val="21"/>
                <w:szCs w:val="21"/>
              </w:rPr>
              <w:t>危险废物详细信息表</w:t>
            </w:r>
          </w:p>
          <w:tbl>
            <w:tblPr>
              <w:tblW w:w="8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377"/>
              <w:gridCol w:w="710"/>
              <w:gridCol w:w="1171"/>
              <w:gridCol w:w="785"/>
              <w:gridCol w:w="441"/>
              <w:gridCol w:w="432"/>
              <w:gridCol w:w="752"/>
              <w:gridCol w:w="588"/>
              <w:gridCol w:w="717"/>
              <w:gridCol w:w="586"/>
              <w:gridCol w:w="1047"/>
            </w:tblGrid>
            <w:tr w:rsidR="0044000B" w14:paraId="0CF3DCF1" w14:textId="77777777">
              <w:trPr>
                <w:trHeight w:val="397"/>
              </w:trPr>
              <w:tc>
                <w:tcPr>
                  <w:tcW w:w="278" w:type="pct"/>
                  <w:noWrap/>
                  <w:vAlign w:val="center"/>
                </w:tcPr>
                <w:p w14:paraId="062D3565"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序号</w:t>
                  </w:r>
                </w:p>
              </w:tc>
              <w:tc>
                <w:tcPr>
                  <w:tcW w:w="234" w:type="pct"/>
                  <w:noWrap/>
                  <w:vAlign w:val="center"/>
                </w:tcPr>
                <w:p w14:paraId="0F6609C2"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危险废物名称</w:t>
                  </w:r>
                </w:p>
              </w:tc>
              <w:tc>
                <w:tcPr>
                  <w:tcW w:w="440" w:type="pct"/>
                  <w:noWrap/>
                  <w:vAlign w:val="center"/>
                </w:tcPr>
                <w:p w14:paraId="58911571"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危险废物类别</w:t>
                  </w:r>
                </w:p>
              </w:tc>
              <w:tc>
                <w:tcPr>
                  <w:tcW w:w="726" w:type="pct"/>
                  <w:noWrap/>
                  <w:vAlign w:val="center"/>
                </w:tcPr>
                <w:p w14:paraId="50F07235"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废物代码</w:t>
                  </w:r>
                </w:p>
              </w:tc>
              <w:tc>
                <w:tcPr>
                  <w:tcW w:w="486" w:type="pct"/>
                  <w:noWrap/>
                  <w:vAlign w:val="center"/>
                </w:tcPr>
                <w:p w14:paraId="335A3325"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产生量</w:t>
                  </w:r>
                </w:p>
              </w:tc>
              <w:tc>
                <w:tcPr>
                  <w:tcW w:w="274" w:type="pct"/>
                  <w:noWrap/>
                  <w:vAlign w:val="center"/>
                </w:tcPr>
                <w:p w14:paraId="2668EEC1"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产生工序及装置</w:t>
                  </w:r>
                </w:p>
              </w:tc>
              <w:tc>
                <w:tcPr>
                  <w:tcW w:w="268" w:type="pct"/>
                  <w:noWrap/>
                  <w:vAlign w:val="center"/>
                </w:tcPr>
                <w:p w14:paraId="229C3390"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形态</w:t>
                  </w:r>
                </w:p>
              </w:tc>
              <w:tc>
                <w:tcPr>
                  <w:tcW w:w="466" w:type="pct"/>
                  <w:noWrap/>
                  <w:vAlign w:val="center"/>
                </w:tcPr>
                <w:p w14:paraId="5D72DFCC"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主要</w:t>
                  </w:r>
                </w:p>
                <w:p w14:paraId="1B006FB3"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成分</w:t>
                  </w:r>
                </w:p>
              </w:tc>
              <w:tc>
                <w:tcPr>
                  <w:tcW w:w="365" w:type="pct"/>
                  <w:noWrap/>
                  <w:vAlign w:val="center"/>
                </w:tcPr>
                <w:p w14:paraId="7AC9F0A7" w14:textId="77777777" w:rsidR="0044000B" w:rsidRDefault="00000000">
                  <w:pPr>
                    <w:pStyle w:val="aff0"/>
                    <w:spacing w:line="240" w:lineRule="auto"/>
                    <w:ind w:firstLineChars="0" w:firstLine="0"/>
                    <w:jc w:val="left"/>
                    <w:rPr>
                      <w:rFonts w:ascii="宋体" w:hAnsi="宋体" w:cs="宋体"/>
                      <w:kern w:val="2"/>
                      <w:sz w:val="18"/>
                      <w:szCs w:val="18"/>
                    </w:rPr>
                  </w:pPr>
                  <w:r>
                    <w:rPr>
                      <w:rFonts w:ascii="宋体" w:hAnsi="宋体" w:cs="宋体" w:hint="eastAsia"/>
                      <w:kern w:val="2"/>
                      <w:sz w:val="18"/>
                      <w:szCs w:val="18"/>
                    </w:rPr>
                    <w:t>有害成分</w:t>
                  </w:r>
                </w:p>
              </w:tc>
              <w:tc>
                <w:tcPr>
                  <w:tcW w:w="444" w:type="pct"/>
                  <w:noWrap/>
                  <w:vAlign w:val="center"/>
                </w:tcPr>
                <w:p w14:paraId="30223393"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产废</w:t>
                  </w:r>
                </w:p>
                <w:p w14:paraId="2B216073"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周期</w:t>
                  </w:r>
                </w:p>
              </w:tc>
              <w:tc>
                <w:tcPr>
                  <w:tcW w:w="364" w:type="pct"/>
                  <w:noWrap/>
                  <w:vAlign w:val="center"/>
                </w:tcPr>
                <w:p w14:paraId="3A7DF1A5"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危险</w:t>
                  </w:r>
                </w:p>
                <w:p w14:paraId="0CAC26EE"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特性</w:t>
                  </w:r>
                </w:p>
              </w:tc>
              <w:tc>
                <w:tcPr>
                  <w:tcW w:w="649" w:type="pct"/>
                  <w:noWrap/>
                  <w:vAlign w:val="center"/>
                </w:tcPr>
                <w:p w14:paraId="435E1FB9"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污染物防治措施</w:t>
                  </w:r>
                </w:p>
              </w:tc>
            </w:tr>
            <w:tr w:rsidR="0044000B" w14:paraId="174BF464" w14:textId="77777777">
              <w:trPr>
                <w:trHeight w:val="397"/>
              </w:trPr>
              <w:tc>
                <w:tcPr>
                  <w:tcW w:w="278" w:type="pct"/>
                  <w:noWrap/>
                  <w:vAlign w:val="center"/>
                </w:tcPr>
                <w:p w14:paraId="026FD023"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1</w:t>
                  </w:r>
                </w:p>
              </w:tc>
              <w:tc>
                <w:tcPr>
                  <w:tcW w:w="234" w:type="pct"/>
                  <w:noWrap/>
                  <w:vAlign w:val="center"/>
                </w:tcPr>
                <w:p w14:paraId="1690863D"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废润滑油</w:t>
                  </w:r>
                </w:p>
              </w:tc>
              <w:tc>
                <w:tcPr>
                  <w:tcW w:w="440" w:type="pct"/>
                  <w:noWrap/>
                  <w:vAlign w:val="center"/>
                </w:tcPr>
                <w:p w14:paraId="417A9C7E"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HW08</w:t>
                  </w:r>
                </w:p>
              </w:tc>
              <w:tc>
                <w:tcPr>
                  <w:tcW w:w="726" w:type="pct"/>
                  <w:noWrap/>
                  <w:vAlign w:val="center"/>
                </w:tcPr>
                <w:p w14:paraId="17D25F73"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900-217-08</w:t>
                  </w:r>
                </w:p>
              </w:tc>
              <w:tc>
                <w:tcPr>
                  <w:tcW w:w="486" w:type="pct"/>
                  <w:noWrap/>
                  <w:vAlign w:val="center"/>
                </w:tcPr>
                <w:p w14:paraId="7CA471CD"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0.08t/a</w:t>
                  </w:r>
                </w:p>
              </w:tc>
              <w:tc>
                <w:tcPr>
                  <w:tcW w:w="274" w:type="pct"/>
                  <w:noWrap/>
                  <w:vAlign w:val="center"/>
                </w:tcPr>
                <w:p w14:paraId="4BAEBA10"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设备</w:t>
                  </w:r>
                </w:p>
              </w:tc>
              <w:tc>
                <w:tcPr>
                  <w:tcW w:w="268" w:type="pct"/>
                  <w:noWrap/>
                  <w:vAlign w:val="center"/>
                </w:tcPr>
                <w:p w14:paraId="0924C392"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液态</w:t>
                  </w:r>
                </w:p>
              </w:tc>
              <w:tc>
                <w:tcPr>
                  <w:tcW w:w="466" w:type="pct"/>
                  <w:noWrap/>
                  <w:vAlign w:val="center"/>
                </w:tcPr>
                <w:p w14:paraId="626F5DA7" w14:textId="77777777" w:rsidR="0044000B" w:rsidRDefault="00000000">
                  <w:pPr>
                    <w:pStyle w:val="aff0"/>
                    <w:spacing w:line="240" w:lineRule="auto"/>
                    <w:ind w:firstLineChars="0" w:firstLine="0"/>
                    <w:rPr>
                      <w:rFonts w:ascii="宋体" w:hAnsi="宋体" w:cs="宋体"/>
                      <w:kern w:val="2"/>
                      <w:sz w:val="18"/>
                      <w:szCs w:val="18"/>
                    </w:rPr>
                  </w:pPr>
                  <w:r>
                    <w:rPr>
                      <w:rFonts w:ascii="宋体" w:hAnsi="宋体" w:cs="宋体" w:hint="eastAsia"/>
                      <w:sz w:val="18"/>
                      <w:szCs w:val="18"/>
                    </w:rPr>
                    <w:t>多环芳烃、烷烃</w:t>
                  </w:r>
                </w:p>
              </w:tc>
              <w:tc>
                <w:tcPr>
                  <w:tcW w:w="365" w:type="pct"/>
                  <w:noWrap/>
                  <w:vAlign w:val="center"/>
                </w:tcPr>
                <w:p w14:paraId="6568B08C" w14:textId="77777777" w:rsidR="0044000B" w:rsidRDefault="00000000">
                  <w:pPr>
                    <w:pStyle w:val="aff0"/>
                    <w:spacing w:line="240" w:lineRule="auto"/>
                    <w:ind w:firstLineChars="0" w:firstLine="0"/>
                    <w:rPr>
                      <w:rFonts w:ascii="宋体" w:hAnsi="宋体" w:cs="宋体"/>
                      <w:kern w:val="2"/>
                      <w:sz w:val="18"/>
                      <w:szCs w:val="18"/>
                    </w:rPr>
                  </w:pPr>
                  <w:r>
                    <w:rPr>
                      <w:rFonts w:ascii="宋体" w:hAnsi="宋体" w:cs="宋体" w:hint="eastAsia"/>
                      <w:sz w:val="18"/>
                      <w:szCs w:val="18"/>
                    </w:rPr>
                    <w:t>多环芳烃 烷烃</w:t>
                  </w:r>
                </w:p>
              </w:tc>
              <w:tc>
                <w:tcPr>
                  <w:tcW w:w="444" w:type="pct"/>
                  <w:noWrap/>
                  <w:vAlign w:val="center"/>
                </w:tcPr>
                <w:p w14:paraId="7C49E5BD"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1次/6个月</w:t>
                  </w:r>
                </w:p>
              </w:tc>
              <w:tc>
                <w:tcPr>
                  <w:tcW w:w="364" w:type="pct"/>
                  <w:noWrap/>
                  <w:vAlign w:val="center"/>
                </w:tcPr>
                <w:p w14:paraId="39FF7FAB" w14:textId="77777777" w:rsidR="0044000B" w:rsidRDefault="00000000">
                  <w:pPr>
                    <w:pStyle w:val="aff0"/>
                    <w:spacing w:line="240" w:lineRule="auto"/>
                    <w:ind w:firstLineChars="0" w:firstLine="0"/>
                    <w:jc w:val="center"/>
                    <w:rPr>
                      <w:rFonts w:ascii="宋体" w:hAnsi="宋体" w:cs="宋体"/>
                      <w:kern w:val="2"/>
                      <w:sz w:val="18"/>
                      <w:szCs w:val="18"/>
                    </w:rPr>
                  </w:pPr>
                  <w:proofErr w:type="gramStart"/>
                  <w:r>
                    <w:rPr>
                      <w:rFonts w:ascii="宋体" w:hAnsi="宋体" w:cs="宋体" w:hint="eastAsia"/>
                      <w:kern w:val="2"/>
                      <w:sz w:val="18"/>
                      <w:szCs w:val="18"/>
                    </w:rPr>
                    <w:t>T,I</w:t>
                  </w:r>
                  <w:proofErr w:type="gramEnd"/>
                </w:p>
              </w:tc>
              <w:tc>
                <w:tcPr>
                  <w:tcW w:w="649" w:type="pct"/>
                  <w:vMerge w:val="restart"/>
                  <w:noWrap/>
                  <w:vAlign w:val="center"/>
                </w:tcPr>
                <w:p w14:paraId="19D18E47"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集中收集后</w:t>
                  </w:r>
                  <w:proofErr w:type="gramStart"/>
                  <w:r>
                    <w:rPr>
                      <w:rFonts w:ascii="宋体" w:hAnsi="宋体" w:cs="宋体" w:hint="eastAsia"/>
                      <w:kern w:val="2"/>
                      <w:sz w:val="18"/>
                      <w:szCs w:val="18"/>
                    </w:rPr>
                    <w:t>危废间</w:t>
                  </w:r>
                  <w:proofErr w:type="gramEnd"/>
                  <w:r>
                    <w:rPr>
                      <w:rFonts w:ascii="宋体" w:hAnsi="宋体" w:cs="宋体" w:hint="eastAsia"/>
                      <w:kern w:val="2"/>
                      <w:sz w:val="18"/>
                      <w:szCs w:val="18"/>
                    </w:rPr>
                    <w:t>贮存，定期交由秦皇岛市徐山口危险废物处理有限公司拉运处理</w:t>
                  </w:r>
                  <w:r>
                    <w:rPr>
                      <w:rFonts w:ascii="宋体" w:hAnsi="宋体" w:cs="宋体" w:hint="eastAsia"/>
                      <w:sz w:val="18"/>
                      <w:szCs w:val="18"/>
                    </w:rPr>
                    <w:t>。</w:t>
                  </w:r>
                </w:p>
              </w:tc>
            </w:tr>
            <w:tr w:rsidR="0044000B" w14:paraId="6087BEF6" w14:textId="77777777">
              <w:trPr>
                <w:trHeight w:val="397"/>
              </w:trPr>
              <w:tc>
                <w:tcPr>
                  <w:tcW w:w="278" w:type="pct"/>
                  <w:noWrap/>
                  <w:vAlign w:val="center"/>
                </w:tcPr>
                <w:p w14:paraId="57EB5573"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2</w:t>
                  </w:r>
                </w:p>
              </w:tc>
              <w:tc>
                <w:tcPr>
                  <w:tcW w:w="234" w:type="pct"/>
                  <w:noWrap/>
                  <w:vAlign w:val="center"/>
                </w:tcPr>
                <w:p w14:paraId="7A3A14A9"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废润滑油桶</w:t>
                  </w:r>
                </w:p>
              </w:tc>
              <w:tc>
                <w:tcPr>
                  <w:tcW w:w="440" w:type="pct"/>
                  <w:noWrap/>
                  <w:vAlign w:val="center"/>
                </w:tcPr>
                <w:p w14:paraId="21378936"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HW49</w:t>
                  </w:r>
                </w:p>
              </w:tc>
              <w:tc>
                <w:tcPr>
                  <w:tcW w:w="726" w:type="pct"/>
                  <w:noWrap/>
                  <w:vAlign w:val="center"/>
                </w:tcPr>
                <w:p w14:paraId="6A97B328"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900-249-08</w:t>
                  </w:r>
                </w:p>
              </w:tc>
              <w:tc>
                <w:tcPr>
                  <w:tcW w:w="486" w:type="pct"/>
                  <w:noWrap/>
                  <w:vAlign w:val="center"/>
                </w:tcPr>
                <w:p w14:paraId="58C0FDDD"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0.03t/a</w:t>
                  </w:r>
                </w:p>
              </w:tc>
              <w:tc>
                <w:tcPr>
                  <w:tcW w:w="274" w:type="pct"/>
                  <w:noWrap/>
                  <w:vAlign w:val="center"/>
                </w:tcPr>
                <w:p w14:paraId="7ED7FC8B"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设备</w:t>
                  </w:r>
                </w:p>
              </w:tc>
              <w:tc>
                <w:tcPr>
                  <w:tcW w:w="268" w:type="pct"/>
                  <w:noWrap/>
                  <w:vAlign w:val="center"/>
                </w:tcPr>
                <w:p w14:paraId="3F006AF7"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固态</w:t>
                  </w:r>
                </w:p>
              </w:tc>
              <w:tc>
                <w:tcPr>
                  <w:tcW w:w="466" w:type="pct"/>
                  <w:noWrap/>
                  <w:vAlign w:val="center"/>
                </w:tcPr>
                <w:p w14:paraId="0E1452FC"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sz w:val="18"/>
                      <w:szCs w:val="18"/>
                    </w:rPr>
                    <w:t>多环芳烃、烷烃</w:t>
                  </w:r>
                </w:p>
              </w:tc>
              <w:tc>
                <w:tcPr>
                  <w:tcW w:w="365" w:type="pct"/>
                  <w:noWrap/>
                  <w:vAlign w:val="center"/>
                </w:tcPr>
                <w:p w14:paraId="3CC04B70" w14:textId="77777777" w:rsidR="0044000B" w:rsidRDefault="00000000">
                  <w:pPr>
                    <w:pStyle w:val="aff0"/>
                    <w:spacing w:line="240" w:lineRule="auto"/>
                    <w:ind w:firstLineChars="0" w:firstLine="0"/>
                    <w:rPr>
                      <w:rFonts w:ascii="宋体" w:hAnsi="宋体" w:cs="宋体"/>
                      <w:kern w:val="2"/>
                      <w:sz w:val="18"/>
                      <w:szCs w:val="18"/>
                    </w:rPr>
                  </w:pPr>
                  <w:r>
                    <w:rPr>
                      <w:rFonts w:ascii="宋体" w:hAnsi="宋体" w:cs="宋体" w:hint="eastAsia"/>
                      <w:sz w:val="18"/>
                      <w:szCs w:val="18"/>
                    </w:rPr>
                    <w:t>多环芳烃烷烃</w:t>
                  </w:r>
                </w:p>
              </w:tc>
              <w:tc>
                <w:tcPr>
                  <w:tcW w:w="444" w:type="pct"/>
                  <w:noWrap/>
                  <w:vAlign w:val="center"/>
                </w:tcPr>
                <w:p w14:paraId="381AE2E0"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1次/6个月</w:t>
                  </w:r>
                </w:p>
              </w:tc>
              <w:tc>
                <w:tcPr>
                  <w:tcW w:w="364" w:type="pct"/>
                  <w:noWrap/>
                  <w:vAlign w:val="center"/>
                </w:tcPr>
                <w:p w14:paraId="7A7E8762" w14:textId="77777777" w:rsidR="0044000B" w:rsidRDefault="00000000">
                  <w:pPr>
                    <w:pStyle w:val="aff0"/>
                    <w:spacing w:line="240" w:lineRule="auto"/>
                    <w:ind w:firstLineChars="0" w:firstLine="0"/>
                    <w:jc w:val="center"/>
                    <w:rPr>
                      <w:rFonts w:ascii="宋体" w:hAnsi="宋体" w:cs="宋体"/>
                      <w:kern w:val="2"/>
                      <w:sz w:val="18"/>
                      <w:szCs w:val="18"/>
                    </w:rPr>
                  </w:pPr>
                  <w:proofErr w:type="gramStart"/>
                  <w:r>
                    <w:rPr>
                      <w:rFonts w:ascii="宋体" w:hAnsi="宋体" w:cs="宋体" w:hint="eastAsia"/>
                      <w:kern w:val="2"/>
                      <w:sz w:val="18"/>
                      <w:szCs w:val="18"/>
                    </w:rPr>
                    <w:t>T,I</w:t>
                  </w:r>
                  <w:proofErr w:type="gramEnd"/>
                </w:p>
              </w:tc>
              <w:tc>
                <w:tcPr>
                  <w:tcW w:w="649" w:type="pct"/>
                  <w:vMerge/>
                  <w:noWrap/>
                  <w:vAlign w:val="center"/>
                </w:tcPr>
                <w:p w14:paraId="631CBCE6" w14:textId="77777777" w:rsidR="0044000B" w:rsidRDefault="0044000B">
                  <w:pPr>
                    <w:pStyle w:val="aff0"/>
                    <w:spacing w:line="240" w:lineRule="auto"/>
                    <w:ind w:firstLineChars="0" w:firstLine="0"/>
                    <w:jc w:val="center"/>
                    <w:rPr>
                      <w:rFonts w:ascii="宋体" w:hAnsi="宋体" w:cs="宋体"/>
                      <w:b/>
                      <w:kern w:val="2"/>
                      <w:sz w:val="18"/>
                      <w:szCs w:val="18"/>
                    </w:rPr>
                  </w:pPr>
                </w:p>
              </w:tc>
            </w:tr>
          </w:tbl>
          <w:p w14:paraId="52B5C36D"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依据《危险废物贮存污染控制标准》（GB18597-2023）中关于危险废物贮存设施的规定，本项目厂内新建“危废暂存间”，该暂存间应符合以下要求：a、应当使用符合标准的容器盛放危险物；b、选址应在易燃易爆等危险品仓库、高压输电线路防护区域以外；c、选址应位于居民区常年主导风向下风向；d、不相容的危险废物必须分开存放，并设置隔离间隔离；e、防渗</w:t>
            </w:r>
            <w:proofErr w:type="gramStart"/>
            <w:r>
              <w:rPr>
                <w:rFonts w:ascii="宋体" w:hAnsi="宋体" w:cs="宋体" w:hint="eastAsia"/>
                <w:color w:val="auto"/>
                <w:sz w:val="21"/>
                <w:szCs w:val="21"/>
              </w:rPr>
              <w:t>层至少</w:t>
            </w:r>
            <w:proofErr w:type="gramEnd"/>
            <w:r>
              <w:rPr>
                <w:rFonts w:ascii="宋体" w:hAnsi="宋体" w:cs="宋体" w:hint="eastAsia"/>
                <w:color w:val="auto"/>
                <w:sz w:val="21"/>
                <w:szCs w:val="21"/>
              </w:rPr>
              <w:t>1m厚黏土层（渗透系数不大于10</w:t>
            </w:r>
            <w:r>
              <w:rPr>
                <w:rFonts w:ascii="宋体" w:hAnsi="宋体" w:cs="宋体" w:hint="eastAsia"/>
                <w:color w:val="auto"/>
                <w:sz w:val="21"/>
                <w:szCs w:val="21"/>
                <w:vertAlign w:val="superscript"/>
              </w:rPr>
              <w:t>-7</w:t>
            </w:r>
            <w:r>
              <w:rPr>
                <w:rFonts w:ascii="宋体" w:hAnsi="宋体" w:cs="宋体" w:hint="eastAsia"/>
                <w:color w:val="auto"/>
                <w:sz w:val="21"/>
                <w:szCs w:val="21"/>
              </w:rPr>
              <w:t>cm/s），或至少2mm厚高密度聚乙烯膜等人工防渗材料（渗透系数不大于10</w:t>
            </w:r>
            <w:r>
              <w:rPr>
                <w:rFonts w:ascii="宋体" w:hAnsi="宋体" w:cs="宋体" w:hint="eastAsia"/>
                <w:color w:val="auto"/>
                <w:sz w:val="21"/>
                <w:szCs w:val="21"/>
                <w:vertAlign w:val="superscript"/>
              </w:rPr>
              <w:t>-10</w:t>
            </w:r>
            <w:r>
              <w:rPr>
                <w:rFonts w:ascii="宋体" w:hAnsi="宋体" w:cs="宋体" w:hint="eastAsia"/>
                <w:color w:val="auto"/>
                <w:sz w:val="21"/>
                <w:szCs w:val="21"/>
              </w:rPr>
              <w:t>cm/s），或其他防渗性能等效的材料。</w:t>
            </w:r>
          </w:p>
          <w:p w14:paraId="22170132" w14:textId="77777777" w:rsidR="0044000B" w:rsidRDefault="00000000">
            <w:pPr>
              <w:pStyle w:val="Default"/>
              <w:spacing w:line="360" w:lineRule="auto"/>
              <w:ind w:firstLineChars="200" w:firstLine="420"/>
              <w:jc w:val="both"/>
              <w:rPr>
                <w:rFonts w:ascii="宋体" w:hAnsi="宋体" w:cs="宋体"/>
                <w:color w:val="auto"/>
                <w:kern w:val="2"/>
                <w:sz w:val="21"/>
                <w:szCs w:val="21"/>
              </w:rPr>
            </w:pPr>
            <w:r>
              <w:rPr>
                <w:rFonts w:ascii="宋体" w:hAnsi="宋体" w:cs="宋体" w:hint="eastAsia"/>
                <w:color w:val="auto"/>
                <w:kern w:val="2"/>
                <w:sz w:val="21"/>
                <w:szCs w:val="21"/>
              </w:rPr>
              <w:t>1）</w:t>
            </w:r>
            <w:proofErr w:type="gramStart"/>
            <w:r>
              <w:rPr>
                <w:rFonts w:ascii="宋体" w:hAnsi="宋体" w:cs="宋体" w:hint="eastAsia"/>
                <w:color w:val="auto"/>
                <w:kern w:val="2"/>
                <w:sz w:val="21"/>
                <w:szCs w:val="21"/>
              </w:rPr>
              <w:t>危废间</w:t>
            </w:r>
            <w:proofErr w:type="gramEnd"/>
            <w:r>
              <w:rPr>
                <w:rFonts w:ascii="宋体" w:hAnsi="宋体" w:cs="宋体" w:hint="eastAsia"/>
                <w:color w:val="auto"/>
                <w:kern w:val="2"/>
                <w:sz w:val="21"/>
                <w:szCs w:val="21"/>
              </w:rPr>
              <w:t>建设方案</w:t>
            </w:r>
          </w:p>
          <w:p w14:paraId="67959169" w14:textId="77777777" w:rsidR="0044000B" w:rsidRDefault="00000000">
            <w:pPr>
              <w:spacing w:line="360" w:lineRule="auto"/>
              <w:ind w:firstLineChars="200" w:firstLine="420"/>
              <w:rPr>
                <w:rFonts w:ascii="宋体" w:hAnsi="宋体" w:cs="宋体"/>
                <w:szCs w:val="21"/>
              </w:rPr>
            </w:pPr>
            <w:r>
              <w:rPr>
                <w:rFonts w:ascii="宋体" w:hAnsi="宋体" w:cs="宋体" w:hint="eastAsia"/>
                <w:szCs w:val="21"/>
              </w:rPr>
              <w:t>项目</w:t>
            </w:r>
            <w:proofErr w:type="gramStart"/>
            <w:r>
              <w:rPr>
                <w:rFonts w:ascii="宋体" w:hAnsi="宋体" w:cs="宋体" w:hint="eastAsia"/>
                <w:szCs w:val="21"/>
              </w:rPr>
              <w:t>新建危废暂存</w:t>
            </w:r>
            <w:proofErr w:type="gramEnd"/>
            <w:r>
              <w:rPr>
                <w:rFonts w:ascii="宋体" w:hAnsi="宋体" w:cs="宋体" w:hint="eastAsia"/>
                <w:szCs w:val="21"/>
              </w:rPr>
              <w:t>间（1座8m</w:t>
            </w:r>
            <w:r>
              <w:rPr>
                <w:rFonts w:ascii="宋体" w:hAnsi="宋体" w:cs="宋体" w:hint="eastAsia"/>
                <w:szCs w:val="21"/>
                <w:vertAlign w:val="superscript"/>
              </w:rPr>
              <w:t>2</w:t>
            </w:r>
            <w:r>
              <w:rPr>
                <w:rFonts w:ascii="宋体" w:hAnsi="宋体" w:cs="宋体" w:hint="eastAsia"/>
                <w:szCs w:val="21"/>
              </w:rPr>
              <w:t>），位于厂区北侧。</w:t>
            </w:r>
            <w:proofErr w:type="gramStart"/>
            <w:r>
              <w:rPr>
                <w:rFonts w:ascii="宋体" w:hAnsi="宋体" w:cs="宋体" w:hint="eastAsia"/>
                <w:szCs w:val="21"/>
              </w:rPr>
              <w:t>危废间</w:t>
            </w:r>
            <w:proofErr w:type="gramEnd"/>
            <w:r>
              <w:rPr>
                <w:rFonts w:ascii="宋体" w:hAnsi="宋体" w:cs="宋体" w:hint="eastAsia"/>
                <w:szCs w:val="21"/>
              </w:rPr>
              <w:t>地面设计按《危险废物贮存污染控制标准》（GB18597-2023）中的要求进行防腐防渗，并设置堵截渗漏的裙脚。</w:t>
            </w:r>
            <w:r>
              <w:rPr>
                <w:rFonts w:ascii="宋体" w:hAnsi="宋体" w:cs="宋体" w:hint="eastAsia"/>
                <w:spacing w:val="5"/>
                <w:szCs w:val="21"/>
              </w:rPr>
              <w:t>门口设置不低于10cm防溢流围堰，</w:t>
            </w:r>
            <w:r>
              <w:rPr>
                <w:rFonts w:ascii="宋体" w:hAnsi="宋体" w:cs="宋体" w:hint="eastAsia"/>
                <w:szCs w:val="21"/>
              </w:rPr>
              <w:t>防渗层为至少1m厚黏土层(渗透系数不大于10</w:t>
            </w:r>
            <w:r>
              <w:rPr>
                <w:rFonts w:ascii="宋体" w:hAnsi="宋体" w:cs="宋体" w:hint="eastAsia"/>
                <w:szCs w:val="21"/>
                <w:vertAlign w:val="superscript"/>
              </w:rPr>
              <w:t>-7</w:t>
            </w:r>
            <w:r>
              <w:rPr>
                <w:rFonts w:ascii="宋体" w:hAnsi="宋体" w:cs="宋体" w:hint="eastAsia"/>
                <w:szCs w:val="21"/>
              </w:rPr>
              <w:t>cm/s)，或至少2mm厚高密度聚乙烯膜等人工防渗材料(渗透系数不大于10</w:t>
            </w:r>
            <w:r>
              <w:rPr>
                <w:rFonts w:ascii="宋体" w:hAnsi="宋体" w:cs="宋体" w:hint="eastAsia"/>
                <w:szCs w:val="21"/>
                <w:vertAlign w:val="superscript"/>
              </w:rPr>
              <w:t>-10</w:t>
            </w:r>
            <w:r>
              <w:rPr>
                <w:rFonts w:ascii="宋体" w:hAnsi="宋体" w:cs="宋体" w:hint="eastAsia"/>
                <w:szCs w:val="21"/>
              </w:rPr>
              <w:t>cm/s)。地面与裙脚用坚固、防渗的材料建造，建筑材料必须与危险废物相容。同时</w:t>
            </w:r>
            <w:proofErr w:type="gramStart"/>
            <w:r>
              <w:rPr>
                <w:rFonts w:ascii="宋体" w:hAnsi="宋体" w:cs="宋体" w:hint="eastAsia"/>
                <w:szCs w:val="21"/>
              </w:rPr>
              <w:t>危废间</w:t>
            </w:r>
            <w:proofErr w:type="gramEnd"/>
            <w:r>
              <w:rPr>
                <w:rFonts w:ascii="宋体" w:hAnsi="宋体" w:cs="宋体" w:hint="eastAsia"/>
                <w:szCs w:val="21"/>
              </w:rPr>
              <w:t>需采用双人双锁管理，建立健全标志标识。防护措施可有效防腐防渗，防止泄漏物料对地下水的污染。结合项目具体情况，确定本</w:t>
            </w:r>
            <w:proofErr w:type="gramStart"/>
            <w:r>
              <w:rPr>
                <w:rFonts w:ascii="宋体" w:hAnsi="宋体" w:cs="宋体" w:hint="eastAsia"/>
                <w:szCs w:val="21"/>
              </w:rPr>
              <w:t>项目危废暂存</w:t>
            </w:r>
            <w:proofErr w:type="gramEnd"/>
            <w:r>
              <w:rPr>
                <w:rFonts w:ascii="宋体" w:hAnsi="宋体" w:cs="宋体" w:hint="eastAsia"/>
                <w:szCs w:val="21"/>
              </w:rPr>
              <w:t>间建设方案如下：</w:t>
            </w:r>
          </w:p>
          <w:p w14:paraId="6FF85676" w14:textId="77777777" w:rsidR="0044000B" w:rsidRDefault="00000000">
            <w:pPr>
              <w:pStyle w:val="aff0"/>
              <w:ind w:firstLine="420"/>
              <w:rPr>
                <w:rFonts w:ascii="宋体" w:hAnsi="宋体" w:cs="宋体"/>
                <w:kern w:val="2"/>
                <w:sz w:val="21"/>
                <w:szCs w:val="21"/>
              </w:rPr>
            </w:pPr>
            <w:r>
              <w:rPr>
                <w:rFonts w:ascii="宋体" w:hAnsi="宋体" w:cs="宋体" w:hint="eastAsia"/>
                <w:kern w:val="2"/>
                <w:sz w:val="21"/>
                <w:szCs w:val="21"/>
              </w:rPr>
              <w:t>A、</w:t>
            </w:r>
            <w:proofErr w:type="gramStart"/>
            <w:r>
              <w:rPr>
                <w:rFonts w:ascii="宋体" w:hAnsi="宋体" w:cs="宋体" w:hint="eastAsia"/>
                <w:kern w:val="2"/>
                <w:sz w:val="21"/>
                <w:szCs w:val="21"/>
              </w:rPr>
              <w:t>危废暂存</w:t>
            </w:r>
            <w:proofErr w:type="gramEnd"/>
            <w:r>
              <w:rPr>
                <w:rFonts w:ascii="宋体" w:hAnsi="宋体" w:cs="宋体" w:hint="eastAsia"/>
                <w:kern w:val="2"/>
                <w:sz w:val="21"/>
                <w:szCs w:val="21"/>
              </w:rPr>
              <w:t>间应以混凝土、砖或经防腐处理的钢材等材料建成相对封闭场所，设施内要有安全照明设施；</w:t>
            </w:r>
          </w:p>
          <w:p w14:paraId="2519ED99" w14:textId="77777777" w:rsidR="0044000B" w:rsidRDefault="00000000">
            <w:pPr>
              <w:pStyle w:val="aff0"/>
              <w:ind w:firstLine="420"/>
              <w:rPr>
                <w:rFonts w:ascii="宋体" w:hAnsi="宋体" w:cs="宋体"/>
                <w:kern w:val="2"/>
                <w:sz w:val="21"/>
                <w:szCs w:val="21"/>
              </w:rPr>
            </w:pPr>
            <w:r>
              <w:rPr>
                <w:rFonts w:ascii="宋体" w:hAnsi="宋体" w:cs="宋体" w:hint="eastAsia"/>
                <w:kern w:val="2"/>
                <w:sz w:val="21"/>
                <w:szCs w:val="21"/>
              </w:rPr>
              <w:lastRenderedPageBreak/>
              <w:t>B、地面与裙脚要用坚固、防渗的材料建造，建筑材料必须与危险废物相容；</w:t>
            </w:r>
          </w:p>
          <w:p w14:paraId="6EBCBC74" w14:textId="77777777" w:rsidR="0044000B" w:rsidRDefault="00000000">
            <w:pPr>
              <w:pStyle w:val="aff0"/>
              <w:ind w:firstLine="420"/>
              <w:rPr>
                <w:rFonts w:ascii="宋体" w:hAnsi="宋体" w:cs="宋体"/>
                <w:kern w:val="2"/>
                <w:sz w:val="21"/>
                <w:szCs w:val="21"/>
              </w:rPr>
            </w:pPr>
            <w:r>
              <w:rPr>
                <w:rFonts w:ascii="宋体" w:hAnsi="宋体" w:cs="宋体" w:hint="eastAsia"/>
                <w:kern w:val="2"/>
                <w:sz w:val="21"/>
                <w:szCs w:val="21"/>
              </w:rPr>
              <w:t>C、</w:t>
            </w:r>
            <w:proofErr w:type="gramStart"/>
            <w:r>
              <w:rPr>
                <w:rFonts w:ascii="宋体" w:hAnsi="宋体" w:cs="宋体" w:hint="eastAsia"/>
                <w:kern w:val="2"/>
                <w:sz w:val="21"/>
                <w:szCs w:val="21"/>
              </w:rPr>
              <w:t>危废暂存</w:t>
            </w:r>
            <w:proofErr w:type="gramEnd"/>
            <w:r>
              <w:rPr>
                <w:rFonts w:ascii="宋体" w:hAnsi="宋体" w:cs="宋体" w:hint="eastAsia"/>
                <w:kern w:val="2"/>
                <w:sz w:val="21"/>
                <w:szCs w:val="21"/>
              </w:rPr>
              <w:t>间贮存设施应根据贮存危险废物的危险特性设置相应的安全装置以及配备足够的消防器材、应急设施；</w:t>
            </w:r>
          </w:p>
          <w:p w14:paraId="59969EFB" w14:textId="77777777" w:rsidR="0044000B" w:rsidRDefault="00000000">
            <w:pPr>
              <w:pStyle w:val="aff0"/>
              <w:ind w:firstLine="420"/>
              <w:rPr>
                <w:rFonts w:ascii="宋体" w:hAnsi="宋体" w:cs="宋体"/>
                <w:kern w:val="2"/>
                <w:sz w:val="21"/>
                <w:szCs w:val="21"/>
              </w:rPr>
            </w:pPr>
            <w:r>
              <w:rPr>
                <w:rFonts w:ascii="宋体" w:hAnsi="宋体" w:cs="宋体" w:hint="eastAsia"/>
                <w:kern w:val="2"/>
                <w:sz w:val="21"/>
                <w:szCs w:val="21"/>
              </w:rPr>
              <w:t>D、</w:t>
            </w:r>
            <w:proofErr w:type="gramStart"/>
            <w:r>
              <w:rPr>
                <w:rFonts w:ascii="宋体" w:hAnsi="宋体" w:cs="宋体" w:hint="eastAsia"/>
                <w:kern w:val="2"/>
                <w:sz w:val="21"/>
                <w:szCs w:val="21"/>
              </w:rPr>
              <w:t>危废暂存</w:t>
            </w:r>
            <w:proofErr w:type="gramEnd"/>
            <w:r>
              <w:rPr>
                <w:rFonts w:ascii="宋体" w:hAnsi="宋体" w:cs="宋体" w:hint="eastAsia"/>
                <w:kern w:val="2"/>
                <w:sz w:val="21"/>
                <w:szCs w:val="21"/>
              </w:rPr>
              <w:t>间内应留有足够可供工作人员和搬运工具的通行过道，以便应急处理；</w:t>
            </w:r>
          </w:p>
          <w:p w14:paraId="025DF24E" w14:textId="77777777" w:rsidR="0044000B" w:rsidRDefault="00000000">
            <w:pPr>
              <w:pStyle w:val="aff0"/>
              <w:ind w:firstLine="420"/>
              <w:rPr>
                <w:rFonts w:ascii="宋体" w:hAnsi="宋体" w:cs="宋体"/>
                <w:kern w:val="2"/>
                <w:sz w:val="21"/>
                <w:szCs w:val="21"/>
              </w:rPr>
            </w:pPr>
            <w:r>
              <w:rPr>
                <w:rFonts w:ascii="宋体" w:hAnsi="宋体" w:cs="宋体" w:hint="eastAsia"/>
                <w:kern w:val="2"/>
                <w:sz w:val="21"/>
                <w:szCs w:val="21"/>
              </w:rPr>
              <w:t>E、</w:t>
            </w:r>
            <w:proofErr w:type="gramStart"/>
            <w:r>
              <w:rPr>
                <w:rFonts w:ascii="宋体" w:hAnsi="宋体" w:cs="宋体" w:hint="eastAsia"/>
                <w:kern w:val="2"/>
                <w:sz w:val="21"/>
                <w:szCs w:val="21"/>
              </w:rPr>
              <w:t>危废暂存</w:t>
            </w:r>
            <w:proofErr w:type="gramEnd"/>
            <w:r>
              <w:rPr>
                <w:rFonts w:ascii="宋体" w:hAnsi="宋体" w:cs="宋体" w:hint="eastAsia"/>
                <w:kern w:val="2"/>
                <w:sz w:val="21"/>
                <w:szCs w:val="21"/>
              </w:rPr>
              <w:t>间内外均需设置危险废物标识。</w:t>
            </w:r>
          </w:p>
          <w:p w14:paraId="69255C1F" w14:textId="77777777" w:rsidR="0044000B" w:rsidRDefault="00000000">
            <w:pPr>
              <w:pStyle w:val="aff0"/>
              <w:ind w:firstLineChars="0" w:firstLine="0"/>
              <w:jc w:val="center"/>
              <w:rPr>
                <w:rFonts w:ascii="宋体" w:hAnsi="宋体" w:cs="宋体"/>
                <w:b/>
                <w:bCs/>
                <w:sz w:val="21"/>
                <w:szCs w:val="21"/>
              </w:rPr>
            </w:pPr>
            <w:r>
              <w:rPr>
                <w:rFonts w:ascii="宋体" w:hAnsi="宋体" w:cs="宋体" w:hint="eastAsia"/>
                <w:b/>
                <w:bCs/>
                <w:sz w:val="21"/>
                <w:szCs w:val="21"/>
              </w:rPr>
              <w:t>表4-15  危险废物标识要求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191"/>
              <w:gridCol w:w="3722"/>
            </w:tblGrid>
            <w:tr w:rsidR="0044000B" w14:paraId="4C89316C" w14:textId="77777777">
              <w:trPr>
                <w:trHeight w:val="367"/>
              </w:trPr>
              <w:tc>
                <w:tcPr>
                  <w:tcW w:w="985" w:type="dxa"/>
                  <w:vAlign w:val="center"/>
                </w:tcPr>
                <w:p w14:paraId="594BFD89" w14:textId="77777777" w:rsidR="0044000B" w:rsidRDefault="00000000">
                  <w:pPr>
                    <w:pStyle w:val="aff0"/>
                    <w:spacing w:line="360" w:lineRule="exact"/>
                    <w:ind w:firstLineChars="0" w:firstLine="0"/>
                    <w:jc w:val="center"/>
                    <w:rPr>
                      <w:rFonts w:ascii="宋体" w:hAnsi="宋体" w:cs="宋体"/>
                      <w:sz w:val="18"/>
                      <w:szCs w:val="18"/>
                    </w:rPr>
                  </w:pPr>
                  <w:r>
                    <w:rPr>
                      <w:rFonts w:ascii="宋体" w:hAnsi="宋体" w:cs="宋体" w:hint="eastAsia"/>
                      <w:sz w:val="18"/>
                      <w:szCs w:val="18"/>
                    </w:rPr>
                    <w:t>场合</w:t>
                  </w:r>
                </w:p>
              </w:tc>
              <w:tc>
                <w:tcPr>
                  <w:tcW w:w="3191" w:type="dxa"/>
                  <w:vAlign w:val="center"/>
                </w:tcPr>
                <w:p w14:paraId="534A4D4E" w14:textId="77777777" w:rsidR="0044000B" w:rsidRDefault="00000000">
                  <w:pPr>
                    <w:pStyle w:val="aff0"/>
                    <w:spacing w:line="360" w:lineRule="exact"/>
                    <w:ind w:firstLineChars="0" w:firstLine="0"/>
                    <w:jc w:val="center"/>
                    <w:rPr>
                      <w:rFonts w:ascii="宋体" w:hAnsi="宋体" w:cs="宋体"/>
                      <w:sz w:val="18"/>
                      <w:szCs w:val="18"/>
                    </w:rPr>
                  </w:pPr>
                  <w:r>
                    <w:rPr>
                      <w:rFonts w:ascii="宋体" w:hAnsi="宋体" w:cs="宋体" w:hint="eastAsia"/>
                      <w:sz w:val="18"/>
                      <w:szCs w:val="18"/>
                    </w:rPr>
                    <w:t>样式</w:t>
                  </w:r>
                </w:p>
              </w:tc>
              <w:tc>
                <w:tcPr>
                  <w:tcW w:w="3722" w:type="dxa"/>
                  <w:vAlign w:val="center"/>
                </w:tcPr>
                <w:p w14:paraId="64848FB0" w14:textId="77777777" w:rsidR="0044000B" w:rsidRDefault="00000000">
                  <w:pPr>
                    <w:pStyle w:val="aff0"/>
                    <w:spacing w:line="360" w:lineRule="exact"/>
                    <w:ind w:firstLineChars="0" w:firstLine="0"/>
                    <w:jc w:val="center"/>
                    <w:rPr>
                      <w:rFonts w:ascii="宋体" w:hAnsi="宋体" w:cs="宋体"/>
                      <w:sz w:val="18"/>
                      <w:szCs w:val="18"/>
                    </w:rPr>
                  </w:pPr>
                  <w:r>
                    <w:rPr>
                      <w:rFonts w:ascii="宋体" w:hAnsi="宋体" w:cs="宋体" w:hint="eastAsia"/>
                      <w:sz w:val="18"/>
                      <w:szCs w:val="18"/>
                    </w:rPr>
                    <w:t>印刷要求</w:t>
                  </w:r>
                </w:p>
              </w:tc>
            </w:tr>
            <w:tr w:rsidR="0044000B" w14:paraId="5EC95CE9" w14:textId="77777777">
              <w:trPr>
                <w:trHeight w:val="2746"/>
              </w:trPr>
              <w:tc>
                <w:tcPr>
                  <w:tcW w:w="985" w:type="dxa"/>
                  <w:vMerge w:val="restart"/>
                  <w:vAlign w:val="center"/>
                </w:tcPr>
                <w:p w14:paraId="4639D7F2" w14:textId="77777777" w:rsidR="0044000B" w:rsidRDefault="00000000">
                  <w:pPr>
                    <w:pStyle w:val="aff0"/>
                    <w:spacing w:line="360" w:lineRule="exact"/>
                    <w:ind w:firstLineChars="0" w:firstLine="0"/>
                    <w:jc w:val="center"/>
                    <w:rPr>
                      <w:rFonts w:ascii="宋体" w:hAnsi="宋体" w:cs="宋体"/>
                      <w:sz w:val="18"/>
                      <w:szCs w:val="18"/>
                    </w:rPr>
                  </w:pPr>
                  <w:r>
                    <w:rPr>
                      <w:rFonts w:ascii="宋体" w:hAnsi="宋体" w:cs="宋体" w:hint="eastAsia"/>
                      <w:sz w:val="18"/>
                      <w:szCs w:val="18"/>
                    </w:rPr>
                    <w:t>室外（粘贴于门上或悬挂）</w:t>
                  </w:r>
                </w:p>
              </w:tc>
              <w:tc>
                <w:tcPr>
                  <w:tcW w:w="3191" w:type="dxa"/>
                  <w:vAlign w:val="center"/>
                </w:tcPr>
                <w:p w14:paraId="341E4558" w14:textId="77777777" w:rsidR="0044000B" w:rsidRDefault="00000000">
                  <w:pPr>
                    <w:pStyle w:val="aff0"/>
                    <w:spacing w:line="240" w:lineRule="auto"/>
                    <w:ind w:firstLineChars="0" w:firstLine="0"/>
                    <w:jc w:val="center"/>
                    <w:rPr>
                      <w:rFonts w:ascii="宋体" w:hAnsi="宋体" w:cs="宋体"/>
                      <w:sz w:val="18"/>
                      <w:szCs w:val="18"/>
                    </w:rPr>
                  </w:pPr>
                  <w:r>
                    <w:rPr>
                      <w:rFonts w:ascii="宋体" w:hAnsi="宋体" w:cs="宋体" w:hint="eastAsia"/>
                      <w:noProof/>
                      <w:sz w:val="18"/>
                      <w:szCs w:val="18"/>
                    </w:rPr>
                    <w:drawing>
                      <wp:inline distT="0" distB="0" distL="114300" distR="114300" wp14:anchorId="15F978F0" wp14:editId="1EA150FA">
                        <wp:extent cx="1886585" cy="2969260"/>
                        <wp:effectExtent l="0" t="0" r="18415" b="2540"/>
                        <wp:docPr id="46" name="图片 1" descr="危废贮存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危废贮存设施"/>
                                <pic:cNvPicPr>
                                  <a:picLocks noChangeAspect="1"/>
                                </pic:cNvPicPr>
                              </pic:nvPicPr>
                              <pic:blipFill>
                                <a:blip r:embed="rId65"/>
                                <a:stretch>
                                  <a:fillRect/>
                                </a:stretch>
                              </pic:blipFill>
                              <pic:spPr>
                                <a:xfrm>
                                  <a:off x="0" y="0"/>
                                  <a:ext cx="1886585" cy="2969260"/>
                                </a:xfrm>
                                <a:prstGeom prst="rect">
                                  <a:avLst/>
                                </a:prstGeom>
                                <a:noFill/>
                                <a:ln>
                                  <a:noFill/>
                                </a:ln>
                              </pic:spPr>
                            </pic:pic>
                          </a:graphicData>
                        </a:graphic>
                      </wp:inline>
                    </w:drawing>
                  </w:r>
                </w:p>
              </w:tc>
              <w:tc>
                <w:tcPr>
                  <w:tcW w:w="3722" w:type="dxa"/>
                  <w:vAlign w:val="center"/>
                </w:tcPr>
                <w:p w14:paraId="08570010" w14:textId="77777777" w:rsidR="0044000B" w:rsidRDefault="00000000">
                  <w:pPr>
                    <w:pStyle w:val="aff0"/>
                    <w:spacing w:line="360" w:lineRule="exact"/>
                    <w:ind w:firstLineChars="0" w:firstLine="0"/>
                    <w:jc w:val="center"/>
                    <w:rPr>
                      <w:rFonts w:ascii="宋体" w:hAnsi="宋体" w:cs="宋体"/>
                      <w:sz w:val="18"/>
                      <w:szCs w:val="18"/>
                    </w:rPr>
                  </w:pPr>
                  <w:r>
                    <w:rPr>
                      <w:rFonts w:ascii="宋体" w:hAnsi="宋体" w:cs="宋体" w:hint="eastAsia"/>
                      <w:sz w:val="18"/>
                      <w:szCs w:val="18"/>
                    </w:rPr>
                    <w:t>1、危险废物标签尺寸颜色：</w:t>
                  </w:r>
                </w:p>
                <w:p w14:paraId="0CAA170B" w14:textId="77777777" w:rsidR="0044000B" w:rsidRDefault="00000000">
                  <w:pPr>
                    <w:pStyle w:val="aff0"/>
                    <w:spacing w:line="360" w:lineRule="exact"/>
                    <w:ind w:firstLineChars="0" w:firstLine="0"/>
                    <w:jc w:val="center"/>
                    <w:rPr>
                      <w:rFonts w:ascii="宋体" w:hAnsi="宋体" w:cs="宋体"/>
                      <w:sz w:val="18"/>
                      <w:szCs w:val="18"/>
                    </w:rPr>
                  </w:pPr>
                  <w:r>
                    <w:rPr>
                      <w:rFonts w:ascii="宋体" w:hAnsi="宋体" w:cs="宋体" w:hint="eastAsia"/>
                      <w:sz w:val="18"/>
                      <w:szCs w:val="18"/>
                    </w:rPr>
                    <w:t>形状：等边三角形，边长40cm</w:t>
                  </w:r>
                </w:p>
                <w:p w14:paraId="7442C16E" w14:textId="77777777" w:rsidR="0044000B" w:rsidRDefault="00000000">
                  <w:pPr>
                    <w:pStyle w:val="aff0"/>
                    <w:spacing w:line="360" w:lineRule="exact"/>
                    <w:ind w:firstLineChars="0" w:firstLine="0"/>
                    <w:jc w:val="center"/>
                    <w:rPr>
                      <w:rFonts w:ascii="宋体" w:hAnsi="宋体" w:cs="宋体"/>
                      <w:sz w:val="18"/>
                      <w:szCs w:val="18"/>
                    </w:rPr>
                  </w:pPr>
                  <w:r>
                    <w:rPr>
                      <w:rFonts w:ascii="宋体" w:hAnsi="宋体" w:cs="宋体" w:hint="eastAsia"/>
                      <w:sz w:val="18"/>
                      <w:szCs w:val="18"/>
                    </w:rPr>
                    <w:t>颜色：背景为黄色，图形为黑色</w:t>
                  </w:r>
                </w:p>
                <w:p w14:paraId="4003A141" w14:textId="77777777" w:rsidR="0044000B" w:rsidRDefault="00000000">
                  <w:pPr>
                    <w:pStyle w:val="aff0"/>
                    <w:spacing w:line="360" w:lineRule="exact"/>
                    <w:ind w:firstLineChars="0" w:firstLine="0"/>
                    <w:jc w:val="center"/>
                    <w:rPr>
                      <w:rFonts w:ascii="宋体" w:hAnsi="宋体" w:cs="宋体"/>
                      <w:sz w:val="18"/>
                      <w:szCs w:val="18"/>
                    </w:rPr>
                  </w:pPr>
                  <w:r>
                    <w:rPr>
                      <w:rFonts w:ascii="宋体" w:hAnsi="宋体" w:cs="宋体" w:hint="eastAsia"/>
                      <w:sz w:val="18"/>
                      <w:szCs w:val="18"/>
                    </w:rPr>
                    <w:t>字体：黑体字，字体颜色：黑色</w:t>
                  </w:r>
                </w:p>
                <w:p w14:paraId="664E2409" w14:textId="77777777" w:rsidR="0044000B" w:rsidRDefault="00000000">
                  <w:pPr>
                    <w:pStyle w:val="aff0"/>
                    <w:spacing w:line="360" w:lineRule="exact"/>
                    <w:ind w:firstLineChars="0" w:firstLine="0"/>
                    <w:jc w:val="center"/>
                    <w:rPr>
                      <w:rFonts w:ascii="宋体" w:hAnsi="宋体" w:cs="宋体"/>
                      <w:sz w:val="18"/>
                      <w:szCs w:val="18"/>
                    </w:rPr>
                  </w:pPr>
                  <w:r>
                    <w:rPr>
                      <w:rFonts w:ascii="宋体" w:hAnsi="宋体" w:cs="宋体" w:hint="eastAsia"/>
                      <w:sz w:val="18"/>
                      <w:szCs w:val="18"/>
                    </w:rPr>
                    <w:t>2、危险类别：</w:t>
                  </w:r>
                  <w:proofErr w:type="gramStart"/>
                  <w:r>
                    <w:rPr>
                      <w:rFonts w:ascii="宋体" w:hAnsi="宋体" w:cs="宋体" w:hint="eastAsia"/>
                      <w:sz w:val="18"/>
                      <w:szCs w:val="18"/>
                    </w:rPr>
                    <w:t>按危险</w:t>
                  </w:r>
                  <w:proofErr w:type="gramEnd"/>
                  <w:r>
                    <w:rPr>
                      <w:rFonts w:ascii="宋体" w:hAnsi="宋体" w:cs="宋体" w:hint="eastAsia"/>
                      <w:sz w:val="18"/>
                      <w:szCs w:val="18"/>
                    </w:rPr>
                    <w:t>废物种类选择</w:t>
                  </w:r>
                </w:p>
              </w:tc>
            </w:tr>
            <w:tr w:rsidR="0044000B" w14:paraId="189870F0" w14:textId="77777777">
              <w:trPr>
                <w:trHeight w:val="2390"/>
              </w:trPr>
              <w:tc>
                <w:tcPr>
                  <w:tcW w:w="985" w:type="dxa"/>
                  <w:vMerge/>
                  <w:vAlign w:val="center"/>
                </w:tcPr>
                <w:p w14:paraId="6DFE4935" w14:textId="77777777" w:rsidR="0044000B" w:rsidRDefault="0044000B">
                  <w:pPr>
                    <w:pStyle w:val="aff0"/>
                    <w:spacing w:line="360" w:lineRule="exact"/>
                    <w:ind w:firstLineChars="0" w:firstLine="0"/>
                    <w:jc w:val="center"/>
                    <w:rPr>
                      <w:rFonts w:ascii="宋体" w:hAnsi="宋体" w:cs="宋体"/>
                      <w:sz w:val="18"/>
                      <w:szCs w:val="18"/>
                    </w:rPr>
                  </w:pPr>
                </w:p>
              </w:tc>
              <w:tc>
                <w:tcPr>
                  <w:tcW w:w="6913" w:type="dxa"/>
                  <w:gridSpan w:val="2"/>
                  <w:vAlign w:val="center"/>
                </w:tcPr>
                <w:p w14:paraId="4F4B6C0A" w14:textId="77777777" w:rsidR="0044000B" w:rsidRDefault="00000000">
                  <w:pPr>
                    <w:pStyle w:val="aff0"/>
                    <w:spacing w:line="240" w:lineRule="auto"/>
                    <w:ind w:firstLineChars="0" w:firstLine="0"/>
                    <w:jc w:val="left"/>
                    <w:rPr>
                      <w:rFonts w:ascii="宋体" w:hAnsi="宋体" w:cs="宋体"/>
                      <w:sz w:val="18"/>
                      <w:szCs w:val="18"/>
                    </w:rPr>
                  </w:pPr>
                  <w:r>
                    <w:rPr>
                      <w:rFonts w:ascii="宋体" w:hAnsi="宋体" w:cs="宋体" w:hint="eastAsia"/>
                      <w:sz w:val="18"/>
                      <w:szCs w:val="18"/>
                    </w:rPr>
                    <w:t>格式要求：</w:t>
                  </w:r>
                </w:p>
                <w:p w14:paraId="1B7CAA28" w14:textId="77777777" w:rsidR="0044000B" w:rsidRDefault="00000000">
                  <w:pPr>
                    <w:pStyle w:val="aff0"/>
                    <w:spacing w:line="240" w:lineRule="auto"/>
                    <w:ind w:firstLineChars="0" w:firstLine="0"/>
                    <w:jc w:val="center"/>
                    <w:rPr>
                      <w:rFonts w:ascii="宋体" w:hAnsi="宋体" w:cs="宋体"/>
                      <w:sz w:val="18"/>
                      <w:szCs w:val="18"/>
                    </w:rPr>
                  </w:pPr>
                  <w:r>
                    <w:rPr>
                      <w:rFonts w:ascii="宋体" w:hAnsi="宋体" w:cs="宋体" w:hint="eastAsia"/>
                      <w:noProof/>
                      <w:sz w:val="18"/>
                      <w:szCs w:val="18"/>
                    </w:rPr>
                    <w:drawing>
                      <wp:inline distT="0" distB="0" distL="114300" distR="114300" wp14:anchorId="2DAC4CBB" wp14:editId="46086778">
                        <wp:extent cx="4251325" cy="1031875"/>
                        <wp:effectExtent l="0" t="0" r="15875" b="15875"/>
                        <wp:docPr id="47" name="图片 2" descr="危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危废3"/>
                                <pic:cNvPicPr>
                                  <a:picLocks noChangeAspect="1"/>
                                </pic:cNvPicPr>
                              </pic:nvPicPr>
                              <pic:blipFill>
                                <a:blip r:embed="rId66"/>
                                <a:stretch>
                                  <a:fillRect/>
                                </a:stretch>
                              </pic:blipFill>
                              <pic:spPr>
                                <a:xfrm>
                                  <a:off x="0" y="0"/>
                                  <a:ext cx="4251325" cy="1031875"/>
                                </a:xfrm>
                                <a:prstGeom prst="rect">
                                  <a:avLst/>
                                </a:prstGeom>
                                <a:noFill/>
                                <a:ln>
                                  <a:noFill/>
                                </a:ln>
                              </pic:spPr>
                            </pic:pic>
                          </a:graphicData>
                        </a:graphic>
                      </wp:inline>
                    </w:drawing>
                  </w:r>
                </w:p>
              </w:tc>
            </w:tr>
            <w:tr w:rsidR="0044000B" w14:paraId="17AF361C" w14:textId="77777777">
              <w:trPr>
                <w:trHeight w:val="3100"/>
              </w:trPr>
              <w:tc>
                <w:tcPr>
                  <w:tcW w:w="985" w:type="dxa"/>
                  <w:vAlign w:val="center"/>
                </w:tcPr>
                <w:p w14:paraId="2B3167B4" w14:textId="77777777" w:rsidR="0044000B" w:rsidRDefault="00000000">
                  <w:pPr>
                    <w:spacing w:line="360" w:lineRule="exact"/>
                    <w:jc w:val="center"/>
                    <w:rPr>
                      <w:rFonts w:ascii="宋体" w:hAnsi="宋体" w:cs="宋体"/>
                      <w:sz w:val="18"/>
                      <w:szCs w:val="18"/>
                    </w:rPr>
                  </w:pPr>
                  <w:r>
                    <w:rPr>
                      <w:rFonts w:ascii="宋体" w:hAnsi="宋体" w:cs="宋体" w:hint="eastAsia"/>
                      <w:sz w:val="18"/>
                      <w:szCs w:val="18"/>
                    </w:rPr>
                    <w:lastRenderedPageBreak/>
                    <w:t>室外</w:t>
                  </w:r>
                </w:p>
                <w:p w14:paraId="216426EE" w14:textId="77777777" w:rsidR="0044000B" w:rsidRDefault="00000000">
                  <w:pPr>
                    <w:pStyle w:val="aff0"/>
                    <w:spacing w:line="360" w:lineRule="exact"/>
                    <w:ind w:firstLineChars="0" w:firstLine="0"/>
                    <w:jc w:val="center"/>
                    <w:rPr>
                      <w:rFonts w:ascii="宋体" w:hAnsi="宋体" w:cs="宋体"/>
                      <w:sz w:val="18"/>
                      <w:szCs w:val="18"/>
                    </w:rPr>
                  </w:pPr>
                  <w:r>
                    <w:rPr>
                      <w:rFonts w:ascii="宋体" w:hAnsi="宋体" w:cs="宋体" w:hint="eastAsia"/>
                      <w:sz w:val="18"/>
                      <w:szCs w:val="18"/>
                    </w:rPr>
                    <w:t>（粘贴于门上或悬挂）</w:t>
                  </w:r>
                </w:p>
              </w:tc>
              <w:tc>
                <w:tcPr>
                  <w:tcW w:w="3191" w:type="dxa"/>
                  <w:vAlign w:val="center"/>
                </w:tcPr>
                <w:p w14:paraId="1A363754" w14:textId="77777777" w:rsidR="0044000B" w:rsidRDefault="00000000">
                  <w:pPr>
                    <w:pStyle w:val="aff0"/>
                    <w:spacing w:line="360" w:lineRule="exact"/>
                    <w:ind w:firstLineChars="0" w:firstLine="0"/>
                    <w:rPr>
                      <w:rFonts w:ascii="宋体" w:hAnsi="宋体" w:cs="宋体"/>
                      <w:sz w:val="18"/>
                      <w:szCs w:val="18"/>
                    </w:rPr>
                  </w:pPr>
                  <w:r>
                    <w:rPr>
                      <w:rFonts w:ascii="宋体" w:hAnsi="宋体" w:cs="宋体" w:hint="eastAsia"/>
                      <w:noProof/>
                      <w:sz w:val="18"/>
                      <w:szCs w:val="18"/>
                    </w:rPr>
                    <w:drawing>
                      <wp:anchor distT="0" distB="0" distL="114300" distR="114300" simplePos="0" relativeHeight="251664384" behindDoc="0" locked="0" layoutInCell="1" allowOverlap="1" wp14:anchorId="4B762FA6" wp14:editId="100ED0F8">
                        <wp:simplePos x="0" y="0"/>
                        <wp:positionH relativeFrom="column">
                          <wp:posOffset>100330</wp:posOffset>
                        </wp:positionH>
                        <wp:positionV relativeFrom="paragraph">
                          <wp:posOffset>187325</wp:posOffset>
                        </wp:positionV>
                        <wp:extent cx="1657350" cy="1616075"/>
                        <wp:effectExtent l="0" t="0" r="0" b="3175"/>
                        <wp:wrapNone/>
                        <wp:docPr id="49" name="图片 1025" descr="C:\Users\Administrator\Desktop\危废分区标识.jpg危废分区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25" descr="C:\Users\Administrator\Desktop\危废分区标识.jpg危废分区标识"/>
                                <pic:cNvPicPr>
                                  <a:picLocks noChangeAspect="1"/>
                                </pic:cNvPicPr>
                              </pic:nvPicPr>
                              <pic:blipFill>
                                <a:blip r:embed="rId67"/>
                                <a:stretch>
                                  <a:fillRect/>
                                </a:stretch>
                              </pic:blipFill>
                              <pic:spPr>
                                <a:xfrm>
                                  <a:off x="0" y="0"/>
                                  <a:ext cx="1657350" cy="1616075"/>
                                </a:xfrm>
                                <a:prstGeom prst="rect">
                                  <a:avLst/>
                                </a:prstGeom>
                                <a:noFill/>
                                <a:ln>
                                  <a:noFill/>
                                </a:ln>
                              </pic:spPr>
                            </pic:pic>
                          </a:graphicData>
                        </a:graphic>
                      </wp:anchor>
                    </w:drawing>
                  </w:r>
                </w:p>
              </w:tc>
              <w:tc>
                <w:tcPr>
                  <w:tcW w:w="3722" w:type="dxa"/>
                  <w:vAlign w:val="center"/>
                </w:tcPr>
                <w:p w14:paraId="2CF55434" w14:textId="77777777" w:rsidR="0044000B" w:rsidRDefault="00000000">
                  <w:pPr>
                    <w:pStyle w:val="aff0"/>
                    <w:spacing w:line="240" w:lineRule="auto"/>
                    <w:ind w:firstLineChars="0" w:firstLine="0"/>
                    <w:jc w:val="center"/>
                    <w:rPr>
                      <w:rFonts w:ascii="宋体" w:hAnsi="宋体" w:cs="宋体"/>
                      <w:sz w:val="18"/>
                      <w:szCs w:val="18"/>
                    </w:rPr>
                  </w:pPr>
                  <w:r>
                    <w:rPr>
                      <w:rFonts w:ascii="宋体" w:hAnsi="宋体" w:cs="宋体" w:hint="eastAsia"/>
                      <w:sz w:val="18"/>
                      <w:szCs w:val="18"/>
                    </w:rPr>
                    <w:t>危险废物贮存分区标志的图形和文字应清晰、完整，保证在足够的观察距离条件下不影响阅读。“危 险废物贮存分区标志”字样与其他信息宜加黑色分界线区分，分界线的宽度不小于 2 mm。</w:t>
                  </w:r>
                </w:p>
                <w:p w14:paraId="5AAC1BB1" w14:textId="77777777" w:rsidR="0044000B" w:rsidRDefault="0044000B">
                  <w:pPr>
                    <w:pStyle w:val="aff0"/>
                    <w:spacing w:line="240" w:lineRule="auto"/>
                    <w:ind w:firstLineChars="0" w:firstLine="0"/>
                    <w:jc w:val="center"/>
                    <w:rPr>
                      <w:rFonts w:ascii="宋体" w:hAnsi="宋体" w:cs="宋体"/>
                      <w:sz w:val="18"/>
                      <w:szCs w:val="18"/>
                    </w:rPr>
                  </w:pPr>
                </w:p>
              </w:tc>
            </w:tr>
            <w:tr w:rsidR="0044000B" w14:paraId="313F8468" w14:textId="77777777">
              <w:trPr>
                <w:trHeight w:val="2476"/>
              </w:trPr>
              <w:tc>
                <w:tcPr>
                  <w:tcW w:w="985" w:type="dxa"/>
                  <w:vAlign w:val="center"/>
                </w:tcPr>
                <w:p w14:paraId="37BB9DB9" w14:textId="77777777" w:rsidR="0044000B" w:rsidRDefault="0044000B">
                  <w:pPr>
                    <w:pStyle w:val="aff0"/>
                    <w:spacing w:line="360" w:lineRule="exact"/>
                    <w:ind w:firstLineChars="0" w:firstLine="0"/>
                    <w:jc w:val="center"/>
                    <w:rPr>
                      <w:rFonts w:ascii="宋体" w:hAnsi="宋体" w:cs="宋体"/>
                      <w:sz w:val="18"/>
                      <w:szCs w:val="18"/>
                    </w:rPr>
                  </w:pPr>
                </w:p>
              </w:tc>
              <w:tc>
                <w:tcPr>
                  <w:tcW w:w="6913" w:type="dxa"/>
                  <w:gridSpan w:val="2"/>
                  <w:vAlign w:val="center"/>
                </w:tcPr>
                <w:p w14:paraId="339E9BF9" w14:textId="77777777" w:rsidR="0044000B" w:rsidRDefault="00000000">
                  <w:pPr>
                    <w:pStyle w:val="aff0"/>
                    <w:spacing w:line="240" w:lineRule="auto"/>
                    <w:ind w:firstLineChars="0" w:firstLine="0"/>
                    <w:jc w:val="left"/>
                    <w:rPr>
                      <w:rFonts w:ascii="宋体" w:hAnsi="宋体" w:cs="宋体"/>
                      <w:sz w:val="18"/>
                      <w:szCs w:val="18"/>
                    </w:rPr>
                  </w:pPr>
                  <w:r>
                    <w:rPr>
                      <w:rFonts w:ascii="宋体" w:hAnsi="宋体" w:cs="宋体" w:hint="eastAsia"/>
                      <w:sz w:val="18"/>
                      <w:szCs w:val="18"/>
                    </w:rPr>
                    <w:t>格式要求：</w:t>
                  </w:r>
                </w:p>
                <w:p w14:paraId="66D26A29" w14:textId="77777777" w:rsidR="0044000B" w:rsidRDefault="00000000">
                  <w:pPr>
                    <w:pStyle w:val="aff0"/>
                    <w:spacing w:line="240" w:lineRule="auto"/>
                    <w:ind w:firstLineChars="0" w:firstLine="0"/>
                    <w:jc w:val="center"/>
                    <w:rPr>
                      <w:rFonts w:ascii="宋体" w:hAnsi="宋体" w:cs="宋体"/>
                      <w:sz w:val="18"/>
                      <w:szCs w:val="18"/>
                    </w:rPr>
                  </w:pPr>
                  <w:r>
                    <w:rPr>
                      <w:rFonts w:ascii="宋体" w:hAnsi="宋体" w:cs="宋体" w:hint="eastAsia"/>
                      <w:noProof/>
                      <w:sz w:val="18"/>
                      <w:szCs w:val="18"/>
                    </w:rPr>
                    <w:drawing>
                      <wp:inline distT="0" distB="0" distL="114300" distR="114300" wp14:anchorId="23736F85" wp14:editId="1E8A085A">
                        <wp:extent cx="4251325" cy="779145"/>
                        <wp:effectExtent l="0" t="0" r="15875" b="1905"/>
                        <wp:docPr id="56" name="图片 3" descr="危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descr="危废2"/>
                                <pic:cNvPicPr>
                                  <a:picLocks noChangeAspect="1"/>
                                </pic:cNvPicPr>
                              </pic:nvPicPr>
                              <pic:blipFill>
                                <a:blip r:embed="rId68"/>
                                <a:stretch>
                                  <a:fillRect/>
                                </a:stretch>
                              </pic:blipFill>
                              <pic:spPr>
                                <a:xfrm>
                                  <a:off x="0" y="0"/>
                                  <a:ext cx="4251325" cy="779145"/>
                                </a:xfrm>
                                <a:prstGeom prst="rect">
                                  <a:avLst/>
                                </a:prstGeom>
                                <a:noFill/>
                                <a:ln>
                                  <a:noFill/>
                                </a:ln>
                              </pic:spPr>
                            </pic:pic>
                          </a:graphicData>
                        </a:graphic>
                      </wp:inline>
                    </w:drawing>
                  </w:r>
                </w:p>
              </w:tc>
            </w:tr>
            <w:tr w:rsidR="0044000B" w14:paraId="0B97D567" w14:textId="77777777">
              <w:trPr>
                <w:trHeight w:val="2673"/>
              </w:trPr>
              <w:tc>
                <w:tcPr>
                  <w:tcW w:w="985" w:type="dxa"/>
                  <w:vMerge w:val="restart"/>
                  <w:vAlign w:val="center"/>
                </w:tcPr>
                <w:p w14:paraId="6CC757A1" w14:textId="77777777" w:rsidR="0044000B" w:rsidRDefault="00000000">
                  <w:pPr>
                    <w:pStyle w:val="aff0"/>
                    <w:spacing w:line="360" w:lineRule="exact"/>
                    <w:ind w:firstLineChars="0" w:firstLine="0"/>
                    <w:jc w:val="center"/>
                    <w:rPr>
                      <w:rFonts w:ascii="宋体" w:hAnsi="宋体" w:cs="宋体"/>
                      <w:sz w:val="18"/>
                      <w:szCs w:val="18"/>
                    </w:rPr>
                  </w:pPr>
                  <w:r>
                    <w:rPr>
                      <w:rFonts w:ascii="宋体" w:hAnsi="宋体" w:cs="宋体" w:hint="eastAsia"/>
                      <w:sz w:val="18"/>
                      <w:szCs w:val="18"/>
                    </w:rPr>
                    <w:t>粘贴于危险废物储存容器</w:t>
                  </w:r>
                </w:p>
              </w:tc>
              <w:tc>
                <w:tcPr>
                  <w:tcW w:w="3191" w:type="dxa"/>
                  <w:vAlign w:val="center"/>
                </w:tcPr>
                <w:p w14:paraId="3679B120" w14:textId="77777777" w:rsidR="0044000B" w:rsidRDefault="00000000">
                  <w:pPr>
                    <w:pStyle w:val="aff0"/>
                    <w:spacing w:line="360" w:lineRule="exact"/>
                    <w:ind w:firstLineChars="0" w:firstLine="0"/>
                    <w:rPr>
                      <w:rFonts w:ascii="宋体" w:hAnsi="宋体" w:cs="宋体"/>
                      <w:sz w:val="18"/>
                      <w:szCs w:val="18"/>
                    </w:rPr>
                  </w:pPr>
                  <w:r>
                    <w:rPr>
                      <w:rFonts w:ascii="宋体" w:hAnsi="宋体" w:cs="宋体" w:hint="eastAsia"/>
                      <w:noProof/>
                      <w:sz w:val="18"/>
                      <w:szCs w:val="18"/>
                    </w:rPr>
                    <w:drawing>
                      <wp:anchor distT="0" distB="0" distL="114300" distR="114300" simplePos="0" relativeHeight="251663360" behindDoc="0" locked="0" layoutInCell="1" allowOverlap="1" wp14:anchorId="306F1FAA" wp14:editId="321E94BA">
                        <wp:simplePos x="0" y="0"/>
                        <wp:positionH relativeFrom="column">
                          <wp:posOffset>179705</wp:posOffset>
                        </wp:positionH>
                        <wp:positionV relativeFrom="paragraph">
                          <wp:posOffset>26670</wp:posOffset>
                        </wp:positionV>
                        <wp:extent cx="1657985" cy="1657985"/>
                        <wp:effectExtent l="0" t="0" r="18415" b="18415"/>
                        <wp:wrapNone/>
                        <wp:docPr id="50" name="图片 169" descr="C:\Users\Administrator\Desktop\危废标签1.jpg危废标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9" descr="C:\Users\Administrator\Desktop\危废标签1.jpg危废标签1"/>
                                <pic:cNvPicPr>
                                  <a:picLocks noChangeAspect="1"/>
                                </pic:cNvPicPr>
                              </pic:nvPicPr>
                              <pic:blipFill>
                                <a:blip r:embed="rId69"/>
                                <a:stretch>
                                  <a:fillRect/>
                                </a:stretch>
                              </pic:blipFill>
                              <pic:spPr>
                                <a:xfrm>
                                  <a:off x="0" y="0"/>
                                  <a:ext cx="1657985" cy="1657985"/>
                                </a:xfrm>
                                <a:prstGeom prst="rect">
                                  <a:avLst/>
                                </a:prstGeom>
                                <a:noFill/>
                                <a:ln>
                                  <a:noFill/>
                                </a:ln>
                              </pic:spPr>
                            </pic:pic>
                          </a:graphicData>
                        </a:graphic>
                      </wp:anchor>
                    </w:drawing>
                  </w:r>
                </w:p>
              </w:tc>
              <w:tc>
                <w:tcPr>
                  <w:tcW w:w="3722" w:type="dxa"/>
                  <w:vAlign w:val="center"/>
                </w:tcPr>
                <w:p w14:paraId="758CF95B" w14:textId="77777777" w:rsidR="0044000B" w:rsidRDefault="00000000">
                  <w:pPr>
                    <w:pStyle w:val="aff0"/>
                    <w:spacing w:line="360" w:lineRule="exact"/>
                    <w:ind w:firstLineChars="0" w:firstLine="0"/>
                    <w:jc w:val="center"/>
                    <w:rPr>
                      <w:rFonts w:ascii="宋体" w:hAnsi="宋体" w:cs="宋体"/>
                      <w:sz w:val="18"/>
                      <w:szCs w:val="18"/>
                    </w:rPr>
                  </w:pPr>
                  <w:r>
                    <w:rPr>
                      <w:rFonts w:ascii="宋体" w:hAnsi="宋体" w:cs="宋体" w:hint="eastAsia"/>
                      <w:sz w:val="18"/>
                      <w:szCs w:val="18"/>
                    </w:rPr>
                    <w:t xml:space="preserve">危险废物标签印刷的油墨应均匀，图案和文字应清晰、完整。危险废物标签的文字边缘宜加黑色边 框，边框宽度不小于 1 mm，边框外宜留不小于 3 mm 的空白。 </w:t>
                  </w:r>
                </w:p>
                <w:p w14:paraId="3C470501" w14:textId="77777777" w:rsidR="0044000B" w:rsidRDefault="0044000B">
                  <w:pPr>
                    <w:pStyle w:val="aff0"/>
                    <w:spacing w:line="360" w:lineRule="exact"/>
                    <w:ind w:firstLineChars="0" w:firstLine="0"/>
                    <w:jc w:val="center"/>
                    <w:rPr>
                      <w:rFonts w:ascii="宋体" w:hAnsi="宋体" w:cs="宋体"/>
                      <w:sz w:val="18"/>
                      <w:szCs w:val="18"/>
                    </w:rPr>
                  </w:pPr>
                </w:p>
              </w:tc>
            </w:tr>
            <w:tr w:rsidR="0044000B" w14:paraId="402122D1" w14:textId="77777777">
              <w:trPr>
                <w:trHeight w:val="2223"/>
              </w:trPr>
              <w:tc>
                <w:tcPr>
                  <w:tcW w:w="985" w:type="dxa"/>
                  <w:vMerge/>
                  <w:vAlign w:val="center"/>
                </w:tcPr>
                <w:p w14:paraId="5AE28252" w14:textId="77777777" w:rsidR="0044000B" w:rsidRDefault="0044000B">
                  <w:pPr>
                    <w:pStyle w:val="aff0"/>
                    <w:spacing w:line="360" w:lineRule="exact"/>
                    <w:ind w:firstLineChars="0" w:firstLine="0"/>
                    <w:jc w:val="center"/>
                    <w:rPr>
                      <w:rFonts w:ascii="宋体" w:hAnsi="宋体" w:cs="宋体"/>
                      <w:sz w:val="18"/>
                      <w:szCs w:val="18"/>
                    </w:rPr>
                  </w:pPr>
                </w:p>
              </w:tc>
              <w:tc>
                <w:tcPr>
                  <w:tcW w:w="6913" w:type="dxa"/>
                  <w:gridSpan w:val="2"/>
                  <w:vAlign w:val="center"/>
                </w:tcPr>
                <w:p w14:paraId="3EAE5C94" w14:textId="77777777" w:rsidR="0044000B" w:rsidRDefault="00000000">
                  <w:pPr>
                    <w:pStyle w:val="aff0"/>
                    <w:spacing w:line="360" w:lineRule="exact"/>
                    <w:ind w:firstLineChars="0" w:firstLine="0"/>
                    <w:jc w:val="left"/>
                    <w:rPr>
                      <w:rFonts w:ascii="宋体" w:hAnsi="宋体" w:cs="宋体"/>
                      <w:sz w:val="18"/>
                      <w:szCs w:val="18"/>
                    </w:rPr>
                  </w:pPr>
                  <w:r>
                    <w:rPr>
                      <w:rFonts w:ascii="宋体" w:hAnsi="宋体" w:cs="宋体" w:hint="eastAsia"/>
                      <w:sz w:val="18"/>
                      <w:szCs w:val="18"/>
                    </w:rPr>
                    <w:t>格式要求：</w:t>
                  </w:r>
                </w:p>
                <w:p w14:paraId="42227CF9" w14:textId="77777777" w:rsidR="0044000B" w:rsidRDefault="00000000">
                  <w:pPr>
                    <w:pStyle w:val="aff0"/>
                    <w:spacing w:line="240" w:lineRule="auto"/>
                    <w:ind w:firstLineChars="0" w:firstLine="0"/>
                    <w:jc w:val="center"/>
                    <w:rPr>
                      <w:rFonts w:ascii="宋体" w:hAnsi="宋体" w:cs="宋体"/>
                      <w:sz w:val="18"/>
                      <w:szCs w:val="18"/>
                    </w:rPr>
                  </w:pPr>
                  <w:r>
                    <w:rPr>
                      <w:rFonts w:ascii="宋体" w:hAnsi="宋体" w:cs="宋体" w:hint="eastAsia"/>
                      <w:noProof/>
                      <w:sz w:val="18"/>
                      <w:szCs w:val="18"/>
                    </w:rPr>
                    <w:drawing>
                      <wp:inline distT="0" distB="0" distL="114300" distR="114300" wp14:anchorId="5A3C607C" wp14:editId="594E68BC">
                        <wp:extent cx="4248785" cy="846455"/>
                        <wp:effectExtent l="0" t="0" r="18415" b="10795"/>
                        <wp:docPr id="48" name="图片 4" descr="危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descr="危废1"/>
                                <pic:cNvPicPr>
                                  <a:picLocks noChangeAspect="1"/>
                                </pic:cNvPicPr>
                              </pic:nvPicPr>
                              <pic:blipFill>
                                <a:blip r:embed="rId70"/>
                                <a:stretch>
                                  <a:fillRect/>
                                </a:stretch>
                              </pic:blipFill>
                              <pic:spPr>
                                <a:xfrm>
                                  <a:off x="0" y="0"/>
                                  <a:ext cx="4248785" cy="846455"/>
                                </a:xfrm>
                                <a:prstGeom prst="rect">
                                  <a:avLst/>
                                </a:prstGeom>
                                <a:noFill/>
                                <a:ln>
                                  <a:noFill/>
                                </a:ln>
                              </pic:spPr>
                            </pic:pic>
                          </a:graphicData>
                        </a:graphic>
                      </wp:inline>
                    </w:drawing>
                  </w:r>
                </w:p>
              </w:tc>
            </w:tr>
          </w:tbl>
          <w:p w14:paraId="524174E8" w14:textId="77777777" w:rsidR="0044000B" w:rsidRDefault="00000000">
            <w:pPr>
              <w:pStyle w:val="aff0"/>
              <w:ind w:firstLine="420"/>
              <w:rPr>
                <w:rFonts w:ascii="宋体" w:hAnsi="宋体" w:cs="宋体"/>
                <w:kern w:val="2"/>
                <w:sz w:val="21"/>
                <w:szCs w:val="21"/>
              </w:rPr>
            </w:pPr>
            <w:r>
              <w:rPr>
                <w:rFonts w:ascii="宋体" w:hAnsi="宋体" w:cs="宋体" w:hint="eastAsia"/>
                <w:kern w:val="2"/>
                <w:sz w:val="21"/>
                <w:szCs w:val="21"/>
              </w:rPr>
              <w:t>2）危险废物包装、贮存管理要求</w:t>
            </w:r>
          </w:p>
          <w:p w14:paraId="342EBEF9" w14:textId="77777777" w:rsidR="0044000B" w:rsidRDefault="00000000">
            <w:pPr>
              <w:pStyle w:val="aff0"/>
              <w:ind w:firstLine="420"/>
              <w:rPr>
                <w:rFonts w:ascii="宋体" w:hAnsi="宋体" w:cs="宋体"/>
                <w:bCs/>
                <w:kern w:val="2"/>
                <w:sz w:val="21"/>
                <w:szCs w:val="21"/>
              </w:rPr>
            </w:pPr>
            <w:r>
              <w:rPr>
                <w:rFonts w:ascii="宋体" w:hAnsi="宋体" w:cs="宋体" w:hint="eastAsia"/>
                <w:kern w:val="2"/>
                <w:sz w:val="21"/>
                <w:szCs w:val="21"/>
              </w:rPr>
              <w:t>废润滑油</w:t>
            </w:r>
            <w:proofErr w:type="gramStart"/>
            <w:r>
              <w:rPr>
                <w:rFonts w:ascii="宋体" w:hAnsi="宋体" w:cs="宋体" w:hint="eastAsia"/>
                <w:kern w:val="2"/>
                <w:sz w:val="21"/>
                <w:szCs w:val="21"/>
              </w:rPr>
              <w:t>在危废暂存</w:t>
            </w:r>
            <w:proofErr w:type="gramEnd"/>
            <w:r>
              <w:rPr>
                <w:rFonts w:ascii="宋体" w:hAnsi="宋体" w:cs="宋体" w:hint="eastAsia"/>
                <w:kern w:val="2"/>
                <w:sz w:val="21"/>
                <w:szCs w:val="21"/>
              </w:rPr>
              <w:t>间高密度聚乙烯桶内储存，加盖密封，废油桶放置于托盘上，在</w:t>
            </w:r>
            <w:proofErr w:type="gramStart"/>
            <w:r>
              <w:rPr>
                <w:rFonts w:ascii="宋体" w:hAnsi="宋体" w:cs="宋体" w:hint="eastAsia"/>
                <w:kern w:val="2"/>
                <w:sz w:val="21"/>
                <w:szCs w:val="21"/>
              </w:rPr>
              <w:t>危废间</w:t>
            </w:r>
            <w:proofErr w:type="gramEnd"/>
            <w:r>
              <w:rPr>
                <w:rFonts w:ascii="宋体" w:hAnsi="宋体" w:cs="宋体" w:hint="eastAsia"/>
                <w:kern w:val="2"/>
                <w:sz w:val="21"/>
                <w:szCs w:val="21"/>
              </w:rPr>
              <w:t>进行分区存放。建设单位制定完善的保障制度，</w:t>
            </w:r>
            <w:r>
              <w:rPr>
                <w:rFonts w:ascii="宋体" w:hAnsi="宋体" w:cs="宋体" w:hint="eastAsia"/>
                <w:bCs/>
                <w:kern w:val="2"/>
                <w:sz w:val="21"/>
                <w:szCs w:val="21"/>
              </w:rPr>
              <w:t>危险废物由专人进行管理，设立危险废物标志、危险废物情况的记录等，以满足《危险废物贮存污染控制标准》(GB18597-2023)。</w:t>
            </w:r>
          </w:p>
          <w:p w14:paraId="0061365F" w14:textId="77777777" w:rsidR="0044000B" w:rsidRDefault="00000000">
            <w:pPr>
              <w:pStyle w:val="aff0"/>
              <w:ind w:firstLine="420"/>
              <w:rPr>
                <w:rFonts w:ascii="宋体" w:hAnsi="宋体" w:cs="宋体"/>
                <w:bCs/>
                <w:kern w:val="2"/>
                <w:sz w:val="21"/>
                <w:szCs w:val="21"/>
              </w:rPr>
            </w:pPr>
            <w:r>
              <w:rPr>
                <w:rFonts w:ascii="宋体" w:hAnsi="宋体" w:cs="宋体" w:hint="eastAsia"/>
                <w:bCs/>
                <w:kern w:val="2"/>
                <w:sz w:val="21"/>
                <w:szCs w:val="21"/>
              </w:rPr>
              <w:lastRenderedPageBreak/>
              <w:t>3）“四防”措施</w:t>
            </w:r>
          </w:p>
          <w:p w14:paraId="2C6F7ACF" w14:textId="77777777" w:rsidR="0044000B" w:rsidRDefault="00000000">
            <w:pPr>
              <w:pStyle w:val="aff0"/>
              <w:ind w:firstLine="420"/>
              <w:rPr>
                <w:rFonts w:ascii="宋体" w:hAnsi="宋体" w:cs="宋体"/>
                <w:kern w:val="2"/>
                <w:sz w:val="21"/>
                <w:szCs w:val="21"/>
              </w:rPr>
            </w:pPr>
            <w:r>
              <w:rPr>
                <w:rFonts w:ascii="宋体" w:hAnsi="宋体" w:cs="宋体" w:hint="eastAsia"/>
                <w:sz w:val="21"/>
                <w:szCs w:val="21"/>
              </w:rPr>
              <w:t>防渗</w:t>
            </w:r>
            <w:proofErr w:type="gramStart"/>
            <w:r>
              <w:rPr>
                <w:rFonts w:ascii="宋体" w:hAnsi="宋体" w:cs="宋体" w:hint="eastAsia"/>
                <w:sz w:val="21"/>
                <w:szCs w:val="21"/>
              </w:rPr>
              <w:t>层至少</w:t>
            </w:r>
            <w:proofErr w:type="gramEnd"/>
            <w:r>
              <w:rPr>
                <w:rFonts w:ascii="宋体" w:hAnsi="宋体" w:cs="宋体" w:hint="eastAsia"/>
                <w:sz w:val="21"/>
                <w:szCs w:val="21"/>
              </w:rPr>
              <w:t>1m厚黏土层（渗透系数不大于10</w:t>
            </w:r>
            <w:r>
              <w:rPr>
                <w:rFonts w:ascii="宋体" w:hAnsi="宋体" w:cs="宋体" w:hint="eastAsia"/>
                <w:sz w:val="21"/>
                <w:szCs w:val="21"/>
                <w:vertAlign w:val="superscript"/>
              </w:rPr>
              <w:t>-7</w:t>
            </w:r>
            <w:r>
              <w:rPr>
                <w:rFonts w:ascii="宋体" w:hAnsi="宋体" w:cs="宋体" w:hint="eastAsia"/>
                <w:sz w:val="21"/>
                <w:szCs w:val="21"/>
              </w:rPr>
              <w:t>cm/s），或至少2mm厚高密度聚乙烯膜等人工防渗材料（渗透系数不大于10</w:t>
            </w:r>
            <w:r>
              <w:rPr>
                <w:rFonts w:ascii="宋体" w:hAnsi="宋体" w:cs="宋体" w:hint="eastAsia"/>
                <w:sz w:val="21"/>
                <w:szCs w:val="21"/>
                <w:vertAlign w:val="superscript"/>
              </w:rPr>
              <w:t>-10</w:t>
            </w:r>
            <w:r>
              <w:rPr>
                <w:rFonts w:ascii="宋体" w:hAnsi="宋体" w:cs="宋体" w:hint="eastAsia"/>
                <w:sz w:val="21"/>
                <w:szCs w:val="21"/>
              </w:rPr>
              <w:t>cm/s），或其他防渗性能等效的材料。</w:t>
            </w:r>
            <w:r>
              <w:rPr>
                <w:rFonts w:ascii="宋体" w:hAnsi="宋体" w:cs="宋体" w:hint="eastAsia"/>
                <w:bCs/>
                <w:kern w:val="2"/>
                <w:sz w:val="21"/>
                <w:szCs w:val="21"/>
              </w:rPr>
              <w:t>同时贮存装置设防雨、防风、防晒设施，避免污染物泄漏，污染环境</w:t>
            </w:r>
            <w:r>
              <w:rPr>
                <w:rFonts w:ascii="宋体" w:hAnsi="宋体" w:cs="宋体" w:hint="eastAsia"/>
                <w:kern w:val="2"/>
                <w:sz w:val="21"/>
                <w:szCs w:val="21"/>
              </w:rPr>
              <w:t>。</w:t>
            </w:r>
          </w:p>
          <w:p w14:paraId="4BC715B1" w14:textId="77777777" w:rsidR="0044000B" w:rsidRDefault="00000000">
            <w:pPr>
              <w:pStyle w:val="aff0"/>
              <w:ind w:firstLine="420"/>
              <w:rPr>
                <w:rFonts w:ascii="宋体" w:hAnsi="宋体" w:cs="宋体"/>
                <w:kern w:val="2"/>
                <w:sz w:val="21"/>
                <w:szCs w:val="21"/>
              </w:rPr>
            </w:pPr>
            <w:r>
              <w:rPr>
                <w:rFonts w:ascii="宋体" w:hAnsi="宋体" w:cs="宋体" w:hint="eastAsia"/>
                <w:kern w:val="2"/>
                <w:sz w:val="21"/>
                <w:szCs w:val="21"/>
              </w:rPr>
              <w:t>4）危险废物外运管理要求</w:t>
            </w:r>
          </w:p>
          <w:p w14:paraId="2F97FBE5" w14:textId="77777777" w:rsidR="0044000B" w:rsidRDefault="00000000">
            <w:pPr>
              <w:pStyle w:val="aff0"/>
              <w:ind w:firstLine="420"/>
              <w:rPr>
                <w:rFonts w:ascii="宋体" w:hAnsi="宋体" w:cs="宋体"/>
                <w:kern w:val="2"/>
                <w:sz w:val="21"/>
                <w:szCs w:val="21"/>
              </w:rPr>
            </w:pPr>
            <w:r>
              <w:rPr>
                <w:rFonts w:ascii="宋体" w:hAnsi="宋体" w:cs="宋体" w:hint="eastAsia"/>
                <w:sz w:val="21"/>
                <w:szCs w:val="21"/>
              </w:rPr>
              <w:t>按照《危险废物转移联单管理办法》（国家环境保护总局令1999年第5号）和《河北省</w:t>
            </w:r>
            <w:r>
              <w:rPr>
                <w:rFonts w:ascii="宋体" w:hAnsi="宋体" w:cs="宋体" w:hint="eastAsia"/>
                <w:kern w:val="2"/>
                <w:sz w:val="21"/>
                <w:szCs w:val="21"/>
              </w:rPr>
              <w:t>固体废物动态信息管理系统》的规定执行。</w:t>
            </w:r>
          </w:p>
          <w:p w14:paraId="74A75CCD" w14:textId="77777777" w:rsidR="0044000B" w:rsidRDefault="00000000">
            <w:pPr>
              <w:pStyle w:val="aff0"/>
              <w:ind w:firstLine="422"/>
              <w:jc w:val="center"/>
              <w:rPr>
                <w:rFonts w:ascii="宋体" w:hAnsi="宋体" w:cs="宋体"/>
                <w:b/>
                <w:bCs/>
                <w:kern w:val="2"/>
                <w:sz w:val="21"/>
                <w:szCs w:val="21"/>
              </w:rPr>
            </w:pPr>
            <w:r>
              <w:rPr>
                <w:rFonts w:ascii="宋体" w:hAnsi="宋体" w:cs="宋体" w:hint="eastAsia"/>
                <w:b/>
                <w:bCs/>
                <w:kern w:val="2"/>
                <w:sz w:val="21"/>
                <w:szCs w:val="21"/>
              </w:rPr>
              <w:t>表4-16   建设项目危险废物贮存场所基本情况</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370"/>
              <w:gridCol w:w="929"/>
              <w:gridCol w:w="1186"/>
              <w:gridCol w:w="959"/>
              <w:gridCol w:w="929"/>
              <w:gridCol w:w="973"/>
              <w:gridCol w:w="1130"/>
            </w:tblGrid>
            <w:tr w:rsidR="0044000B" w14:paraId="15BCBCC7" w14:textId="77777777">
              <w:trPr>
                <w:trHeight w:val="567"/>
              </w:trPr>
              <w:tc>
                <w:tcPr>
                  <w:tcW w:w="283" w:type="pct"/>
                  <w:noWrap/>
                  <w:vAlign w:val="center"/>
                </w:tcPr>
                <w:p w14:paraId="53A011CB"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序号</w:t>
                  </w:r>
                </w:p>
              </w:tc>
              <w:tc>
                <w:tcPr>
                  <w:tcW w:w="863" w:type="pct"/>
                  <w:noWrap/>
                  <w:vAlign w:val="center"/>
                </w:tcPr>
                <w:p w14:paraId="3ED7732F"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危险废物名称</w:t>
                  </w:r>
                </w:p>
              </w:tc>
              <w:tc>
                <w:tcPr>
                  <w:tcW w:w="586" w:type="pct"/>
                  <w:noWrap/>
                  <w:vAlign w:val="center"/>
                </w:tcPr>
                <w:p w14:paraId="6A6AB521"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危险废物类别</w:t>
                  </w:r>
                </w:p>
              </w:tc>
              <w:tc>
                <w:tcPr>
                  <w:tcW w:w="747" w:type="pct"/>
                  <w:noWrap/>
                  <w:vAlign w:val="center"/>
                </w:tcPr>
                <w:p w14:paraId="1AB391C6"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废物代码</w:t>
                  </w:r>
                </w:p>
              </w:tc>
              <w:tc>
                <w:tcPr>
                  <w:tcW w:w="605" w:type="pct"/>
                  <w:noWrap/>
                  <w:vAlign w:val="center"/>
                </w:tcPr>
                <w:p w14:paraId="75EC2A26"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产生量</w:t>
                  </w:r>
                </w:p>
              </w:tc>
              <w:tc>
                <w:tcPr>
                  <w:tcW w:w="586" w:type="pct"/>
                  <w:noWrap/>
                  <w:vAlign w:val="center"/>
                </w:tcPr>
                <w:p w14:paraId="0019F01D"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位置</w:t>
                  </w:r>
                </w:p>
              </w:tc>
              <w:tc>
                <w:tcPr>
                  <w:tcW w:w="614" w:type="pct"/>
                  <w:noWrap/>
                  <w:vAlign w:val="center"/>
                </w:tcPr>
                <w:p w14:paraId="7E1D4932"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占地面积</w:t>
                  </w:r>
                </w:p>
              </w:tc>
              <w:tc>
                <w:tcPr>
                  <w:tcW w:w="712" w:type="pct"/>
                  <w:noWrap/>
                  <w:vAlign w:val="center"/>
                </w:tcPr>
                <w:p w14:paraId="448DFA00"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贮存方式</w:t>
                  </w:r>
                </w:p>
              </w:tc>
            </w:tr>
            <w:tr w:rsidR="0044000B" w14:paraId="2C99EDEA" w14:textId="77777777">
              <w:trPr>
                <w:trHeight w:val="567"/>
              </w:trPr>
              <w:tc>
                <w:tcPr>
                  <w:tcW w:w="283" w:type="pct"/>
                  <w:noWrap/>
                  <w:vAlign w:val="center"/>
                </w:tcPr>
                <w:p w14:paraId="04A2CB8E"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1</w:t>
                  </w:r>
                </w:p>
              </w:tc>
              <w:tc>
                <w:tcPr>
                  <w:tcW w:w="863" w:type="pct"/>
                  <w:noWrap/>
                  <w:vAlign w:val="center"/>
                </w:tcPr>
                <w:p w14:paraId="7467AEF8"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废润滑油</w:t>
                  </w:r>
                </w:p>
              </w:tc>
              <w:tc>
                <w:tcPr>
                  <w:tcW w:w="586" w:type="pct"/>
                  <w:noWrap/>
                  <w:vAlign w:val="center"/>
                </w:tcPr>
                <w:p w14:paraId="48B05CA0"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HW08</w:t>
                  </w:r>
                </w:p>
              </w:tc>
              <w:tc>
                <w:tcPr>
                  <w:tcW w:w="747" w:type="pct"/>
                  <w:noWrap/>
                  <w:vAlign w:val="center"/>
                </w:tcPr>
                <w:p w14:paraId="30DE3BC5"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900-217-08</w:t>
                  </w:r>
                </w:p>
              </w:tc>
              <w:tc>
                <w:tcPr>
                  <w:tcW w:w="605" w:type="pct"/>
                  <w:noWrap/>
                  <w:vAlign w:val="center"/>
                </w:tcPr>
                <w:p w14:paraId="58A7BFA5"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0.08t/a</w:t>
                  </w:r>
                </w:p>
              </w:tc>
              <w:tc>
                <w:tcPr>
                  <w:tcW w:w="586" w:type="pct"/>
                  <w:noWrap/>
                  <w:vAlign w:val="center"/>
                </w:tcPr>
                <w:p w14:paraId="366FF6EE" w14:textId="77777777" w:rsidR="0044000B" w:rsidRDefault="00000000">
                  <w:pPr>
                    <w:pStyle w:val="aff0"/>
                    <w:spacing w:line="240" w:lineRule="auto"/>
                    <w:ind w:firstLineChars="0" w:firstLine="0"/>
                    <w:jc w:val="center"/>
                    <w:rPr>
                      <w:rFonts w:ascii="宋体" w:hAnsi="宋体" w:cs="宋体"/>
                      <w:kern w:val="2"/>
                      <w:sz w:val="18"/>
                      <w:szCs w:val="18"/>
                    </w:rPr>
                  </w:pPr>
                  <w:proofErr w:type="gramStart"/>
                  <w:r>
                    <w:rPr>
                      <w:rFonts w:ascii="宋体" w:hAnsi="宋体" w:cs="宋体" w:hint="eastAsia"/>
                      <w:kern w:val="2"/>
                      <w:sz w:val="18"/>
                      <w:szCs w:val="18"/>
                    </w:rPr>
                    <w:t>危废间</w:t>
                  </w:r>
                  <w:proofErr w:type="gramEnd"/>
                </w:p>
              </w:tc>
              <w:tc>
                <w:tcPr>
                  <w:tcW w:w="614" w:type="pct"/>
                  <w:noWrap/>
                  <w:vAlign w:val="center"/>
                </w:tcPr>
                <w:p w14:paraId="0060E813"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8m</w:t>
                  </w:r>
                  <w:r>
                    <w:rPr>
                      <w:rFonts w:ascii="宋体" w:hAnsi="宋体" w:cs="宋体" w:hint="eastAsia"/>
                      <w:kern w:val="2"/>
                      <w:sz w:val="18"/>
                      <w:szCs w:val="18"/>
                      <w:vertAlign w:val="superscript"/>
                    </w:rPr>
                    <w:t>2</w:t>
                  </w:r>
                </w:p>
              </w:tc>
              <w:tc>
                <w:tcPr>
                  <w:tcW w:w="712" w:type="pct"/>
                  <w:noWrap/>
                  <w:vAlign w:val="center"/>
                </w:tcPr>
                <w:p w14:paraId="20B3CBB0"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废油桶中并设置托盘</w:t>
                  </w:r>
                </w:p>
              </w:tc>
            </w:tr>
            <w:tr w:rsidR="0044000B" w14:paraId="6BFD7E17" w14:textId="77777777">
              <w:trPr>
                <w:trHeight w:val="567"/>
              </w:trPr>
              <w:tc>
                <w:tcPr>
                  <w:tcW w:w="283" w:type="pct"/>
                  <w:noWrap/>
                  <w:vAlign w:val="center"/>
                </w:tcPr>
                <w:p w14:paraId="2848FD1B"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2</w:t>
                  </w:r>
                </w:p>
              </w:tc>
              <w:tc>
                <w:tcPr>
                  <w:tcW w:w="863" w:type="pct"/>
                  <w:noWrap/>
                  <w:vAlign w:val="center"/>
                </w:tcPr>
                <w:p w14:paraId="1322B925"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废润滑油桶</w:t>
                  </w:r>
                </w:p>
              </w:tc>
              <w:tc>
                <w:tcPr>
                  <w:tcW w:w="586" w:type="pct"/>
                  <w:noWrap/>
                  <w:vAlign w:val="center"/>
                </w:tcPr>
                <w:p w14:paraId="36258D18"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HW49</w:t>
                  </w:r>
                </w:p>
              </w:tc>
              <w:tc>
                <w:tcPr>
                  <w:tcW w:w="747" w:type="pct"/>
                  <w:noWrap/>
                  <w:vAlign w:val="center"/>
                </w:tcPr>
                <w:p w14:paraId="59A2A497"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900-249-08</w:t>
                  </w:r>
                </w:p>
              </w:tc>
              <w:tc>
                <w:tcPr>
                  <w:tcW w:w="605" w:type="pct"/>
                  <w:noWrap/>
                  <w:vAlign w:val="center"/>
                </w:tcPr>
                <w:p w14:paraId="4F910AA6"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0.03t/a</w:t>
                  </w:r>
                </w:p>
              </w:tc>
              <w:tc>
                <w:tcPr>
                  <w:tcW w:w="586" w:type="pct"/>
                  <w:noWrap/>
                  <w:vAlign w:val="center"/>
                </w:tcPr>
                <w:p w14:paraId="0A525B53" w14:textId="77777777" w:rsidR="0044000B" w:rsidRDefault="00000000">
                  <w:pPr>
                    <w:pStyle w:val="aff0"/>
                    <w:spacing w:line="240" w:lineRule="auto"/>
                    <w:ind w:firstLineChars="0" w:firstLine="0"/>
                    <w:jc w:val="center"/>
                    <w:rPr>
                      <w:rFonts w:ascii="宋体" w:hAnsi="宋体" w:cs="宋体"/>
                      <w:kern w:val="2"/>
                      <w:sz w:val="18"/>
                      <w:szCs w:val="18"/>
                    </w:rPr>
                  </w:pPr>
                  <w:proofErr w:type="gramStart"/>
                  <w:r>
                    <w:rPr>
                      <w:rFonts w:ascii="宋体" w:hAnsi="宋体" w:cs="宋体" w:hint="eastAsia"/>
                      <w:kern w:val="2"/>
                      <w:sz w:val="18"/>
                      <w:szCs w:val="18"/>
                    </w:rPr>
                    <w:t>危废间</w:t>
                  </w:r>
                  <w:proofErr w:type="gramEnd"/>
                </w:p>
              </w:tc>
              <w:tc>
                <w:tcPr>
                  <w:tcW w:w="614" w:type="pct"/>
                  <w:noWrap/>
                  <w:vAlign w:val="center"/>
                </w:tcPr>
                <w:p w14:paraId="14862A8A" w14:textId="77777777" w:rsidR="0044000B" w:rsidRDefault="00000000">
                  <w:pPr>
                    <w:pStyle w:val="aff0"/>
                    <w:spacing w:line="240" w:lineRule="auto"/>
                    <w:ind w:firstLineChars="0" w:firstLine="0"/>
                    <w:jc w:val="center"/>
                    <w:rPr>
                      <w:rFonts w:ascii="宋体" w:hAnsi="宋体" w:cs="宋体"/>
                      <w:kern w:val="2"/>
                      <w:sz w:val="18"/>
                      <w:szCs w:val="18"/>
                    </w:rPr>
                  </w:pPr>
                  <w:r>
                    <w:rPr>
                      <w:rFonts w:ascii="宋体" w:hAnsi="宋体" w:cs="宋体" w:hint="eastAsia"/>
                      <w:kern w:val="2"/>
                      <w:sz w:val="18"/>
                      <w:szCs w:val="18"/>
                    </w:rPr>
                    <w:t>8m</w:t>
                  </w:r>
                  <w:r>
                    <w:rPr>
                      <w:rFonts w:ascii="宋体" w:hAnsi="宋体" w:cs="宋体" w:hint="eastAsia"/>
                      <w:kern w:val="2"/>
                      <w:sz w:val="18"/>
                      <w:szCs w:val="18"/>
                      <w:vertAlign w:val="superscript"/>
                    </w:rPr>
                    <w:t>2</w:t>
                  </w:r>
                </w:p>
              </w:tc>
              <w:tc>
                <w:tcPr>
                  <w:tcW w:w="712" w:type="pct"/>
                  <w:noWrap/>
                  <w:vAlign w:val="center"/>
                </w:tcPr>
                <w:p w14:paraId="7A1AAA20" w14:textId="77777777" w:rsidR="0044000B" w:rsidRDefault="00000000">
                  <w:pPr>
                    <w:pStyle w:val="aff0"/>
                    <w:spacing w:line="240" w:lineRule="auto"/>
                    <w:ind w:firstLineChars="0" w:firstLine="0"/>
                    <w:jc w:val="center"/>
                    <w:rPr>
                      <w:rFonts w:ascii="宋体" w:hAnsi="宋体" w:cs="宋体"/>
                      <w:b/>
                      <w:kern w:val="2"/>
                      <w:sz w:val="18"/>
                      <w:szCs w:val="18"/>
                    </w:rPr>
                  </w:pPr>
                  <w:r>
                    <w:rPr>
                      <w:rFonts w:ascii="宋体" w:hAnsi="宋体" w:cs="宋体" w:hint="eastAsia"/>
                      <w:bCs/>
                      <w:kern w:val="2"/>
                      <w:sz w:val="18"/>
                      <w:szCs w:val="18"/>
                    </w:rPr>
                    <w:t>设置托盘</w:t>
                  </w:r>
                </w:p>
              </w:tc>
            </w:tr>
          </w:tbl>
          <w:p w14:paraId="76DB2AEB" w14:textId="77777777" w:rsidR="0044000B" w:rsidRDefault="0044000B">
            <w:pPr>
              <w:pStyle w:val="Default"/>
              <w:spacing w:line="360" w:lineRule="auto"/>
              <w:jc w:val="both"/>
              <w:rPr>
                <w:color w:val="auto"/>
                <w:sz w:val="21"/>
                <w:szCs w:val="21"/>
              </w:rPr>
            </w:pPr>
          </w:p>
          <w:p w14:paraId="510A6F3C"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综上所述，项目产生的固体废物能够得到妥善处理与处置，不会产生二次污染，对周边环境影响较小。</w:t>
            </w:r>
          </w:p>
          <w:p w14:paraId="185A2000" w14:textId="77777777" w:rsidR="0044000B" w:rsidRDefault="00000000">
            <w:pPr>
              <w:pStyle w:val="Default"/>
              <w:spacing w:line="360" w:lineRule="auto"/>
              <w:ind w:firstLineChars="200" w:firstLine="422"/>
              <w:jc w:val="both"/>
              <w:rPr>
                <w:rFonts w:ascii="宋体" w:hAnsi="宋体" w:cs="宋体"/>
                <w:b/>
                <w:bCs/>
                <w:color w:val="auto"/>
                <w:sz w:val="21"/>
                <w:szCs w:val="21"/>
              </w:rPr>
            </w:pPr>
            <w:r>
              <w:rPr>
                <w:rFonts w:ascii="宋体" w:hAnsi="宋体" w:cs="宋体" w:hint="eastAsia"/>
                <w:b/>
                <w:bCs/>
                <w:color w:val="auto"/>
                <w:sz w:val="21"/>
                <w:szCs w:val="21"/>
              </w:rPr>
              <w:t xml:space="preserve">5、生态影响分析 </w:t>
            </w:r>
          </w:p>
          <w:p w14:paraId="548A5340"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项目选址位于现有已经开发平整的建设用地地块，不重新开拓地块，</w:t>
            </w:r>
            <w:proofErr w:type="gramStart"/>
            <w:r>
              <w:rPr>
                <w:rFonts w:ascii="宋体" w:hAnsi="宋体" w:cs="宋体" w:hint="eastAsia"/>
                <w:color w:val="auto"/>
                <w:sz w:val="21"/>
                <w:szCs w:val="21"/>
              </w:rPr>
              <w:t>不</w:t>
            </w:r>
            <w:proofErr w:type="gramEnd"/>
            <w:r>
              <w:rPr>
                <w:rFonts w:ascii="宋体" w:hAnsi="宋体" w:cs="宋体" w:hint="eastAsia"/>
                <w:color w:val="auto"/>
                <w:sz w:val="21"/>
                <w:szCs w:val="21"/>
              </w:rPr>
              <w:t>新增生态环境影响。项目原有厂区已进行地面硬化，主要的工程建设内容是在原有场地建设、利用原有建筑等，项目的建设本身产生的生态环境影响较小。</w:t>
            </w:r>
          </w:p>
          <w:p w14:paraId="59A8A161" w14:textId="77777777" w:rsidR="0044000B" w:rsidRDefault="00000000">
            <w:pPr>
              <w:pStyle w:val="Default"/>
              <w:spacing w:line="360" w:lineRule="auto"/>
              <w:ind w:firstLineChars="200" w:firstLine="422"/>
              <w:jc w:val="both"/>
              <w:rPr>
                <w:rFonts w:ascii="宋体" w:hAnsi="宋体" w:cs="宋体"/>
                <w:b/>
                <w:bCs/>
                <w:color w:val="auto"/>
                <w:sz w:val="21"/>
                <w:szCs w:val="21"/>
              </w:rPr>
            </w:pPr>
            <w:r>
              <w:rPr>
                <w:rFonts w:ascii="宋体" w:hAnsi="宋体" w:cs="宋体" w:hint="eastAsia"/>
                <w:b/>
                <w:bCs/>
                <w:color w:val="auto"/>
                <w:sz w:val="21"/>
                <w:szCs w:val="21"/>
              </w:rPr>
              <w:t>6、地下水、土壤分析</w:t>
            </w:r>
          </w:p>
          <w:p w14:paraId="3543EBFE" w14:textId="77777777" w:rsidR="0044000B" w:rsidRDefault="00000000">
            <w:pPr>
              <w:adjustRightInd w:val="0"/>
              <w:spacing w:line="360" w:lineRule="auto"/>
              <w:ind w:firstLineChars="200" w:firstLine="420"/>
              <w:rPr>
                <w:rFonts w:ascii="宋体" w:hAnsi="宋体" w:cs="宋体"/>
                <w:szCs w:val="21"/>
              </w:rPr>
            </w:pPr>
            <w:r>
              <w:rPr>
                <w:rFonts w:ascii="宋体" w:hAnsi="宋体" w:cs="宋体" w:hint="eastAsia"/>
                <w:szCs w:val="21"/>
              </w:rPr>
              <w:t>在正常状况下，本项目储存的危险废物不会对地下水产生影响。</w:t>
            </w:r>
          </w:p>
          <w:p w14:paraId="09C13C61" w14:textId="77777777" w:rsidR="0044000B" w:rsidRDefault="00000000">
            <w:pPr>
              <w:adjustRightInd w:val="0"/>
              <w:spacing w:line="360" w:lineRule="auto"/>
              <w:ind w:firstLineChars="200" w:firstLine="420"/>
              <w:rPr>
                <w:rFonts w:ascii="宋体" w:hAnsi="宋体" w:cs="宋体"/>
                <w:szCs w:val="21"/>
              </w:rPr>
            </w:pPr>
            <w:r>
              <w:rPr>
                <w:rFonts w:ascii="宋体" w:hAnsi="宋体" w:cs="宋体" w:hint="eastAsia"/>
                <w:szCs w:val="21"/>
              </w:rPr>
              <w:t>为进一步保护区域地下水和土壤，建设单位采取分区防渗措施，</w:t>
            </w:r>
            <w:proofErr w:type="gramStart"/>
            <w:r>
              <w:rPr>
                <w:rFonts w:ascii="宋体" w:hAnsi="宋体" w:cs="宋体" w:hint="eastAsia"/>
                <w:szCs w:val="21"/>
              </w:rPr>
              <w:t>危废间</w:t>
            </w:r>
            <w:proofErr w:type="gramEnd"/>
            <w:r>
              <w:rPr>
                <w:rFonts w:ascii="宋体" w:hAnsi="宋体" w:cs="宋体" w:hint="eastAsia"/>
                <w:szCs w:val="21"/>
              </w:rPr>
              <w:t>按照《危险废物贮存污染控制标准》(GB 18597-2023)要求建设，地面进行基础防渗，防渗层为至少1m厚黏土层(渗透系数不大于10</w:t>
            </w:r>
            <w:r>
              <w:rPr>
                <w:rFonts w:ascii="宋体" w:hAnsi="宋体" w:cs="宋体" w:hint="eastAsia"/>
                <w:szCs w:val="21"/>
                <w:vertAlign w:val="superscript"/>
              </w:rPr>
              <w:t>-7</w:t>
            </w:r>
            <w:r>
              <w:rPr>
                <w:rFonts w:ascii="宋体" w:hAnsi="宋体" w:cs="宋体" w:hint="eastAsia"/>
                <w:szCs w:val="21"/>
              </w:rPr>
              <w:t>cm/s)，或至少2mm厚高密度聚乙烯膜等人工防渗材料(渗透系数不大于10</w:t>
            </w:r>
            <w:r>
              <w:rPr>
                <w:rFonts w:ascii="宋体" w:hAnsi="宋体" w:cs="宋体" w:hint="eastAsia"/>
                <w:szCs w:val="21"/>
                <w:vertAlign w:val="superscript"/>
              </w:rPr>
              <w:t>-10</w:t>
            </w:r>
            <w:r>
              <w:rPr>
                <w:rFonts w:ascii="宋体" w:hAnsi="宋体" w:cs="宋体" w:hint="eastAsia"/>
                <w:szCs w:val="21"/>
              </w:rPr>
              <w:t>cm/s)，化粪池</w:t>
            </w:r>
            <w:proofErr w:type="gramStart"/>
            <w:r>
              <w:rPr>
                <w:rFonts w:ascii="宋体" w:hAnsi="宋体" w:cs="宋体" w:hint="eastAsia"/>
                <w:szCs w:val="21"/>
              </w:rPr>
              <w:t>按重点</w:t>
            </w:r>
            <w:proofErr w:type="gramEnd"/>
            <w:r>
              <w:rPr>
                <w:rFonts w:ascii="宋体" w:hAnsi="宋体" w:cs="宋体" w:hint="eastAsia"/>
                <w:szCs w:val="21"/>
              </w:rPr>
              <w:t>防渗处理，采取</w:t>
            </w:r>
            <w:r>
              <w:rPr>
                <w:rFonts w:ascii="宋体" w:hAnsi="宋体" w:cs="宋体" w:hint="eastAsia"/>
                <w:bCs/>
                <w:szCs w:val="21"/>
              </w:rPr>
              <w:t>等效黏土防渗层Mb≥6m，防渗系数K≤1×10</w:t>
            </w:r>
            <w:r>
              <w:rPr>
                <w:rFonts w:ascii="宋体" w:hAnsi="宋体" w:cs="宋体" w:hint="eastAsia"/>
                <w:bCs/>
                <w:szCs w:val="21"/>
                <w:vertAlign w:val="superscript"/>
              </w:rPr>
              <w:t>-7</w:t>
            </w:r>
            <w:r>
              <w:rPr>
                <w:rFonts w:ascii="宋体" w:hAnsi="宋体" w:cs="宋体" w:hint="eastAsia"/>
                <w:bCs/>
                <w:szCs w:val="21"/>
              </w:rPr>
              <w:t>cm/s，</w:t>
            </w:r>
            <w:r>
              <w:rPr>
                <w:rFonts w:ascii="宋体" w:hAnsi="宋体" w:cs="宋体" w:hint="eastAsia"/>
                <w:szCs w:val="21"/>
              </w:rPr>
              <w:t>粉碎车间、生产车间、仓库为一般防渗区，一般防渗区采取等效黏土层Mb≥1.5m、K≤1.0×10</w:t>
            </w:r>
            <w:r>
              <w:rPr>
                <w:rFonts w:ascii="宋体" w:hAnsi="宋体" w:cs="宋体" w:hint="eastAsia"/>
                <w:szCs w:val="21"/>
                <w:vertAlign w:val="superscript"/>
              </w:rPr>
              <w:t>-7</w:t>
            </w:r>
            <w:r>
              <w:rPr>
                <w:rFonts w:ascii="宋体" w:hAnsi="宋体" w:cs="宋体" w:hint="eastAsia"/>
                <w:szCs w:val="21"/>
              </w:rPr>
              <w:t>cm/s或参照GB16889执行；值班室及厂区道路为简单防渗区，一般地面硬化。</w:t>
            </w:r>
          </w:p>
          <w:p w14:paraId="55360531" w14:textId="77777777" w:rsidR="0044000B" w:rsidRDefault="00000000">
            <w:pPr>
              <w:adjustRightInd w:val="0"/>
              <w:spacing w:line="360" w:lineRule="auto"/>
              <w:ind w:firstLineChars="200" w:firstLine="420"/>
              <w:rPr>
                <w:szCs w:val="21"/>
              </w:rPr>
            </w:pPr>
            <w:r>
              <w:rPr>
                <w:szCs w:val="21"/>
              </w:rPr>
              <w:t>在采取完善的防渗措施后，本项目的建设不会对区域地下水、土壤产生明显影响。</w:t>
            </w:r>
          </w:p>
          <w:p w14:paraId="14720C3C" w14:textId="77777777" w:rsidR="0044000B" w:rsidRDefault="00000000">
            <w:pPr>
              <w:pStyle w:val="Default"/>
              <w:spacing w:line="360" w:lineRule="auto"/>
              <w:jc w:val="both"/>
              <w:rPr>
                <w:color w:val="auto"/>
                <w:sz w:val="21"/>
                <w:szCs w:val="21"/>
              </w:rPr>
            </w:pPr>
            <w:r>
              <w:rPr>
                <w:noProof/>
                <w:color w:val="auto"/>
              </w:rPr>
              <w:lastRenderedPageBreak/>
              <mc:AlternateContent>
                <mc:Choice Requires="wps">
                  <w:drawing>
                    <wp:anchor distT="0" distB="0" distL="114300" distR="114300" simplePos="0" relativeHeight="251662336" behindDoc="0" locked="0" layoutInCell="1" allowOverlap="1" wp14:anchorId="3014DF85" wp14:editId="2BCFC862">
                      <wp:simplePos x="0" y="0"/>
                      <wp:positionH relativeFrom="column">
                        <wp:posOffset>1036320</wp:posOffset>
                      </wp:positionH>
                      <wp:positionV relativeFrom="paragraph">
                        <wp:posOffset>361315</wp:posOffset>
                      </wp:positionV>
                      <wp:extent cx="498475" cy="232410"/>
                      <wp:effectExtent l="0" t="0" r="15875" b="15240"/>
                      <wp:wrapNone/>
                      <wp:docPr id="55" name="文本框 55"/>
                      <wp:cNvGraphicFramePr/>
                      <a:graphic xmlns:a="http://schemas.openxmlformats.org/drawingml/2006/main">
                        <a:graphicData uri="http://schemas.microsoft.com/office/word/2010/wordprocessingShape">
                          <wps:wsp>
                            <wps:cNvSpPr txBox="1"/>
                            <wps:spPr>
                              <a:xfrm>
                                <a:off x="2456180" y="1951990"/>
                                <a:ext cx="498475" cy="232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07A4F" w14:textId="77777777" w:rsidR="0044000B" w:rsidRDefault="00000000">
                                  <w:pPr>
                                    <w:rPr>
                                      <w:color w:val="FF0000"/>
                                      <w:sz w:val="15"/>
                                      <w:szCs w:val="15"/>
                                    </w:rPr>
                                  </w:pPr>
                                  <w:r>
                                    <w:rPr>
                                      <w:rFonts w:hint="eastAsia"/>
                                      <w:color w:val="FF0000"/>
                                      <w:sz w:val="15"/>
                                      <w:szCs w:val="15"/>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014DF85" id="文本框 55" o:spid="_x0000_s1072" type="#_x0000_t202" style="position:absolute;left:0;text-align:left;margin-left:81.6pt;margin-top:28.45pt;width:39.25pt;height:18.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" filled="f" stroked="f" strokeweight=".5pt">
                      <v:textbox>
                        <w:txbxContent>
                          <w:p w14:paraId="08507A4F" w14:textId="77777777" w:rsidR="0044000B" w:rsidRDefault="00000000">
                            <w:pPr>
                              <w:rPr>
                                <w:color w:val="FF0000"/>
                                <w:sz w:val="15"/>
                                <w:szCs w:val="15"/>
                              </w:rPr>
                            </w:pPr>
                            <w:r>
                              <w:rPr>
                                <w:rFonts w:hint="eastAsia"/>
                                <w:color w:val="FF0000"/>
                                <w:sz w:val="15"/>
                                <w:szCs w:val="15"/>
                              </w:rPr>
                              <w:t>化粪池</w:t>
                            </w:r>
                          </w:p>
                        </w:txbxContent>
                      </v:textbox>
                    </v:shape>
                  </w:pict>
                </mc:Fallback>
              </mc:AlternateContent>
            </w:r>
            <w:r>
              <w:rPr>
                <w:noProof/>
                <w:color w:val="auto"/>
              </w:rPr>
              <mc:AlternateContent>
                <mc:Choice Requires="wps">
                  <w:drawing>
                    <wp:anchor distT="0" distB="0" distL="114300" distR="114300" simplePos="0" relativeHeight="251661312" behindDoc="0" locked="0" layoutInCell="1" allowOverlap="1" wp14:anchorId="5D4733FD" wp14:editId="0FA24954">
                      <wp:simplePos x="0" y="0"/>
                      <wp:positionH relativeFrom="column">
                        <wp:posOffset>877570</wp:posOffset>
                      </wp:positionH>
                      <wp:positionV relativeFrom="paragraph">
                        <wp:posOffset>421640</wp:posOffset>
                      </wp:positionV>
                      <wp:extent cx="232410" cy="135890"/>
                      <wp:effectExtent l="4445" t="4445" r="10795" b="12065"/>
                      <wp:wrapNone/>
                      <wp:docPr id="54" name="文本框 54"/>
                      <wp:cNvGraphicFramePr/>
                      <a:graphic xmlns:a="http://schemas.openxmlformats.org/drawingml/2006/main">
                        <a:graphicData uri="http://schemas.microsoft.com/office/word/2010/wordprocessingShape">
                          <wps:wsp>
                            <wps:cNvSpPr txBox="1"/>
                            <wps:spPr>
                              <a:xfrm>
                                <a:off x="2435225" y="1557655"/>
                                <a:ext cx="232410" cy="135890"/>
                              </a:xfrm>
                              <a:prstGeom prst="rect">
                                <a:avLst/>
                              </a:prstGeom>
                              <a:solidFill>
                                <a:srgbClr val="FF0000"/>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0D936958" w14:textId="77777777" w:rsidR="0044000B" w:rsidRDefault="0044000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D4733FD" id="文本框 54" o:spid="_x0000_s1073" type="#_x0000_t202" style="position:absolute;left:0;text-align:left;margin-left:69.1pt;margin-top:33.2pt;width:18.3pt;height:10.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" fillcolor="red" strokecolor="red" strokeweight=".5pt">
                      <v:textbox>
                        <w:txbxContent>
                          <w:p w14:paraId="0D936958" w14:textId="77777777" w:rsidR="0044000B" w:rsidRDefault="0044000B"/>
                        </w:txbxContent>
                      </v:textbox>
                    </v:shape>
                  </w:pict>
                </mc:Fallback>
              </mc:AlternateContent>
            </w:r>
            <w:r>
              <w:rPr>
                <w:noProof/>
                <w:color w:val="auto"/>
              </w:rPr>
              <mc:AlternateContent>
                <mc:Choice Requires="wps">
                  <w:drawing>
                    <wp:anchor distT="0" distB="0" distL="114300" distR="114300" simplePos="0" relativeHeight="251658240" behindDoc="0" locked="0" layoutInCell="1" allowOverlap="1" wp14:anchorId="5FE3DBE1" wp14:editId="437721B4">
                      <wp:simplePos x="0" y="0"/>
                      <wp:positionH relativeFrom="column">
                        <wp:posOffset>2638425</wp:posOffset>
                      </wp:positionH>
                      <wp:positionV relativeFrom="paragraph">
                        <wp:posOffset>1320165</wp:posOffset>
                      </wp:positionV>
                      <wp:extent cx="394335" cy="167005"/>
                      <wp:effectExtent l="4445" t="4445" r="20320" b="19050"/>
                      <wp:wrapNone/>
                      <wp:docPr id="9" name="文本框 9"/>
                      <wp:cNvGraphicFramePr/>
                      <a:graphic xmlns:a="http://schemas.openxmlformats.org/drawingml/2006/main">
                        <a:graphicData uri="http://schemas.microsoft.com/office/word/2010/wordprocessingShape">
                          <wps:wsp>
                            <wps:cNvSpPr txBox="1"/>
                            <wps:spPr>
                              <a:xfrm>
                                <a:off x="3421380" y="6963410"/>
                                <a:ext cx="394335" cy="167005"/>
                              </a:xfrm>
                              <a:prstGeom prst="rect">
                                <a:avLst/>
                              </a:prstGeom>
                              <a:solidFill>
                                <a:srgbClr val="92D050"/>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1FC76B99" w14:textId="77777777" w:rsidR="0044000B" w:rsidRDefault="00000000">
                                  <w:pPr>
                                    <w:ind w:leftChars="-50" w:left="-105" w:rightChars="-50" w:right="-105"/>
                                    <w:jc w:val="center"/>
                                    <w:rPr>
                                      <w:color w:val="FF0000"/>
                                    </w:rPr>
                                  </w:pPr>
                                  <w:r>
                                    <w:rPr>
                                      <w:rFonts w:hint="eastAsia"/>
                                      <w:color w:val="FF0000"/>
                                      <w:sz w:val="10"/>
                                      <w:szCs w:val="10"/>
                                    </w:rPr>
                                    <w:t>粉碎车间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FE3DBE1" id="文本框 9" o:spid="_x0000_s1074" type="#_x0000_t202" style="position:absolute;left:0;text-align:left;margin-left:207.75pt;margin-top:103.95pt;width:31.05pt;height:13.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" fillcolor="#92d050" strokecolor="red" strokeweight=".5pt">
                      <v:textbox>
                        <w:txbxContent>
                          <w:p w14:paraId="1FC76B99" w14:textId="77777777" w:rsidR="0044000B" w:rsidRDefault="00000000">
                            <w:pPr>
                              <w:ind w:leftChars="-50" w:left="-105" w:rightChars="-50" w:right="-105"/>
                              <w:jc w:val="center"/>
                              <w:rPr>
                                <w:color w:val="FF0000"/>
                              </w:rPr>
                            </w:pPr>
                            <w:r>
                              <w:rPr>
                                <w:rFonts w:hint="eastAsia"/>
                                <w:color w:val="FF0000"/>
                                <w:sz w:val="10"/>
                                <w:szCs w:val="10"/>
                              </w:rPr>
                              <w:t>粉碎车间</w:t>
                            </w:r>
                          </w:p>
                        </w:txbxContent>
                      </v:textbox>
                    </v:shape>
                  </w:pict>
                </mc:Fallback>
              </mc:AlternateContent>
            </w:r>
            <w:r>
              <w:rPr>
                <w:noProof/>
                <w:color w:val="auto"/>
                <w:sz w:val="21"/>
              </w:rPr>
              <mc:AlternateContent>
                <mc:Choice Requires="wps">
                  <w:drawing>
                    <wp:anchor distT="0" distB="0" distL="114300" distR="114300" simplePos="0" relativeHeight="251660288" behindDoc="0" locked="0" layoutInCell="1" allowOverlap="1" wp14:anchorId="4C54BD7F" wp14:editId="69F6996F">
                      <wp:simplePos x="0" y="0"/>
                      <wp:positionH relativeFrom="column">
                        <wp:posOffset>2468880</wp:posOffset>
                      </wp:positionH>
                      <wp:positionV relativeFrom="paragraph">
                        <wp:posOffset>450215</wp:posOffset>
                      </wp:positionV>
                      <wp:extent cx="260350" cy="163195"/>
                      <wp:effectExtent l="0" t="0" r="6350" b="8255"/>
                      <wp:wrapNone/>
                      <wp:docPr id="40" name="文本框 40"/>
                      <wp:cNvGraphicFramePr/>
                      <a:graphic xmlns:a="http://schemas.openxmlformats.org/drawingml/2006/main">
                        <a:graphicData uri="http://schemas.microsoft.com/office/word/2010/wordprocessingShape">
                          <wps:wsp>
                            <wps:cNvSpPr txBox="1"/>
                            <wps:spPr>
                              <a:xfrm>
                                <a:off x="3453765" y="6911975"/>
                                <a:ext cx="260350" cy="16319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43FCCB2C" w14:textId="77777777" w:rsidR="0044000B" w:rsidRDefault="00000000">
                                  <w:pPr>
                                    <w:spacing w:line="120" w:lineRule="exact"/>
                                    <w:ind w:leftChars="-50" w:left="-105" w:rightChars="-50" w:right="-105"/>
                                    <w:rPr>
                                      <w:color w:val="FF0000"/>
                                      <w:sz w:val="10"/>
                                      <w:szCs w:val="10"/>
                                    </w:rPr>
                                  </w:pPr>
                                  <w:r>
                                    <w:rPr>
                                      <w:rFonts w:hint="eastAsia"/>
                                      <w:color w:val="FF0000"/>
                                      <w:sz w:val="10"/>
                                      <w:szCs w:val="10"/>
                                    </w:rPr>
                                    <w:t>锅炉房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54BD7F" id="文本框 40" o:spid="_x0000_s1075" type="#_x0000_t202" style="position:absolute;left:0;text-align:left;margin-left:194.4pt;margin-top:35.45pt;width:20.5pt;height:12.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" fillcolor="#92d050" stroked="f" strokeweight=".5pt">
                      <v:textbox>
                        <w:txbxContent>
                          <w:p w14:paraId="43FCCB2C" w14:textId="77777777" w:rsidR="0044000B" w:rsidRDefault="00000000">
                            <w:pPr>
                              <w:spacing w:line="120" w:lineRule="exact"/>
                              <w:ind w:leftChars="-50" w:left="-105" w:rightChars="-50" w:right="-105"/>
                              <w:rPr>
                                <w:color w:val="FF0000"/>
                                <w:sz w:val="10"/>
                                <w:szCs w:val="10"/>
                              </w:rPr>
                            </w:pPr>
                            <w:r>
                              <w:rPr>
                                <w:rFonts w:hint="eastAsia"/>
                                <w:color w:val="FF0000"/>
                                <w:sz w:val="10"/>
                                <w:szCs w:val="10"/>
                              </w:rPr>
                              <w:t>锅炉房</w:t>
                            </w:r>
                          </w:p>
                        </w:txbxContent>
                      </v:textbox>
                    </v:shape>
                  </w:pict>
                </mc:Fallback>
              </mc:AlternateContent>
            </w:r>
            <w:r>
              <w:rPr>
                <w:rFonts w:hint="eastAsia"/>
                <w:noProof/>
                <w:color w:val="auto"/>
                <w:sz w:val="21"/>
                <w:szCs w:val="21"/>
              </w:rPr>
              <w:drawing>
                <wp:inline distT="0" distB="0" distL="114300" distR="114300" wp14:anchorId="34693189" wp14:editId="429E1210">
                  <wp:extent cx="5041265" cy="3348990"/>
                  <wp:effectExtent l="0" t="0" r="6985" b="3810"/>
                  <wp:docPr id="156" name="图片 156" descr="167116179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1671161796167"/>
                          <pic:cNvPicPr>
                            <a:picLocks noChangeAspect="1"/>
                          </pic:cNvPicPr>
                        </pic:nvPicPr>
                        <pic:blipFill>
                          <a:blip r:embed="rId71"/>
                          <a:stretch>
                            <a:fillRect/>
                          </a:stretch>
                        </pic:blipFill>
                        <pic:spPr>
                          <a:xfrm>
                            <a:off x="0" y="0"/>
                            <a:ext cx="5041265" cy="3348990"/>
                          </a:xfrm>
                          <a:prstGeom prst="rect">
                            <a:avLst/>
                          </a:prstGeom>
                        </pic:spPr>
                      </pic:pic>
                    </a:graphicData>
                  </a:graphic>
                </wp:inline>
              </w:drawing>
            </w:r>
            <w:r>
              <w:rPr>
                <w:noProof/>
                <w:color w:val="auto"/>
              </w:rPr>
              <mc:AlternateContent>
                <mc:Choice Requires="wps">
                  <w:drawing>
                    <wp:anchor distT="0" distB="0" distL="114300" distR="114300" simplePos="0" relativeHeight="251659264" behindDoc="0" locked="0" layoutInCell="1" allowOverlap="1" wp14:anchorId="4527B99E" wp14:editId="2008B905">
                      <wp:simplePos x="0" y="0"/>
                      <wp:positionH relativeFrom="column">
                        <wp:posOffset>2326640</wp:posOffset>
                      </wp:positionH>
                      <wp:positionV relativeFrom="paragraph">
                        <wp:posOffset>728980</wp:posOffset>
                      </wp:positionV>
                      <wp:extent cx="744220" cy="217805"/>
                      <wp:effectExtent l="0" t="0" r="17780" b="10795"/>
                      <wp:wrapNone/>
                      <wp:docPr id="10" name="文本框 10"/>
                      <wp:cNvGraphicFramePr/>
                      <a:graphic xmlns:a="http://schemas.openxmlformats.org/drawingml/2006/main">
                        <a:graphicData uri="http://schemas.microsoft.com/office/word/2010/wordprocessingShape">
                          <wps:wsp>
                            <wps:cNvSpPr txBox="1"/>
                            <wps:spPr>
                              <a:xfrm>
                                <a:off x="3246755" y="6873875"/>
                                <a:ext cx="744220" cy="217805"/>
                              </a:xfrm>
                              <a:prstGeom prst="rect">
                                <a:avLst/>
                              </a:prstGeom>
                              <a:solidFill>
                                <a:srgbClr val="92D050"/>
                              </a:solidFill>
                              <a:ln w="6350">
                                <a:noFill/>
                              </a:ln>
                            </wps:spPr>
                            <wps:style>
                              <a:lnRef idx="0">
                                <a:schemeClr val="accent1"/>
                              </a:lnRef>
                              <a:fillRef idx="0">
                                <a:schemeClr val="accent1"/>
                              </a:fillRef>
                              <a:effectRef idx="0">
                                <a:schemeClr val="accent1"/>
                              </a:effectRef>
                              <a:fontRef idx="minor">
                                <a:schemeClr val="dk1"/>
                              </a:fontRef>
                            </wps:style>
                            <wps:txbx>
                              <w:txbxContent>
                                <w:p w14:paraId="4CA1DD38" w14:textId="77777777" w:rsidR="0044000B" w:rsidRDefault="00000000">
                                  <w:pPr>
                                    <w:rPr>
                                      <w:b/>
                                      <w:bCs/>
                                      <w:color w:val="FF0000"/>
                                      <w:sz w:val="13"/>
                                      <w:szCs w:val="13"/>
                                    </w:rPr>
                                  </w:pPr>
                                  <w:r>
                                    <w:rPr>
                                      <w:rFonts w:hint="eastAsia"/>
                                      <w:b/>
                                      <w:bCs/>
                                      <w:color w:val="FF0000"/>
                                      <w:sz w:val="13"/>
                                      <w:szCs w:val="13"/>
                                    </w:rPr>
                                    <w:t>新建生产车间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27B99E" id="文本框 10" o:spid="_x0000_s1076" type="#_x0000_t202" style="position:absolute;left:0;text-align:left;margin-left:183.2pt;margin-top:57.4pt;width:58.6pt;height:17.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" fillcolor="#92d050" stroked="f" strokeweight=".5pt">
                      <v:textbox>
                        <w:txbxContent>
                          <w:p w14:paraId="4CA1DD38" w14:textId="77777777" w:rsidR="0044000B" w:rsidRDefault="00000000">
                            <w:pPr>
                              <w:rPr>
                                <w:b/>
                                <w:bCs/>
                                <w:color w:val="FF0000"/>
                                <w:sz w:val="13"/>
                                <w:szCs w:val="13"/>
                              </w:rPr>
                            </w:pPr>
                            <w:r>
                              <w:rPr>
                                <w:rFonts w:hint="eastAsia"/>
                                <w:b/>
                                <w:bCs/>
                                <w:color w:val="FF0000"/>
                                <w:sz w:val="13"/>
                                <w:szCs w:val="13"/>
                              </w:rPr>
                              <w:t>新建生产车间</w:t>
                            </w:r>
                          </w:p>
                        </w:txbxContent>
                      </v:textbox>
                    </v:shape>
                  </w:pict>
                </mc:Fallback>
              </mc:AlternateContent>
            </w:r>
            <w:r>
              <w:rPr>
                <w:noProof/>
                <w:color w:val="auto"/>
              </w:rPr>
              <mc:AlternateContent>
                <mc:Choice Requires="wps">
                  <w:drawing>
                    <wp:anchor distT="0" distB="0" distL="114300" distR="114300" simplePos="0" relativeHeight="251657216" behindDoc="0" locked="0" layoutInCell="1" allowOverlap="1" wp14:anchorId="09AEA766" wp14:editId="0C589879">
                      <wp:simplePos x="0" y="0"/>
                      <wp:positionH relativeFrom="column">
                        <wp:posOffset>3794125</wp:posOffset>
                      </wp:positionH>
                      <wp:positionV relativeFrom="paragraph">
                        <wp:posOffset>1323975</wp:posOffset>
                      </wp:positionV>
                      <wp:extent cx="854075" cy="349250"/>
                      <wp:effectExtent l="264795" t="68580" r="24130" b="24130"/>
                      <wp:wrapNone/>
                      <wp:docPr id="38" name="矩形标注 38"/>
                      <wp:cNvGraphicFramePr/>
                      <a:graphic xmlns:a="http://schemas.openxmlformats.org/drawingml/2006/main">
                        <a:graphicData uri="http://schemas.microsoft.com/office/word/2010/wordprocessingShape">
                          <wps:wsp>
                            <wps:cNvSpPr/>
                            <wps:spPr>
                              <a:xfrm>
                                <a:off x="0" y="0"/>
                                <a:ext cx="854075" cy="349250"/>
                              </a:xfrm>
                              <a:prstGeom prst="wedgeRectCallout">
                                <a:avLst>
                                  <a:gd name="adj1" fmla="val -79516"/>
                                  <a:gd name="adj2" fmla="val -66000"/>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A8C97" w14:textId="77777777" w:rsidR="0044000B" w:rsidRDefault="00000000">
                                  <w:pPr>
                                    <w:jc w:val="center"/>
                                    <w:rPr>
                                      <w:color w:val="000000" w:themeColor="text1"/>
                                    </w:rPr>
                                  </w:pPr>
                                  <w:r>
                                    <w:rPr>
                                      <w:rFonts w:hint="eastAsia"/>
                                      <w:color w:val="000000" w:themeColor="text1"/>
                                    </w:rPr>
                                    <w:t>一般防渗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9AEA766" id="矩形标注 38" o:spid="_x0000_s1077" type="#_x0000_t61" style="position:absolute;left:0;text-align:left;margin-left:298.75pt;margin-top:104.25pt;width:67.25pt;height:2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" adj="-6375,-3456" filled="f" strokecolor="#92d050" strokeweight="2pt">
                      <v:textbox>
                        <w:txbxContent>
                          <w:p w14:paraId="299A8C97" w14:textId="77777777" w:rsidR="0044000B" w:rsidRDefault="00000000">
                            <w:pPr>
                              <w:jc w:val="center"/>
                              <w:rPr>
                                <w:color w:val="000000" w:themeColor="text1"/>
                              </w:rPr>
                            </w:pPr>
                            <w:r>
                              <w:rPr>
                                <w:rFonts w:hint="eastAsia"/>
                                <w:color w:val="000000" w:themeColor="text1"/>
                              </w:rPr>
                              <w:t>一般防渗</w:t>
                            </w:r>
                          </w:p>
                        </w:txbxContent>
                      </v:textbox>
                    </v:shape>
                  </w:pict>
                </mc:Fallback>
              </mc:AlternateContent>
            </w:r>
            <w:r>
              <w:rPr>
                <w:noProof/>
                <w:color w:val="auto"/>
              </w:rPr>
              <mc:AlternateContent>
                <mc:Choice Requires="wps">
                  <w:drawing>
                    <wp:anchor distT="0" distB="0" distL="114300" distR="114300" simplePos="0" relativeHeight="251656192" behindDoc="0" locked="0" layoutInCell="1" allowOverlap="1" wp14:anchorId="3DDE1813" wp14:editId="0C4E5AA3">
                      <wp:simplePos x="0" y="0"/>
                      <wp:positionH relativeFrom="column">
                        <wp:posOffset>3425190</wp:posOffset>
                      </wp:positionH>
                      <wp:positionV relativeFrom="paragraph">
                        <wp:posOffset>69850</wp:posOffset>
                      </wp:positionV>
                      <wp:extent cx="854075" cy="349250"/>
                      <wp:effectExtent l="542925" t="12700" r="20320" b="95250"/>
                      <wp:wrapNone/>
                      <wp:docPr id="4" name="矩形标注 4"/>
                      <wp:cNvGraphicFramePr/>
                      <a:graphic xmlns:a="http://schemas.openxmlformats.org/drawingml/2006/main">
                        <a:graphicData uri="http://schemas.microsoft.com/office/word/2010/wordprocessingShape">
                          <wps:wsp>
                            <wps:cNvSpPr/>
                            <wps:spPr>
                              <a:xfrm>
                                <a:off x="4919345" y="5603875"/>
                                <a:ext cx="854075" cy="349250"/>
                              </a:xfrm>
                              <a:prstGeom prst="wedgeRectCallout">
                                <a:avLst>
                                  <a:gd name="adj1" fmla="val -112068"/>
                                  <a:gd name="adj2" fmla="val 6960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36219" w14:textId="77777777" w:rsidR="0044000B" w:rsidRDefault="00000000">
                                  <w:pPr>
                                    <w:jc w:val="center"/>
                                    <w:rPr>
                                      <w:color w:val="000000" w:themeColor="text1"/>
                                    </w:rPr>
                                  </w:pPr>
                                  <w:r>
                                    <w:rPr>
                                      <w:rFonts w:hint="eastAsia"/>
                                      <w:color w:val="000000" w:themeColor="text1"/>
                                    </w:rPr>
                                    <w:t>重点防渗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DDE1813" id="矩形标注 4" o:spid="_x0000_s1078" type="#_x0000_t61" style="position:absolute;left:0;text-align:left;margin-left:269.7pt;margin-top:5.5pt;width:67.25pt;height:2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" adj="-13407,25834" filled="f" strokecolor="red" strokeweight="2pt">
                      <v:textbox>
                        <w:txbxContent>
                          <w:p w14:paraId="6F936219" w14:textId="77777777" w:rsidR="0044000B" w:rsidRDefault="00000000">
                            <w:pPr>
                              <w:jc w:val="center"/>
                              <w:rPr>
                                <w:color w:val="000000" w:themeColor="text1"/>
                              </w:rPr>
                            </w:pPr>
                            <w:r>
                              <w:rPr>
                                <w:rFonts w:hint="eastAsia"/>
                                <w:color w:val="000000" w:themeColor="text1"/>
                              </w:rPr>
                              <w:t>重点防渗</w:t>
                            </w:r>
                          </w:p>
                        </w:txbxContent>
                      </v:textbox>
                    </v:shape>
                  </w:pict>
                </mc:Fallback>
              </mc:AlternateContent>
            </w:r>
            <w:r>
              <w:rPr>
                <w:noProof/>
                <w:color w:val="auto"/>
              </w:rPr>
              <mc:AlternateContent>
                <mc:Choice Requires="wps">
                  <w:drawing>
                    <wp:anchor distT="0" distB="0" distL="114300" distR="114300" simplePos="0" relativeHeight="251655168" behindDoc="0" locked="0" layoutInCell="1" allowOverlap="1" wp14:anchorId="34F7C880" wp14:editId="20D3B390">
                      <wp:simplePos x="0" y="0"/>
                      <wp:positionH relativeFrom="column">
                        <wp:posOffset>1038225</wp:posOffset>
                      </wp:positionH>
                      <wp:positionV relativeFrom="paragraph">
                        <wp:posOffset>3307715</wp:posOffset>
                      </wp:positionV>
                      <wp:extent cx="2180590" cy="380365"/>
                      <wp:effectExtent l="0" t="0" r="0" b="0"/>
                      <wp:wrapNone/>
                      <wp:docPr id="157" name="矩形 157"/>
                      <wp:cNvGraphicFramePr/>
                      <a:graphic xmlns:a="http://schemas.openxmlformats.org/drawingml/2006/main">
                        <a:graphicData uri="http://schemas.microsoft.com/office/word/2010/wordprocessingShape">
                          <wps:wsp>
                            <wps:cNvSpPr/>
                            <wps:spPr>
                              <a:xfrm>
                                <a:off x="0" y="0"/>
                                <a:ext cx="2180590" cy="380365"/>
                              </a:xfrm>
                              <a:prstGeom prst="rect">
                                <a:avLst/>
                              </a:prstGeom>
                              <a:noFill/>
                              <a:ln w="9525" cap="flat" cmpd="sng" algn="ctr">
                                <a:noFill/>
                                <a:prstDash val="solid"/>
                              </a:ln>
                              <a:effectLst/>
                            </wps:spPr>
                            <wps:txbx>
                              <w:txbxContent>
                                <w:p w14:paraId="70E481F1" w14:textId="77777777" w:rsidR="0044000B" w:rsidRDefault="00000000">
                                  <w:pPr>
                                    <w:pStyle w:val="Default"/>
                                    <w:jc w:val="center"/>
                                    <w:rPr>
                                      <w:b/>
                                      <w:bCs/>
                                      <w:snapToGrid w:val="0"/>
                                      <w:sz w:val="21"/>
                                      <w:szCs w:val="21"/>
                                    </w:rPr>
                                  </w:pPr>
                                  <w:r>
                                    <w:rPr>
                                      <w:rFonts w:hint="eastAsia"/>
                                      <w:b/>
                                      <w:bCs/>
                                      <w:snapToGrid w:val="0"/>
                                      <w:sz w:val="21"/>
                                      <w:szCs w:val="21"/>
                                    </w:rPr>
                                    <w:t xml:space="preserve">          </w:t>
                                  </w:r>
                                  <w:r>
                                    <w:rPr>
                                      <w:rFonts w:ascii="宋体" w:hAnsi="宋体" w:cs="宋体" w:hint="eastAsia"/>
                                      <w:b/>
                                      <w:bCs/>
                                      <w:snapToGrid w:val="0"/>
                                      <w:sz w:val="21"/>
                                      <w:szCs w:val="21"/>
                                    </w:rPr>
                                    <w:t xml:space="preserve"> 图8  </w:t>
                                  </w:r>
                                  <w:r>
                                    <w:rPr>
                                      <w:rFonts w:ascii="宋体" w:hAnsi="宋体" w:cs="宋体" w:hint="eastAsia"/>
                                      <w:b/>
                                      <w:bCs/>
                                      <w:snapToGrid w:val="0"/>
                                      <w:sz w:val="21"/>
                                      <w:szCs w:val="21"/>
                                    </w:rPr>
                                    <w:t>分区防渗图</w:t>
                                  </w:r>
                                </w:p>
                                <w:p w14:paraId="0959EC25" w14:textId="77777777" w:rsidR="0044000B" w:rsidRDefault="0044000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4F7C880" id="矩形 157" o:spid="_x0000_s1079" style="position:absolute;left:0;text-align:left;margin-left:81.75pt;margin-top:260.45pt;width:171.7pt;height:29.9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" filled="f" stroked="f">
                      <v:textbox>
                        <w:txbxContent>
                          <w:p w14:paraId="70E481F1" w14:textId="77777777" w:rsidR="0044000B" w:rsidRDefault="00000000">
                            <w:pPr>
                              <w:pStyle w:val="Default"/>
                              <w:jc w:val="center"/>
                              <w:rPr>
                                <w:b/>
                                <w:bCs/>
                                <w:snapToGrid w:val="0"/>
                                <w:sz w:val="21"/>
                                <w:szCs w:val="21"/>
                              </w:rPr>
                            </w:pPr>
                            <w:r>
                              <w:rPr>
                                <w:rFonts w:hint="eastAsia"/>
                                <w:b/>
                                <w:bCs/>
                                <w:snapToGrid w:val="0"/>
                                <w:sz w:val="21"/>
                                <w:szCs w:val="21"/>
                              </w:rPr>
                              <w:t xml:space="preserve">          </w:t>
                            </w:r>
                            <w:r>
                              <w:rPr>
                                <w:rFonts w:ascii="宋体" w:hAnsi="宋体" w:cs="宋体" w:hint="eastAsia"/>
                                <w:b/>
                                <w:bCs/>
                                <w:snapToGrid w:val="0"/>
                                <w:sz w:val="21"/>
                                <w:szCs w:val="21"/>
                              </w:rPr>
                              <w:t xml:space="preserve"> 图8  </w:t>
                            </w:r>
                            <w:r>
                              <w:rPr>
                                <w:rFonts w:ascii="宋体" w:hAnsi="宋体" w:cs="宋体" w:hint="eastAsia"/>
                                <w:b/>
                                <w:bCs/>
                                <w:snapToGrid w:val="0"/>
                                <w:sz w:val="21"/>
                                <w:szCs w:val="21"/>
                              </w:rPr>
                              <w:t>分区防渗图</w:t>
                            </w:r>
                          </w:p>
                          <w:p w14:paraId="0959EC25" w14:textId="77777777" w:rsidR="0044000B" w:rsidRDefault="0044000B">
                            <w:pPr>
                              <w:jc w:val="center"/>
                            </w:pPr>
                          </w:p>
                        </w:txbxContent>
                      </v:textbox>
                    </v:rect>
                  </w:pict>
                </mc:Fallback>
              </mc:AlternateContent>
            </w:r>
          </w:p>
          <w:p w14:paraId="764C0EB1" w14:textId="77777777" w:rsidR="0044000B" w:rsidRDefault="0044000B">
            <w:pPr>
              <w:pStyle w:val="Default"/>
              <w:spacing w:line="360" w:lineRule="auto"/>
              <w:jc w:val="both"/>
              <w:rPr>
                <w:b/>
                <w:bCs/>
                <w:color w:val="auto"/>
                <w:sz w:val="21"/>
                <w:szCs w:val="21"/>
              </w:rPr>
            </w:pPr>
          </w:p>
          <w:p w14:paraId="5EDCA5A5" w14:textId="77777777" w:rsidR="0044000B" w:rsidRDefault="00000000">
            <w:pPr>
              <w:pStyle w:val="Default"/>
              <w:spacing w:line="360" w:lineRule="auto"/>
              <w:ind w:firstLineChars="200" w:firstLine="422"/>
              <w:jc w:val="both"/>
              <w:rPr>
                <w:rFonts w:ascii="宋体" w:hAnsi="宋体" w:cs="宋体"/>
                <w:b/>
                <w:bCs/>
                <w:color w:val="auto"/>
                <w:sz w:val="21"/>
                <w:szCs w:val="21"/>
              </w:rPr>
            </w:pPr>
            <w:r>
              <w:rPr>
                <w:rFonts w:ascii="宋体" w:hAnsi="宋体" w:cs="宋体" w:hint="eastAsia"/>
                <w:b/>
                <w:bCs/>
                <w:color w:val="auto"/>
                <w:sz w:val="21"/>
                <w:szCs w:val="21"/>
              </w:rPr>
              <w:t>7、环境风险分析</w:t>
            </w:r>
          </w:p>
          <w:p w14:paraId="51CB82D5"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（1）生物质锅炉</w:t>
            </w:r>
          </w:p>
          <w:p w14:paraId="076701B2"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1）风险源</w:t>
            </w:r>
          </w:p>
          <w:p w14:paraId="15B8B4C0"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本项目实验室制菌，本实验室只进行简单的菌种制备，所用原料为水和营养液（豆</w:t>
            </w:r>
            <w:proofErr w:type="gramStart"/>
            <w:r>
              <w:rPr>
                <w:rFonts w:ascii="宋体" w:hAnsi="宋体" w:cs="宋体" w:hint="eastAsia"/>
                <w:sz w:val="21"/>
                <w:szCs w:val="21"/>
              </w:rPr>
              <w:t>粕</w:t>
            </w:r>
            <w:proofErr w:type="gramEnd"/>
            <w:r>
              <w:rPr>
                <w:rFonts w:ascii="宋体" w:hAnsi="宋体" w:cs="宋体" w:hint="eastAsia"/>
                <w:sz w:val="21"/>
                <w:szCs w:val="21"/>
              </w:rPr>
              <w:t>和红糖）按比例进行培育，不涉及化学试剂。因此根据项目原辅材料物化特性和危害特性，工艺流程等分析，按照《建设项目环境风险评价技术导则》（HJ169-2018）所列的危险物质和《危险化学品重大危险源识别》（GB18218-2009）判定，项目不涉及环境风险的物质。本项目使用的生物质成型燃料不属于重大危险源。成型生物质虽然不属于重大污染源，但可燃烧而引起火灾事故，火灾事故会导致项目附近环境事故发生。</w:t>
            </w:r>
          </w:p>
          <w:p w14:paraId="69FAEE3B"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2）风险事故成因分析</w:t>
            </w:r>
          </w:p>
          <w:p w14:paraId="5A924E62"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生物质主要的环境事故风险类型是：</w:t>
            </w:r>
          </w:p>
          <w:p w14:paraId="39D5F698"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①生物质成型燃料遇明火产生火灾事故，火灾产生大量浓烟对周围大气环境造成影响；</w:t>
            </w:r>
          </w:p>
          <w:p w14:paraId="6061FBC2"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②扑救火灾过程产生的消防废水通过下水道进入地表水，污染项目附近水体。</w:t>
            </w:r>
          </w:p>
          <w:p w14:paraId="2A0439D0"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③锅炉废气处理设施出现故障，造成废气未经处理直接排放，对大气环境造成影响。</w:t>
            </w:r>
          </w:p>
          <w:p w14:paraId="7F2AAF75"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为减少环境风险，建议采取以下风险防范措施：</w:t>
            </w:r>
          </w:p>
          <w:p w14:paraId="239A25F9"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A、火灾等事故发生后，应立即向有关环境管理部门报告，请求环境管理部门应急</w:t>
            </w:r>
            <w:r>
              <w:rPr>
                <w:rFonts w:ascii="宋体" w:hAnsi="宋体" w:cs="宋体" w:hint="eastAsia"/>
                <w:sz w:val="21"/>
                <w:szCs w:val="21"/>
              </w:rPr>
              <w:lastRenderedPageBreak/>
              <w:t>监测工作组进行应急监测，综合分析突发环境事故污染变化趋势，预测突发污染事故的发展情况和污染物的变化情况，作为突发环境事件应急决策的依据。</w:t>
            </w:r>
          </w:p>
          <w:p w14:paraId="6BAF8EB5"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B、安装火灾自动报警系统，能够在火灾发生的初期及时发现并及时采取有效措施，最大限度地减少因火灾造成的生命、财产损失和环境污染。一旦发生火灾后，消防过程中同样会产生二次环境风险，主要体现在消防废水如直接经过市政雨水或污水管网进入纳污水体或市政污水处理厂，将对地面水体或污水处理厂处理效果造成一定影响。但是本项目运营过程中无有毒有害物质存储及使用，消防废水主要污染物为SS，水质较简单，因此影响是有限的。建设单位设置事故池，当火灾发生时，可作为事故应急，通过雨水阀门的切换，使消防废水进入事故池进行应急处理后排放，防止消防废水通过雨水管道直接排入外环境。</w:t>
            </w:r>
          </w:p>
          <w:p w14:paraId="49029A02"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C、通过采取跟踪监控锅炉烟气浓度等含量的变化，一旦发现上述指标发生异常，应立即查明原因，排除故障后方可继续运行锅炉，确保不会出现废气超标排放或事故排放。</w:t>
            </w:r>
          </w:p>
          <w:p w14:paraId="03DB1A11"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3）环境风险影响预测</w:t>
            </w:r>
          </w:p>
          <w:p w14:paraId="0783C1C4"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生物质锅炉的环境风险主要是生产等过程发生的火灾事故、废气事故排放和消防风险事故所引发的环境污染。本项目周围分布有商户，一旦发生事故时，产生的浓烟将可能对附近企业产生一定的影响，事故引发的环境污染对敏感点产生一定的影响。</w:t>
            </w:r>
          </w:p>
          <w:p w14:paraId="64AD2988"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爆炸燃烧过程中产生大量有毒有害气体和烟尘、颗粒物对区域大气环境产生不利影响，导致区域环境空气质量下降，会对当地空气质量造成严重的损害，且短时间内不易恢复。事故发生同时也会毁坏区域的地表人工植被，污染土壤，对生态环境造成影响。</w:t>
            </w:r>
          </w:p>
          <w:p w14:paraId="621F427C"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4）风险防范措施</w:t>
            </w:r>
          </w:p>
          <w:p w14:paraId="64468774"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为防止事故的发生，本项目应严格按照《锅炉房设计规范》（GB50041-2008）进行设计与施工，其中主要包括：</w:t>
            </w:r>
          </w:p>
          <w:p w14:paraId="00C76960"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A、总图布置严格按照《锅炉房设计规范》的要求进行设计，严格控制各建、构筑物的安全防护距离；</w:t>
            </w:r>
          </w:p>
          <w:p w14:paraId="7D22417E"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B、按有关规范设计设置有效的消防系统，做到以防为主，安全可靠；</w:t>
            </w:r>
          </w:p>
          <w:p w14:paraId="263772C4"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C、工艺设备、运输设施及工艺系统选用了高质、高效可靠性的产品。</w:t>
            </w:r>
            <w:proofErr w:type="gramStart"/>
            <w:r>
              <w:rPr>
                <w:rFonts w:ascii="宋体" w:hAnsi="宋体" w:cs="宋体" w:hint="eastAsia"/>
                <w:sz w:val="21"/>
                <w:szCs w:val="21"/>
              </w:rPr>
              <w:t>防爆区</w:t>
            </w:r>
            <w:proofErr w:type="gramEnd"/>
            <w:r>
              <w:rPr>
                <w:rFonts w:ascii="宋体" w:hAnsi="宋体" w:cs="宋体" w:hint="eastAsia"/>
                <w:sz w:val="21"/>
                <w:szCs w:val="21"/>
              </w:rPr>
              <w:t>电气设备、器材的选型、设计安装及维护均符合《爆炸火灾危电力装置设计规范》（GB50058.82）和《漏电保护器安装与运行》（GB13955-92）的规定；</w:t>
            </w:r>
          </w:p>
          <w:p w14:paraId="383A8F1D"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D、为防止火灾发生时火势蔓延，在项目污水管道出口设置水封井；</w:t>
            </w:r>
          </w:p>
          <w:p w14:paraId="39911112"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E、土建结构采取较大的抗震结构保险系数，以增加项目的抗震能力；</w:t>
            </w:r>
          </w:p>
          <w:p w14:paraId="0D48A899"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F、各类事故及非正常生产情况的发生大多数与操作管理不当有直接关系，因此必</w:t>
            </w:r>
            <w:r>
              <w:rPr>
                <w:rFonts w:ascii="宋体" w:hAnsi="宋体" w:cs="宋体" w:hint="eastAsia"/>
                <w:sz w:val="21"/>
                <w:szCs w:val="21"/>
              </w:rPr>
              <w:lastRenderedPageBreak/>
              <w:t>须建立健全、整套严格的管理制度。管理制度应在以下几个方面予以关注：</w:t>
            </w:r>
          </w:p>
          <w:p w14:paraId="3778ACE1"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a、加强存储系统的管理与维修，使整个系统处于密闭化，严格防止跑、漏现象发生；</w:t>
            </w:r>
          </w:p>
          <w:p w14:paraId="2B8D0F87"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b、明确每个工作人员在业务上、工作上与消防安全管理上的职责和责任；</w:t>
            </w:r>
          </w:p>
          <w:p w14:paraId="5D997513"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c、对各类贮存容器、机电装置、安全设施、消防器材等，进行各种日常的、定期的、专业的防火安全检查，并将发现的问题落实到人、限期落实整改；</w:t>
            </w:r>
          </w:p>
          <w:p w14:paraId="632D3B3B"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d、建立夜间值班巡查制度、火险报告制度、安全奖惩制度等。</w:t>
            </w:r>
          </w:p>
          <w:p w14:paraId="594644C3"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5）事故应急救援预案</w:t>
            </w:r>
          </w:p>
          <w:p w14:paraId="77C8D01E"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由于自然灾害或人为原因，当事故灾害不可避免的时候，有效的应急救援行动是唯一可以抵御事故灾害蔓延和减缓灾害后果的有力措施。所以，如果在事故灾害发生前建立完善的应急救援系统，制定周密的救援计划，而在灾害发生的时候采取及时有效的应急救援行动，以及系统的恢复和善后处理，可以拯救生命、保护财产、保护环境。事故救援计划应包括以下内容：</w:t>
            </w:r>
          </w:p>
          <w:p w14:paraId="6DE50296"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A、应急救援系统的建立和组成；</w:t>
            </w:r>
          </w:p>
          <w:p w14:paraId="05A11FB8"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B、应急救援计划的制定；</w:t>
            </w:r>
          </w:p>
          <w:p w14:paraId="114A86A0"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C、应急培训和演习；</w:t>
            </w:r>
          </w:p>
          <w:p w14:paraId="731B651D"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D、应急救援行动；</w:t>
            </w:r>
          </w:p>
          <w:p w14:paraId="7D030430"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E、现场清除与净化；</w:t>
            </w:r>
          </w:p>
          <w:p w14:paraId="77C4B2F9"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F、系统的恢复和善后处理。</w:t>
            </w:r>
          </w:p>
          <w:p w14:paraId="5012FF4E"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6）事故应急预案应包括以下几个方面：</w:t>
            </w:r>
          </w:p>
          <w:p w14:paraId="03D92F21"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A、停电时的应急预案；</w:t>
            </w:r>
          </w:p>
          <w:p w14:paraId="3DF1A5A8"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B、易燃易爆物料（大量）泄漏时的应急预案；</w:t>
            </w:r>
          </w:p>
          <w:p w14:paraId="7A6CFF5C"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C、发生火灾时的应急预案；</w:t>
            </w:r>
          </w:p>
          <w:p w14:paraId="428D6AC0"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D、发生爆炸时的应急预案；</w:t>
            </w:r>
          </w:p>
          <w:p w14:paraId="46452B2E"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E、发生泄漏时的应急预案；</w:t>
            </w:r>
          </w:p>
          <w:p w14:paraId="66965EF9"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F、发生人员中毒时的应急预案；</w:t>
            </w:r>
          </w:p>
          <w:p w14:paraId="31C65970"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G、发生人员化学烧伤时的应急预案；</w:t>
            </w:r>
          </w:p>
          <w:p w14:paraId="2161F581"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H、生产操</w:t>
            </w:r>
            <w:proofErr w:type="gramStart"/>
            <w:r>
              <w:rPr>
                <w:rFonts w:ascii="宋体" w:hAnsi="宋体" w:cs="宋体" w:hint="eastAsia"/>
                <w:sz w:val="21"/>
                <w:szCs w:val="21"/>
              </w:rPr>
              <w:t>作出现</w:t>
            </w:r>
            <w:proofErr w:type="gramEnd"/>
            <w:r>
              <w:rPr>
                <w:rFonts w:ascii="宋体" w:hAnsi="宋体" w:cs="宋体" w:hint="eastAsia"/>
                <w:sz w:val="21"/>
                <w:szCs w:val="21"/>
              </w:rPr>
              <w:t>严重触电、高温烫伤伤害和严重机械伤害时的应急预案；</w:t>
            </w:r>
          </w:p>
          <w:p w14:paraId="46142B35" w14:textId="77777777" w:rsidR="0044000B" w:rsidRDefault="00000000">
            <w:pPr>
              <w:pStyle w:val="aa"/>
              <w:spacing w:line="360" w:lineRule="auto"/>
              <w:ind w:firstLineChars="200" w:firstLine="420"/>
              <w:jc w:val="both"/>
              <w:rPr>
                <w:rFonts w:ascii="宋体" w:hAnsi="宋体" w:cs="宋体"/>
                <w:b/>
                <w:bCs/>
                <w:sz w:val="21"/>
                <w:szCs w:val="21"/>
              </w:rPr>
            </w:pPr>
            <w:r>
              <w:rPr>
                <w:rFonts w:ascii="宋体" w:hAnsi="宋体" w:cs="宋体" w:hint="eastAsia"/>
                <w:sz w:val="21"/>
                <w:szCs w:val="21"/>
              </w:rPr>
              <w:t>I、生产操作控制出现异常情况时的应急预案；</w:t>
            </w:r>
          </w:p>
          <w:p w14:paraId="0ECA65D3"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（2）废润滑油泄漏</w:t>
            </w:r>
          </w:p>
          <w:p w14:paraId="05B113C4"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1）分布情况</w:t>
            </w:r>
          </w:p>
          <w:p w14:paraId="754FFDF2"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集中收集至</w:t>
            </w:r>
            <w:proofErr w:type="gramStart"/>
            <w:r>
              <w:rPr>
                <w:rFonts w:ascii="宋体" w:hAnsi="宋体" w:cs="宋体" w:hint="eastAsia"/>
                <w:color w:val="auto"/>
                <w:sz w:val="21"/>
                <w:szCs w:val="21"/>
              </w:rPr>
              <w:t>危废间</w:t>
            </w:r>
            <w:proofErr w:type="gramEnd"/>
            <w:r>
              <w:rPr>
                <w:rFonts w:ascii="宋体" w:hAnsi="宋体" w:cs="宋体" w:hint="eastAsia"/>
                <w:color w:val="auto"/>
                <w:sz w:val="21"/>
                <w:szCs w:val="21"/>
              </w:rPr>
              <w:t>内。</w:t>
            </w:r>
          </w:p>
          <w:p w14:paraId="18CE3284"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lastRenderedPageBreak/>
              <w:t>2）影响途径</w:t>
            </w:r>
          </w:p>
          <w:p w14:paraId="3974A056"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①泄漏事故</w:t>
            </w:r>
          </w:p>
          <w:p w14:paraId="4A37C76D"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本项目废润滑油和废油桶贮存于危险废物暂存间内，可能因为容器损坏，防渗层破裂、管理疏忽等原因导致泄漏，可能造成地下水、河流及土壤污染。</w:t>
            </w:r>
          </w:p>
          <w:p w14:paraId="58EA85AD"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②火灾事故</w:t>
            </w:r>
          </w:p>
          <w:p w14:paraId="381718F6"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泄漏的废润滑油遇明火、高热可能引起火灾燃烧，一旦发生火灾事故，产生的污染物主要为燃烧烟气和消防废水。烟雾是物质在燃烧反应过程中生成含有气态、液态和固态物质与空气的混合物。通常它由极小的黑粒子完全燃烧或不完全燃烧产物、水分以及可燃物的燃烧分解产物所组成。一旦有事故发生，建设单位应及时按照事故应急预案中规定的应急响应程序疏散厂区内职工，负责救援的人员，也应及时佩戴呼吸器，以免浓烟损害健康。同时，应通知周围环境人群，对人员进行疏散，避免人群长时间在一氧化碳浓度较高的条件下活动，出现刺激症状。事故发生将造成区域大气环境污染。</w:t>
            </w:r>
          </w:p>
          <w:p w14:paraId="69256A69"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3）防范措施</w:t>
            </w:r>
          </w:p>
          <w:p w14:paraId="5B701E34"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废润滑油和废油桶贮存于危险废物暂存间内，配备规定数量、质量要求的灭火器材，并有专人负责监督：贴有危险废物标识，加强对危险废物暂存间的日常检查和定期检查。</w:t>
            </w:r>
          </w:p>
          <w:p w14:paraId="7743857B"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增强工作人员环境风险意识，制定各项环保制度。对从业人员进行岗位职工教育与培训，使他们均具备危险意识及如何应对危险的知识，并进行相关泄漏事故的教育。设立应急事故专门记录，建立档案和报告制度，由专门部门或人员负责管理。</w:t>
            </w:r>
          </w:p>
          <w:p w14:paraId="7464C2A8"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执行环保事故报告制度，一经发现环保事故，立即向企业负责人、当地政府或上级有关部门报告，</w:t>
            </w:r>
            <w:proofErr w:type="gramStart"/>
            <w:r>
              <w:rPr>
                <w:rFonts w:ascii="宋体" w:hAnsi="宋体" w:cs="宋体" w:hint="eastAsia"/>
                <w:color w:val="auto"/>
                <w:sz w:val="21"/>
                <w:szCs w:val="21"/>
              </w:rPr>
              <w:t>不</w:t>
            </w:r>
            <w:proofErr w:type="gramEnd"/>
            <w:r>
              <w:rPr>
                <w:rFonts w:ascii="宋体" w:hAnsi="宋体" w:cs="宋体" w:hint="eastAsia"/>
                <w:color w:val="auto"/>
                <w:sz w:val="21"/>
                <w:szCs w:val="21"/>
              </w:rPr>
              <w:t>瞒报、漏报，及时组织进行处置。具体负责人员或部门统一指挥对事故现场的应急救援，并立即查明原因，提出对策，及时组织各方面力量处理泄漏事故，控制事故的蔓延和扩大。</w:t>
            </w:r>
          </w:p>
          <w:p w14:paraId="588C945A"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项目主体单位应成立本厂的突发环境事件应急小组指挥部，责任到人，确保应急小组分工明确，以有效应对突发事件的发生，同时，项目应依据《中华人民共和国突发事件应对法》、《企业事业单位突发环境事件应急预案备案管理办法》(试行)的相关要求，进行《突发环境事件应急预案》的编制及备案工作。</w:t>
            </w:r>
          </w:p>
          <w:p w14:paraId="24241B23"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4）环境风险影响评价结论</w:t>
            </w:r>
          </w:p>
          <w:p w14:paraId="1831CA69" w14:textId="77777777" w:rsidR="0044000B" w:rsidRDefault="00000000">
            <w:pPr>
              <w:pStyle w:val="aa"/>
              <w:spacing w:line="360" w:lineRule="auto"/>
              <w:ind w:firstLineChars="200" w:firstLine="420"/>
              <w:jc w:val="both"/>
              <w:rPr>
                <w:rFonts w:ascii="宋体" w:hAnsi="宋体" w:cs="宋体"/>
                <w:sz w:val="21"/>
                <w:szCs w:val="21"/>
              </w:rPr>
            </w:pPr>
            <w:r>
              <w:rPr>
                <w:rFonts w:ascii="宋体" w:hAnsi="宋体" w:cs="宋体" w:hint="eastAsia"/>
                <w:sz w:val="21"/>
                <w:szCs w:val="21"/>
              </w:rPr>
              <w:t>综上所述，本项目无重大风险源。在加强厂区风险管理、制定事故应急预案的基础上，事故发生概率较低。基于完善风险防范措施和应急预案的前提下，本项目环境风险水平是可以接受的。</w:t>
            </w:r>
          </w:p>
          <w:p w14:paraId="492ED691" w14:textId="77777777" w:rsidR="0044000B" w:rsidRDefault="00000000">
            <w:pPr>
              <w:pStyle w:val="aa"/>
              <w:spacing w:line="360" w:lineRule="auto"/>
              <w:ind w:firstLineChars="200" w:firstLine="420"/>
              <w:jc w:val="both"/>
              <w:rPr>
                <w:rFonts w:ascii="宋体" w:hAnsi="宋体" w:cs="宋体"/>
                <w:b/>
                <w:bCs/>
                <w:sz w:val="21"/>
                <w:szCs w:val="21"/>
              </w:rPr>
            </w:pPr>
            <w:r>
              <w:rPr>
                <w:rFonts w:ascii="宋体" w:hAnsi="宋体" w:cs="宋体" w:hint="eastAsia"/>
                <w:sz w:val="21"/>
                <w:szCs w:val="21"/>
              </w:rPr>
              <w:t>本项目要求企业制定本项目风险防范措施和应急预案，如果发生火灾爆炸，应立即启动应急预案，及时采取措施，配合整体救援行动，控制影响污染程度，将环境影响及</w:t>
            </w:r>
            <w:r>
              <w:rPr>
                <w:rFonts w:ascii="宋体" w:hAnsi="宋体" w:cs="宋体" w:hint="eastAsia"/>
                <w:sz w:val="21"/>
                <w:szCs w:val="21"/>
              </w:rPr>
              <w:lastRenderedPageBreak/>
              <w:t>损失降至最小。因此，在切实采取相应风险防范措施和应急预案的前提下，本项目环境风险为可接受水平。</w:t>
            </w:r>
          </w:p>
          <w:p w14:paraId="24EA49E6" w14:textId="77777777" w:rsidR="0044000B" w:rsidRDefault="00000000">
            <w:pPr>
              <w:pStyle w:val="Default"/>
              <w:spacing w:line="360" w:lineRule="auto"/>
              <w:ind w:firstLineChars="200" w:firstLine="422"/>
              <w:jc w:val="both"/>
              <w:rPr>
                <w:rFonts w:ascii="宋体" w:hAnsi="宋体" w:cs="宋体"/>
                <w:b/>
                <w:bCs/>
                <w:color w:val="auto"/>
                <w:sz w:val="21"/>
                <w:szCs w:val="21"/>
              </w:rPr>
            </w:pPr>
            <w:r>
              <w:rPr>
                <w:rFonts w:ascii="宋体" w:hAnsi="宋体" w:cs="宋体" w:hint="eastAsia"/>
                <w:b/>
                <w:bCs/>
                <w:color w:val="auto"/>
                <w:sz w:val="21"/>
                <w:szCs w:val="21"/>
              </w:rPr>
              <w:t>8、环保投资估算及“三同时”验收</w:t>
            </w:r>
          </w:p>
          <w:p w14:paraId="4B21D27F" w14:textId="77777777" w:rsidR="0044000B" w:rsidRDefault="00000000">
            <w:pPr>
              <w:autoSpaceDE w:val="0"/>
              <w:autoSpaceDN w:val="0"/>
              <w:spacing w:line="360" w:lineRule="auto"/>
              <w:ind w:firstLineChars="200" w:firstLine="420"/>
              <w:rPr>
                <w:rFonts w:ascii="宋体" w:hAnsi="宋体" w:cs="宋体"/>
                <w:szCs w:val="21"/>
              </w:rPr>
            </w:pPr>
            <w:r>
              <w:rPr>
                <w:rFonts w:ascii="宋体" w:hAnsi="宋体" w:cs="宋体" w:hint="eastAsia"/>
                <w:szCs w:val="21"/>
              </w:rPr>
              <w:t>项目总投资800万元，环保投资99.5万元，占项目总投资的12.44%，投资估算明细见表4-17，项目“三同时”验收一览表见表4-18。</w:t>
            </w:r>
          </w:p>
          <w:p w14:paraId="6B953916" w14:textId="77777777" w:rsidR="0044000B" w:rsidRDefault="00000000">
            <w:pPr>
              <w:ind w:firstLineChars="200" w:firstLine="422"/>
              <w:jc w:val="center"/>
              <w:rPr>
                <w:rFonts w:ascii="宋体" w:hAnsi="宋体" w:cs="宋体"/>
                <w:b/>
                <w:szCs w:val="21"/>
              </w:rPr>
            </w:pPr>
            <w:r>
              <w:rPr>
                <w:rFonts w:ascii="宋体" w:hAnsi="宋体" w:cs="宋体" w:hint="eastAsia"/>
                <w:b/>
                <w:szCs w:val="21"/>
              </w:rPr>
              <w:t>表4-17  环保投资估算一览表</w:t>
            </w:r>
          </w:p>
          <w:tbl>
            <w:tblPr>
              <w:tblW w:w="7737"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63"/>
              <w:gridCol w:w="560"/>
              <w:gridCol w:w="3341"/>
              <w:gridCol w:w="673"/>
              <w:gridCol w:w="1300"/>
              <w:gridCol w:w="1300"/>
            </w:tblGrid>
            <w:tr w:rsidR="0044000B" w14:paraId="1F441E5C" w14:textId="77777777">
              <w:trPr>
                <w:trHeight w:val="397"/>
                <w:jc w:val="center"/>
              </w:trPr>
              <w:tc>
                <w:tcPr>
                  <w:tcW w:w="563" w:type="dxa"/>
                  <w:tcBorders>
                    <w:tl2br w:val="nil"/>
                    <w:tr2bl w:val="nil"/>
                  </w:tcBorders>
                  <w:vAlign w:val="center"/>
                </w:tcPr>
                <w:p w14:paraId="56BBF0DC" w14:textId="77777777" w:rsidR="0044000B" w:rsidRDefault="00000000">
                  <w:pPr>
                    <w:ind w:firstLineChars="2" w:firstLine="4"/>
                    <w:jc w:val="center"/>
                    <w:rPr>
                      <w:rFonts w:ascii="宋体" w:hAnsi="宋体" w:cs="宋体"/>
                      <w:sz w:val="18"/>
                      <w:szCs w:val="18"/>
                    </w:rPr>
                  </w:pPr>
                  <w:r>
                    <w:rPr>
                      <w:rFonts w:ascii="宋体" w:hAnsi="宋体" w:cs="宋体" w:hint="eastAsia"/>
                      <w:sz w:val="18"/>
                      <w:szCs w:val="18"/>
                    </w:rPr>
                    <w:t>序号</w:t>
                  </w:r>
                </w:p>
              </w:tc>
              <w:tc>
                <w:tcPr>
                  <w:tcW w:w="3901" w:type="dxa"/>
                  <w:gridSpan w:val="2"/>
                  <w:tcBorders>
                    <w:tl2br w:val="nil"/>
                    <w:tr2bl w:val="nil"/>
                  </w:tcBorders>
                  <w:vAlign w:val="center"/>
                </w:tcPr>
                <w:p w14:paraId="0314091C" w14:textId="77777777" w:rsidR="0044000B" w:rsidRDefault="00000000">
                  <w:pPr>
                    <w:jc w:val="center"/>
                    <w:rPr>
                      <w:rFonts w:ascii="宋体" w:hAnsi="宋体" w:cs="宋体"/>
                      <w:sz w:val="18"/>
                      <w:szCs w:val="18"/>
                    </w:rPr>
                  </w:pPr>
                  <w:r>
                    <w:rPr>
                      <w:rFonts w:ascii="宋体" w:hAnsi="宋体" w:cs="宋体" w:hint="eastAsia"/>
                      <w:sz w:val="18"/>
                      <w:szCs w:val="18"/>
                    </w:rPr>
                    <w:t>投资项目</w:t>
                  </w:r>
                </w:p>
              </w:tc>
              <w:tc>
                <w:tcPr>
                  <w:tcW w:w="673" w:type="dxa"/>
                  <w:tcBorders>
                    <w:tl2br w:val="nil"/>
                    <w:tr2bl w:val="nil"/>
                  </w:tcBorders>
                  <w:vAlign w:val="center"/>
                </w:tcPr>
                <w:p w14:paraId="32AE1AD7" w14:textId="77777777" w:rsidR="0044000B" w:rsidRDefault="00000000">
                  <w:pPr>
                    <w:jc w:val="center"/>
                    <w:rPr>
                      <w:rFonts w:ascii="宋体" w:hAnsi="宋体" w:cs="宋体"/>
                      <w:sz w:val="18"/>
                      <w:szCs w:val="18"/>
                    </w:rPr>
                  </w:pPr>
                  <w:r>
                    <w:rPr>
                      <w:rFonts w:ascii="宋体" w:hAnsi="宋体" w:cs="宋体" w:hint="eastAsia"/>
                      <w:sz w:val="18"/>
                      <w:szCs w:val="18"/>
                    </w:rPr>
                    <w:t>数量</w:t>
                  </w:r>
                </w:p>
              </w:tc>
              <w:tc>
                <w:tcPr>
                  <w:tcW w:w="1300" w:type="dxa"/>
                  <w:tcBorders>
                    <w:tl2br w:val="nil"/>
                    <w:tr2bl w:val="nil"/>
                  </w:tcBorders>
                  <w:vAlign w:val="center"/>
                </w:tcPr>
                <w:p w14:paraId="5C486F44" w14:textId="77777777" w:rsidR="0044000B" w:rsidRDefault="00000000">
                  <w:pPr>
                    <w:jc w:val="center"/>
                    <w:rPr>
                      <w:rFonts w:ascii="宋体" w:hAnsi="宋体" w:cs="宋体"/>
                      <w:sz w:val="18"/>
                      <w:szCs w:val="18"/>
                    </w:rPr>
                  </w:pPr>
                  <w:r>
                    <w:rPr>
                      <w:rFonts w:ascii="宋体" w:hAnsi="宋体" w:cs="宋体" w:hint="eastAsia"/>
                      <w:sz w:val="18"/>
                      <w:szCs w:val="18"/>
                    </w:rPr>
                    <w:t>金额（万元）</w:t>
                  </w:r>
                </w:p>
              </w:tc>
              <w:tc>
                <w:tcPr>
                  <w:tcW w:w="1300" w:type="dxa"/>
                  <w:tcBorders>
                    <w:tl2br w:val="nil"/>
                    <w:tr2bl w:val="nil"/>
                  </w:tcBorders>
                  <w:vAlign w:val="center"/>
                </w:tcPr>
                <w:p w14:paraId="61E16748" w14:textId="77777777" w:rsidR="0044000B" w:rsidRDefault="00000000">
                  <w:pPr>
                    <w:jc w:val="center"/>
                    <w:rPr>
                      <w:rFonts w:ascii="宋体" w:hAnsi="宋体" w:cs="宋体"/>
                      <w:sz w:val="18"/>
                      <w:szCs w:val="18"/>
                    </w:rPr>
                  </w:pPr>
                  <w:r>
                    <w:rPr>
                      <w:rFonts w:ascii="宋体" w:hAnsi="宋体" w:cs="宋体" w:hint="eastAsia"/>
                      <w:sz w:val="18"/>
                      <w:szCs w:val="18"/>
                    </w:rPr>
                    <w:t>备注</w:t>
                  </w:r>
                </w:p>
              </w:tc>
            </w:tr>
            <w:tr w:rsidR="0044000B" w14:paraId="5D33928F" w14:textId="77777777">
              <w:trPr>
                <w:trHeight w:val="397"/>
                <w:jc w:val="center"/>
              </w:trPr>
              <w:tc>
                <w:tcPr>
                  <w:tcW w:w="563" w:type="dxa"/>
                  <w:vMerge w:val="restart"/>
                  <w:tcBorders>
                    <w:tl2br w:val="nil"/>
                    <w:tr2bl w:val="nil"/>
                  </w:tcBorders>
                  <w:vAlign w:val="center"/>
                </w:tcPr>
                <w:p w14:paraId="134D63CD" w14:textId="77777777" w:rsidR="0044000B" w:rsidRDefault="00000000">
                  <w:pPr>
                    <w:ind w:firstLineChars="2" w:firstLine="4"/>
                    <w:jc w:val="center"/>
                    <w:rPr>
                      <w:rFonts w:ascii="宋体" w:hAnsi="宋体" w:cs="宋体"/>
                      <w:sz w:val="18"/>
                      <w:szCs w:val="18"/>
                    </w:rPr>
                  </w:pPr>
                  <w:r>
                    <w:rPr>
                      <w:rFonts w:ascii="宋体" w:hAnsi="宋体" w:cs="宋体" w:hint="eastAsia"/>
                      <w:sz w:val="18"/>
                      <w:szCs w:val="18"/>
                    </w:rPr>
                    <w:t>1</w:t>
                  </w:r>
                </w:p>
              </w:tc>
              <w:tc>
                <w:tcPr>
                  <w:tcW w:w="560" w:type="dxa"/>
                  <w:vMerge w:val="restart"/>
                  <w:tcBorders>
                    <w:tl2br w:val="nil"/>
                    <w:tr2bl w:val="nil"/>
                  </w:tcBorders>
                  <w:vAlign w:val="center"/>
                </w:tcPr>
                <w:p w14:paraId="1AFA61AD" w14:textId="77777777" w:rsidR="0044000B" w:rsidRDefault="00000000">
                  <w:pPr>
                    <w:jc w:val="center"/>
                    <w:rPr>
                      <w:rFonts w:ascii="宋体" w:hAnsi="宋体" w:cs="宋体"/>
                      <w:sz w:val="18"/>
                      <w:szCs w:val="18"/>
                    </w:rPr>
                  </w:pPr>
                  <w:r>
                    <w:rPr>
                      <w:rFonts w:ascii="宋体" w:hAnsi="宋体" w:cs="宋体" w:hint="eastAsia"/>
                      <w:sz w:val="18"/>
                      <w:szCs w:val="18"/>
                    </w:rPr>
                    <w:t>废气</w:t>
                  </w:r>
                </w:p>
              </w:tc>
              <w:tc>
                <w:tcPr>
                  <w:tcW w:w="3341" w:type="dxa"/>
                  <w:tcBorders>
                    <w:tl2br w:val="nil"/>
                    <w:tr2bl w:val="nil"/>
                  </w:tcBorders>
                  <w:vAlign w:val="center"/>
                </w:tcPr>
                <w:p w14:paraId="1281F827" w14:textId="77777777" w:rsidR="0044000B" w:rsidRDefault="00000000">
                  <w:pPr>
                    <w:jc w:val="center"/>
                    <w:rPr>
                      <w:rFonts w:ascii="宋体" w:hAnsi="宋体" w:cs="宋体"/>
                      <w:sz w:val="18"/>
                      <w:szCs w:val="18"/>
                    </w:rPr>
                  </w:pPr>
                  <w:r>
                    <w:rPr>
                      <w:rFonts w:ascii="宋体" w:hAnsi="宋体" w:cs="宋体" w:hint="eastAsia"/>
                      <w:sz w:val="18"/>
                      <w:szCs w:val="18"/>
                    </w:rPr>
                    <w:t>布袋除尘器+35m排气筒</w:t>
                  </w:r>
                </w:p>
              </w:tc>
              <w:tc>
                <w:tcPr>
                  <w:tcW w:w="673" w:type="dxa"/>
                  <w:tcBorders>
                    <w:tl2br w:val="nil"/>
                    <w:tr2bl w:val="nil"/>
                  </w:tcBorders>
                  <w:vAlign w:val="center"/>
                </w:tcPr>
                <w:p w14:paraId="1F199C87"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1300" w:type="dxa"/>
                  <w:tcBorders>
                    <w:tl2br w:val="nil"/>
                    <w:tr2bl w:val="nil"/>
                  </w:tcBorders>
                  <w:vAlign w:val="center"/>
                </w:tcPr>
                <w:p w14:paraId="3496AEE6" w14:textId="77777777" w:rsidR="0044000B" w:rsidRDefault="00000000">
                  <w:pPr>
                    <w:jc w:val="center"/>
                    <w:rPr>
                      <w:rFonts w:ascii="宋体" w:hAnsi="宋体" w:cs="宋体"/>
                      <w:sz w:val="18"/>
                      <w:szCs w:val="18"/>
                    </w:rPr>
                  </w:pPr>
                  <w:r>
                    <w:rPr>
                      <w:rFonts w:ascii="宋体" w:hAnsi="宋体" w:cs="宋体" w:hint="eastAsia"/>
                      <w:sz w:val="18"/>
                      <w:szCs w:val="18"/>
                    </w:rPr>
                    <w:t>7.5</w:t>
                  </w:r>
                </w:p>
              </w:tc>
              <w:tc>
                <w:tcPr>
                  <w:tcW w:w="1300" w:type="dxa"/>
                  <w:vMerge w:val="restart"/>
                  <w:tcBorders>
                    <w:tl2br w:val="nil"/>
                    <w:tr2bl w:val="nil"/>
                  </w:tcBorders>
                  <w:vAlign w:val="center"/>
                </w:tcPr>
                <w:p w14:paraId="13C08ED1" w14:textId="77777777" w:rsidR="0044000B" w:rsidRDefault="00000000">
                  <w:pPr>
                    <w:jc w:val="center"/>
                    <w:rPr>
                      <w:rFonts w:ascii="宋体" w:hAnsi="宋体" w:cs="宋体"/>
                      <w:sz w:val="18"/>
                      <w:szCs w:val="18"/>
                    </w:rPr>
                  </w:pPr>
                  <w:r>
                    <w:rPr>
                      <w:rFonts w:ascii="宋体" w:hAnsi="宋体" w:cs="宋体" w:hint="eastAsia"/>
                      <w:sz w:val="18"/>
                      <w:szCs w:val="18"/>
                    </w:rPr>
                    <w:t>新建</w:t>
                  </w:r>
                </w:p>
              </w:tc>
            </w:tr>
            <w:tr w:rsidR="0044000B" w14:paraId="05670102" w14:textId="77777777">
              <w:trPr>
                <w:trHeight w:val="397"/>
                <w:jc w:val="center"/>
              </w:trPr>
              <w:tc>
                <w:tcPr>
                  <w:tcW w:w="563" w:type="dxa"/>
                  <w:vMerge/>
                  <w:tcBorders>
                    <w:tl2br w:val="nil"/>
                    <w:tr2bl w:val="nil"/>
                  </w:tcBorders>
                  <w:vAlign w:val="center"/>
                </w:tcPr>
                <w:p w14:paraId="1E8A5F5A" w14:textId="77777777" w:rsidR="0044000B" w:rsidRDefault="0044000B">
                  <w:pPr>
                    <w:jc w:val="center"/>
                    <w:rPr>
                      <w:rFonts w:ascii="宋体" w:hAnsi="宋体" w:cs="宋体"/>
                      <w:sz w:val="18"/>
                      <w:szCs w:val="18"/>
                    </w:rPr>
                  </w:pPr>
                </w:p>
              </w:tc>
              <w:tc>
                <w:tcPr>
                  <w:tcW w:w="560" w:type="dxa"/>
                  <w:vMerge/>
                  <w:tcBorders>
                    <w:tl2br w:val="nil"/>
                    <w:tr2bl w:val="nil"/>
                  </w:tcBorders>
                  <w:vAlign w:val="center"/>
                </w:tcPr>
                <w:p w14:paraId="3D78CCA6" w14:textId="77777777" w:rsidR="0044000B" w:rsidRDefault="0044000B">
                  <w:pPr>
                    <w:jc w:val="center"/>
                    <w:rPr>
                      <w:rFonts w:ascii="宋体" w:hAnsi="宋体" w:cs="宋体"/>
                      <w:sz w:val="18"/>
                      <w:szCs w:val="18"/>
                    </w:rPr>
                  </w:pPr>
                </w:p>
              </w:tc>
              <w:tc>
                <w:tcPr>
                  <w:tcW w:w="3341" w:type="dxa"/>
                  <w:tcBorders>
                    <w:tl2br w:val="nil"/>
                    <w:tr2bl w:val="nil"/>
                  </w:tcBorders>
                  <w:vAlign w:val="center"/>
                </w:tcPr>
                <w:p w14:paraId="5E4FC4AF" w14:textId="77777777" w:rsidR="0044000B" w:rsidRDefault="00000000">
                  <w:pPr>
                    <w:tabs>
                      <w:tab w:val="left" w:pos="751"/>
                      <w:tab w:val="center" w:pos="1622"/>
                    </w:tabs>
                    <w:jc w:val="center"/>
                    <w:rPr>
                      <w:rFonts w:ascii="宋体" w:hAnsi="宋体" w:cs="宋体"/>
                      <w:sz w:val="18"/>
                      <w:szCs w:val="18"/>
                    </w:rPr>
                  </w:pPr>
                  <w:r>
                    <w:rPr>
                      <w:rFonts w:ascii="宋体" w:hAnsi="宋体" w:cs="宋体" w:hint="eastAsia"/>
                      <w:sz w:val="18"/>
                      <w:szCs w:val="18"/>
                    </w:rPr>
                    <w:t>布袋除尘器+15m排气筒</w:t>
                  </w:r>
                </w:p>
              </w:tc>
              <w:tc>
                <w:tcPr>
                  <w:tcW w:w="673" w:type="dxa"/>
                  <w:tcBorders>
                    <w:tl2br w:val="nil"/>
                    <w:tr2bl w:val="nil"/>
                  </w:tcBorders>
                  <w:vAlign w:val="center"/>
                </w:tcPr>
                <w:p w14:paraId="3539593F"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1300" w:type="dxa"/>
                  <w:tcBorders>
                    <w:tl2br w:val="nil"/>
                    <w:tr2bl w:val="nil"/>
                  </w:tcBorders>
                  <w:vAlign w:val="center"/>
                </w:tcPr>
                <w:p w14:paraId="7421A066" w14:textId="77777777" w:rsidR="0044000B" w:rsidRDefault="00000000">
                  <w:pPr>
                    <w:jc w:val="center"/>
                    <w:rPr>
                      <w:rFonts w:ascii="宋体" w:hAnsi="宋体" w:cs="宋体"/>
                      <w:sz w:val="18"/>
                      <w:szCs w:val="18"/>
                    </w:rPr>
                  </w:pPr>
                  <w:r>
                    <w:rPr>
                      <w:rFonts w:ascii="宋体" w:hAnsi="宋体" w:cs="宋体" w:hint="eastAsia"/>
                      <w:sz w:val="18"/>
                      <w:szCs w:val="18"/>
                    </w:rPr>
                    <w:t>5.5</w:t>
                  </w:r>
                </w:p>
              </w:tc>
              <w:tc>
                <w:tcPr>
                  <w:tcW w:w="1300" w:type="dxa"/>
                  <w:vMerge/>
                  <w:tcBorders>
                    <w:tl2br w:val="nil"/>
                    <w:tr2bl w:val="nil"/>
                  </w:tcBorders>
                  <w:vAlign w:val="center"/>
                </w:tcPr>
                <w:p w14:paraId="49135314" w14:textId="77777777" w:rsidR="0044000B" w:rsidRDefault="0044000B">
                  <w:pPr>
                    <w:jc w:val="center"/>
                    <w:rPr>
                      <w:rFonts w:ascii="宋体" w:hAnsi="宋体" w:cs="宋体"/>
                      <w:sz w:val="18"/>
                      <w:szCs w:val="18"/>
                    </w:rPr>
                  </w:pPr>
                </w:p>
              </w:tc>
            </w:tr>
            <w:tr w:rsidR="0044000B" w14:paraId="67EE0996" w14:textId="77777777">
              <w:trPr>
                <w:trHeight w:val="397"/>
                <w:jc w:val="center"/>
              </w:trPr>
              <w:tc>
                <w:tcPr>
                  <w:tcW w:w="563" w:type="dxa"/>
                  <w:vMerge/>
                  <w:tcBorders>
                    <w:tl2br w:val="nil"/>
                    <w:tr2bl w:val="nil"/>
                  </w:tcBorders>
                  <w:vAlign w:val="center"/>
                </w:tcPr>
                <w:p w14:paraId="5B9E5BED" w14:textId="77777777" w:rsidR="0044000B" w:rsidRDefault="0044000B">
                  <w:pPr>
                    <w:jc w:val="center"/>
                    <w:rPr>
                      <w:rFonts w:ascii="宋体" w:hAnsi="宋体" w:cs="宋体"/>
                      <w:sz w:val="18"/>
                      <w:szCs w:val="18"/>
                    </w:rPr>
                  </w:pPr>
                </w:p>
              </w:tc>
              <w:tc>
                <w:tcPr>
                  <w:tcW w:w="560" w:type="dxa"/>
                  <w:vMerge/>
                  <w:tcBorders>
                    <w:tl2br w:val="nil"/>
                    <w:tr2bl w:val="nil"/>
                  </w:tcBorders>
                  <w:vAlign w:val="center"/>
                </w:tcPr>
                <w:p w14:paraId="653987C2" w14:textId="77777777" w:rsidR="0044000B" w:rsidRDefault="0044000B">
                  <w:pPr>
                    <w:jc w:val="center"/>
                    <w:rPr>
                      <w:rFonts w:ascii="宋体" w:hAnsi="宋体" w:cs="宋体"/>
                      <w:sz w:val="18"/>
                      <w:szCs w:val="18"/>
                    </w:rPr>
                  </w:pPr>
                </w:p>
              </w:tc>
              <w:tc>
                <w:tcPr>
                  <w:tcW w:w="3341" w:type="dxa"/>
                  <w:vMerge w:val="restart"/>
                  <w:tcBorders>
                    <w:tl2br w:val="nil"/>
                    <w:tr2bl w:val="nil"/>
                  </w:tcBorders>
                  <w:vAlign w:val="center"/>
                </w:tcPr>
                <w:p w14:paraId="6B1A168F" w14:textId="77777777" w:rsidR="0044000B" w:rsidRDefault="00000000">
                  <w:pPr>
                    <w:tabs>
                      <w:tab w:val="left" w:pos="751"/>
                      <w:tab w:val="center" w:pos="1622"/>
                    </w:tabs>
                    <w:jc w:val="left"/>
                    <w:rPr>
                      <w:rFonts w:ascii="宋体" w:hAnsi="宋体" w:cs="宋体"/>
                      <w:sz w:val="18"/>
                      <w:szCs w:val="18"/>
                    </w:rPr>
                  </w:pPr>
                  <w:r>
                    <w:rPr>
                      <w:rFonts w:ascii="宋体" w:hAnsi="宋体" w:cs="宋体" w:hint="eastAsia"/>
                      <w:sz w:val="18"/>
                      <w:szCs w:val="18"/>
                    </w:rPr>
                    <w:tab/>
                  </w:r>
                  <w:r>
                    <w:rPr>
                      <w:rFonts w:ascii="宋体" w:hAnsi="宋体" w:cs="宋体" w:hint="eastAsia"/>
                      <w:sz w:val="18"/>
                      <w:szCs w:val="18"/>
                    </w:rPr>
                    <w:tab/>
                  </w:r>
                  <w:proofErr w:type="gramStart"/>
                  <w:r>
                    <w:rPr>
                      <w:rFonts w:ascii="宋体" w:hAnsi="宋体" w:cs="宋体" w:hint="eastAsia"/>
                      <w:sz w:val="18"/>
                      <w:szCs w:val="18"/>
                    </w:rPr>
                    <w:t>低氮燃烧</w:t>
                  </w:r>
                  <w:proofErr w:type="gramEnd"/>
                  <w:r>
                    <w:rPr>
                      <w:rFonts w:ascii="宋体" w:hAnsi="宋体" w:cs="宋体" w:hint="eastAsia"/>
                      <w:sz w:val="18"/>
                      <w:szCs w:val="18"/>
                    </w:rPr>
                    <w:t>技术</w:t>
                  </w:r>
                </w:p>
              </w:tc>
              <w:tc>
                <w:tcPr>
                  <w:tcW w:w="673" w:type="dxa"/>
                  <w:vMerge w:val="restart"/>
                  <w:tcBorders>
                    <w:tl2br w:val="nil"/>
                    <w:tr2bl w:val="nil"/>
                  </w:tcBorders>
                  <w:vAlign w:val="center"/>
                </w:tcPr>
                <w:p w14:paraId="62E05A2B"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1300" w:type="dxa"/>
                  <w:vMerge w:val="restart"/>
                  <w:tcBorders>
                    <w:tl2br w:val="nil"/>
                    <w:tr2bl w:val="nil"/>
                  </w:tcBorders>
                  <w:vAlign w:val="center"/>
                </w:tcPr>
                <w:p w14:paraId="53F004F4" w14:textId="77777777" w:rsidR="0044000B" w:rsidRDefault="00000000">
                  <w:pPr>
                    <w:jc w:val="center"/>
                    <w:rPr>
                      <w:rFonts w:ascii="宋体" w:hAnsi="宋体" w:cs="宋体"/>
                      <w:sz w:val="18"/>
                      <w:szCs w:val="18"/>
                    </w:rPr>
                  </w:pPr>
                  <w:r>
                    <w:rPr>
                      <w:rFonts w:ascii="宋体" w:hAnsi="宋体" w:cs="宋体" w:hint="eastAsia"/>
                      <w:sz w:val="18"/>
                      <w:szCs w:val="18"/>
                    </w:rPr>
                    <w:t>10</w:t>
                  </w:r>
                </w:p>
              </w:tc>
              <w:tc>
                <w:tcPr>
                  <w:tcW w:w="1300" w:type="dxa"/>
                  <w:vMerge/>
                  <w:tcBorders>
                    <w:tl2br w:val="nil"/>
                    <w:tr2bl w:val="nil"/>
                  </w:tcBorders>
                  <w:vAlign w:val="center"/>
                </w:tcPr>
                <w:p w14:paraId="39FADC9B" w14:textId="77777777" w:rsidR="0044000B" w:rsidRDefault="0044000B">
                  <w:pPr>
                    <w:jc w:val="center"/>
                    <w:rPr>
                      <w:rFonts w:ascii="宋体" w:hAnsi="宋体" w:cs="宋体"/>
                      <w:sz w:val="18"/>
                      <w:szCs w:val="18"/>
                    </w:rPr>
                  </w:pPr>
                </w:p>
              </w:tc>
            </w:tr>
            <w:tr w:rsidR="0044000B" w14:paraId="6D3906D5" w14:textId="77777777">
              <w:trPr>
                <w:trHeight w:val="312"/>
                <w:jc w:val="center"/>
              </w:trPr>
              <w:tc>
                <w:tcPr>
                  <w:tcW w:w="563" w:type="dxa"/>
                  <w:vMerge/>
                  <w:tcBorders>
                    <w:tl2br w:val="nil"/>
                    <w:tr2bl w:val="nil"/>
                  </w:tcBorders>
                  <w:vAlign w:val="center"/>
                </w:tcPr>
                <w:p w14:paraId="31F2B32F" w14:textId="77777777" w:rsidR="0044000B" w:rsidRDefault="0044000B">
                  <w:pPr>
                    <w:ind w:firstLineChars="2" w:firstLine="4"/>
                    <w:jc w:val="center"/>
                    <w:rPr>
                      <w:rFonts w:ascii="宋体" w:hAnsi="宋体" w:cs="宋体"/>
                      <w:sz w:val="18"/>
                      <w:szCs w:val="18"/>
                    </w:rPr>
                  </w:pPr>
                </w:p>
              </w:tc>
              <w:tc>
                <w:tcPr>
                  <w:tcW w:w="560" w:type="dxa"/>
                  <w:vMerge/>
                  <w:tcBorders>
                    <w:tl2br w:val="nil"/>
                    <w:tr2bl w:val="nil"/>
                  </w:tcBorders>
                  <w:vAlign w:val="center"/>
                </w:tcPr>
                <w:p w14:paraId="46D0D6EF" w14:textId="77777777" w:rsidR="0044000B" w:rsidRDefault="0044000B">
                  <w:pPr>
                    <w:jc w:val="center"/>
                    <w:rPr>
                      <w:rFonts w:ascii="宋体" w:hAnsi="宋体" w:cs="宋体"/>
                      <w:sz w:val="18"/>
                      <w:szCs w:val="18"/>
                    </w:rPr>
                  </w:pPr>
                </w:p>
              </w:tc>
              <w:tc>
                <w:tcPr>
                  <w:tcW w:w="3341" w:type="dxa"/>
                  <w:vMerge w:val="restart"/>
                  <w:tcBorders>
                    <w:tl2br w:val="nil"/>
                    <w:tr2bl w:val="nil"/>
                  </w:tcBorders>
                  <w:vAlign w:val="center"/>
                </w:tcPr>
                <w:p w14:paraId="54D265E4" w14:textId="77777777" w:rsidR="0044000B" w:rsidRDefault="00000000">
                  <w:pPr>
                    <w:jc w:val="center"/>
                    <w:rPr>
                      <w:rFonts w:ascii="宋体" w:hAnsi="宋体" w:cs="宋体"/>
                      <w:sz w:val="18"/>
                      <w:szCs w:val="18"/>
                    </w:rPr>
                  </w:pPr>
                  <w:r>
                    <w:rPr>
                      <w:rFonts w:ascii="宋体" w:hAnsi="宋体" w:cs="宋体" w:hint="eastAsia"/>
                      <w:sz w:val="18"/>
                      <w:szCs w:val="18"/>
                    </w:rPr>
                    <w:t>厂房封闭</w:t>
                  </w:r>
                </w:p>
              </w:tc>
              <w:tc>
                <w:tcPr>
                  <w:tcW w:w="673" w:type="dxa"/>
                  <w:vMerge w:val="restart"/>
                  <w:tcBorders>
                    <w:tl2br w:val="nil"/>
                    <w:tr2bl w:val="nil"/>
                  </w:tcBorders>
                  <w:vAlign w:val="center"/>
                </w:tcPr>
                <w:p w14:paraId="269BB837" w14:textId="77777777" w:rsidR="0044000B" w:rsidRDefault="00000000">
                  <w:pPr>
                    <w:jc w:val="center"/>
                    <w:rPr>
                      <w:rFonts w:ascii="宋体" w:hAnsi="宋体" w:cs="宋体"/>
                      <w:sz w:val="18"/>
                      <w:szCs w:val="18"/>
                    </w:rPr>
                  </w:pPr>
                  <w:r>
                    <w:rPr>
                      <w:rFonts w:ascii="宋体" w:hAnsi="宋体" w:cs="宋体" w:hint="eastAsia"/>
                      <w:sz w:val="18"/>
                      <w:szCs w:val="18"/>
                    </w:rPr>
                    <w:t>—</w:t>
                  </w:r>
                </w:p>
              </w:tc>
              <w:tc>
                <w:tcPr>
                  <w:tcW w:w="1300" w:type="dxa"/>
                  <w:vMerge w:val="restart"/>
                  <w:tcBorders>
                    <w:tl2br w:val="nil"/>
                    <w:tr2bl w:val="nil"/>
                  </w:tcBorders>
                  <w:vAlign w:val="center"/>
                </w:tcPr>
                <w:p w14:paraId="3EF6EE65" w14:textId="77777777" w:rsidR="0044000B" w:rsidRDefault="00000000">
                  <w:pPr>
                    <w:jc w:val="center"/>
                    <w:rPr>
                      <w:rFonts w:ascii="宋体" w:hAnsi="宋体" w:cs="宋体"/>
                      <w:sz w:val="18"/>
                      <w:szCs w:val="18"/>
                    </w:rPr>
                  </w:pPr>
                  <w:r>
                    <w:rPr>
                      <w:rFonts w:ascii="宋体" w:hAnsi="宋体" w:cs="宋体" w:hint="eastAsia"/>
                      <w:sz w:val="18"/>
                      <w:szCs w:val="18"/>
                    </w:rPr>
                    <w:t>70.9</w:t>
                  </w:r>
                </w:p>
              </w:tc>
              <w:tc>
                <w:tcPr>
                  <w:tcW w:w="1300" w:type="dxa"/>
                  <w:vMerge w:val="restart"/>
                  <w:tcBorders>
                    <w:tl2br w:val="nil"/>
                    <w:tr2bl w:val="nil"/>
                  </w:tcBorders>
                  <w:vAlign w:val="center"/>
                </w:tcPr>
                <w:p w14:paraId="22247F6C" w14:textId="77777777" w:rsidR="0044000B" w:rsidRDefault="00000000">
                  <w:pPr>
                    <w:jc w:val="center"/>
                    <w:rPr>
                      <w:rFonts w:ascii="宋体" w:hAnsi="宋体" w:cs="宋体"/>
                      <w:sz w:val="18"/>
                      <w:szCs w:val="18"/>
                    </w:rPr>
                  </w:pPr>
                  <w:r>
                    <w:rPr>
                      <w:rFonts w:ascii="宋体" w:hAnsi="宋体" w:cs="宋体" w:hint="eastAsia"/>
                      <w:sz w:val="18"/>
                      <w:szCs w:val="18"/>
                    </w:rPr>
                    <w:t>新建</w:t>
                  </w:r>
                </w:p>
              </w:tc>
            </w:tr>
            <w:tr w:rsidR="0044000B" w14:paraId="05F89DFC" w14:textId="77777777">
              <w:trPr>
                <w:trHeight w:val="312"/>
                <w:jc w:val="center"/>
              </w:trPr>
              <w:tc>
                <w:tcPr>
                  <w:tcW w:w="563" w:type="dxa"/>
                  <w:vMerge w:val="restart"/>
                  <w:tcBorders>
                    <w:tl2br w:val="nil"/>
                    <w:tr2bl w:val="nil"/>
                  </w:tcBorders>
                  <w:vAlign w:val="center"/>
                </w:tcPr>
                <w:p w14:paraId="3FC806D9" w14:textId="77777777" w:rsidR="0044000B" w:rsidRDefault="00000000">
                  <w:pPr>
                    <w:ind w:firstLineChars="2" w:firstLine="4"/>
                    <w:jc w:val="center"/>
                    <w:rPr>
                      <w:rFonts w:ascii="宋体" w:hAnsi="宋体" w:cs="宋体"/>
                      <w:sz w:val="18"/>
                      <w:szCs w:val="18"/>
                    </w:rPr>
                  </w:pPr>
                  <w:r>
                    <w:rPr>
                      <w:rFonts w:ascii="宋体" w:hAnsi="宋体" w:cs="宋体" w:hint="eastAsia"/>
                      <w:sz w:val="18"/>
                      <w:szCs w:val="18"/>
                    </w:rPr>
                    <w:t>2</w:t>
                  </w:r>
                </w:p>
              </w:tc>
              <w:tc>
                <w:tcPr>
                  <w:tcW w:w="560" w:type="dxa"/>
                  <w:vMerge w:val="restart"/>
                  <w:tcBorders>
                    <w:tl2br w:val="nil"/>
                    <w:tr2bl w:val="nil"/>
                  </w:tcBorders>
                  <w:vAlign w:val="center"/>
                </w:tcPr>
                <w:p w14:paraId="77BB9B34" w14:textId="77777777" w:rsidR="0044000B" w:rsidRDefault="00000000">
                  <w:pPr>
                    <w:jc w:val="center"/>
                    <w:rPr>
                      <w:rFonts w:ascii="宋体" w:hAnsi="宋体" w:cs="宋体"/>
                      <w:sz w:val="18"/>
                      <w:szCs w:val="18"/>
                    </w:rPr>
                  </w:pPr>
                  <w:r>
                    <w:rPr>
                      <w:rFonts w:ascii="宋体" w:hAnsi="宋体" w:cs="宋体" w:hint="eastAsia"/>
                      <w:sz w:val="18"/>
                      <w:szCs w:val="18"/>
                    </w:rPr>
                    <w:t>噪声</w:t>
                  </w:r>
                </w:p>
              </w:tc>
              <w:tc>
                <w:tcPr>
                  <w:tcW w:w="3341" w:type="dxa"/>
                  <w:vMerge/>
                  <w:tcBorders>
                    <w:tl2br w:val="nil"/>
                    <w:tr2bl w:val="nil"/>
                  </w:tcBorders>
                  <w:vAlign w:val="center"/>
                </w:tcPr>
                <w:p w14:paraId="733E1B10" w14:textId="77777777" w:rsidR="0044000B" w:rsidRDefault="0044000B">
                  <w:pPr>
                    <w:jc w:val="center"/>
                    <w:rPr>
                      <w:rFonts w:ascii="宋体" w:hAnsi="宋体" w:cs="宋体"/>
                      <w:sz w:val="18"/>
                      <w:szCs w:val="18"/>
                    </w:rPr>
                  </w:pPr>
                </w:p>
              </w:tc>
              <w:tc>
                <w:tcPr>
                  <w:tcW w:w="673" w:type="dxa"/>
                  <w:vMerge/>
                  <w:tcBorders>
                    <w:tl2br w:val="nil"/>
                    <w:tr2bl w:val="nil"/>
                  </w:tcBorders>
                  <w:vAlign w:val="center"/>
                </w:tcPr>
                <w:p w14:paraId="30A13AB6" w14:textId="77777777" w:rsidR="0044000B" w:rsidRDefault="0044000B">
                  <w:pPr>
                    <w:jc w:val="center"/>
                    <w:rPr>
                      <w:rFonts w:ascii="宋体" w:hAnsi="宋体" w:cs="宋体"/>
                      <w:sz w:val="18"/>
                      <w:szCs w:val="18"/>
                    </w:rPr>
                  </w:pPr>
                </w:p>
              </w:tc>
              <w:tc>
                <w:tcPr>
                  <w:tcW w:w="1300" w:type="dxa"/>
                  <w:vMerge/>
                  <w:tcBorders>
                    <w:tl2br w:val="nil"/>
                    <w:tr2bl w:val="nil"/>
                  </w:tcBorders>
                  <w:vAlign w:val="center"/>
                </w:tcPr>
                <w:p w14:paraId="3456225F" w14:textId="77777777" w:rsidR="0044000B" w:rsidRDefault="0044000B">
                  <w:pPr>
                    <w:jc w:val="center"/>
                    <w:rPr>
                      <w:rFonts w:ascii="宋体" w:hAnsi="宋体" w:cs="宋体"/>
                      <w:sz w:val="18"/>
                      <w:szCs w:val="18"/>
                    </w:rPr>
                  </w:pPr>
                </w:p>
              </w:tc>
              <w:tc>
                <w:tcPr>
                  <w:tcW w:w="1300" w:type="dxa"/>
                  <w:vMerge/>
                  <w:tcBorders>
                    <w:tl2br w:val="nil"/>
                    <w:tr2bl w:val="nil"/>
                  </w:tcBorders>
                  <w:vAlign w:val="center"/>
                </w:tcPr>
                <w:p w14:paraId="67717093" w14:textId="77777777" w:rsidR="0044000B" w:rsidRDefault="0044000B">
                  <w:pPr>
                    <w:jc w:val="center"/>
                    <w:rPr>
                      <w:rFonts w:ascii="宋体" w:hAnsi="宋体" w:cs="宋体"/>
                      <w:sz w:val="18"/>
                      <w:szCs w:val="18"/>
                    </w:rPr>
                  </w:pPr>
                </w:p>
              </w:tc>
            </w:tr>
            <w:tr w:rsidR="0044000B" w14:paraId="5FD586B2" w14:textId="77777777">
              <w:trPr>
                <w:trHeight w:val="397"/>
                <w:jc w:val="center"/>
              </w:trPr>
              <w:tc>
                <w:tcPr>
                  <w:tcW w:w="563" w:type="dxa"/>
                  <w:vMerge/>
                  <w:tcBorders>
                    <w:tl2br w:val="nil"/>
                    <w:tr2bl w:val="nil"/>
                  </w:tcBorders>
                  <w:vAlign w:val="center"/>
                </w:tcPr>
                <w:p w14:paraId="2DD17336" w14:textId="77777777" w:rsidR="0044000B" w:rsidRDefault="0044000B">
                  <w:pPr>
                    <w:ind w:firstLineChars="2" w:firstLine="4"/>
                    <w:jc w:val="center"/>
                    <w:rPr>
                      <w:rFonts w:ascii="宋体" w:hAnsi="宋体" w:cs="宋体"/>
                      <w:sz w:val="18"/>
                      <w:szCs w:val="18"/>
                    </w:rPr>
                  </w:pPr>
                </w:p>
              </w:tc>
              <w:tc>
                <w:tcPr>
                  <w:tcW w:w="560" w:type="dxa"/>
                  <w:vMerge/>
                  <w:tcBorders>
                    <w:tl2br w:val="nil"/>
                    <w:tr2bl w:val="nil"/>
                  </w:tcBorders>
                  <w:vAlign w:val="center"/>
                </w:tcPr>
                <w:p w14:paraId="573DADF7" w14:textId="77777777" w:rsidR="0044000B" w:rsidRDefault="0044000B">
                  <w:pPr>
                    <w:jc w:val="center"/>
                    <w:rPr>
                      <w:rFonts w:ascii="宋体" w:hAnsi="宋体" w:cs="宋体"/>
                      <w:sz w:val="18"/>
                      <w:szCs w:val="18"/>
                    </w:rPr>
                  </w:pPr>
                </w:p>
              </w:tc>
              <w:tc>
                <w:tcPr>
                  <w:tcW w:w="3341" w:type="dxa"/>
                  <w:tcBorders>
                    <w:tl2br w:val="nil"/>
                    <w:tr2bl w:val="nil"/>
                  </w:tcBorders>
                  <w:vAlign w:val="center"/>
                </w:tcPr>
                <w:p w14:paraId="7447C447" w14:textId="77777777" w:rsidR="0044000B" w:rsidRDefault="00000000">
                  <w:pPr>
                    <w:jc w:val="center"/>
                    <w:rPr>
                      <w:rFonts w:ascii="宋体" w:hAnsi="宋体" w:cs="宋体"/>
                      <w:sz w:val="18"/>
                      <w:szCs w:val="18"/>
                    </w:rPr>
                  </w:pPr>
                  <w:r>
                    <w:rPr>
                      <w:rFonts w:ascii="宋体" w:hAnsi="宋体" w:cs="宋体" w:hint="eastAsia"/>
                      <w:sz w:val="18"/>
                      <w:szCs w:val="18"/>
                    </w:rPr>
                    <w:t>橡胶软管连接、基础减振</w:t>
                  </w:r>
                </w:p>
              </w:tc>
              <w:tc>
                <w:tcPr>
                  <w:tcW w:w="673" w:type="dxa"/>
                  <w:tcBorders>
                    <w:tl2br w:val="nil"/>
                    <w:tr2bl w:val="nil"/>
                  </w:tcBorders>
                  <w:vAlign w:val="center"/>
                </w:tcPr>
                <w:p w14:paraId="0041D90C" w14:textId="77777777" w:rsidR="0044000B" w:rsidRDefault="00000000">
                  <w:pPr>
                    <w:jc w:val="center"/>
                    <w:rPr>
                      <w:rFonts w:ascii="宋体" w:hAnsi="宋体" w:cs="宋体"/>
                      <w:sz w:val="18"/>
                      <w:szCs w:val="18"/>
                    </w:rPr>
                  </w:pPr>
                  <w:r>
                    <w:rPr>
                      <w:rFonts w:ascii="宋体" w:hAnsi="宋体" w:cs="宋体" w:hint="eastAsia"/>
                      <w:sz w:val="18"/>
                      <w:szCs w:val="18"/>
                    </w:rPr>
                    <w:t>—</w:t>
                  </w:r>
                </w:p>
              </w:tc>
              <w:tc>
                <w:tcPr>
                  <w:tcW w:w="1300" w:type="dxa"/>
                  <w:tcBorders>
                    <w:tl2br w:val="nil"/>
                    <w:tr2bl w:val="nil"/>
                  </w:tcBorders>
                  <w:vAlign w:val="center"/>
                </w:tcPr>
                <w:p w14:paraId="79306192" w14:textId="77777777" w:rsidR="0044000B" w:rsidRDefault="00000000">
                  <w:pPr>
                    <w:jc w:val="center"/>
                    <w:rPr>
                      <w:rFonts w:ascii="宋体" w:hAnsi="宋体" w:cs="宋体"/>
                      <w:sz w:val="18"/>
                      <w:szCs w:val="18"/>
                    </w:rPr>
                  </w:pPr>
                  <w:r>
                    <w:rPr>
                      <w:rFonts w:ascii="宋体" w:hAnsi="宋体" w:cs="宋体" w:hint="eastAsia"/>
                      <w:sz w:val="18"/>
                      <w:szCs w:val="18"/>
                    </w:rPr>
                    <w:t>1.5</w:t>
                  </w:r>
                </w:p>
              </w:tc>
              <w:tc>
                <w:tcPr>
                  <w:tcW w:w="1300" w:type="dxa"/>
                  <w:tcBorders>
                    <w:tl2br w:val="nil"/>
                    <w:tr2bl w:val="nil"/>
                  </w:tcBorders>
                  <w:vAlign w:val="center"/>
                </w:tcPr>
                <w:p w14:paraId="501C116E" w14:textId="77777777" w:rsidR="0044000B" w:rsidRDefault="00000000">
                  <w:pPr>
                    <w:jc w:val="center"/>
                    <w:rPr>
                      <w:rFonts w:ascii="宋体" w:hAnsi="宋体" w:cs="宋体"/>
                      <w:sz w:val="18"/>
                      <w:szCs w:val="18"/>
                    </w:rPr>
                  </w:pPr>
                  <w:r>
                    <w:rPr>
                      <w:rFonts w:ascii="宋体" w:hAnsi="宋体" w:cs="宋体" w:hint="eastAsia"/>
                      <w:sz w:val="18"/>
                      <w:szCs w:val="18"/>
                    </w:rPr>
                    <w:t>新建</w:t>
                  </w:r>
                </w:p>
              </w:tc>
            </w:tr>
            <w:tr w:rsidR="0044000B" w14:paraId="14804B3A" w14:textId="77777777">
              <w:trPr>
                <w:trHeight w:val="397"/>
                <w:jc w:val="center"/>
              </w:trPr>
              <w:tc>
                <w:tcPr>
                  <w:tcW w:w="563" w:type="dxa"/>
                  <w:vMerge w:val="restart"/>
                  <w:tcBorders>
                    <w:tl2br w:val="nil"/>
                    <w:tr2bl w:val="nil"/>
                  </w:tcBorders>
                  <w:vAlign w:val="center"/>
                </w:tcPr>
                <w:p w14:paraId="1D9D3D6C" w14:textId="77777777" w:rsidR="0044000B" w:rsidRDefault="00000000">
                  <w:pPr>
                    <w:ind w:firstLineChars="2" w:firstLine="4"/>
                    <w:jc w:val="center"/>
                    <w:rPr>
                      <w:rFonts w:ascii="宋体" w:hAnsi="宋体" w:cs="宋体"/>
                      <w:sz w:val="18"/>
                      <w:szCs w:val="18"/>
                    </w:rPr>
                  </w:pPr>
                  <w:r>
                    <w:rPr>
                      <w:rFonts w:ascii="宋体" w:hAnsi="宋体" w:cs="宋体" w:hint="eastAsia"/>
                      <w:sz w:val="18"/>
                      <w:szCs w:val="18"/>
                    </w:rPr>
                    <w:t>3</w:t>
                  </w:r>
                </w:p>
              </w:tc>
              <w:tc>
                <w:tcPr>
                  <w:tcW w:w="560" w:type="dxa"/>
                  <w:vMerge w:val="restart"/>
                  <w:tcBorders>
                    <w:tl2br w:val="nil"/>
                    <w:tr2bl w:val="nil"/>
                  </w:tcBorders>
                  <w:vAlign w:val="center"/>
                </w:tcPr>
                <w:p w14:paraId="344A1B25" w14:textId="77777777" w:rsidR="0044000B" w:rsidRDefault="00000000">
                  <w:pPr>
                    <w:jc w:val="center"/>
                    <w:rPr>
                      <w:rFonts w:ascii="宋体" w:hAnsi="宋体" w:cs="宋体"/>
                      <w:sz w:val="18"/>
                      <w:szCs w:val="18"/>
                    </w:rPr>
                  </w:pPr>
                  <w:r>
                    <w:rPr>
                      <w:rFonts w:ascii="宋体" w:hAnsi="宋体" w:cs="宋体" w:hint="eastAsia"/>
                      <w:sz w:val="18"/>
                      <w:szCs w:val="18"/>
                    </w:rPr>
                    <w:t>固废</w:t>
                  </w:r>
                </w:p>
              </w:tc>
              <w:tc>
                <w:tcPr>
                  <w:tcW w:w="3341" w:type="dxa"/>
                  <w:tcBorders>
                    <w:tl2br w:val="nil"/>
                    <w:tr2bl w:val="nil"/>
                  </w:tcBorders>
                  <w:vAlign w:val="center"/>
                </w:tcPr>
                <w:p w14:paraId="1A003C27" w14:textId="77777777" w:rsidR="0044000B" w:rsidRDefault="00000000">
                  <w:pPr>
                    <w:jc w:val="center"/>
                    <w:rPr>
                      <w:rFonts w:ascii="宋体" w:hAnsi="宋体" w:cs="宋体"/>
                      <w:sz w:val="18"/>
                      <w:szCs w:val="18"/>
                    </w:rPr>
                  </w:pPr>
                  <w:r>
                    <w:rPr>
                      <w:rFonts w:ascii="宋体" w:hAnsi="宋体" w:cs="宋体" w:hint="eastAsia"/>
                      <w:sz w:val="18"/>
                      <w:szCs w:val="18"/>
                    </w:rPr>
                    <w:t>生活垃圾：生活垃圾箱</w:t>
                  </w:r>
                </w:p>
              </w:tc>
              <w:tc>
                <w:tcPr>
                  <w:tcW w:w="673" w:type="dxa"/>
                  <w:tcBorders>
                    <w:tl2br w:val="nil"/>
                    <w:tr2bl w:val="nil"/>
                  </w:tcBorders>
                  <w:vAlign w:val="center"/>
                </w:tcPr>
                <w:p w14:paraId="16105240" w14:textId="77777777" w:rsidR="0044000B" w:rsidRDefault="00000000">
                  <w:pPr>
                    <w:jc w:val="center"/>
                    <w:rPr>
                      <w:rFonts w:ascii="宋体" w:hAnsi="宋体" w:cs="宋体"/>
                      <w:sz w:val="18"/>
                      <w:szCs w:val="18"/>
                    </w:rPr>
                  </w:pPr>
                  <w:r>
                    <w:rPr>
                      <w:rFonts w:ascii="宋体" w:hAnsi="宋体" w:cs="宋体" w:hint="eastAsia"/>
                      <w:sz w:val="18"/>
                      <w:szCs w:val="18"/>
                    </w:rPr>
                    <w:t>3</w:t>
                  </w:r>
                </w:p>
              </w:tc>
              <w:tc>
                <w:tcPr>
                  <w:tcW w:w="1300" w:type="dxa"/>
                  <w:tcBorders>
                    <w:tl2br w:val="nil"/>
                    <w:tr2bl w:val="nil"/>
                  </w:tcBorders>
                  <w:vAlign w:val="center"/>
                </w:tcPr>
                <w:p w14:paraId="0B302FEE" w14:textId="77777777" w:rsidR="0044000B" w:rsidRDefault="00000000">
                  <w:pPr>
                    <w:jc w:val="center"/>
                    <w:rPr>
                      <w:rFonts w:ascii="宋体" w:hAnsi="宋体" w:cs="宋体"/>
                      <w:sz w:val="18"/>
                      <w:szCs w:val="18"/>
                    </w:rPr>
                  </w:pPr>
                  <w:r>
                    <w:rPr>
                      <w:rFonts w:ascii="宋体" w:hAnsi="宋体" w:cs="宋体" w:hint="eastAsia"/>
                      <w:sz w:val="18"/>
                      <w:szCs w:val="18"/>
                    </w:rPr>
                    <w:t>0.1</w:t>
                  </w:r>
                </w:p>
              </w:tc>
              <w:tc>
                <w:tcPr>
                  <w:tcW w:w="1300" w:type="dxa"/>
                  <w:tcBorders>
                    <w:tl2br w:val="nil"/>
                    <w:tr2bl w:val="nil"/>
                  </w:tcBorders>
                  <w:vAlign w:val="center"/>
                </w:tcPr>
                <w:p w14:paraId="52AB664C" w14:textId="77777777" w:rsidR="0044000B" w:rsidRDefault="00000000">
                  <w:pPr>
                    <w:jc w:val="center"/>
                    <w:rPr>
                      <w:rFonts w:ascii="宋体" w:hAnsi="宋体" w:cs="宋体"/>
                      <w:sz w:val="18"/>
                      <w:szCs w:val="18"/>
                    </w:rPr>
                  </w:pPr>
                  <w:r>
                    <w:rPr>
                      <w:rFonts w:ascii="宋体" w:hAnsi="宋体" w:cs="宋体" w:hint="eastAsia"/>
                      <w:sz w:val="18"/>
                      <w:szCs w:val="18"/>
                    </w:rPr>
                    <w:t>新建</w:t>
                  </w:r>
                </w:p>
              </w:tc>
            </w:tr>
            <w:tr w:rsidR="0044000B" w14:paraId="64C7A048" w14:textId="77777777">
              <w:trPr>
                <w:trHeight w:val="397"/>
                <w:jc w:val="center"/>
              </w:trPr>
              <w:tc>
                <w:tcPr>
                  <w:tcW w:w="563" w:type="dxa"/>
                  <w:vMerge/>
                  <w:tcBorders>
                    <w:tl2br w:val="nil"/>
                    <w:tr2bl w:val="nil"/>
                  </w:tcBorders>
                  <w:vAlign w:val="center"/>
                </w:tcPr>
                <w:p w14:paraId="18D2ACD7" w14:textId="77777777" w:rsidR="0044000B" w:rsidRDefault="0044000B">
                  <w:pPr>
                    <w:ind w:firstLineChars="2" w:firstLine="4"/>
                    <w:jc w:val="center"/>
                    <w:rPr>
                      <w:rFonts w:ascii="宋体" w:hAnsi="宋体" w:cs="宋体"/>
                      <w:sz w:val="18"/>
                      <w:szCs w:val="18"/>
                    </w:rPr>
                  </w:pPr>
                </w:p>
              </w:tc>
              <w:tc>
                <w:tcPr>
                  <w:tcW w:w="560" w:type="dxa"/>
                  <w:vMerge/>
                  <w:tcBorders>
                    <w:tl2br w:val="nil"/>
                    <w:tr2bl w:val="nil"/>
                  </w:tcBorders>
                  <w:vAlign w:val="center"/>
                </w:tcPr>
                <w:p w14:paraId="653D737E" w14:textId="77777777" w:rsidR="0044000B" w:rsidRDefault="0044000B">
                  <w:pPr>
                    <w:jc w:val="center"/>
                    <w:rPr>
                      <w:rFonts w:ascii="宋体" w:hAnsi="宋体" w:cs="宋体"/>
                      <w:sz w:val="18"/>
                      <w:szCs w:val="18"/>
                    </w:rPr>
                  </w:pPr>
                </w:p>
              </w:tc>
              <w:tc>
                <w:tcPr>
                  <w:tcW w:w="3341" w:type="dxa"/>
                  <w:tcBorders>
                    <w:tl2br w:val="nil"/>
                    <w:tr2bl w:val="nil"/>
                  </w:tcBorders>
                  <w:vAlign w:val="center"/>
                </w:tcPr>
                <w:p w14:paraId="01849C3E" w14:textId="77777777" w:rsidR="0044000B" w:rsidRDefault="00000000">
                  <w:pPr>
                    <w:jc w:val="center"/>
                    <w:rPr>
                      <w:rFonts w:ascii="宋体" w:hAnsi="宋体" w:cs="宋体"/>
                      <w:sz w:val="18"/>
                      <w:szCs w:val="18"/>
                    </w:rPr>
                  </w:pPr>
                  <w:proofErr w:type="gramStart"/>
                  <w:r>
                    <w:rPr>
                      <w:rFonts w:ascii="宋体" w:hAnsi="宋体" w:cs="宋体" w:hint="eastAsia"/>
                      <w:sz w:val="18"/>
                      <w:szCs w:val="18"/>
                    </w:rPr>
                    <w:t>危废间</w:t>
                  </w:r>
                  <w:proofErr w:type="gramEnd"/>
                </w:p>
              </w:tc>
              <w:tc>
                <w:tcPr>
                  <w:tcW w:w="673" w:type="dxa"/>
                  <w:tcBorders>
                    <w:tl2br w:val="nil"/>
                    <w:tr2bl w:val="nil"/>
                  </w:tcBorders>
                  <w:vAlign w:val="center"/>
                </w:tcPr>
                <w:p w14:paraId="576AA67A" w14:textId="77777777" w:rsidR="0044000B" w:rsidRDefault="00000000">
                  <w:pPr>
                    <w:jc w:val="center"/>
                    <w:rPr>
                      <w:rFonts w:ascii="宋体" w:hAnsi="宋体" w:cs="宋体"/>
                      <w:sz w:val="18"/>
                      <w:szCs w:val="18"/>
                    </w:rPr>
                  </w:pPr>
                  <w:r>
                    <w:rPr>
                      <w:rFonts w:ascii="宋体" w:hAnsi="宋体" w:cs="宋体" w:hint="eastAsia"/>
                      <w:sz w:val="18"/>
                      <w:szCs w:val="18"/>
                    </w:rPr>
                    <w:t>1</w:t>
                  </w:r>
                </w:p>
              </w:tc>
              <w:tc>
                <w:tcPr>
                  <w:tcW w:w="1300" w:type="dxa"/>
                  <w:tcBorders>
                    <w:tl2br w:val="nil"/>
                    <w:tr2bl w:val="nil"/>
                  </w:tcBorders>
                  <w:vAlign w:val="center"/>
                </w:tcPr>
                <w:p w14:paraId="318179C1" w14:textId="77777777" w:rsidR="0044000B" w:rsidRDefault="00000000">
                  <w:pPr>
                    <w:jc w:val="center"/>
                    <w:rPr>
                      <w:rFonts w:ascii="宋体" w:hAnsi="宋体" w:cs="宋体"/>
                      <w:sz w:val="18"/>
                      <w:szCs w:val="18"/>
                    </w:rPr>
                  </w:pPr>
                  <w:r>
                    <w:rPr>
                      <w:rFonts w:ascii="宋体" w:hAnsi="宋体" w:cs="宋体" w:hint="eastAsia"/>
                      <w:sz w:val="18"/>
                      <w:szCs w:val="18"/>
                    </w:rPr>
                    <w:t>4</w:t>
                  </w:r>
                </w:p>
              </w:tc>
              <w:tc>
                <w:tcPr>
                  <w:tcW w:w="1300" w:type="dxa"/>
                  <w:tcBorders>
                    <w:tl2br w:val="nil"/>
                    <w:tr2bl w:val="nil"/>
                  </w:tcBorders>
                  <w:vAlign w:val="center"/>
                </w:tcPr>
                <w:p w14:paraId="4F28A17A" w14:textId="77777777" w:rsidR="0044000B" w:rsidRDefault="00000000">
                  <w:pPr>
                    <w:jc w:val="center"/>
                    <w:rPr>
                      <w:rFonts w:ascii="宋体" w:hAnsi="宋体" w:cs="宋体"/>
                      <w:sz w:val="18"/>
                      <w:szCs w:val="18"/>
                    </w:rPr>
                  </w:pPr>
                  <w:r>
                    <w:rPr>
                      <w:rFonts w:ascii="宋体" w:hAnsi="宋体" w:cs="宋体" w:hint="eastAsia"/>
                      <w:sz w:val="18"/>
                      <w:szCs w:val="18"/>
                    </w:rPr>
                    <w:t>改造</w:t>
                  </w:r>
                </w:p>
              </w:tc>
            </w:tr>
            <w:tr w:rsidR="0044000B" w14:paraId="17E85590" w14:textId="77777777">
              <w:trPr>
                <w:trHeight w:val="397"/>
                <w:jc w:val="center"/>
              </w:trPr>
              <w:tc>
                <w:tcPr>
                  <w:tcW w:w="4464" w:type="dxa"/>
                  <w:gridSpan w:val="3"/>
                  <w:tcBorders>
                    <w:tl2br w:val="nil"/>
                    <w:tr2bl w:val="nil"/>
                  </w:tcBorders>
                  <w:vAlign w:val="center"/>
                </w:tcPr>
                <w:p w14:paraId="595CD7A0" w14:textId="77777777" w:rsidR="0044000B" w:rsidRDefault="00000000">
                  <w:pPr>
                    <w:ind w:firstLineChars="200" w:firstLine="360"/>
                    <w:jc w:val="center"/>
                    <w:rPr>
                      <w:rFonts w:ascii="宋体" w:hAnsi="宋体" w:cs="宋体"/>
                      <w:sz w:val="18"/>
                      <w:szCs w:val="18"/>
                    </w:rPr>
                  </w:pPr>
                  <w:r>
                    <w:rPr>
                      <w:rFonts w:ascii="宋体" w:hAnsi="宋体" w:cs="宋体" w:hint="eastAsia"/>
                      <w:sz w:val="18"/>
                      <w:szCs w:val="18"/>
                    </w:rPr>
                    <w:t>环保投资合计</w:t>
                  </w:r>
                </w:p>
              </w:tc>
              <w:tc>
                <w:tcPr>
                  <w:tcW w:w="673" w:type="dxa"/>
                  <w:tcBorders>
                    <w:tl2br w:val="nil"/>
                    <w:tr2bl w:val="nil"/>
                  </w:tcBorders>
                  <w:vAlign w:val="center"/>
                </w:tcPr>
                <w:p w14:paraId="59C8FD6D" w14:textId="77777777" w:rsidR="0044000B" w:rsidRDefault="0044000B">
                  <w:pPr>
                    <w:jc w:val="center"/>
                    <w:rPr>
                      <w:rFonts w:ascii="宋体" w:hAnsi="宋体" w:cs="宋体"/>
                      <w:sz w:val="18"/>
                      <w:szCs w:val="18"/>
                    </w:rPr>
                  </w:pPr>
                </w:p>
              </w:tc>
              <w:tc>
                <w:tcPr>
                  <w:tcW w:w="1300" w:type="dxa"/>
                  <w:tcBorders>
                    <w:tl2br w:val="nil"/>
                    <w:tr2bl w:val="nil"/>
                  </w:tcBorders>
                  <w:vAlign w:val="center"/>
                </w:tcPr>
                <w:p w14:paraId="0EAF1272" w14:textId="77777777" w:rsidR="0044000B" w:rsidRDefault="00000000">
                  <w:pPr>
                    <w:jc w:val="center"/>
                    <w:rPr>
                      <w:rFonts w:ascii="宋体" w:hAnsi="宋体" w:cs="宋体"/>
                      <w:sz w:val="18"/>
                      <w:szCs w:val="18"/>
                    </w:rPr>
                  </w:pPr>
                  <w:r>
                    <w:rPr>
                      <w:rFonts w:ascii="宋体" w:hAnsi="宋体" w:cs="宋体" w:hint="eastAsia"/>
                      <w:sz w:val="18"/>
                      <w:szCs w:val="18"/>
                    </w:rPr>
                    <w:t>99.5</w:t>
                  </w:r>
                </w:p>
              </w:tc>
              <w:tc>
                <w:tcPr>
                  <w:tcW w:w="1300" w:type="dxa"/>
                  <w:vMerge w:val="restart"/>
                  <w:tcBorders>
                    <w:tl2br w:val="nil"/>
                    <w:tr2bl w:val="nil"/>
                  </w:tcBorders>
                  <w:vAlign w:val="center"/>
                </w:tcPr>
                <w:p w14:paraId="6D635CB4" w14:textId="77777777" w:rsidR="0044000B" w:rsidRDefault="00000000">
                  <w:pPr>
                    <w:jc w:val="center"/>
                    <w:rPr>
                      <w:rFonts w:ascii="宋体" w:hAnsi="宋体" w:cs="宋体"/>
                      <w:sz w:val="18"/>
                      <w:szCs w:val="18"/>
                    </w:rPr>
                  </w:pPr>
                  <w:r>
                    <w:rPr>
                      <w:rFonts w:ascii="宋体" w:hAnsi="宋体" w:cs="宋体" w:hint="eastAsia"/>
                      <w:sz w:val="18"/>
                      <w:szCs w:val="18"/>
                    </w:rPr>
                    <w:t>/</w:t>
                  </w:r>
                </w:p>
              </w:tc>
            </w:tr>
            <w:tr w:rsidR="0044000B" w14:paraId="50928C1D" w14:textId="77777777">
              <w:trPr>
                <w:trHeight w:val="397"/>
                <w:jc w:val="center"/>
              </w:trPr>
              <w:tc>
                <w:tcPr>
                  <w:tcW w:w="4464" w:type="dxa"/>
                  <w:gridSpan w:val="3"/>
                  <w:tcBorders>
                    <w:tl2br w:val="nil"/>
                    <w:tr2bl w:val="nil"/>
                  </w:tcBorders>
                  <w:vAlign w:val="center"/>
                </w:tcPr>
                <w:p w14:paraId="472725A4" w14:textId="77777777" w:rsidR="0044000B" w:rsidRDefault="00000000">
                  <w:pPr>
                    <w:ind w:firstLineChars="200" w:firstLine="360"/>
                    <w:jc w:val="center"/>
                    <w:rPr>
                      <w:rFonts w:ascii="宋体" w:hAnsi="宋体" w:cs="宋体"/>
                      <w:sz w:val="18"/>
                      <w:szCs w:val="18"/>
                    </w:rPr>
                  </w:pPr>
                  <w:r>
                    <w:rPr>
                      <w:rFonts w:ascii="宋体" w:hAnsi="宋体" w:cs="宋体" w:hint="eastAsia"/>
                      <w:sz w:val="18"/>
                      <w:szCs w:val="18"/>
                    </w:rPr>
                    <w:t>占总投资比例（%）</w:t>
                  </w:r>
                </w:p>
              </w:tc>
              <w:tc>
                <w:tcPr>
                  <w:tcW w:w="673" w:type="dxa"/>
                  <w:tcBorders>
                    <w:tl2br w:val="nil"/>
                    <w:tr2bl w:val="nil"/>
                  </w:tcBorders>
                  <w:vAlign w:val="center"/>
                </w:tcPr>
                <w:p w14:paraId="43DBE47D" w14:textId="77777777" w:rsidR="0044000B" w:rsidRDefault="0044000B">
                  <w:pPr>
                    <w:jc w:val="center"/>
                    <w:rPr>
                      <w:rFonts w:ascii="宋体" w:hAnsi="宋体" w:cs="宋体"/>
                      <w:sz w:val="18"/>
                      <w:szCs w:val="18"/>
                    </w:rPr>
                  </w:pPr>
                </w:p>
              </w:tc>
              <w:tc>
                <w:tcPr>
                  <w:tcW w:w="1300" w:type="dxa"/>
                  <w:tcBorders>
                    <w:tl2br w:val="nil"/>
                    <w:tr2bl w:val="nil"/>
                  </w:tcBorders>
                  <w:vAlign w:val="center"/>
                </w:tcPr>
                <w:p w14:paraId="65D95611" w14:textId="77777777" w:rsidR="0044000B" w:rsidRDefault="00000000">
                  <w:pPr>
                    <w:jc w:val="center"/>
                    <w:rPr>
                      <w:rFonts w:ascii="宋体" w:hAnsi="宋体" w:cs="宋体"/>
                      <w:sz w:val="18"/>
                      <w:szCs w:val="18"/>
                    </w:rPr>
                  </w:pPr>
                  <w:r>
                    <w:rPr>
                      <w:rFonts w:ascii="宋体" w:hAnsi="宋体" w:cs="宋体" w:hint="eastAsia"/>
                      <w:sz w:val="18"/>
                      <w:szCs w:val="18"/>
                    </w:rPr>
                    <w:t>12.44</w:t>
                  </w:r>
                </w:p>
              </w:tc>
              <w:tc>
                <w:tcPr>
                  <w:tcW w:w="1300" w:type="dxa"/>
                  <w:vMerge/>
                  <w:tcBorders>
                    <w:tl2br w:val="nil"/>
                    <w:tr2bl w:val="nil"/>
                  </w:tcBorders>
                  <w:vAlign w:val="center"/>
                </w:tcPr>
                <w:p w14:paraId="5DC7AF07" w14:textId="77777777" w:rsidR="0044000B" w:rsidRDefault="0044000B">
                  <w:pPr>
                    <w:jc w:val="center"/>
                    <w:rPr>
                      <w:rFonts w:ascii="宋体" w:hAnsi="宋体" w:cs="宋体"/>
                      <w:sz w:val="18"/>
                      <w:szCs w:val="18"/>
                    </w:rPr>
                  </w:pPr>
                </w:p>
              </w:tc>
            </w:tr>
          </w:tbl>
          <w:p w14:paraId="211615F2" w14:textId="77777777" w:rsidR="0044000B" w:rsidRDefault="0044000B">
            <w:pPr>
              <w:pStyle w:val="a7"/>
              <w:jc w:val="both"/>
              <w:rPr>
                <w:b/>
                <w:sz w:val="21"/>
                <w:szCs w:val="21"/>
              </w:rPr>
            </w:pPr>
          </w:p>
          <w:p w14:paraId="67549D7C" w14:textId="77777777" w:rsidR="0044000B" w:rsidRDefault="00000000">
            <w:pPr>
              <w:pStyle w:val="a7"/>
              <w:jc w:val="center"/>
              <w:rPr>
                <w:rFonts w:ascii="宋体" w:hAnsi="宋体" w:cs="宋体"/>
                <w:b/>
                <w:sz w:val="21"/>
                <w:szCs w:val="21"/>
              </w:rPr>
            </w:pPr>
            <w:r>
              <w:rPr>
                <w:rFonts w:ascii="宋体" w:hAnsi="宋体" w:cs="宋体" w:hint="eastAsia"/>
                <w:b/>
                <w:sz w:val="21"/>
                <w:szCs w:val="21"/>
              </w:rPr>
              <w:t>表4-18  项目环保“三同时”验收项目一览表</w:t>
            </w:r>
          </w:p>
          <w:p w14:paraId="342A7D35" w14:textId="77777777" w:rsidR="0044000B" w:rsidRDefault="0044000B">
            <w:pPr>
              <w:pStyle w:val="a7"/>
              <w:ind w:firstLineChars="245" w:firstLine="517"/>
              <w:jc w:val="center"/>
              <w:rPr>
                <w:b/>
                <w:sz w:val="21"/>
                <w:szCs w:val="21"/>
              </w:rPr>
            </w:pPr>
          </w:p>
          <w:tbl>
            <w:tblPr>
              <w:tblW w:w="7978"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81"/>
              <w:gridCol w:w="3019"/>
              <w:gridCol w:w="3491"/>
              <w:gridCol w:w="687"/>
            </w:tblGrid>
            <w:tr w:rsidR="0044000B" w14:paraId="0C5E3485" w14:textId="77777777">
              <w:trPr>
                <w:trHeight w:val="397"/>
                <w:jc w:val="center"/>
              </w:trPr>
              <w:tc>
                <w:tcPr>
                  <w:tcW w:w="781" w:type="dxa"/>
                  <w:tcBorders>
                    <w:tl2br w:val="nil"/>
                    <w:tr2bl w:val="nil"/>
                  </w:tcBorders>
                  <w:vAlign w:val="center"/>
                </w:tcPr>
                <w:p w14:paraId="5D1227F4" w14:textId="77777777" w:rsidR="0044000B" w:rsidRDefault="00000000">
                  <w:pPr>
                    <w:pStyle w:val="a7"/>
                    <w:jc w:val="center"/>
                    <w:rPr>
                      <w:rFonts w:ascii="宋体" w:hAnsi="宋体" w:cs="宋体"/>
                      <w:sz w:val="18"/>
                      <w:szCs w:val="18"/>
                    </w:rPr>
                  </w:pPr>
                  <w:r>
                    <w:rPr>
                      <w:rFonts w:ascii="宋体" w:hAnsi="宋体" w:cs="宋体" w:hint="eastAsia"/>
                      <w:sz w:val="18"/>
                      <w:szCs w:val="18"/>
                    </w:rPr>
                    <w:t>名称</w:t>
                  </w:r>
                </w:p>
              </w:tc>
              <w:tc>
                <w:tcPr>
                  <w:tcW w:w="3019" w:type="dxa"/>
                  <w:tcBorders>
                    <w:tl2br w:val="nil"/>
                    <w:tr2bl w:val="nil"/>
                  </w:tcBorders>
                  <w:vAlign w:val="center"/>
                </w:tcPr>
                <w:p w14:paraId="1C93A358" w14:textId="77777777" w:rsidR="0044000B" w:rsidRDefault="00000000">
                  <w:pPr>
                    <w:pStyle w:val="a7"/>
                    <w:jc w:val="center"/>
                    <w:rPr>
                      <w:rFonts w:ascii="宋体" w:hAnsi="宋体" w:cs="宋体"/>
                      <w:sz w:val="18"/>
                      <w:szCs w:val="18"/>
                    </w:rPr>
                  </w:pPr>
                  <w:r>
                    <w:rPr>
                      <w:rFonts w:ascii="宋体" w:hAnsi="宋体" w:cs="宋体" w:hint="eastAsia"/>
                      <w:sz w:val="18"/>
                      <w:szCs w:val="18"/>
                    </w:rPr>
                    <w:t>环保设施名称</w:t>
                  </w:r>
                </w:p>
              </w:tc>
              <w:tc>
                <w:tcPr>
                  <w:tcW w:w="3491" w:type="dxa"/>
                  <w:tcBorders>
                    <w:tl2br w:val="nil"/>
                    <w:tr2bl w:val="nil"/>
                  </w:tcBorders>
                  <w:vAlign w:val="center"/>
                </w:tcPr>
                <w:p w14:paraId="66EE296E" w14:textId="77777777" w:rsidR="0044000B" w:rsidRDefault="00000000">
                  <w:pPr>
                    <w:pStyle w:val="a7"/>
                    <w:jc w:val="center"/>
                    <w:rPr>
                      <w:rFonts w:ascii="宋体" w:hAnsi="宋体" w:cs="宋体"/>
                      <w:sz w:val="18"/>
                      <w:szCs w:val="18"/>
                    </w:rPr>
                  </w:pPr>
                  <w:r>
                    <w:rPr>
                      <w:rFonts w:ascii="宋体" w:hAnsi="宋体" w:cs="宋体" w:hint="eastAsia"/>
                      <w:sz w:val="18"/>
                      <w:szCs w:val="18"/>
                    </w:rPr>
                    <w:t>效果</w:t>
                  </w:r>
                </w:p>
              </w:tc>
              <w:tc>
                <w:tcPr>
                  <w:tcW w:w="687" w:type="dxa"/>
                  <w:tcBorders>
                    <w:tl2br w:val="nil"/>
                    <w:tr2bl w:val="nil"/>
                  </w:tcBorders>
                  <w:vAlign w:val="center"/>
                </w:tcPr>
                <w:p w14:paraId="59B83F38" w14:textId="77777777" w:rsidR="0044000B" w:rsidRDefault="00000000">
                  <w:pPr>
                    <w:pStyle w:val="a7"/>
                    <w:jc w:val="center"/>
                    <w:rPr>
                      <w:rFonts w:ascii="宋体" w:hAnsi="宋体" w:cs="宋体"/>
                      <w:sz w:val="18"/>
                      <w:szCs w:val="18"/>
                    </w:rPr>
                  </w:pPr>
                  <w:r>
                    <w:rPr>
                      <w:rFonts w:ascii="宋体" w:hAnsi="宋体" w:cs="宋体" w:hint="eastAsia"/>
                      <w:sz w:val="18"/>
                      <w:szCs w:val="18"/>
                    </w:rPr>
                    <w:t>进度</w:t>
                  </w:r>
                </w:p>
              </w:tc>
            </w:tr>
            <w:tr w:rsidR="0044000B" w14:paraId="1851FDA2" w14:textId="77777777">
              <w:trPr>
                <w:trHeight w:val="397"/>
                <w:jc w:val="center"/>
              </w:trPr>
              <w:tc>
                <w:tcPr>
                  <w:tcW w:w="781" w:type="dxa"/>
                  <w:vMerge w:val="restart"/>
                  <w:tcBorders>
                    <w:tl2br w:val="nil"/>
                    <w:tr2bl w:val="nil"/>
                  </w:tcBorders>
                  <w:vAlign w:val="center"/>
                </w:tcPr>
                <w:p w14:paraId="15117862" w14:textId="77777777" w:rsidR="0044000B" w:rsidRDefault="00000000">
                  <w:pPr>
                    <w:pStyle w:val="a7"/>
                    <w:jc w:val="center"/>
                    <w:rPr>
                      <w:rFonts w:ascii="宋体" w:hAnsi="宋体" w:cs="宋体"/>
                      <w:sz w:val="18"/>
                      <w:szCs w:val="18"/>
                    </w:rPr>
                  </w:pPr>
                  <w:r>
                    <w:rPr>
                      <w:rFonts w:ascii="宋体" w:hAnsi="宋体" w:cs="宋体" w:hint="eastAsia"/>
                      <w:sz w:val="18"/>
                      <w:szCs w:val="18"/>
                    </w:rPr>
                    <w:t>废气</w:t>
                  </w:r>
                </w:p>
              </w:tc>
              <w:tc>
                <w:tcPr>
                  <w:tcW w:w="3019" w:type="dxa"/>
                  <w:tcBorders>
                    <w:tl2br w:val="nil"/>
                    <w:tr2bl w:val="nil"/>
                  </w:tcBorders>
                  <w:vAlign w:val="center"/>
                </w:tcPr>
                <w:p w14:paraId="5A440591" w14:textId="77777777" w:rsidR="0044000B" w:rsidRDefault="0044000B">
                  <w:pPr>
                    <w:jc w:val="center"/>
                    <w:rPr>
                      <w:rFonts w:ascii="宋体" w:hAnsi="宋体" w:cs="宋体"/>
                      <w:sz w:val="18"/>
                      <w:szCs w:val="18"/>
                    </w:rPr>
                  </w:pPr>
                </w:p>
                <w:p w14:paraId="7E966DD4" w14:textId="77777777" w:rsidR="0044000B" w:rsidRDefault="00000000">
                  <w:pPr>
                    <w:jc w:val="center"/>
                    <w:rPr>
                      <w:rFonts w:ascii="宋体" w:hAnsi="宋体" w:cs="宋体"/>
                      <w:sz w:val="18"/>
                      <w:szCs w:val="18"/>
                    </w:rPr>
                  </w:pPr>
                  <w:r>
                    <w:rPr>
                      <w:rFonts w:ascii="宋体" w:hAnsi="宋体" w:cs="宋体" w:hint="eastAsia"/>
                      <w:sz w:val="18"/>
                      <w:szCs w:val="18"/>
                    </w:rPr>
                    <w:t>布袋除尘器+35m排气筒</w:t>
                  </w:r>
                </w:p>
              </w:tc>
              <w:tc>
                <w:tcPr>
                  <w:tcW w:w="3491" w:type="dxa"/>
                  <w:vMerge w:val="restart"/>
                  <w:tcBorders>
                    <w:tl2br w:val="nil"/>
                    <w:tr2bl w:val="nil"/>
                  </w:tcBorders>
                  <w:vAlign w:val="center"/>
                </w:tcPr>
                <w:p w14:paraId="6C005C44" w14:textId="77777777" w:rsidR="0044000B" w:rsidRDefault="00000000">
                  <w:pPr>
                    <w:jc w:val="center"/>
                    <w:rPr>
                      <w:rFonts w:ascii="宋体" w:hAnsi="宋体" w:cs="宋体"/>
                      <w:kern w:val="0"/>
                      <w:sz w:val="18"/>
                      <w:szCs w:val="18"/>
                    </w:rPr>
                  </w:pPr>
                  <w:r>
                    <w:rPr>
                      <w:rFonts w:ascii="宋体" w:hAnsi="宋体" w:cs="宋体" w:hint="eastAsia"/>
                      <w:kern w:val="0"/>
                      <w:sz w:val="18"/>
                      <w:szCs w:val="18"/>
                    </w:rPr>
                    <w:t>《锅炉大气污染物排放标准》（DB13/5161-2020）表1生物质锅炉的排放限值</w:t>
                  </w:r>
                </w:p>
              </w:tc>
              <w:tc>
                <w:tcPr>
                  <w:tcW w:w="687" w:type="dxa"/>
                  <w:vMerge w:val="restart"/>
                  <w:tcBorders>
                    <w:tl2br w:val="nil"/>
                    <w:tr2bl w:val="nil"/>
                  </w:tcBorders>
                  <w:vAlign w:val="center"/>
                </w:tcPr>
                <w:p w14:paraId="64E09F73" w14:textId="77777777" w:rsidR="0044000B" w:rsidRDefault="00000000">
                  <w:pPr>
                    <w:pStyle w:val="a7"/>
                    <w:jc w:val="center"/>
                    <w:rPr>
                      <w:rFonts w:ascii="宋体" w:hAnsi="宋体" w:cs="宋体"/>
                      <w:sz w:val="18"/>
                      <w:szCs w:val="18"/>
                    </w:rPr>
                  </w:pPr>
                  <w:r>
                    <w:rPr>
                      <w:rFonts w:ascii="宋体" w:hAnsi="宋体" w:cs="宋体" w:hint="eastAsia"/>
                      <w:sz w:val="18"/>
                      <w:szCs w:val="18"/>
                    </w:rPr>
                    <w:t>与建设项目同时设计、同时施工、同时投入使用</w:t>
                  </w:r>
                </w:p>
              </w:tc>
            </w:tr>
            <w:tr w:rsidR="0044000B" w14:paraId="0AEEA310" w14:textId="77777777">
              <w:trPr>
                <w:trHeight w:val="397"/>
                <w:jc w:val="center"/>
              </w:trPr>
              <w:tc>
                <w:tcPr>
                  <w:tcW w:w="781" w:type="dxa"/>
                  <w:vMerge/>
                  <w:tcBorders>
                    <w:tl2br w:val="nil"/>
                    <w:tr2bl w:val="nil"/>
                  </w:tcBorders>
                  <w:vAlign w:val="center"/>
                </w:tcPr>
                <w:p w14:paraId="1C7BF730" w14:textId="77777777" w:rsidR="0044000B" w:rsidRDefault="0044000B">
                  <w:pPr>
                    <w:jc w:val="center"/>
                    <w:rPr>
                      <w:rFonts w:ascii="宋体" w:hAnsi="宋体" w:cs="宋体"/>
                      <w:sz w:val="18"/>
                      <w:szCs w:val="18"/>
                    </w:rPr>
                  </w:pPr>
                </w:p>
              </w:tc>
              <w:tc>
                <w:tcPr>
                  <w:tcW w:w="3019" w:type="dxa"/>
                  <w:tcBorders>
                    <w:tl2br w:val="nil"/>
                    <w:tr2bl w:val="nil"/>
                  </w:tcBorders>
                  <w:vAlign w:val="center"/>
                </w:tcPr>
                <w:p w14:paraId="5AC69CEA" w14:textId="77777777" w:rsidR="0044000B" w:rsidRDefault="00000000">
                  <w:pPr>
                    <w:jc w:val="center"/>
                    <w:rPr>
                      <w:rFonts w:ascii="宋体" w:hAnsi="宋体" w:cs="宋体"/>
                      <w:sz w:val="18"/>
                      <w:szCs w:val="18"/>
                    </w:rPr>
                  </w:pPr>
                  <w:proofErr w:type="gramStart"/>
                  <w:r>
                    <w:rPr>
                      <w:rFonts w:ascii="宋体" w:hAnsi="宋体" w:cs="宋体" w:hint="eastAsia"/>
                      <w:sz w:val="18"/>
                      <w:szCs w:val="18"/>
                    </w:rPr>
                    <w:t>低氮燃烧</w:t>
                  </w:r>
                  <w:proofErr w:type="gramEnd"/>
                </w:p>
              </w:tc>
              <w:tc>
                <w:tcPr>
                  <w:tcW w:w="3491" w:type="dxa"/>
                  <w:vMerge/>
                  <w:tcBorders>
                    <w:tl2br w:val="nil"/>
                    <w:tr2bl w:val="nil"/>
                  </w:tcBorders>
                  <w:vAlign w:val="center"/>
                </w:tcPr>
                <w:p w14:paraId="107EAADB" w14:textId="77777777" w:rsidR="0044000B" w:rsidRDefault="0044000B">
                  <w:pPr>
                    <w:jc w:val="center"/>
                    <w:rPr>
                      <w:rFonts w:ascii="宋体" w:hAnsi="宋体" w:cs="宋体"/>
                      <w:kern w:val="0"/>
                      <w:sz w:val="18"/>
                      <w:szCs w:val="18"/>
                    </w:rPr>
                  </w:pPr>
                </w:p>
              </w:tc>
              <w:tc>
                <w:tcPr>
                  <w:tcW w:w="687" w:type="dxa"/>
                  <w:vMerge/>
                  <w:tcBorders>
                    <w:tl2br w:val="nil"/>
                    <w:tr2bl w:val="nil"/>
                  </w:tcBorders>
                  <w:vAlign w:val="center"/>
                </w:tcPr>
                <w:p w14:paraId="666D51F9" w14:textId="77777777" w:rsidR="0044000B" w:rsidRDefault="0044000B">
                  <w:pPr>
                    <w:jc w:val="center"/>
                    <w:rPr>
                      <w:rFonts w:ascii="宋体" w:hAnsi="宋体" w:cs="宋体"/>
                      <w:sz w:val="18"/>
                      <w:szCs w:val="18"/>
                    </w:rPr>
                  </w:pPr>
                </w:p>
              </w:tc>
            </w:tr>
            <w:tr w:rsidR="0044000B" w14:paraId="1845B276" w14:textId="77777777">
              <w:trPr>
                <w:trHeight w:val="397"/>
                <w:jc w:val="center"/>
              </w:trPr>
              <w:tc>
                <w:tcPr>
                  <w:tcW w:w="781" w:type="dxa"/>
                  <w:tcBorders>
                    <w:tl2br w:val="nil"/>
                    <w:tr2bl w:val="nil"/>
                  </w:tcBorders>
                  <w:vAlign w:val="center"/>
                </w:tcPr>
                <w:p w14:paraId="7FF25BF9" w14:textId="77777777" w:rsidR="0044000B" w:rsidRDefault="0044000B">
                  <w:pPr>
                    <w:jc w:val="center"/>
                    <w:rPr>
                      <w:rFonts w:ascii="宋体" w:hAnsi="宋体" w:cs="宋体"/>
                      <w:sz w:val="18"/>
                      <w:szCs w:val="18"/>
                    </w:rPr>
                  </w:pPr>
                </w:p>
              </w:tc>
              <w:tc>
                <w:tcPr>
                  <w:tcW w:w="3019" w:type="dxa"/>
                  <w:tcBorders>
                    <w:tl2br w:val="nil"/>
                    <w:tr2bl w:val="nil"/>
                  </w:tcBorders>
                  <w:vAlign w:val="center"/>
                </w:tcPr>
                <w:p w14:paraId="0FBF6462" w14:textId="77777777" w:rsidR="0044000B" w:rsidRDefault="00000000">
                  <w:pPr>
                    <w:jc w:val="center"/>
                    <w:rPr>
                      <w:rFonts w:ascii="宋体" w:hAnsi="宋体" w:cs="宋体"/>
                      <w:sz w:val="18"/>
                      <w:szCs w:val="18"/>
                    </w:rPr>
                  </w:pPr>
                  <w:r>
                    <w:rPr>
                      <w:rFonts w:ascii="宋体" w:hAnsi="宋体" w:cs="宋体" w:hint="eastAsia"/>
                      <w:sz w:val="18"/>
                      <w:szCs w:val="18"/>
                    </w:rPr>
                    <w:t>布袋除尘器+15m排气筒</w:t>
                  </w:r>
                </w:p>
              </w:tc>
              <w:tc>
                <w:tcPr>
                  <w:tcW w:w="3491" w:type="dxa"/>
                  <w:tcBorders>
                    <w:tl2br w:val="nil"/>
                    <w:tr2bl w:val="nil"/>
                  </w:tcBorders>
                  <w:vAlign w:val="center"/>
                </w:tcPr>
                <w:p w14:paraId="3C7AC012" w14:textId="77777777" w:rsidR="0044000B" w:rsidRDefault="00000000">
                  <w:pPr>
                    <w:jc w:val="center"/>
                    <w:rPr>
                      <w:rFonts w:ascii="宋体" w:hAnsi="宋体" w:cs="宋体"/>
                      <w:kern w:val="0"/>
                      <w:sz w:val="18"/>
                      <w:szCs w:val="18"/>
                    </w:rPr>
                  </w:pPr>
                  <w:r>
                    <w:rPr>
                      <w:rFonts w:ascii="宋体" w:hAnsi="宋体" w:cs="宋体" w:hint="eastAsia"/>
                      <w:bCs/>
                      <w:sz w:val="18"/>
                      <w:szCs w:val="18"/>
                    </w:rPr>
                    <w:t>《大气污染物综合排放标准》</w:t>
                  </w:r>
                  <w:r>
                    <w:rPr>
                      <w:rFonts w:ascii="宋体" w:hAnsi="宋体" w:cs="宋体" w:hint="eastAsia"/>
                      <w:sz w:val="18"/>
                      <w:szCs w:val="18"/>
                    </w:rPr>
                    <w:t>（GB9078-1996）表2排放限值</w:t>
                  </w:r>
                </w:p>
              </w:tc>
              <w:tc>
                <w:tcPr>
                  <w:tcW w:w="687" w:type="dxa"/>
                  <w:vMerge/>
                  <w:tcBorders>
                    <w:tl2br w:val="nil"/>
                    <w:tr2bl w:val="nil"/>
                  </w:tcBorders>
                  <w:vAlign w:val="center"/>
                </w:tcPr>
                <w:p w14:paraId="4C273C6B" w14:textId="77777777" w:rsidR="0044000B" w:rsidRDefault="0044000B">
                  <w:pPr>
                    <w:jc w:val="center"/>
                    <w:rPr>
                      <w:rFonts w:ascii="宋体" w:hAnsi="宋体" w:cs="宋体"/>
                      <w:sz w:val="18"/>
                      <w:szCs w:val="18"/>
                    </w:rPr>
                  </w:pPr>
                </w:p>
              </w:tc>
            </w:tr>
            <w:tr w:rsidR="0044000B" w14:paraId="1BD96CE5" w14:textId="77777777">
              <w:trPr>
                <w:trHeight w:val="397"/>
                <w:jc w:val="center"/>
              </w:trPr>
              <w:tc>
                <w:tcPr>
                  <w:tcW w:w="781" w:type="dxa"/>
                  <w:tcBorders>
                    <w:tl2br w:val="nil"/>
                    <w:tr2bl w:val="nil"/>
                  </w:tcBorders>
                  <w:vAlign w:val="center"/>
                </w:tcPr>
                <w:p w14:paraId="44DC0753" w14:textId="77777777" w:rsidR="0044000B" w:rsidRDefault="00000000">
                  <w:pPr>
                    <w:pStyle w:val="a7"/>
                    <w:jc w:val="center"/>
                    <w:rPr>
                      <w:rFonts w:ascii="宋体" w:hAnsi="宋体" w:cs="宋体"/>
                      <w:sz w:val="18"/>
                      <w:szCs w:val="18"/>
                    </w:rPr>
                  </w:pPr>
                  <w:r>
                    <w:rPr>
                      <w:rFonts w:ascii="宋体" w:hAnsi="宋体" w:cs="宋体" w:hint="eastAsia"/>
                      <w:sz w:val="18"/>
                      <w:szCs w:val="18"/>
                    </w:rPr>
                    <w:t>噪声</w:t>
                  </w:r>
                </w:p>
              </w:tc>
              <w:tc>
                <w:tcPr>
                  <w:tcW w:w="3019" w:type="dxa"/>
                  <w:tcBorders>
                    <w:tl2br w:val="nil"/>
                    <w:tr2bl w:val="nil"/>
                  </w:tcBorders>
                  <w:vAlign w:val="center"/>
                </w:tcPr>
                <w:p w14:paraId="4811C64E" w14:textId="77777777" w:rsidR="0044000B" w:rsidRDefault="00000000">
                  <w:pPr>
                    <w:pStyle w:val="a7"/>
                    <w:jc w:val="center"/>
                    <w:rPr>
                      <w:rFonts w:ascii="宋体" w:hAnsi="宋体" w:cs="宋体"/>
                      <w:sz w:val="18"/>
                      <w:szCs w:val="18"/>
                    </w:rPr>
                  </w:pPr>
                  <w:r>
                    <w:rPr>
                      <w:rFonts w:ascii="宋体" w:hAnsi="宋体" w:cs="宋体" w:hint="eastAsia"/>
                      <w:sz w:val="18"/>
                      <w:szCs w:val="18"/>
                    </w:rPr>
                    <w:t xml:space="preserve">厂房封闭、选用低噪声设备、基 </w:t>
                  </w:r>
                  <w:proofErr w:type="gramStart"/>
                  <w:r>
                    <w:rPr>
                      <w:rFonts w:ascii="宋体" w:hAnsi="宋体" w:cs="宋体" w:hint="eastAsia"/>
                      <w:sz w:val="18"/>
                      <w:szCs w:val="18"/>
                    </w:rPr>
                    <w:t>础</w:t>
                  </w:r>
                  <w:proofErr w:type="gramEnd"/>
                  <w:r>
                    <w:rPr>
                      <w:rFonts w:ascii="宋体" w:hAnsi="宋体" w:cs="宋体" w:hint="eastAsia"/>
                      <w:sz w:val="18"/>
                      <w:szCs w:val="18"/>
                    </w:rPr>
                    <w:t>减震、厂房隔声等</w:t>
                  </w:r>
                </w:p>
              </w:tc>
              <w:tc>
                <w:tcPr>
                  <w:tcW w:w="3491" w:type="dxa"/>
                  <w:tcBorders>
                    <w:tl2br w:val="nil"/>
                    <w:tr2bl w:val="nil"/>
                  </w:tcBorders>
                  <w:vAlign w:val="center"/>
                </w:tcPr>
                <w:p w14:paraId="6CF17F4A" w14:textId="77777777" w:rsidR="0044000B" w:rsidRDefault="00000000">
                  <w:pPr>
                    <w:pStyle w:val="a7"/>
                    <w:jc w:val="both"/>
                    <w:rPr>
                      <w:rFonts w:ascii="宋体" w:hAnsi="宋体" w:cs="宋体"/>
                      <w:sz w:val="18"/>
                      <w:szCs w:val="18"/>
                    </w:rPr>
                  </w:pPr>
                  <w:r>
                    <w:rPr>
                      <w:rFonts w:ascii="宋体" w:hAnsi="宋体" w:cs="宋体" w:hint="eastAsia"/>
                      <w:sz w:val="18"/>
                      <w:szCs w:val="18"/>
                    </w:rPr>
                    <w:t>《工业企业厂界环境噪声排放标准》 （GB12348-2008 ）2类（东、西、北厂界）、4类（南厂界）标准</w:t>
                  </w:r>
                </w:p>
              </w:tc>
              <w:tc>
                <w:tcPr>
                  <w:tcW w:w="687" w:type="dxa"/>
                  <w:vMerge/>
                  <w:tcBorders>
                    <w:tl2br w:val="nil"/>
                    <w:tr2bl w:val="nil"/>
                  </w:tcBorders>
                  <w:vAlign w:val="center"/>
                </w:tcPr>
                <w:p w14:paraId="07AD3BBD" w14:textId="77777777" w:rsidR="0044000B" w:rsidRDefault="0044000B">
                  <w:pPr>
                    <w:pStyle w:val="a7"/>
                    <w:jc w:val="center"/>
                    <w:rPr>
                      <w:rFonts w:ascii="宋体" w:hAnsi="宋体" w:cs="宋体"/>
                      <w:sz w:val="18"/>
                      <w:szCs w:val="18"/>
                      <w:highlight w:val="yellow"/>
                    </w:rPr>
                  </w:pPr>
                </w:p>
              </w:tc>
            </w:tr>
            <w:tr w:rsidR="0044000B" w14:paraId="2AD5A476" w14:textId="77777777">
              <w:trPr>
                <w:trHeight w:val="397"/>
                <w:jc w:val="center"/>
              </w:trPr>
              <w:tc>
                <w:tcPr>
                  <w:tcW w:w="781" w:type="dxa"/>
                  <w:tcBorders>
                    <w:tl2br w:val="nil"/>
                    <w:tr2bl w:val="nil"/>
                  </w:tcBorders>
                  <w:vAlign w:val="center"/>
                </w:tcPr>
                <w:p w14:paraId="7F335F9C" w14:textId="77777777" w:rsidR="0044000B" w:rsidRDefault="00000000">
                  <w:pPr>
                    <w:pStyle w:val="a7"/>
                    <w:jc w:val="center"/>
                    <w:rPr>
                      <w:rFonts w:ascii="宋体" w:hAnsi="宋体" w:cs="宋体"/>
                      <w:sz w:val="18"/>
                      <w:szCs w:val="18"/>
                    </w:rPr>
                  </w:pPr>
                  <w:r>
                    <w:rPr>
                      <w:rFonts w:ascii="宋体" w:hAnsi="宋体" w:cs="宋体" w:hint="eastAsia"/>
                      <w:sz w:val="18"/>
                      <w:szCs w:val="18"/>
                    </w:rPr>
                    <w:t>废水</w:t>
                  </w:r>
                </w:p>
              </w:tc>
              <w:tc>
                <w:tcPr>
                  <w:tcW w:w="3019" w:type="dxa"/>
                  <w:tcBorders>
                    <w:tl2br w:val="nil"/>
                    <w:tr2bl w:val="nil"/>
                  </w:tcBorders>
                  <w:vAlign w:val="center"/>
                </w:tcPr>
                <w:p w14:paraId="70E7DC61" w14:textId="77777777" w:rsidR="0044000B" w:rsidRDefault="00000000">
                  <w:pPr>
                    <w:pStyle w:val="a7"/>
                    <w:jc w:val="center"/>
                    <w:rPr>
                      <w:rFonts w:ascii="宋体" w:hAnsi="宋体" w:cs="宋体"/>
                      <w:sz w:val="18"/>
                      <w:szCs w:val="18"/>
                    </w:rPr>
                  </w:pPr>
                  <w:r>
                    <w:rPr>
                      <w:rFonts w:ascii="宋体" w:hAnsi="宋体" w:cs="宋体" w:hint="eastAsia"/>
                      <w:sz w:val="18"/>
                      <w:szCs w:val="18"/>
                    </w:rPr>
                    <w:t>锅炉冷凝水经回收装置返回锅炉收集循环利用；每年生产运营期结束后蒸汽锅炉需定期排空水，废水暂存于厂区储水罐内，用于粉碎工序喷淋用水。生活污水排入厂区化粪池，</w:t>
                  </w:r>
                  <w:proofErr w:type="gramStart"/>
                  <w:r>
                    <w:rPr>
                      <w:rFonts w:ascii="宋体" w:hAnsi="宋体" w:cs="宋体" w:hint="eastAsia"/>
                      <w:sz w:val="18"/>
                      <w:szCs w:val="18"/>
                    </w:rPr>
                    <w:t>定期由</w:t>
                  </w:r>
                  <w:proofErr w:type="gramEnd"/>
                  <w:r>
                    <w:rPr>
                      <w:rFonts w:ascii="宋体" w:hAnsi="宋体" w:cs="宋体" w:hint="eastAsia"/>
                      <w:sz w:val="18"/>
                      <w:szCs w:val="18"/>
                    </w:rPr>
                    <w:t>清污车运送至围场满族蒙古族</w:t>
                  </w:r>
                  <w:proofErr w:type="gramStart"/>
                  <w:r>
                    <w:rPr>
                      <w:rFonts w:ascii="宋体" w:hAnsi="宋体" w:cs="宋体" w:hint="eastAsia"/>
                      <w:sz w:val="18"/>
                      <w:szCs w:val="18"/>
                    </w:rPr>
                    <w:t>自治县永溢环保</w:t>
                  </w:r>
                  <w:proofErr w:type="gramEnd"/>
                  <w:r>
                    <w:rPr>
                      <w:rFonts w:ascii="宋体" w:hAnsi="宋体" w:cs="宋体" w:hint="eastAsia"/>
                      <w:sz w:val="18"/>
                      <w:szCs w:val="18"/>
                    </w:rPr>
                    <w:t>科技有限责任公司克勒沟污水处理厂处理。</w:t>
                  </w:r>
                </w:p>
              </w:tc>
              <w:tc>
                <w:tcPr>
                  <w:tcW w:w="3491" w:type="dxa"/>
                  <w:tcBorders>
                    <w:tl2br w:val="nil"/>
                    <w:tr2bl w:val="nil"/>
                  </w:tcBorders>
                  <w:vAlign w:val="center"/>
                </w:tcPr>
                <w:p w14:paraId="09FE670F" w14:textId="77777777" w:rsidR="0044000B" w:rsidRDefault="00000000">
                  <w:pPr>
                    <w:pStyle w:val="a7"/>
                    <w:jc w:val="center"/>
                    <w:rPr>
                      <w:rFonts w:ascii="宋体" w:hAnsi="宋体" w:cs="宋体"/>
                      <w:sz w:val="18"/>
                      <w:szCs w:val="18"/>
                    </w:rPr>
                  </w:pPr>
                  <w:r>
                    <w:rPr>
                      <w:rFonts w:ascii="宋体" w:hAnsi="宋体" w:cs="宋体" w:hint="eastAsia"/>
                      <w:sz w:val="18"/>
                      <w:szCs w:val="18"/>
                    </w:rPr>
                    <w:t>生活污水满足《污水综合排放标准》 （GB8978-1996）表1、表4</w:t>
                  </w:r>
                  <w:proofErr w:type="gramStart"/>
                  <w:r>
                    <w:rPr>
                      <w:rFonts w:ascii="宋体" w:hAnsi="宋体" w:cs="宋体" w:hint="eastAsia"/>
                      <w:sz w:val="18"/>
                      <w:szCs w:val="18"/>
                    </w:rPr>
                    <w:t>三</w:t>
                  </w:r>
                  <w:proofErr w:type="gramEnd"/>
                  <w:r>
                    <w:rPr>
                      <w:rFonts w:ascii="宋体" w:hAnsi="宋体" w:cs="宋体" w:hint="eastAsia"/>
                      <w:sz w:val="18"/>
                      <w:szCs w:val="18"/>
                    </w:rPr>
                    <w:t>级标准及围场满族蒙古族</w:t>
                  </w:r>
                  <w:proofErr w:type="gramStart"/>
                  <w:r>
                    <w:rPr>
                      <w:rFonts w:ascii="宋体" w:hAnsi="宋体" w:cs="宋体" w:hint="eastAsia"/>
                      <w:sz w:val="18"/>
                      <w:szCs w:val="18"/>
                    </w:rPr>
                    <w:t>自治县永溢环保</w:t>
                  </w:r>
                  <w:proofErr w:type="gramEnd"/>
                  <w:r>
                    <w:rPr>
                      <w:rFonts w:ascii="宋体" w:hAnsi="宋体" w:cs="宋体" w:hint="eastAsia"/>
                      <w:sz w:val="18"/>
                      <w:szCs w:val="18"/>
                    </w:rPr>
                    <w:t>科技有限责任公司克勒沟污水处理厂收水要求。</w:t>
                  </w:r>
                </w:p>
              </w:tc>
              <w:tc>
                <w:tcPr>
                  <w:tcW w:w="687" w:type="dxa"/>
                  <w:vMerge/>
                  <w:tcBorders>
                    <w:tl2br w:val="nil"/>
                    <w:tr2bl w:val="nil"/>
                  </w:tcBorders>
                  <w:vAlign w:val="center"/>
                </w:tcPr>
                <w:p w14:paraId="7FC45AA0" w14:textId="77777777" w:rsidR="0044000B" w:rsidRDefault="0044000B">
                  <w:pPr>
                    <w:pStyle w:val="a7"/>
                    <w:jc w:val="center"/>
                    <w:rPr>
                      <w:rFonts w:ascii="宋体" w:hAnsi="宋体" w:cs="宋体"/>
                      <w:sz w:val="18"/>
                      <w:szCs w:val="18"/>
                      <w:highlight w:val="yellow"/>
                    </w:rPr>
                  </w:pPr>
                </w:p>
              </w:tc>
            </w:tr>
            <w:tr w:rsidR="0044000B" w14:paraId="743C15EF" w14:textId="77777777">
              <w:trPr>
                <w:trHeight w:val="397"/>
                <w:jc w:val="center"/>
              </w:trPr>
              <w:tc>
                <w:tcPr>
                  <w:tcW w:w="781" w:type="dxa"/>
                  <w:vMerge w:val="restart"/>
                  <w:tcBorders>
                    <w:tl2br w:val="nil"/>
                    <w:tr2bl w:val="nil"/>
                  </w:tcBorders>
                  <w:vAlign w:val="center"/>
                </w:tcPr>
                <w:p w14:paraId="611311EA" w14:textId="77777777" w:rsidR="0044000B" w:rsidRDefault="00000000">
                  <w:pPr>
                    <w:pStyle w:val="a7"/>
                    <w:jc w:val="center"/>
                    <w:rPr>
                      <w:rFonts w:ascii="宋体" w:hAnsi="宋体" w:cs="宋体"/>
                      <w:sz w:val="18"/>
                      <w:szCs w:val="18"/>
                    </w:rPr>
                  </w:pPr>
                  <w:r>
                    <w:rPr>
                      <w:rFonts w:ascii="宋体" w:hAnsi="宋体" w:cs="宋体" w:hint="eastAsia"/>
                      <w:sz w:val="18"/>
                      <w:szCs w:val="18"/>
                    </w:rPr>
                    <w:t>固废</w:t>
                  </w:r>
                </w:p>
              </w:tc>
              <w:tc>
                <w:tcPr>
                  <w:tcW w:w="6510" w:type="dxa"/>
                  <w:gridSpan w:val="2"/>
                  <w:tcBorders>
                    <w:tl2br w:val="nil"/>
                    <w:tr2bl w:val="nil"/>
                  </w:tcBorders>
                  <w:vAlign w:val="center"/>
                </w:tcPr>
                <w:p w14:paraId="33A3300D" w14:textId="77777777" w:rsidR="0044000B" w:rsidRDefault="00000000">
                  <w:pPr>
                    <w:pStyle w:val="a7"/>
                    <w:jc w:val="center"/>
                    <w:rPr>
                      <w:rFonts w:ascii="宋体" w:hAnsi="宋体" w:cs="宋体"/>
                      <w:kern w:val="2"/>
                      <w:sz w:val="18"/>
                      <w:szCs w:val="18"/>
                      <w:lang w:bidi="ar"/>
                    </w:rPr>
                  </w:pPr>
                  <w:r>
                    <w:rPr>
                      <w:rFonts w:ascii="宋体" w:hAnsi="宋体" w:cs="宋体" w:hint="eastAsia"/>
                      <w:kern w:val="2"/>
                      <w:sz w:val="18"/>
                      <w:szCs w:val="18"/>
                      <w:lang w:bidi="ar"/>
                    </w:rPr>
                    <w:t>生活垃圾存于垃圾箱内，定期交由环卫部门处理。</w:t>
                  </w:r>
                </w:p>
              </w:tc>
              <w:tc>
                <w:tcPr>
                  <w:tcW w:w="687" w:type="dxa"/>
                  <w:vMerge/>
                  <w:tcBorders>
                    <w:tl2br w:val="nil"/>
                    <w:tr2bl w:val="nil"/>
                  </w:tcBorders>
                  <w:vAlign w:val="center"/>
                </w:tcPr>
                <w:p w14:paraId="167727BC" w14:textId="77777777" w:rsidR="0044000B" w:rsidRDefault="0044000B">
                  <w:pPr>
                    <w:pStyle w:val="a7"/>
                    <w:jc w:val="center"/>
                    <w:rPr>
                      <w:rFonts w:ascii="宋体" w:hAnsi="宋体" w:cs="宋体"/>
                      <w:sz w:val="18"/>
                      <w:szCs w:val="18"/>
                      <w:highlight w:val="yellow"/>
                    </w:rPr>
                  </w:pPr>
                </w:p>
              </w:tc>
            </w:tr>
            <w:tr w:rsidR="0044000B" w14:paraId="43528838" w14:textId="77777777">
              <w:trPr>
                <w:trHeight w:val="2265"/>
                <w:jc w:val="center"/>
              </w:trPr>
              <w:tc>
                <w:tcPr>
                  <w:tcW w:w="781" w:type="dxa"/>
                  <w:vMerge/>
                  <w:tcBorders>
                    <w:tl2br w:val="nil"/>
                    <w:tr2bl w:val="nil"/>
                  </w:tcBorders>
                  <w:vAlign w:val="center"/>
                </w:tcPr>
                <w:p w14:paraId="40226C55" w14:textId="77777777" w:rsidR="0044000B" w:rsidRDefault="0044000B">
                  <w:pPr>
                    <w:pStyle w:val="a7"/>
                    <w:jc w:val="center"/>
                    <w:rPr>
                      <w:rFonts w:ascii="宋体" w:hAnsi="宋体" w:cs="宋体"/>
                      <w:sz w:val="18"/>
                      <w:szCs w:val="18"/>
                    </w:rPr>
                  </w:pPr>
                </w:p>
              </w:tc>
              <w:tc>
                <w:tcPr>
                  <w:tcW w:w="6510" w:type="dxa"/>
                  <w:gridSpan w:val="2"/>
                  <w:tcBorders>
                    <w:tl2br w:val="nil"/>
                    <w:tr2bl w:val="nil"/>
                  </w:tcBorders>
                  <w:vAlign w:val="center"/>
                </w:tcPr>
                <w:p w14:paraId="03A2D21F" w14:textId="77777777" w:rsidR="0044000B" w:rsidRDefault="00000000">
                  <w:pPr>
                    <w:jc w:val="center"/>
                    <w:rPr>
                      <w:rFonts w:ascii="宋体" w:hAnsi="宋体" w:cs="宋体"/>
                      <w:kern w:val="0"/>
                      <w:sz w:val="18"/>
                      <w:szCs w:val="18"/>
                    </w:rPr>
                  </w:pPr>
                  <w:r>
                    <w:rPr>
                      <w:rFonts w:ascii="宋体" w:hAnsi="宋体" w:cs="宋体" w:hint="eastAsia"/>
                      <w:sz w:val="18"/>
                      <w:szCs w:val="18"/>
                    </w:rPr>
                    <w:t>一般固体废物主要为生物质锅炉炉渣、锅炉水垢、废菌棒、除尘灰、生活垃圾和废培养皿。其中生物质锅炉炉渣集中收集后外售；锅炉水垢每一年清理一次，集中收集后暂存于垃圾箱统一由环卫部门清运处理；废菌棒一部分可回收回用于生产，不可回收部分暂存于锅炉房用于锅炉燃料燃烧；锅炉除尘灰、生活垃圾、经蒸汽高温消毒后的废培养皿（不涉及化学试剂）经收集后统一由环卫部门清运处理，粉碎工序</w:t>
                  </w:r>
                  <w:proofErr w:type="gramStart"/>
                  <w:r>
                    <w:rPr>
                      <w:rFonts w:ascii="宋体" w:hAnsi="宋体" w:cs="宋体" w:hint="eastAsia"/>
                      <w:sz w:val="18"/>
                      <w:szCs w:val="18"/>
                    </w:rPr>
                    <w:t>除尘灰回用于</w:t>
                  </w:r>
                  <w:proofErr w:type="gramEnd"/>
                  <w:r>
                    <w:rPr>
                      <w:rFonts w:ascii="宋体" w:hAnsi="宋体" w:cs="宋体" w:hint="eastAsia"/>
                      <w:sz w:val="18"/>
                      <w:szCs w:val="18"/>
                    </w:rPr>
                    <w:t>生产；危险废物：废润滑油、废润滑油桶暂时贮存于企业严格按照《危险废物贮存污染控制标准》（GB18597-2023）及标准修改单中关于危险废物贮存设施的规定建造危险废物贮存间内，并定期委托秦皇岛市徐山口危险废物处理有限公司运输处置。</w:t>
                  </w:r>
                </w:p>
              </w:tc>
              <w:tc>
                <w:tcPr>
                  <w:tcW w:w="687" w:type="dxa"/>
                  <w:vMerge/>
                  <w:tcBorders>
                    <w:tl2br w:val="nil"/>
                    <w:tr2bl w:val="nil"/>
                  </w:tcBorders>
                  <w:vAlign w:val="center"/>
                </w:tcPr>
                <w:p w14:paraId="1863AF8E" w14:textId="77777777" w:rsidR="0044000B" w:rsidRDefault="0044000B">
                  <w:pPr>
                    <w:pStyle w:val="a7"/>
                    <w:jc w:val="center"/>
                    <w:rPr>
                      <w:rFonts w:ascii="宋体" w:hAnsi="宋体" w:cs="宋体"/>
                      <w:sz w:val="18"/>
                      <w:szCs w:val="18"/>
                      <w:highlight w:val="yellow"/>
                    </w:rPr>
                  </w:pPr>
                </w:p>
              </w:tc>
            </w:tr>
          </w:tbl>
          <w:p w14:paraId="50409792" w14:textId="77777777" w:rsidR="0044000B" w:rsidRDefault="00000000">
            <w:pPr>
              <w:pStyle w:val="Default"/>
              <w:spacing w:line="360" w:lineRule="auto"/>
              <w:jc w:val="both"/>
              <w:rPr>
                <w:rFonts w:ascii="宋体" w:hAnsi="宋体" w:cs="宋体"/>
                <w:b/>
                <w:bCs/>
                <w:color w:val="auto"/>
                <w:sz w:val="21"/>
                <w:szCs w:val="21"/>
              </w:rPr>
            </w:pPr>
            <w:r>
              <w:rPr>
                <w:rFonts w:ascii="宋体" w:hAnsi="宋体" w:cs="宋体" w:hint="eastAsia"/>
                <w:b/>
                <w:bCs/>
                <w:color w:val="auto"/>
                <w:sz w:val="21"/>
                <w:szCs w:val="21"/>
              </w:rPr>
              <w:t>9、本项目“三本账”</w:t>
            </w:r>
          </w:p>
          <w:p w14:paraId="5903A3F7" w14:textId="77777777" w:rsidR="0044000B" w:rsidRDefault="00000000">
            <w:pPr>
              <w:pStyle w:val="Default"/>
              <w:spacing w:line="360" w:lineRule="auto"/>
              <w:ind w:firstLineChars="200" w:firstLine="420"/>
              <w:jc w:val="both"/>
              <w:rPr>
                <w:rFonts w:ascii="宋体" w:hAnsi="宋体" w:cs="宋体"/>
                <w:color w:val="auto"/>
                <w:sz w:val="21"/>
                <w:szCs w:val="21"/>
              </w:rPr>
            </w:pPr>
            <w:r>
              <w:rPr>
                <w:rFonts w:ascii="宋体" w:hAnsi="宋体" w:cs="宋体" w:hint="eastAsia"/>
                <w:color w:val="auto"/>
                <w:sz w:val="21"/>
                <w:szCs w:val="21"/>
              </w:rPr>
              <w:t>本项目建成后企业污染物排放量“三本账”情况见下表4-19。</w:t>
            </w:r>
          </w:p>
          <w:p w14:paraId="7BB61218" w14:textId="77777777" w:rsidR="0044000B" w:rsidRDefault="00000000">
            <w:pPr>
              <w:pStyle w:val="0"/>
              <w:autoSpaceDE w:val="0"/>
              <w:autoSpaceDN w:val="0"/>
              <w:spacing w:after="0" w:line="240" w:lineRule="auto"/>
              <w:ind w:firstLineChars="0" w:firstLine="0"/>
              <w:jc w:val="center"/>
              <w:rPr>
                <w:rFonts w:ascii="宋体" w:hAnsi="宋体" w:cs="宋体"/>
                <w:b/>
                <w:sz w:val="21"/>
                <w:szCs w:val="21"/>
              </w:rPr>
            </w:pPr>
            <w:r>
              <w:rPr>
                <w:rFonts w:ascii="宋体" w:hAnsi="宋体" w:cs="宋体" w:hint="eastAsia"/>
                <w:b/>
                <w:sz w:val="21"/>
                <w:szCs w:val="21"/>
              </w:rPr>
              <w:t>表4-19   项目“三本账”</w:t>
            </w:r>
          </w:p>
          <w:p w14:paraId="12E11AFB" w14:textId="77777777" w:rsidR="0044000B" w:rsidRDefault="0044000B"/>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939"/>
              <w:gridCol w:w="1240"/>
              <w:gridCol w:w="1067"/>
              <w:gridCol w:w="1131"/>
              <w:gridCol w:w="975"/>
              <w:gridCol w:w="1262"/>
              <w:gridCol w:w="1262"/>
            </w:tblGrid>
            <w:tr w:rsidR="0044000B" w14:paraId="07E2AC57" w14:textId="77777777">
              <w:trPr>
                <w:trHeight w:val="369"/>
                <w:jc w:val="center"/>
              </w:trPr>
              <w:tc>
                <w:tcPr>
                  <w:tcW w:w="939" w:type="dxa"/>
                  <w:tcBorders>
                    <w:tl2br w:val="nil"/>
                    <w:tr2bl w:val="nil"/>
                  </w:tcBorders>
                  <w:vAlign w:val="center"/>
                </w:tcPr>
                <w:p w14:paraId="60D4D730" w14:textId="77777777" w:rsidR="0044000B" w:rsidRDefault="00000000">
                  <w:pPr>
                    <w:pStyle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污染源</w:t>
                  </w:r>
                </w:p>
              </w:tc>
              <w:tc>
                <w:tcPr>
                  <w:tcW w:w="1240" w:type="dxa"/>
                  <w:tcBorders>
                    <w:tl2br w:val="nil"/>
                    <w:tr2bl w:val="nil"/>
                  </w:tcBorders>
                  <w:vAlign w:val="center"/>
                </w:tcPr>
                <w:p w14:paraId="60503BA1" w14:textId="77777777" w:rsidR="0044000B" w:rsidRDefault="00000000">
                  <w:pPr>
                    <w:pStyle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污染因子</w:t>
                  </w:r>
                </w:p>
              </w:tc>
              <w:tc>
                <w:tcPr>
                  <w:tcW w:w="1067" w:type="dxa"/>
                  <w:tcBorders>
                    <w:tl2br w:val="nil"/>
                    <w:tr2bl w:val="nil"/>
                  </w:tcBorders>
                  <w:vAlign w:val="center"/>
                </w:tcPr>
                <w:p w14:paraId="010C7E9C" w14:textId="77777777" w:rsidR="0044000B" w:rsidRDefault="00000000">
                  <w:pPr>
                    <w:pStyle w:val="0"/>
                    <w:autoSpaceDE w:val="0"/>
                    <w:autoSpaceDN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现有工程</w:t>
                  </w:r>
                </w:p>
                <w:p w14:paraId="5761E875" w14:textId="77777777" w:rsidR="0044000B" w:rsidRDefault="00000000">
                  <w:pPr>
                    <w:pStyle w:val="0"/>
                    <w:autoSpaceDE w:val="0"/>
                    <w:autoSpaceDN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排放量（t/a）</w:t>
                  </w:r>
                </w:p>
              </w:tc>
              <w:tc>
                <w:tcPr>
                  <w:tcW w:w="1131" w:type="dxa"/>
                  <w:tcBorders>
                    <w:tl2br w:val="nil"/>
                    <w:tr2bl w:val="nil"/>
                  </w:tcBorders>
                  <w:vAlign w:val="center"/>
                </w:tcPr>
                <w:p w14:paraId="621FBCC6" w14:textId="77777777" w:rsidR="0044000B" w:rsidRDefault="00000000">
                  <w:pPr>
                    <w:pStyle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本项目排放量（t/a）</w:t>
                  </w:r>
                </w:p>
              </w:tc>
              <w:tc>
                <w:tcPr>
                  <w:tcW w:w="975" w:type="dxa"/>
                  <w:tcBorders>
                    <w:tl2br w:val="nil"/>
                    <w:tr2bl w:val="nil"/>
                  </w:tcBorders>
                  <w:vAlign w:val="center"/>
                </w:tcPr>
                <w:p w14:paraId="7699EF4A" w14:textId="77777777" w:rsidR="0044000B" w:rsidRDefault="00000000">
                  <w:pPr>
                    <w:pStyle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“以新带老”消减量（t/a）</w:t>
                  </w:r>
                </w:p>
              </w:tc>
              <w:tc>
                <w:tcPr>
                  <w:tcW w:w="1262" w:type="dxa"/>
                  <w:tcBorders>
                    <w:tl2br w:val="nil"/>
                    <w:tr2bl w:val="nil"/>
                  </w:tcBorders>
                  <w:vAlign w:val="center"/>
                </w:tcPr>
                <w:p w14:paraId="0A7DD14A" w14:textId="77777777" w:rsidR="0044000B" w:rsidRDefault="00000000">
                  <w:pPr>
                    <w:pStyle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本项目建成后总排放量（t/a）</w:t>
                  </w:r>
                </w:p>
              </w:tc>
              <w:tc>
                <w:tcPr>
                  <w:tcW w:w="1262" w:type="dxa"/>
                  <w:tcBorders>
                    <w:tl2br w:val="nil"/>
                    <w:tr2bl w:val="nil"/>
                  </w:tcBorders>
                  <w:vAlign w:val="center"/>
                </w:tcPr>
                <w:p w14:paraId="17D2AA79" w14:textId="77777777" w:rsidR="0044000B" w:rsidRDefault="00000000">
                  <w:pPr>
                    <w:pStyle w:val="0"/>
                    <w:spacing w:after="0" w:line="240" w:lineRule="auto"/>
                    <w:ind w:leftChars="0" w:left="0" w:firstLineChars="0" w:firstLine="0"/>
                    <w:jc w:val="center"/>
                    <w:rPr>
                      <w:rFonts w:ascii="宋体" w:hAnsi="宋体" w:cs="宋体"/>
                      <w:b/>
                      <w:sz w:val="18"/>
                      <w:szCs w:val="18"/>
                    </w:rPr>
                  </w:pPr>
                  <w:r>
                    <w:rPr>
                      <w:rFonts w:ascii="宋体" w:hAnsi="宋体" w:cs="宋体" w:hint="eastAsia"/>
                      <w:b/>
                      <w:sz w:val="18"/>
                      <w:szCs w:val="18"/>
                    </w:rPr>
                    <w:t>增减变化量 （t/a）</w:t>
                  </w:r>
                </w:p>
              </w:tc>
            </w:tr>
            <w:tr w:rsidR="0044000B" w14:paraId="3A999320" w14:textId="77777777">
              <w:trPr>
                <w:trHeight w:val="369"/>
                <w:jc w:val="center"/>
              </w:trPr>
              <w:tc>
                <w:tcPr>
                  <w:tcW w:w="939" w:type="dxa"/>
                  <w:vMerge w:val="restart"/>
                  <w:tcBorders>
                    <w:tl2br w:val="nil"/>
                    <w:tr2bl w:val="nil"/>
                  </w:tcBorders>
                  <w:vAlign w:val="center"/>
                </w:tcPr>
                <w:p w14:paraId="1DFA4AEB" w14:textId="77777777" w:rsidR="0044000B" w:rsidRDefault="00000000">
                  <w:pPr>
                    <w:pStyle w:val="0"/>
                    <w:autoSpaceDE w:val="0"/>
                    <w:autoSpaceDN w:val="0"/>
                    <w:spacing w:after="0" w:line="240" w:lineRule="auto"/>
                    <w:ind w:leftChars="0" w:left="0" w:firstLineChars="0" w:firstLine="0"/>
                    <w:jc w:val="center"/>
                    <w:rPr>
                      <w:rFonts w:ascii="宋体" w:hAnsi="宋体" w:cs="宋体"/>
                      <w:bCs/>
                      <w:sz w:val="18"/>
                      <w:szCs w:val="18"/>
                    </w:rPr>
                  </w:pPr>
                  <w:r>
                    <w:rPr>
                      <w:rFonts w:ascii="宋体" w:hAnsi="宋体" w:cs="宋体" w:hint="eastAsia"/>
                      <w:bCs/>
                      <w:sz w:val="18"/>
                      <w:szCs w:val="18"/>
                    </w:rPr>
                    <w:t>废气</w:t>
                  </w:r>
                </w:p>
              </w:tc>
              <w:tc>
                <w:tcPr>
                  <w:tcW w:w="1240" w:type="dxa"/>
                  <w:tcBorders>
                    <w:tl2br w:val="nil"/>
                    <w:tr2bl w:val="nil"/>
                  </w:tcBorders>
                  <w:vAlign w:val="center"/>
                </w:tcPr>
                <w:p w14:paraId="2618CD86" w14:textId="77777777" w:rsidR="0044000B" w:rsidRDefault="00000000">
                  <w:pPr>
                    <w:pStyle w:val="TableParagraph"/>
                    <w:jc w:val="center"/>
                    <w:rPr>
                      <w:rFonts w:ascii="宋体" w:hAnsi="宋体" w:cs="宋体"/>
                      <w:snapToGrid w:val="0"/>
                      <w:color w:val="000000" w:themeColor="text1"/>
                      <w:kern w:val="21"/>
                      <w:sz w:val="18"/>
                      <w:szCs w:val="18"/>
                      <w:lang w:bidi="zh-CN"/>
                    </w:rPr>
                  </w:pPr>
                  <w:r>
                    <w:rPr>
                      <w:rFonts w:ascii="宋体" w:hAnsi="宋体" w:cs="宋体" w:hint="eastAsia"/>
                      <w:color w:val="000000" w:themeColor="text1"/>
                      <w:sz w:val="18"/>
                      <w:szCs w:val="18"/>
                    </w:rPr>
                    <w:t>二氧化硫</w:t>
                  </w:r>
                </w:p>
              </w:tc>
              <w:tc>
                <w:tcPr>
                  <w:tcW w:w="1067" w:type="dxa"/>
                  <w:tcBorders>
                    <w:tl2br w:val="nil"/>
                    <w:tr2bl w:val="nil"/>
                  </w:tcBorders>
                  <w:vAlign w:val="center"/>
                </w:tcPr>
                <w:p w14:paraId="20915158" w14:textId="77777777" w:rsidR="0044000B" w:rsidRDefault="00000000">
                  <w:pPr>
                    <w:jc w:val="center"/>
                    <w:rPr>
                      <w:rFonts w:ascii="宋体" w:hAnsi="宋体" w:cs="宋体"/>
                      <w:snapToGrid w:val="0"/>
                      <w:color w:val="000000" w:themeColor="text1"/>
                      <w:kern w:val="21"/>
                      <w:sz w:val="18"/>
                      <w:szCs w:val="18"/>
                      <w:lang w:bidi="zh-CN"/>
                    </w:rPr>
                  </w:pPr>
                  <w:r>
                    <w:rPr>
                      <w:rFonts w:ascii="宋体" w:hAnsi="宋体" w:cs="宋体" w:hint="eastAsia"/>
                      <w:snapToGrid w:val="0"/>
                      <w:color w:val="000000" w:themeColor="text1"/>
                      <w:kern w:val="21"/>
                      <w:sz w:val="18"/>
                      <w:szCs w:val="18"/>
                    </w:rPr>
                    <w:t>0.021</w:t>
                  </w:r>
                </w:p>
              </w:tc>
              <w:tc>
                <w:tcPr>
                  <w:tcW w:w="1131" w:type="dxa"/>
                  <w:tcBorders>
                    <w:tl2br w:val="nil"/>
                    <w:tr2bl w:val="nil"/>
                  </w:tcBorders>
                  <w:vAlign w:val="center"/>
                </w:tcPr>
                <w:p w14:paraId="01EA5146" w14:textId="77777777" w:rsidR="0044000B" w:rsidRDefault="00000000">
                  <w:pPr>
                    <w:pStyle w:val="afa"/>
                    <w:spacing w:beforeLines="0" w:afterLines="0" w:line="240" w:lineRule="auto"/>
                    <w:rPr>
                      <w:rFonts w:hAnsi="宋体" w:cs="宋体"/>
                      <w:bCs/>
                      <w:color w:val="000000" w:themeColor="text1"/>
                      <w:sz w:val="18"/>
                      <w:szCs w:val="18"/>
                    </w:rPr>
                  </w:pPr>
                  <w:r>
                    <w:rPr>
                      <w:rFonts w:hAnsi="宋体" w:cs="宋体" w:hint="eastAsia"/>
                      <w:snapToGrid w:val="0"/>
                      <w:color w:val="000000" w:themeColor="text1"/>
                      <w:kern w:val="21"/>
                      <w:sz w:val="18"/>
                      <w:szCs w:val="18"/>
                    </w:rPr>
                    <w:t>0.041</w:t>
                  </w:r>
                </w:p>
              </w:tc>
              <w:tc>
                <w:tcPr>
                  <w:tcW w:w="975" w:type="dxa"/>
                  <w:tcBorders>
                    <w:tl2br w:val="nil"/>
                    <w:tr2bl w:val="nil"/>
                  </w:tcBorders>
                  <w:vAlign w:val="center"/>
                </w:tcPr>
                <w:p w14:paraId="153C95AB" w14:textId="77777777" w:rsidR="0044000B" w:rsidRDefault="00000000">
                  <w:pPr>
                    <w:jc w:val="center"/>
                    <w:rPr>
                      <w:rFonts w:ascii="宋体" w:hAnsi="宋体" w:cs="宋体"/>
                      <w:color w:val="000000" w:themeColor="text1"/>
                      <w:sz w:val="18"/>
                      <w:szCs w:val="18"/>
                    </w:rPr>
                  </w:pPr>
                  <w:r>
                    <w:rPr>
                      <w:rFonts w:ascii="宋体" w:hAnsi="宋体" w:cs="宋体" w:hint="eastAsia"/>
                      <w:snapToGrid w:val="0"/>
                      <w:color w:val="000000" w:themeColor="text1"/>
                      <w:kern w:val="21"/>
                      <w:sz w:val="18"/>
                      <w:szCs w:val="18"/>
                    </w:rPr>
                    <w:t>/</w:t>
                  </w:r>
                </w:p>
              </w:tc>
              <w:tc>
                <w:tcPr>
                  <w:tcW w:w="1262" w:type="dxa"/>
                  <w:tcBorders>
                    <w:tl2br w:val="nil"/>
                    <w:tr2bl w:val="nil"/>
                  </w:tcBorders>
                  <w:vAlign w:val="center"/>
                </w:tcPr>
                <w:p w14:paraId="50466D2E" w14:textId="77777777" w:rsidR="0044000B" w:rsidRDefault="00000000">
                  <w:pPr>
                    <w:pStyle w:val="afa"/>
                    <w:spacing w:beforeLines="0" w:afterLines="0" w:line="240" w:lineRule="auto"/>
                    <w:rPr>
                      <w:rFonts w:hAnsi="宋体" w:cs="宋体"/>
                      <w:bCs/>
                      <w:color w:val="000000" w:themeColor="text1"/>
                      <w:sz w:val="18"/>
                      <w:szCs w:val="18"/>
                    </w:rPr>
                  </w:pPr>
                  <w:r>
                    <w:rPr>
                      <w:rFonts w:hAnsi="宋体" w:cs="宋体" w:hint="eastAsia"/>
                      <w:snapToGrid w:val="0"/>
                      <w:color w:val="000000" w:themeColor="text1"/>
                      <w:kern w:val="21"/>
                      <w:sz w:val="18"/>
                      <w:szCs w:val="18"/>
                    </w:rPr>
                    <w:t>0.062</w:t>
                  </w:r>
                </w:p>
              </w:tc>
              <w:tc>
                <w:tcPr>
                  <w:tcW w:w="1262" w:type="dxa"/>
                  <w:tcBorders>
                    <w:tl2br w:val="nil"/>
                    <w:tr2bl w:val="nil"/>
                  </w:tcBorders>
                  <w:vAlign w:val="center"/>
                </w:tcPr>
                <w:p w14:paraId="38D76710" w14:textId="77777777" w:rsidR="0044000B" w:rsidRDefault="00000000">
                  <w:pPr>
                    <w:pStyle w:val="afa"/>
                    <w:spacing w:beforeLines="0" w:afterLines="0" w:line="240" w:lineRule="auto"/>
                    <w:rPr>
                      <w:rFonts w:hAnsi="宋体" w:cs="宋体"/>
                      <w:color w:val="000000" w:themeColor="text1"/>
                      <w:sz w:val="18"/>
                      <w:szCs w:val="18"/>
                    </w:rPr>
                  </w:pPr>
                  <w:r>
                    <w:rPr>
                      <w:rFonts w:hAnsi="宋体" w:cs="宋体" w:hint="eastAsia"/>
                      <w:snapToGrid w:val="0"/>
                      <w:color w:val="000000" w:themeColor="text1"/>
                      <w:kern w:val="21"/>
                      <w:sz w:val="18"/>
                      <w:szCs w:val="18"/>
                    </w:rPr>
                    <w:t>+0.041</w:t>
                  </w:r>
                </w:p>
              </w:tc>
            </w:tr>
            <w:tr w:rsidR="0044000B" w14:paraId="0D5BDD08" w14:textId="77777777">
              <w:trPr>
                <w:trHeight w:val="369"/>
                <w:jc w:val="center"/>
              </w:trPr>
              <w:tc>
                <w:tcPr>
                  <w:tcW w:w="939" w:type="dxa"/>
                  <w:vMerge/>
                  <w:tcBorders>
                    <w:tl2br w:val="nil"/>
                    <w:tr2bl w:val="nil"/>
                  </w:tcBorders>
                  <w:vAlign w:val="center"/>
                </w:tcPr>
                <w:p w14:paraId="30AE02F3" w14:textId="77777777" w:rsidR="0044000B" w:rsidRDefault="0044000B">
                  <w:pPr>
                    <w:pStyle w:val="0"/>
                    <w:autoSpaceDE w:val="0"/>
                    <w:autoSpaceDN w:val="0"/>
                    <w:spacing w:after="0" w:line="240" w:lineRule="auto"/>
                    <w:ind w:leftChars="0" w:left="0" w:firstLineChars="0" w:firstLine="0"/>
                    <w:jc w:val="center"/>
                    <w:rPr>
                      <w:rFonts w:ascii="宋体" w:hAnsi="宋体" w:cs="宋体"/>
                      <w:bCs/>
                      <w:sz w:val="18"/>
                      <w:szCs w:val="18"/>
                    </w:rPr>
                  </w:pPr>
                </w:p>
              </w:tc>
              <w:tc>
                <w:tcPr>
                  <w:tcW w:w="1240" w:type="dxa"/>
                  <w:tcBorders>
                    <w:tl2br w:val="nil"/>
                    <w:tr2bl w:val="nil"/>
                  </w:tcBorders>
                  <w:vAlign w:val="center"/>
                </w:tcPr>
                <w:p w14:paraId="1EB3F354" w14:textId="77777777" w:rsidR="0044000B" w:rsidRDefault="00000000">
                  <w:pPr>
                    <w:pStyle w:val="TableParagraph"/>
                    <w:jc w:val="center"/>
                    <w:rPr>
                      <w:rFonts w:ascii="宋体" w:hAnsi="宋体" w:cs="宋体"/>
                      <w:color w:val="000000" w:themeColor="text1"/>
                      <w:sz w:val="18"/>
                      <w:szCs w:val="18"/>
                    </w:rPr>
                  </w:pPr>
                  <w:r>
                    <w:rPr>
                      <w:rFonts w:ascii="宋体" w:hAnsi="宋体" w:cs="宋体" w:hint="eastAsia"/>
                      <w:color w:val="000000" w:themeColor="text1"/>
                      <w:sz w:val="18"/>
                      <w:szCs w:val="18"/>
                    </w:rPr>
                    <w:t>颗粒物</w:t>
                  </w:r>
                </w:p>
              </w:tc>
              <w:tc>
                <w:tcPr>
                  <w:tcW w:w="1067" w:type="dxa"/>
                  <w:tcBorders>
                    <w:tl2br w:val="nil"/>
                    <w:tr2bl w:val="nil"/>
                  </w:tcBorders>
                  <w:vAlign w:val="center"/>
                </w:tcPr>
                <w:p w14:paraId="788AA931" w14:textId="77777777" w:rsidR="0044000B" w:rsidRDefault="00000000">
                  <w:pPr>
                    <w:jc w:val="center"/>
                    <w:rPr>
                      <w:rFonts w:ascii="宋体" w:hAnsi="宋体" w:cs="宋体"/>
                      <w:color w:val="000000" w:themeColor="text1"/>
                      <w:sz w:val="18"/>
                      <w:szCs w:val="18"/>
                    </w:rPr>
                  </w:pPr>
                  <w:r>
                    <w:rPr>
                      <w:rFonts w:ascii="宋体" w:hAnsi="宋体" w:cs="宋体" w:hint="eastAsia"/>
                      <w:snapToGrid w:val="0"/>
                      <w:color w:val="000000" w:themeColor="text1"/>
                      <w:kern w:val="21"/>
                      <w:sz w:val="18"/>
                      <w:szCs w:val="18"/>
                    </w:rPr>
                    <w:t>0.014</w:t>
                  </w:r>
                </w:p>
              </w:tc>
              <w:tc>
                <w:tcPr>
                  <w:tcW w:w="1131" w:type="dxa"/>
                  <w:tcBorders>
                    <w:tl2br w:val="nil"/>
                    <w:tr2bl w:val="nil"/>
                  </w:tcBorders>
                  <w:vAlign w:val="center"/>
                </w:tcPr>
                <w:p w14:paraId="7A89A82B" w14:textId="77777777" w:rsidR="0044000B" w:rsidRDefault="00000000">
                  <w:pPr>
                    <w:pStyle w:val="afa"/>
                    <w:spacing w:beforeLines="0" w:afterLines="0" w:line="240" w:lineRule="auto"/>
                    <w:rPr>
                      <w:rFonts w:hAnsi="宋体" w:cs="宋体"/>
                      <w:color w:val="000000" w:themeColor="text1"/>
                      <w:sz w:val="18"/>
                      <w:szCs w:val="18"/>
                    </w:rPr>
                  </w:pPr>
                  <w:r>
                    <w:rPr>
                      <w:rFonts w:hAnsi="宋体" w:cs="宋体" w:hint="eastAsia"/>
                      <w:color w:val="000000" w:themeColor="text1"/>
                      <w:kern w:val="2"/>
                      <w:sz w:val="18"/>
                      <w:szCs w:val="18"/>
                    </w:rPr>
                    <w:t>0.029</w:t>
                  </w:r>
                </w:p>
              </w:tc>
              <w:tc>
                <w:tcPr>
                  <w:tcW w:w="975" w:type="dxa"/>
                  <w:tcBorders>
                    <w:tl2br w:val="nil"/>
                    <w:tr2bl w:val="nil"/>
                  </w:tcBorders>
                  <w:vAlign w:val="center"/>
                </w:tcPr>
                <w:p w14:paraId="0E058511" w14:textId="77777777" w:rsidR="0044000B" w:rsidRDefault="00000000">
                  <w:pPr>
                    <w:jc w:val="center"/>
                    <w:rPr>
                      <w:rFonts w:ascii="宋体" w:hAnsi="宋体" w:cs="宋体"/>
                      <w:color w:val="000000" w:themeColor="text1"/>
                      <w:sz w:val="18"/>
                      <w:szCs w:val="18"/>
                    </w:rPr>
                  </w:pPr>
                  <w:r>
                    <w:rPr>
                      <w:rFonts w:ascii="宋体" w:hAnsi="宋体" w:cs="宋体" w:hint="eastAsia"/>
                      <w:snapToGrid w:val="0"/>
                      <w:color w:val="000000" w:themeColor="text1"/>
                      <w:kern w:val="21"/>
                      <w:sz w:val="18"/>
                      <w:szCs w:val="18"/>
                    </w:rPr>
                    <w:t>/</w:t>
                  </w:r>
                </w:p>
              </w:tc>
              <w:tc>
                <w:tcPr>
                  <w:tcW w:w="1262" w:type="dxa"/>
                  <w:tcBorders>
                    <w:tl2br w:val="nil"/>
                    <w:tr2bl w:val="nil"/>
                  </w:tcBorders>
                  <w:vAlign w:val="center"/>
                </w:tcPr>
                <w:p w14:paraId="04CE9201" w14:textId="77777777" w:rsidR="0044000B" w:rsidRDefault="00000000">
                  <w:pPr>
                    <w:pStyle w:val="afa"/>
                    <w:spacing w:beforeLines="0" w:afterLines="0" w:line="240" w:lineRule="auto"/>
                  </w:pPr>
                  <w:r>
                    <w:rPr>
                      <w:rFonts w:hAnsi="宋体" w:cs="宋体" w:hint="eastAsia"/>
                      <w:color w:val="000000" w:themeColor="text1"/>
                      <w:kern w:val="2"/>
                      <w:sz w:val="18"/>
                      <w:szCs w:val="18"/>
                    </w:rPr>
                    <w:t>0.043</w:t>
                  </w:r>
                </w:p>
              </w:tc>
              <w:tc>
                <w:tcPr>
                  <w:tcW w:w="1262" w:type="dxa"/>
                  <w:tcBorders>
                    <w:tl2br w:val="nil"/>
                    <w:tr2bl w:val="nil"/>
                  </w:tcBorders>
                  <w:vAlign w:val="center"/>
                </w:tcPr>
                <w:p w14:paraId="03C3E604" w14:textId="77777777" w:rsidR="0044000B" w:rsidRDefault="00000000">
                  <w:pPr>
                    <w:pStyle w:val="afa"/>
                    <w:spacing w:beforeLines="0" w:afterLines="0" w:line="240" w:lineRule="auto"/>
                    <w:rPr>
                      <w:rFonts w:hAnsi="宋体" w:cs="宋体"/>
                      <w:color w:val="000000" w:themeColor="text1"/>
                      <w:sz w:val="18"/>
                      <w:szCs w:val="18"/>
                    </w:rPr>
                  </w:pPr>
                  <w:r>
                    <w:rPr>
                      <w:rFonts w:hAnsi="宋体" w:cs="宋体" w:hint="eastAsia"/>
                      <w:color w:val="000000" w:themeColor="text1"/>
                      <w:kern w:val="2"/>
                      <w:sz w:val="18"/>
                      <w:szCs w:val="18"/>
                    </w:rPr>
                    <w:t>+0.029</w:t>
                  </w:r>
                </w:p>
              </w:tc>
            </w:tr>
            <w:tr w:rsidR="0044000B" w14:paraId="6E6F6671" w14:textId="77777777">
              <w:trPr>
                <w:trHeight w:val="369"/>
                <w:jc w:val="center"/>
              </w:trPr>
              <w:tc>
                <w:tcPr>
                  <w:tcW w:w="939" w:type="dxa"/>
                  <w:vMerge/>
                  <w:tcBorders>
                    <w:tl2br w:val="nil"/>
                    <w:tr2bl w:val="nil"/>
                  </w:tcBorders>
                  <w:vAlign w:val="center"/>
                </w:tcPr>
                <w:p w14:paraId="183B2A84" w14:textId="77777777" w:rsidR="0044000B" w:rsidRDefault="0044000B">
                  <w:pPr>
                    <w:pStyle w:val="0"/>
                    <w:autoSpaceDE w:val="0"/>
                    <w:autoSpaceDN w:val="0"/>
                    <w:spacing w:after="0" w:line="240" w:lineRule="auto"/>
                    <w:ind w:leftChars="0" w:left="0" w:firstLineChars="0" w:firstLine="0"/>
                    <w:jc w:val="center"/>
                    <w:rPr>
                      <w:rFonts w:ascii="宋体" w:hAnsi="宋体" w:cs="宋体"/>
                      <w:bCs/>
                      <w:sz w:val="18"/>
                      <w:szCs w:val="18"/>
                    </w:rPr>
                  </w:pPr>
                </w:p>
              </w:tc>
              <w:tc>
                <w:tcPr>
                  <w:tcW w:w="1240" w:type="dxa"/>
                  <w:tcBorders>
                    <w:tl2br w:val="nil"/>
                    <w:tr2bl w:val="nil"/>
                  </w:tcBorders>
                  <w:vAlign w:val="center"/>
                </w:tcPr>
                <w:p w14:paraId="30DABCAE" w14:textId="77777777" w:rsidR="0044000B" w:rsidRDefault="00000000">
                  <w:pPr>
                    <w:pStyle w:val="TableParagraph"/>
                    <w:jc w:val="center"/>
                    <w:rPr>
                      <w:rFonts w:ascii="宋体" w:hAnsi="宋体" w:cs="宋体"/>
                      <w:sz w:val="18"/>
                      <w:szCs w:val="18"/>
                    </w:rPr>
                  </w:pPr>
                  <w:r>
                    <w:rPr>
                      <w:rFonts w:ascii="宋体" w:hAnsi="宋体" w:cs="宋体" w:hint="eastAsia"/>
                      <w:sz w:val="18"/>
                      <w:szCs w:val="18"/>
                    </w:rPr>
                    <w:t>氮氧化物</w:t>
                  </w:r>
                </w:p>
              </w:tc>
              <w:tc>
                <w:tcPr>
                  <w:tcW w:w="1067" w:type="dxa"/>
                  <w:tcBorders>
                    <w:tl2br w:val="nil"/>
                    <w:tr2bl w:val="nil"/>
                  </w:tcBorders>
                  <w:vAlign w:val="center"/>
                </w:tcPr>
                <w:p w14:paraId="528537ED"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0.061</w:t>
                  </w:r>
                </w:p>
              </w:tc>
              <w:tc>
                <w:tcPr>
                  <w:tcW w:w="1131" w:type="dxa"/>
                  <w:tcBorders>
                    <w:tl2br w:val="nil"/>
                    <w:tr2bl w:val="nil"/>
                  </w:tcBorders>
                  <w:vAlign w:val="center"/>
                </w:tcPr>
                <w:p w14:paraId="5BBF5B55" w14:textId="77777777" w:rsidR="0044000B" w:rsidRDefault="00000000">
                  <w:pPr>
                    <w:pStyle w:val="afa"/>
                    <w:spacing w:beforeLines="0" w:afterLines="0" w:line="240" w:lineRule="auto"/>
                    <w:rPr>
                      <w:rFonts w:hAnsi="宋体" w:cs="宋体"/>
                      <w:sz w:val="18"/>
                      <w:szCs w:val="18"/>
                    </w:rPr>
                  </w:pPr>
                  <w:r>
                    <w:rPr>
                      <w:rFonts w:hAnsi="宋体" w:cs="宋体" w:hint="eastAsia"/>
                      <w:kern w:val="2"/>
                      <w:sz w:val="18"/>
                      <w:szCs w:val="18"/>
                    </w:rPr>
                    <w:t>0.123</w:t>
                  </w:r>
                </w:p>
              </w:tc>
              <w:tc>
                <w:tcPr>
                  <w:tcW w:w="975" w:type="dxa"/>
                  <w:tcBorders>
                    <w:tl2br w:val="nil"/>
                    <w:tr2bl w:val="nil"/>
                  </w:tcBorders>
                  <w:vAlign w:val="center"/>
                </w:tcPr>
                <w:p w14:paraId="571FBCB8"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w:t>
                  </w:r>
                </w:p>
              </w:tc>
              <w:tc>
                <w:tcPr>
                  <w:tcW w:w="1262" w:type="dxa"/>
                  <w:tcBorders>
                    <w:tl2br w:val="nil"/>
                    <w:tr2bl w:val="nil"/>
                  </w:tcBorders>
                  <w:vAlign w:val="center"/>
                </w:tcPr>
                <w:p w14:paraId="7797CDCF" w14:textId="77777777" w:rsidR="0044000B" w:rsidRDefault="00000000">
                  <w:pPr>
                    <w:pStyle w:val="afa"/>
                    <w:spacing w:beforeLines="0" w:afterLines="0" w:line="240" w:lineRule="auto"/>
                    <w:rPr>
                      <w:rFonts w:hAnsi="宋体" w:cs="宋体"/>
                      <w:sz w:val="18"/>
                      <w:szCs w:val="18"/>
                    </w:rPr>
                  </w:pPr>
                  <w:r>
                    <w:rPr>
                      <w:rFonts w:hAnsi="宋体" w:cs="宋体" w:hint="eastAsia"/>
                      <w:kern w:val="2"/>
                      <w:sz w:val="18"/>
                      <w:szCs w:val="18"/>
                    </w:rPr>
                    <w:t>0.184</w:t>
                  </w:r>
                </w:p>
              </w:tc>
              <w:tc>
                <w:tcPr>
                  <w:tcW w:w="1262" w:type="dxa"/>
                  <w:tcBorders>
                    <w:tl2br w:val="nil"/>
                    <w:tr2bl w:val="nil"/>
                  </w:tcBorders>
                  <w:vAlign w:val="center"/>
                </w:tcPr>
                <w:p w14:paraId="15BF7EC7" w14:textId="77777777" w:rsidR="0044000B" w:rsidRDefault="00000000">
                  <w:pPr>
                    <w:pStyle w:val="afa"/>
                    <w:spacing w:beforeLines="0" w:afterLines="0" w:line="240" w:lineRule="auto"/>
                    <w:rPr>
                      <w:rFonts w:hAnsi="宋体" w:cs="宋体"/>
                      <w:sz w:val="18"/>
                      <w:szCs w:val="18"/>
                    </w:rPr>
                  </w:pPr>
                  <w:r>
                    <w:rPr>
                      <w:rFonts w:hAnsi="宋体" w:cs="宋体" w:hint="eastAsia"/>
                      <w:kern w:val="2"/>
                      <w:sz w:val="18"/>
                      <w:szCs w:val="18"/>
                    </w:rPr>
                    <w:t>+0.123</w:t>
                  </w:r>
                </w:p>
              </w:tc>
            </w:tr>
            <w:tr w:rsidR="0044000B" w14:paraId="3D9C362D" w14:textId="77777777">
              <w:trPr>
                <w:trHeight w:val="369"/>
                <w:jc w:val="center"/>
              </w:trPr>
              <w:tc>
                <w:tcPr>
                  <w:tcW w:w="939" w:type="dxa"/>
                  <w:vMerge w:val="restart"/>
                  <w:tcBorders>
                    <w:tl2br w:val="nil"/>
                    <w:tr2bl w:val="nil"/>
                  </w:tcBorders>
                  <w:vAlign w:val="center"/>
                </w:tcPr>
                <w:p w14:paraId="42B9E833"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lang w:bidi="zh-CN"/>
                    </w:rPr>
                    <w:t>废水</w:t>
                  </w:r>
                </w:p>
              </w:tc>
              <w:tc>
                <w:tcPr>
                  <w:tcW w:w="1240" w:type="dxa"/>
                  <w:tcBorders>
                    <w:tl2br w:val="nil"/>
                    <w:tr2bl w:val="nil"/>
                  </w:tcBorders>
                  <w:vAlign w:val="center"/>
                </w:tcPr>
                <w:p w14:paraId="710DBCC6" w14:textId="77777777" w:rsidR="0044000B" w:rsidRDefault="00000000">
                  <w:pPr>
                    <w:pStyle w:val="TableParagraph"/>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COD</w:t>
                  </w:r>
                </w:p>
              </w:tc>
              <w:tc>
                <w:tcPr>
                  <w:tcW w:w="1067" w:type="dxa"/>
                  <w:tcBorders>
                    <w:tl2br w:val="nil"/>
                    <w:tr2bl w:val="nil"/>
                  </w:tcBorders>
                  <w:vAlign w:val="center"/>
                </w:tcPr>
                <w:p w14:paraId="370FE660"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0.002017</w:t>
                  </w:r>
                </w:p>
              </w:tc>
              <w:tc>
                <w:tcPr>
                  <w:tcW w:w="1131" w:type="dxa"/>
                  <w:tcBorders>
                    <w:tl2br w:val="nil"/>
                    <w:tr2bl w:val="nil"/>
                  </w:tcBorders>
                  <w:vAlign w:val="center"/>
                </w:tcPr>
                <w:p w14:paraId="7805C0D2" w14:textId="77777777" w:rsidR="0044000B" w:rsidRDefault="00000000">
                  <w:pPr>
                    <w:jc w:val="center"/>
                    <w:rPr>
                      <w:rFonts w:ascii="宋体" w:hAnsi="宋体" w:cs="宋体"/>
                      <w:bCs/>
                      <w:color w:val="000000" w:themeColor="text1"/>
                      <w:sz w:val="18"/>
                      <w:szCs w:val="18"/>
                      <w:lang w:bidi="zh-CN"/>
                    </w:rPr>
                  </w:pPr>
                  <w:r>
                    <w:rPr>
                      <w:rFonts w:ascii="宋体" w:hAnsi="宋体" w:cs="宋体" w:hint="eastAsia"/>
                      <w:snapToGrid w:val="0"/>
                      <w:color w:val="000000" w:themeColor="text1"/>
                      <w:kern w:val="21"/>
                      <w:sz w:val="18"/>
                      <w:szCs w:val="18"/>
                    </w:rPr>
                    <w:t>0.002017</w:t>
                  </w:r>
                </w:p>
              </w:tc>
              <w:tc>
                <w:tcPr>
                  <w:tcW w:w="975" w:type="dxa"/>
                  <w:tcBorders>
                    <w:tl2br w:val="nil"/>
                    <w:tr2bl w:val="nil"/>
                  </w:tcBorders>
                  <w:vAlign w:val="center"/>
                </w:tcPr>
                <w:p w14:paraId="0FC3313A"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w:t>
                  </w:r>
                </w:p>
              </w:tc>
              <w:tc>
                <w:tcPr>
                  <w:tcW w:w="1262" w:type="dxa"/>
                  <w:tcBorders>
                    <w:tl2br w:val="nil"/>
                    <w:tr2bl w:val="nil"/>
                  </w:tcBorders>
                  <w:vAlign w:val="center"/>
                </w:tcPr>
                <w:p w14:paraId="4E443824" w14:textId="77777777" w:rsidR="0044000B" w:rsidRDefault="00000000">
                  <w:pPr>
                    <w:jc w:val="center"/>
                    <w:rPr>
                      <w:rFonts w:ascii="宋体" w:hAnsi="宋体" w:cs="宋体"/>
                      <w:bCs/>
                      <w:color w:val="000000" w:themeColor="text1"/>
                      <w:sz w:val="18"/>
                      <w:szCs w:val="18"/>
                      <w:lang w:bidi="zh-CN"/>
                    </w:rPr>
                  </w:pPr>
                  <w:r>
                    <w:rPr>
                      <w:rFonts w:ascii="宋体" w:hAnsi="宋体" w:cs="宋体" w:hint="eastAsia"/>
                      <w:color w:val="000000" w:themeColor="text1"/>
                      <w:sz w:val="18"/>
                      <w:szCs w:val="18"/>
                    </w:rPr>
                    <w:t>0.004034</w:t>
                  </w:r>
                </w:p>
              </w:tc>
              <w:tc>
                <w:tcPr>
                  <w:tcW w:w="1262" w:type="dxa"/>
                  <w:tcBorders>
                    <w:tl2br w:val="nil"/>
                    <w:tr2bl w:val="nil"/>
                  </w:tcBorders>
                  <w:vAlign w:val="center"/>
                </w:tcPr>
                <w:p w14:paraId="2A2A8E27" w14:textId="77777777" w:rsidR="0044000B" w:rsidRDefault="00000000">
                  <w:pPr>
                    <w:jc w:val="center"/>
                    <w:rPr>
                      <w:rFonts w:ascii="宋体" w:hAnsi="宋体" w:cs="宋体"/>
                      <w:bCs/>
                      <w:color w:val="000000" w:themeColor="text1"/>
                      <w:sz w:val="18"/>
                      <w:szCs w:val="18"/>
                      <w:lang w:bidi="zh-CN"/>
                    </w:rPr>
                  </w:pPr>
                  <w:r>
                    <w:rPr>
                      <w:rFonts w:ascii="宋体" w:hAnsi="宋体" w:cs="宋体" w:hint="eastAsia"/>
                      <w:snapToGrid w:val="0"/>
                      <w:color w:val="000000" w:themeColor="text1"/>
                      <w:kern w:val="21"/>
                      <w:sz w:val="18"/>
                      <w:szCs w:val="18"/>
                    </w:rPr>
                    <w:t>+0.002017</w:t>
                  </w:r>
                </w:p>
              </w:tc>
            </w:tr>
            <w:tr w:rsidR="0044000B" w14:paraId="68DB163B" w14:textId="77777777">
              <w:trPr>
                <w:trHeight w:val="369"/>
                <w:jc w:val="center"/>
              </w:trPr>
              <w:tc>
                <w:tcPr>
                  <w:tcW w:w="939" w:type="dxa"/>
                  <w:vMerge/>
                  <w:tcBorders>
                    <w:tl2br w:val="nil"/>
                    <w:tr2bl w:val="nil"/>
                  </w:tcBorders>
                  <w:vAlign w:val="center"/>
                </w:tcPr>
                <w:p w14:paraId="2CD7252E" w14:textId="77777777" w:rsidR="0044000B" w:rsidRDefault="0044000B">
                  <w:pPr>
                    <w:jc w:val="center"/>
                    <w:rPr>
                      <w:rFonts w:ascii="宋体" w:hAnsi="宋体" w:cs="宋体"/>
                      <w:snapToGrid w:val="0"/>
                      <w:kern w:val="21"/>
                      <w:sz w:val="18"/>
                      <w:szCs w:val="18"/>
                    </w:rPr>
                  </w:pPr>
                </w:p>
              </w:tc>
              <w:tc>
                <w:tcPr>
                  <w:tcW w:w="1240" w:type="dxa"/>
                  <w:tcBorders>
                    <w:tl2br w:val="nil"/>
                    <w:tr2bl w:val="nil"/>
                  </w:tcBorders>
                  <w:vAlign w:val="center"/>
                </w:tcPr>
                <w:p w14:paraId="54BA1E77" w14:textId="77777777" w:rsidR="0044000B" w:rsidRDefault="00000000">
                  <w:pPr>
                    <w:pStyle w:val="TableParagraph"/>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氨氮</w:t>
                  </w:r>
                </w:p>
              </w:tc>
              <w:tc>
                <w:tcPr>
                  <w:tcW w:w="1067" w:type="dxa"/>
                  <w:tcBorders>
                    <w:tl2br w:val="nil"/>
                    <w:tr2bl w:val="nil"/>
                  </w:tcBorders>
                  <w:vAlign w:val="center"/>
                </w:tcPr>
                <w:p w14:paraId="032FA363"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0.0002017</w:t>
                  </w:r>
                </w:p>
              </w:tc>
              <w:tc>
                <w:tcPr>
                  <w:tcW w:w="1131" w:type="dxa"/>
                  <w:tcBorders>
                    <w:tl2br w:val="nil"/>
                    <w:tr2bl w:val="nil"/>
                  </w:tcBorders>
                  <w:vAlign w:val="center"/>
                </w:tcPr>
                <w:p w14:paraId="559BAC82" w14:textId="77777777" w:rsidR="0044000B" w:rsidRDefault="00000000">
                  <w:pPr>
                    <w:jc w:val="center"/>
                    <w:rPr>
                      <w:rFonts w:ascii="宋体" w:hAnsi="宋体" w:cs="宋体"/>
                      <w:bCs/>
                      <w:color w:val="000000" w:themeColor="text1"/>
                      <w:sz w:val="18"/>
                      <w:szCs w:val="18"/>
                      <w:lang w:bidi="zh-CN"/>
                    </w:rPr>
                  </w:pPr>
                  <w:r>
                    <w:rPr>
                      <w:rFonts w:ascii="宋体" w:hAnsi="宋体" w:cs="宋体" w:hint="eastAsia"/>
                      <w:snapToGrid w:val="0"/>
                      <w:color w:val="000000" w:themeColor="text1"/>
                      <w:kern w:val="21"/>
                      <w:sz w:val="18"/>
                      <w:szCs w:val="18"/>
                    </w:rPr>
                    <w:t>0.0002017</w:t>
                  </w:r>
                </w:p>
              </w:tc>
              <w:tc>
                <w:tcPr>
                  <w:tcW w:w="975" w:type="dxa"/>
                  <w:tcBorders>
                    <w:tl2br w:val="nil"/>
                    <w:tr2bl w:val="nil"/>
                  </w:tcBorders>
                  <w:vAlign w:val="center"/>
                </w:tcPr>
                <w:p w14:paraId="5035E320"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w:t>
                  </w:r>
                </w:p>
              </w:tc>
              <w:tc>
                <w:tcPr>
                  <w:tcW w:w="1262" w:type="dxa"/>
                  <w:tcBorders>
                    <w:tl2br w:val="nil"/>
                    <w:tr2bl w:val="nil"/>
                  </w:tcBorders>
                  <w:vAlign w:val="center"/>
                </w:tcPr>
                <w:p w14:paraId="3E5722AF" w14:textId="77777777" w:rsidR="0044000B" w:rsidRDefault="00000000">
                  <w:pPr>
                    <w:jc w:val="center"/>
                    <w:rPr>
                      <w:rFonts w:ascii="宋体" w:hAnsi="宋体" w:cs="宋体"/>
                      <w:bCs/>
                      <w:color w:val="000000" w:themeColor="text1"/>
                      <w:sz w:val="18"/>
                      <w:szCs w:val="18"/>
                      <w:lang w:bidi="zh-CN"/>
                    </w:rPr>
                  </w:pPr>
                  <w:r>
                    <w:rPr>
                      <w:rFonts w:ascii="宋体" w:hAnsi="宋体" w:cs="宋体" w:hint="eastAsia"/>
                      <w:color w:val="000000" w:themeColor="text1"/>
                      <w:sz w:val="18"/>
                      <w:szCs w:val="18"/>
                    </w:rPr>
                    <w:t>0.0004034</w:t>
                  </w:r>
                </w:p>
              </w:tc>
              <w:tc>
                <w:tcPr>
                  <w:tcW w:w="1262" w:type="dxa"/>
                  <w:tcBorders>
                    <w:tl2br w:val="nil"/>
                    <w:tr2bl w:val="nil"/>
                  </w:tcBorders>
                  <w:vAlign w:val="center"/>
                </w:tcPr>
                <w:p w14:paraId="2FDA682B" w14:textId="77777777" w:rsidR="0044000B" w:rsidRDefault="00000000">
                  <w:pPr>
                    <w:jc w:val="center"/>
                    <w:rPr>
                      <w:rFonts w:ascii="宋体" w:hAnsi="宋体" w:cs="宋体"/>
                      <w:bCs/>
                      <w:color w:val="000000" w:themeColor="text1"/>
                      <w:sz w:val="18"/>
                      <w:szCs w:val="18"/>
                      <w:lang w:bidi="zh-CN"/>
                    </w:rPr>
                  </w:pPr>
                  <w:r>
                    <w:rPr>
                      <w:rFonts w:ascii="宋体" w:hAnsi="宋体" w:cs="宋体" w:hint="eastAsia"/>
                      <w:snapToGrid w:val="0"/>
                      <w:color w:val="000000" w:themeColor="text1"/>
                      <w:kern w:val="21"/>
                      <w:sz w:val="18"/>
                      <w:szCs w:val="18"/>
                    </w:rPr>
                    <w:t>+0.0002017</w:t>
                  </w:r>
                </w:p>
              </w:tc>
            </w:tr>
            <w:tr w:rsidR="0044000B" w14:paraId="4BB687E5" w14:textId="77777777">
              <w:trPr>
                <w:trHeight w:val="369"/>
                <w:jc w:val="center"/>
              </w:trPr>
              <w:tc>
                <w:tcPr>
                  <w:tcW w:w="939" w:type="dxa"/>
                  <w:vMerge w:val="restart"/>
                  <w:tcBorders>
                    <w:tl2br w:val="nil"/>
                    <w:tr2bl w:val="nil"/>
                  </w:tcBorders>
                  <w:vAlign w:val="center"/>
                </w:tcPr>
                <w:p w14:paraId="37F0C2C1" w14:textId="77777777" w:rsidR="0044000B" w:rsidRDefault="00000000">
                  <w:pPr>
                    <w:jc w:val="center"/>
                    <w:rPr>
                      <w:rFonts w:ascii="宋体" w:hAnsi="宋体" w:cs="宋体"/>
                      <w:snapToGrid w:val="0"/>
                      <w:kern w:val="21"/>
                      <w:sz w:val="18"/>
                      <w:szCs w:val="18"/>
                      <w:lang w:bidi="zh-CN"/>
                    </w:rPr>
                  </w:pPr>
                  <w:r>
                    <w:rPr>
                      <w:rFonts w:ascii="宋体" w:hAnsi="宋体" w:cs="宋体" w:hint="eastAsia"/>
                      <w:snapToGrid w:val="0"/>
                      <w:kern w:val="21"/>
                      <w:sz w:val="18"/>
                      <w:szCs w:val="18"/>
                      <w:lang w:bidi="zh-CN"/>
                    </w:rPr>
                    <w:t>一般工业固体废物</w:t>
                  </w:r>
                </w:p>
              </w:tc>
              <w:tc>
                <w:tcPr>
                  <w:tcW w:w="1240" w:type="dxa"/>
                  <w:tcBorders>
                    <w:tl2br w:val="nil"/>
                    <w:tr2bl w:val="nil"/>
                  </w:tcBorders>
                  <w:vAlign w:val="center"/>
                </w:tcPr>
                <w:p w14:paraId="2A6C407A" w14:textId="77777777" w:rsidR="0044000B" w:rsidRDefault="00000000">
                  <w:pPr>
                    <w:pStyle w:val="afa"/>
                    <w:spacing w:beforeLines="0" w:afterLines="0" w:line="240" w:lineRule="auto"/>
                    <w:rPr>
                      <w:rFonts w:hAnsi="宋体" w:cs="宋体"/>
                      <w:color w:val="000000" w:themeColor="text1"/>
                      <w:sz w:val="18"/>
                      <w:szCs w:val="18"/>
                    </w:rPr>
                  </w:pPr>
                  <w:r>
                    <w:rPr>
                      <w:rFonts w:hAnsi="宋体" w:cs="宋体" w:hint="eastAsia"/>
                      <w:snapToGrid w:val="0"/>
                      <w:color w:val="000000" w:themeColor="text1"/>
                      <w:kern w:val="21"/>
                      <w:sz w:val="18"/>
                      <w:szCs w:val="18"/>
                    </w:rPr>
                    <w:t>生活垃圾</w:t>
                  </w:r>
                </w:p>
              </w:tc>
              <w:tc>
                <w:tcPr>
                  <w:tcW w:w="1067" w:type="dxa"/>
                  <w:tcBorders>
                    <w:tl2br w:val="nil"/>
                    <w:tr2bl w:val="nil"/>
                  </w:tcBorders>
                  <w:vAlign w:val="center"/>
                </w:tcPr>
                <w:p w14:paraId="15F26469" w14:textId="77777777" w:rsidR="0044000B" w:rsidRDefault="00000000">
                  <w:pPr>
                    <w:jc w:val="center"/>
                    <w:rPr>
                      <w:rFonts w:ascii="宋体" w:hAnsi="宋体" w:cs="宋体"/>
                      <w:color w:val="000000" w:themeColor="text1"/>
                      <w:sz w:val="18"/>
                      <w:szCs w:val="18"/>
                    </w:rPr>
                  </w:pPr>
                  <w:r>
                    <w:rPr>
                      <w:rFonts w:ascii="宋体" w:hAnsi="宋体" w:cs="宋体" w:hint="eastAsia"/>
                      <w:snapToGrid w:val="0"/>
                      <w:color w:val="000000" w:themeColor="text1"/>
                      <w:kern w:val="21"/>
                      <w:sz w:val="18"/>
                      <w:szCs w:val="18"/>
                    </w:rPr>
                    <w:t>0.25</w:t>
                  </w:r>
                </w:p>
              </w:tc>
              <w:tc>
                <w:tcPr>
                  <w:tcW w:w="1131" w:type="dxa"/>
                  <w:tcBorders>
                    <w:tl2br w:val="nil"/>
                    <w:tr2bl w:val="nil"/>
                  </w:tcBorders>
                  <w:vAlign w:val="center"/>
                </w:tcPr>
                <w:p w14:paraId="0F02CCB1" w14:textId="77777777" w:rsidR="0044000B" w:rsidRDefault="00000000">
                  <w:pPr>
                    <w:pStyle w:val="afa"/>
                    <w:spacing w:beforeLines="0" w:afterLines="0" w:line="240" w:lineRule="auto"/>
                    <w:rPr>
                      <w:rFonts w:hAnsi="宋体" w:cs="宋体"/>
                      <w:bCs/>
                      <w:color w:val="000000" w:themeColor="text1"/>
                      <w:sz w:val="18"/>
                      <w:szCs w:val="18"/>
                      <w:lang w:bidi="zh-CN"/>
                    </w:rPr>
                  </w:pPr>
                  <w:r>
                    <w:rPr>
                      <w:rFonts w:hAnsi="宋体" w:cs="宋体" w:hint="eastAsia"/>
                      <w:snapToGrid w:val="0"/>
                      <w:color w:val="000000" w:themeColor="text1"/>
                      <w:kern w:val="21"/>
                      <w:sz w:val="18"/>
                      <w:szCs w:val="18"/>
                    </w:rPr>
                    <w:t>0.25</w:t>
                  </w:r>
                </w:p>
              </w:tc>
              <w:tc>
                <w:tcPr>
                  <w:tcW w:w="975" w:type="dxa"/>
                  <w:tcBorders>
                    <w:tl2br w:val="nil"/>
                    <w:tr2bl w:val="nil"/>
                  </w:tcBorders>
                  <w:vAlign w:val="center"/>
                </w:tcPr>
                <w:p w14:paraId="79734CC8"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w:t>
                  </w:r>
                </w:p>
              </w:tc>
              <w:tc>
                <w:tcPr>
                  <w:tcW w:w="1262" w:type="dxa"/>
                  <w:tcBorders>
                    <w:tl2br w:val="nil"/>
                    <w:tr2bl w:val="nil"/>
                  </w:tcBorders>
                  <w:vAlign w:val="center"/>
                </w:tcPr>
                <w:p w14:paraId="5755947C" w14:textId="77777777" w:rsidR="0044000B" w:rsidRDefault="00000000">
                  <w:pPr>
                    <w:pStyle w:val="afa"/>
                    <w:spacing w:beforeLines="0" w:afterLines="0" w:line="240" w:lineRule="auto"/>
                    <w:rPr>
                      <w:rFonts w:hAnsi="宋体" w:cs="宋体"/>
                      <w:bCs/>
                      <w:color w:val="000000" w:themeColor="text1"/>
                      <w:sz w:val="18"/>
                      <w:szCs w:val="18"/>
                      <w:lang w:bidi="zh-CN"/>
                    </w:rPr>
                  </w:pPr>
                  <w:r>
                    <w:rPr>
                      <w:rFonts w:hAnsi="宋体" w:cs="宋体" w:hint="eastAsia"/>
                      <w:snapToGrid w:val="0"/>
                      <w:color w:val="000000" w:themeColor="text1"/>
                      <w:kern w:val="21"/>
                      <w:sz w:val="18"/>
                      <w:szCs w:val="18"/>
                    </w:rPr>
                    <w:t>0.5</w:t>
                  </w:r>
                </w:p>
              </w:tc>
              <w:tc>
                <w:tcPr>
                  <w:tcW w:w="1262" w:type="dxa"/>
                  <w:tcBorders>
                    <w:tl2br w:val="nil"/>
                    <w:tr2bl w:val="nil"/>
                  </w:tcBorders>
                  <w:vAlign w:val="center"/>
                </w:tcPr>
                <w:p w14:paraId="092E2E65" w14:textId="77777777" w:rsidR="0044000B" w:rsidRDefault="00000000">
                  <w:pPr>
                    <w:pStyle w:val="afa"/>
                    <w:spacing w:beforeLines="0" w:afterLines="0" w:line="240" w:lineRule="auto"/>
                    <w:rPr>
                      <w:rFonts w:hAnsi="宋体" w:cs="宋体"/>
                      <w:bCs/>
                      <w:color w:val="000000" w:themeColor="text1"/>
                      <w:sz w:val="18"/>
                      <w:szCs w:val="18"/>
                      <w:lang w:bidi="zh-CN"/>
                    </w:rPr>
                  </w:pPr>
                  <w:r>
                    <w:rPr>
                      <w:rFonts w:hAnsi="宋体" w:cs="宋体" w:hint="eastAsia"/>
                      <w:snapToGrid w:val="0"/>
                      <w:color w:val="000000" w:themeColor="text1"/>
                      <w:kern w:val="21"/>
                      <w:sz w:val="18"/>
                      <w:szCs w:val="18"/>
                    </w:rPr>
                    <w:t>+0.25</w:t>
                  </w:r>
                </w:p>
              </w:tc>
            </w:tr>
            <w:tr w:rsidR="0044000B" w14:paraId="1C01E05D" w14:textId="77777777">
              <w:trPr>
                <w:trHeight w:val="369"/>
                <w:jc w:val="center"/>
              </w:trPr>
              <w:tc>
                <w:tcPr>
                  <w:tcW w:w="939" w:type="dxa"/>
                  <w:vMerge/>
                  <w:tcBorders>
                    <w:tl2br w:val="nil"/>
                    <w:tr2bl w:val="nil"/>
                  </w:tcBorders>
                  <w:vAlign w:val="center"/>
                </w:tcPr>
                <w:p w14:paraId="348846AA" w14:textId="77777777" w:rsidR="0044000B" w:rsidRDefault="0044000B">
                  <w:pPr>
                    <w:jc w:val="center"/>
                    <w:rPr>
                      <w:rFonts w:ascii="宋体" w:hAnsi="宋体" w:cs="宋体"/>
                      <w:snapToGrid w:val="0"/>
                      <w:kern w:val="21"/>
                      <w:sz w:val="18"/>
                      <w:szCs w:val="18"/>
                      <w:lang w:bidi="zh-CN"/>
                    </w:rPr>
                  </w:pPr>
                </w:p>
              </w:tc>
              <w:tc>
                <w:tcPr>
                  <w:tcW w:w="1240" w:type="dxa"/>
                  <w:tcBorders>
                    <w:tl2br w:val="nil"/>
                    <w:tr2bl w:val="nil"/>
                  </w:tcBorders>
                  <w:vAlign w:val="center"/>
                </w:tcPr>
                <w:p w14:paraId="6B0BC5DE" w14:textId="77777777" w:rsidR="0044000B" w:rsidRDefault="00000000">
                  <w:pPr>
                    <w:pStyle w:val="afa"/>
                    <w:spacing w:beforeLines="0" w:afterLines="0" w:line="240" w:lineRule="auto"/>
                    <w:rPr>
                      <w:rFonts w:hAnsi="宋体" w:cs="宋体"/>
                      <w:color w:val="000000" w:themeColor="text1"/>
                      <w:sz w:val="18"/>
                      <w:szCs w:val="18"/>
                    </w:rPr>
                  </w:pPr>
                  <w:r>
                    <w:rPr>
                      <w:rFonts w:hAnsi="宋体" w:cs="宋体" w:hint="eastAsia"/>
                      <w:snapToGrid w:val="0"/>
                      <w:color w:val="000000" w:themeColor="text1"/>
                      <w:kern w:val="21"/>
                      <w:sz w:val="18"/>
                      <w:szCs w:val="18"/>
                    </w:rPr>
                    <w:t>炉渣</w:t>
                  </w:r>
                </w:p>
              </w:tc>
              <w:tc>
                <w:tcPr>
                  <w:tcW w:w="1067" w:type="dxa"/>
                  <w:tcBorders>
                    <w:tl2br w:val="nil"/>
                    <w:tr2bl w:val="nil"/>
                  </w:tcBorders>
                  <w:vAlign w:val="center"/>
                </w:tcPr>
                <w:p w14:paraId="3DB2B4E2" w14:textId="77777777" w:rsidR="0044000B" w:rsidRDefault="00000000">
                  <w:pPr>
                    <w:jc w:val="center"/>
                    <w:rPr>
                      <w:rFonts w:ascii="宋体" w:hAnsi="宋体" w:cs="宋体"/>
                      <w:color w:val="000000" w:themeColor="text1"/>
                      <w:sz w:val="18"/>
                      <w:szCs w:val="18"/>
                    </w:rPr>
                  </w:pPr>
                  <w:r>
                    <w:rPr>
                      <w:rFonts w:ascii="宋体" w:hAnsi="宋体" w:cs="宋体" w:hint="eastAsia"/>
                      <w:snapToGrid w:val="0"/>
                      <w:color w:val="000000" w:themeColor="text1"/>
                      <w:kern w:val="21"/>
                      <w:sz w:val="18"/>
                      <w:szCs w:val="18"/>
                    </w:rPr>
                    <w:t>2.16</w:t>
                  </w:r>
                </w:p>
              </w:tc>
              <w:tc>
                <w:tcPr>
                  <w:tcW w:w="1131" w:type="dxa"/>
                  <w:tcBorders>
                    <w:tl2br w:val="nil"/>
                    <w:tr2bl w:val="nil"/>
                  </w:tcBorders>
                  <w:vAlign w:val="center"/>
                </w:tcPr>
                <w:p w14:paraId="0BD216D9" w14:textId="77777777" w:rsidR="0044000B" w:rsidRDefault="00000000">
                  <w:pPr>
                    <w:pStyle w:val="afa"/>
                    <w:spacing w:beforeLines="0" w:afterLines="0" w:line="240" w:lineRule="auto"/>
                    <w:rPr>
                      <w:rFonts w:hAnsi="宋体" w:cs="宋体"/>
                      <w:bCs/>
                      <w:color w:val="000000" w:themeColor="text1"/>
                      <w:sz w:val="18"/>
                      <w:szCs w:val="18"/>
                      <w:lang w:bidi="zh-CN"/>
                    </w:rPr>
                  </w:pPr>
                  <w:r>
                    <w:rPr>
                      <w:rFonts w:hAnsi="宋体" w:cs="宋体" w:hint="eastAsia"/>
                      <w:snapToGrid w:val="0"/>
                      <w:color w:val="000000" w:themeColor="text1"/>
                      <w:kern w:val="21"/>
                      <w:sz w:val="18"/>
                      <w:szCs w:val="18"/>
                    </w:rPr>
                    <w:t>4.32</w:t>
                  </w:r>
                </w:p>
              </w:tc>
              <w:tc>
                <w:tcPr>
                  <w:tcW w:w="975" w:type="dxa"/>
                  <w:tcBorders>
                    <w:tl2br w:val="nil"/>
                    <w:tr2bl w:val="nil"/>
                  </w:tcBorders>
                  <w:vAlign w:val="center"/>
                </w:tcPr>
                <w:p w14:paraId="15C34705"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w:t>
                  </w:r>
                </w:p>
              </w:tc>
              <w:tc>
                <w:tcPr>
                  <w:tcW w:w="1262" w:type="dxa"/>
                  <w:tcBorders>
                    <w:tl2br w:val="nil"/>
                    <w:tr2bl w:val="nil"/>
                  </w:tcBorders>
                  <w:vAlign w:val="center"/>
                </w:tcPr>
                <w:p w14:paraId="7F884987" w14:textId="77777777" w:rsidR="0044000B" w:rsidRDefault="00000000">
                  <w:pPr>
                    <w:pStyle w:val="afa"/>
                    <w:spacing w:beforeLines="0" w:afterLines="0" w:line="240" w:lineRule="auto"/>
                    <w:rPr>
                      <w:rFonts w:hAnsi="宋体" w:cs="宋体"/>
                      <w:bCs/>
                      <w:color w:val="000000" w:themeColor="text1"/>
                      <w:sz w:val="18"/>
                      <w:szCs w:val="18"/>
                      <w:lang w:bidi="zh-CN"/>
                    </w:rPr>
                  </w:pPr>
                  <w:r>
                    <w:rPr>
                      <w:rFonts w:hAnsi="宋体" w:cs="宋体" w:hint="eastAsia"/>
                      <w:snapToGrid w:val="0"/>
                      <w:color w:val="000000" w:themeColor="text1"/>
                      <w:kern w:val="21"/>
                      <w:sz w:val="18"/>
                      <w:szCs w:val="18"/>
                    </w:rPr>
                    <w:t>6.48</w:t>
                  </w:r>
                </w:p>
              </w:tc>
              <w:tc>
                <w:tcPr>
                  <w:tcW w:w="1262" w:type="dxa"/>
                  <w:tcBorders>
                    <w:tl2br w:val="nil"/>
                    <w:tr2bl w:val="nil"/>
                  </w:tcBorders>
                  <w:vAlign w:val="center"/>
                </w:tcPr>
                <w:p w14:paraId="2A79C185" w14:textId="77777777" w:rsidR="0044000B" w:rsidRDefault="00000000">
                  <w:pPr>
                    <w:pStyle w:val="afa"/>
                    <w:spacing w:beforeLines="0" w:afterLines="0" w:line="240" w:lineRule="auto"/>
                    <w:rPr>
                      <w:rFonts w:hAnsi="宋体" w:cs="宋体"/>
                      <w:bCs/>
                      <w:color w:val="000000" w:themeColor="text1"/>
                      <w:sz w:val="18"/>
                      <w:szCs w:val="18"/>
                      <w:lang w:bidi="zh-CN"/>
                    </w:rPr>
                  </w:pPr>
                  <w:r>
                    <w:rPr>
                      <w:rFonts w:hAnsi="宋体" w:cs="宋体" w:hint="eastAsia"/>
                      <w:snapToGrid w:val="0"/>
                      <w:color w:val="000000" w:themeColor="text1"/>
                      <w:kern w:val="21"/>
                      <w:sz w:val="18"/>
                      <w:szCs w:val="18"/>
                    </w:rPr>
                    <w:t>+4.32</w:t>
                  </w:r>
                </w:p>
              </w:tc>
            </w:tr>
            <w:tr w:rsidR="0044000B" w14:paraId="10470F65" w14:textId="77777777">
              <w:trPr>
                <w:trHeight w:val="369"/>
                <w:jc w:val="center"/>
              </w:trPr>
              <w:tc>
                <w:tcPr>
                  <w:tcW w:w="939" w:type="dxa"/>
                  <w:vMerge/>
                  <w:tcBorders>
                    <w:tl2br w:val="nil"/>
                    <w:tr2bl w:val="nil"/>
                  </w:tcBorders>
                  <w:vAlign w:val="center"/>
                </w:tcPr>
                <w:p w14:paraId="0F09097C" w14:textId="77777777" w:rsidR="0044000B" w:rsidRDefault="0044000B">
                  <w:pPr>
                    <w:jc w:val="center"/>
                    <w:rPr>
                      <w:rFonts w:ascii="宋体" w:hAnsi="宋体" w:cs="宋体"/>
                      <w:snapToGrid w:val="0"/>
                      <w:kern w:val="21"/>
                      <w:sz w:val="18"/>
                      <w:szCs w:val="18"/>
                      <w:lang w:bidi="zh-CN"/>
                    </w:rPr>
                  </w:pPr>
                </w:p>
              </w:tc>
              <w:tc>
                <w:tcPr>
                  <w:tcW w:w="1240" w:type="dxa"/>
                  <w:tcBorders>
                    <w:tl2br w:val="nil"/>
                    <w:tr2bl w:val="nil"/>
                  </w:tcBorders>
                  <w:vAlign w:val="center"/>
                </w:tcPr>
                <w:p w14:paraId="68BD8847" w14:textId="77777777" w:rsidR="0044000B" w:rsidRDefault="00000000">
                  <w:pPr>
                    <w:pStyle w:val="afa"/>
                    <w:spacing w:beforeLines="0" w:afterLines="0" w:line="240" w:lineRule="auto"/>
                    <w:rPr>
                      <w:rFonts w:hAnsi="宋体" w:cs="宋体"/>
                      <w:color w:val="000000" w:themeColor="text1"/>
                      <w:sz w:val="18"/>
                      <w:szCs w:val="18"/>
                    </w:rPr>
                  </w:pPr>
                  <w:r>
                    <w:rPr>
                      <w:rFonts w:hAnsi="宋体" w:cs="宋体" w:hint="eastAsia"/>
                      <w:snapToGrid w:val="0"/>
                      <w:color w:val="000000" w:themeColor="text1"/>
                      <w:kern w:val="21"/>
                      <w:sz w:val="18"/>
                      <w:szCs w:val="18"/>
                    </w:rPr>
                    <w:t>锅炉除尘灰</w:t>
                  </w:r>
                </w:p>
              </w:tc>
              <w:tc>
                <w:tcPr>
                  <w:tcW w:w="1067" w:type="dxa"/>
                  <w:tcBorders>
                    <w:tl2br w:val="nil"/>
                    <w:tr2bl w:val="nil"/>
                  </w:tcBorders>
                  <w:vAlign w:val="center"/>
                </w:tcPr>
                <w:p w14:paraId="4A21E867" w14:textId="77777777" w:rsidR="0044000B" w:rsidRDefault="00000000">
                  <w:pPr>
                    <w:jc w:val="center"/>
                    <w:rPr>
                      <w:rFonts w:ascii="宋体" w:hAnsi="宋体" w:cs="宋体"/>
                      <w:color w:val="000000" w:themeColor="text1"/>
                      <w:sz w:val="18"/>
                      <w:szCs w:val="18"/>
                    </w:rPr>
                  </w:pPr>
                  <w:r>
                    <w:rPr>
                      <w:rFonts w:ascii="宋体" w:hAnsi="宋体" w:cs="宋体" w:hint="eastAsia"/>
                      <w:snapToGrid w:val="0"/>
                      <w:color w:val="000000" w:themeColor="text1"/>
                      <w:kern w:val="21"/>
                      <w:sz w:val="18"/>
                      <w:szCs w:val="18"/>
                    </w:rPr>
                    <w:t>2.44</w:t>
                  </w:r>
                </w:p>
              </w:tc>
              <w:tc>
                <w:tcPr>
                  <w:tcW w:w="1131" w:type="dxa"/>
                  <w:tcBorders>
                    <w:tl2br w:val="nil"/>
                    <w:tr2bl w:val="nil"/>
                  </w:tcBorders>
                  <w:vAlign w:val="center"/>
                </w:tcPr>
                <w:p w14:paraId="11DDA4BE" w14:textId="77777777" w:rsidR="0044000B" w:rsidRDefault="00000000">
                  <w:pPr>
                    <w:pStyle w:val="afa"/>
                    <w:spacing w:beforeLines="0" w:afterLines="0" w:line="240" w:lineRule="auto"/>
                    <w:rPr>
                      <w:rFonts w:hAnsi="宋体" w:cs="宋体"/>
                      <w:bCs/>
                      <w:color w:val="000000" w:themeColor="text1"/>
                      <w:sz w:val="18"/>
                      <w:szCs w:val="18"/>
                      <w:lang w:bidi="zh-CN"/>
                    </w:rPr>
                  </w:pPr>
                  <w:r>
                    <w:rPr>
                      <w:rFonts w:hAnsi="宋体" w:cs="宋体" w:hint="eastAsia"/>
                      <w:snapToGrid w:val="0"/>
                      <w:color w:val="000000" w:themeColor="text1"/>
                      <w:kern w:val="21"/>
                      <w:sz w:val="18"/>
                      <w:szCs w:val="18"/>
                    </w:rPr>
                    <w:t>6.18</w:t>
                  </w:r>
                </w:p>
              </w:tc>
              <w:tc>
                <w:tcPr>
                  <w:tcW w:w="975" w:type="dxa"/>
                  <w:tcBorders>
                    <w:tl2br w:val="nil"/>
                    <w:tr2bl w:val="nil"/>
                  </w:tcBorders>
                  <w:vAlign w:val="center"/>
                </w:tcPr>
                <w:p w14:paraId="7F05C105"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w:t>
                  </w:r>
                </w:p>
              </w:tc>
              <w:tc>
                <w:tcPr>
                  <w:tcW w:w="1262" w:type="dxa"/>
                  <w:tcBorders>
                    <w:tl2br w:val="nil"/>
                    <w:tr2bl w:val="nil"/>
                  </w:tcBorders>
                  <w:vAlign w:val="center"/>
                </w:tcPr>
                <w:p w14:paraId="1ACADF45" w14:textId="77777777" w:rsidR="0044000B" w:rsidRDefault="00000000">
                  <w:pPr>
                    <w:pStyle w:val="afa"/>
                    <w:spacing w:beforeLines="0" w:afterLines="0" w:line="240" w:lineRule="auto"/>
                    <w:rPr>
                      <w:rFonts w:hAnsi="宋体" w:cs="宋体"/>
                      <w:bCs/>
                      <w:color w:val="000000" w:themeColor="text1"/>
                      <w:sz w:val="18"/>
                      <w:szCs w:val="18"/>
                      <w:lang w:bidi="zh-CN"/>
                    </w:rPr>
                  </w:pPr>
                  <w:r>
                    <w:rPr>
                      <w:rFonts w:hAnsi="宋体" w:cs="宋体" w:hint="eastAsia"/>
                      <w:snapToGrid w:val="0"/>
                      <w:color w:val="000000" w:themeColor="text1"/>
                      <w:kern w:val="21"/>
                      <w:sz w:val="18"/>
                      <w:szCs w:val="18"/>
                    </w:rPr>
                    <w:t>8.62</w:t>
                  </w:r>
                </w:p>
              </w:tc>
              <w:tc>
                <w:tcPr>
                  <w:tcW w:w="1262" w:type="dxa"/>
                  <w:tcBorders>
                    <w:tl2br w:val="nil"/>
                    <w:tr2bl w:val="nil"/>
                  </w:tcBorders>
                  <w:vAlign w:val="center"/>
                </w:tcPr>
                <w:p w14:paraId="73E416AE" w14:textId="77777777" w:rsidR="0044000B" w:rsidRDefault="00000000">
                  <w:pPr>
                    <w:pStyle w:val="afa"/>
                    <w:spacing w:beforeLines="0" w:afterLines="0" w:line="240" w:lineRule="auto"/>
                    <w:rPr>
                      <w:rFonts w:hAnsi="宋体" w:cs="宋体"/>
                      <w:bCs/>
                      <w:color w:val="000000" w:themeColor="text1"/>
                      <w:sz w:val="18"/>
                      <w:szCs w:val="18"/>
                      <w:lang w:bidi="zh-CN"/>
                    </w:rPr>
                  </w:pPr>
                  <w:r>
                    <w:rPr>
                      <w:rFonts w:hAnsi="宋体" w:cs="宋体" w:hint="eastAsia"/>
                      <w:snapToGrid w:val="0"/>
                      <w:color w:val="000000" w:themeColor="text1"/>
                      <w:kern w:val="21"/>
                      <w:sz w:val="18"/>
                      <w:szCs w:val="18"/>
                    </w:rPr>
                    <w:t>+6.18</w:t>
                  </w:r>
                </w:p>
              </w:tc>
            </w:tr>
            <w:tr w:rsidR="0044000B" w14:paraId="737BEB8B" w14:textId="77777777">
              <w:trPr>
                <w:trHeight w:val="369"/>
                <w:jc w:val="center"/>
              </w:trPr>
              <w:tc>
                <w:tcPr>
                  <w:tcW w:w="939" w:type="dxa"/>
                  <w:vMerge/>
                  <w:tcBorders>
                    <w:tl2br w:val="nil"/>
                    <w:tr2bl w:val="nil"/>
                  </w:tcBorders>
                  <w:vAlign w:val="center"/>
                </w:tcPr>
                <w:p w14:paraId="112644AD" w14:textId="77777777" w:rsidR="0044000B" w:rsidRDefault="0044000B">
                  <w:pPr>
                    <w:jc w:val="center"/>
                    <w:rPr>
                      <w:rFonts w:ascii="宋体" w:hAnsi="宋体" w:cs="宋体"/>
                      <w:snapToGrid w:val="0"/>
                      <w:kern w:val="21"/>
                      <w:sz w:val="18"/>
                      <w:szCs w:val="18"/>
                      <w:lang w:bidi="zh-CN"/>
                    </w:rPr>
                  </w:pPr>
                </w:p>
              </w:tc>
              <w:tc>
                <w:tcPr>
                  <w:tcW w:w="1240" w:type="dxa"/>
                  <w:tcBorders>
                    <w:tl2br w:val="nil"/>
                    <w:tr2bl w:val="nil"/>
                  </w:tcBorders>
                  <w:vAlign w:val="center"/>
                </w:tcPr>
                <w:p w14:paraId="0425500E"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粉碎除尘灰</w:t>
                  </w:r>
                </w:p>
              </w:tc>
              <w:tc>
                <w:tcPr>
                  <w:tcW w:w="1067" w:type="dxa"/>
                  <w:tcBorders>
                    <w:tl2br w:val="nil"/>
                    <w:tr2bl w:val="nil"/>
                  </w:tcBorders>
                  <w:vAlign w:val="center"/>
                </w:tcPr>
                <w:p w14:paraId="267CED33"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0.43</w:t>
                  </w:r>
                </w:p>
              </w:tc>
              <w:tc>
                <w:tcPr>
                  <w:tcW w:w="1131" w:type="dxa"/>
                  <w:tcBorders>
                    <w:tl2br w:val="nil"/>
                    <w:tr2bl w:val="nil"/>
                  </w:tcBorders>
                  <w:vAlign w:val="center"/>
                </w:tcPr>
                <w:p w14:paraId="21A47547"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0.43</w:t>
                  </w:r>
                </w:p>
              </w:tc>
              <w:tc>
                <w:tcPr>
                  <w:tcW w:w="975" w:type="dxa"/>
                  <w:tcBorders>
                    <w:tl2br w:val="nil"/>
                    <w:tr2bl w:val="nil"/>
                  </w:tcBorders>
                  <w:vAlign w:val="center"/>
                </w:tcPr>
                <w:p w14:paraId="3D33DDAA" w14:textId="77777777" w:rsidR="0044000B" w:rsidRDefault="0044000B">
                  <w:pPr>
                    <w:jc w:val="center"/>
                    <w:rPr>
                      <w:rFonts w:ascii="宋体" w:hAnsi="宋体" w:cs="宋体"/>
                      <w:snapToGrid w:val="0"/>
                      <w:kern w:val="21"/>
                      <w:sz w:val="18"/>
                      <w:szCs w:val="18"/>
                    </w:rPr>
                  </w:pPr>
                </w:p>
              </w:tc>
              <w:tc>
                <w:tcPr>
                  <w:tcW w:w="1262" w:type="dxa"/>
                  <w:tcBorders>
                    <w:tl2br w:val="nil"/>
                    <w:tr2bl w:val="nil"/>
                  </w:tcBorders>
                  <w:vAlign w:val="center"/>
                </w:tcPr>
                <w:p w14:paraId="09CB976E"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0.86</w:t>
                  </w:r>
                </w:p>
              </w:tc>
              <w:tc>
                <w:tcPr>
                  <w:tcW w:w="1262" w:type="dxa"/>
                  <w:tcBorders>
                    <w:tl2br w:val="nil"/>
                    <w:tr2bl w:val="nil"/>
                  </w:tcBorders>
                  <w:vAlign w:val="center"/>
                </w:tcPr>
                <w:p w14:paraId="627D142D"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+0.43</w:t>
                  </w:r>
                </w:p>
              </w:tc>
            </w:tr>
            <w:tr w:rsidR="0044000B" w14:paraId="39E8A910" w14:textId="77777777">
              <w:trPr>
                <w:trHeight w:val="369"/>
                <w:jc w:val="center"/>
              </w:trPr>
              <w:tc>
                <w:tcPr>
                  <w:tcW w:w="939" w:type="dxa"/>
                  <w:vMerge/>
                  <w:tcBorders>
                    <w:tl2br w:val="nil"/>
                    <w:tr2bl w:val="nil"/>
                  </w:tcBorders>
                  <w:vAlign w:val="center"/>
                </w:tcPr>
                <w:p w14:paraId="74083498" w14:textId="77777777" w:rsidR="0044000B" w:rsidRDefault="0044000B">
                  <w:pPr>
                    <w:jc w:val="center"/>
                    <w:rPr>
                      <w:rFonts w:ascii="宋体" w:hAnsi="宋体" w:cs="宋体"/>
                      <w:snapToGrid w:val="0"/>
                      <w:kern w:val="21"/>
                      <w:sz w:val="18"/>
                      <w:szCs w:val="18"/>
                      <w:lang w:bidi="zh-CN"/>
                    </w:rPr>
                  </w:pPr>
                </w:p>
              </w:tc>
              <w:tc>
                <w:tcPr>
                  <w:tcW w:w="1240" w:type="dxa"/>
                  <w:tcBorders>
                    <w:tl2br w:val="nil"/>
                    <w:tr2bl w:val="nil"/>
                  </w:tcBorders>
                  <w:vAlign w:val="center"/>
                </w:tcPr>
                <w:p w14:paraId="79D6AA38" w14:textId="77777777" w:rsidR="0044000B" w:rsidRDefault="00000000">
                  <w:pPr>
                    <w:pStyle w:val="afa"/>
                    <w:spacing w:beforeLines="0" w:afterLines="0" w:line="240" w:lineRule="auto"/>
                    <w:rPr>
                      <w:rFonts w:hAnsi="宋体" w:cs="宋体"/>
                      <w:sz w:val="18"/>
                      <w:szCs w:val="18"/>
                    </w:rPr>
                  </w:pPr>
                  <w:r>
                    <w:rPr>
                      <w:rFonts w:hAnsi="宋体" w:cs="宋体" w:hint="eastAsia"/>
                      <w:snapToGrid w:val="0"/>
                      <w:kern w:val="21"/>
                      <w:sz w:val="18"/>
                      <w:szCs w:val="18"/>
                    </w:rPr>
                    <w:t>废培养皿</w:t>
                  </w:r>
                </w:p>
              </w:tc>
              <w:tc>
                <w:tcPr>
                  <w:tcW w:w="1067" w:type="dxa"/>
                  <w:tcBorders>
                    <w:tl2br w:val="nil"/>
                    <w:tr2bl w:val="nil"/>
                  </w:tcBorders>
                  <w:vAlign w:val="center"/>
                </w:tcPr>
                <w:p w14:paraId="3B4D220D"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0.025</w:t>
                  </w:r>
                </w:p>
              </w:tc>
              <w:tc>
                <w:tcPr>
                  <w:tcW w:w="1131" w:type="dxa"/>
                  <w:tcBorders>
                    <w:tl2br w:val="nil"/>
                    <w:tr2bl w:val="nil"/>
                  </w:tcBorders>
                  <w:vAlign w:val="center"/>
                </w:tcPr>
                <w:p w14:paraId="1920225E" w14:textId="77777777" w:rsidR="0044000B" w:rsidRDefault="00000000">
                  <w:pPr>
                    <w:pStyle w:val="afa"/>
                    <w:spacing w:beforeLines="0" w:afterLines="0" w:line="240" w:lineRule="auto"/>
                    <w:rPr>
                      <w:rFonts w:hAnsi="宋体" w:cs="宋体"/>
                      <w:bCs/>
                      <w:sz w:val="18"/>
                      <w:szCs w:val="18"/>
                      <w:lang w:bidi="zh-CN"/>
                    </w:rPr>
                  </w:pPr>
                  <w:r>
                    <w:rPr>
                      <w:rFonts w:hAnsi="宋体" w:cs="宋体" w:hint="eastAsia"/>
                      <w:snapToGrid w:val="0"/>
                      <w:kern w:val="21"/>
                      <w:sz w:val="18"/>
                      <w:szCs w:val="18"/>
                    </w:rPr>
                    <w:t>0.025</w:t>
                  </w:r>
                </w:p>
              </w:tc>
              <w:tc>
                <w:tcPr>
                  <w:tcW w:w="975" w:type="dxa"/>
                  <w:tcBorders>
                    <w:tl2br w:val="nil"/>
                    <w:tr2bl w:val="nil"/>
                  </w:tcBorders>
                  <w:vAlign w:val="center"/>
                </w:tcPr>
                <w:p w14:paraId="00D33B3B"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262" w:type="dxa"/>
                  <w:tcBorders>
                    <w:tl2br w:val="nil"/>
                    <w:tr2bl w:val="nil"/>
                  </w:tcBorders>
                  <w:vAlign w:val="center"/>
                </w:tcPr>
                <w:p w14:paraId="4293FA0F" w14:textId="77777777" w:rsidR="0044000B" w:rsidRDefault="00000000">
                  <w:pPr>
                    <w:pStyle w:val="afa"/>
                    <w:spacing w:beforeLines="0" w:afterLines="0" w:line="240" w:lineRule="auto"/>
                    <w:rPr>
                      <w:rFonts w:hAnsi="宋体" w:cs="宋体"/>
                      <w:bCs/>
                      <w:sz w:val="18"/>
                      <w:szCs w:val="18"/>
                      <w:lang w:bidi="zh-CN"/>
                    </w:rPr>
                  </w:pPr>
                  <w:r>
                    <w:rPr>
                      <w:rFonts w:hAnsi="宋体" w:cs="宋体" w:hint="eastAsia"/>
                      <w:snapToGrid w:val="0"/>
                      <w:kern w:val="21"/>
                      <w:sz w:val="18"/>
                      <w:szCs w:val="18"/>
                    </w:rPr>
                    <w:t>0.05</w:t>
                  </w:r>
                </w:p>
              </w:tc>
              <w:tc>
                <w:tcPr>
                  <w:tcW w:w="1262" w:type="dxa"/>
                  <w:tcBorders>
                    <w:tl2br w:val="nil"/>
                    <w:tr2bl w:val="nil"/>
                  </w:tcBorders>
                  <w:vAlign w:val="center"/>
                </w:tcPr>
                <w:p w14:paraId="41ECF10F" w14:textId="77777777" w:rsidR="0044000B" w:rsidRDefault="00000000">
                  <w:pPr>
                    <w:pStyle w:val="afa"/>
                    <w:spacing w:beforeLines="0" w:afterLines="0" w:line="240" w:lineRule="auto"/>
                    <w:rPr>
                      <w:rFonts w:hAnsi="宋体" w:cs="宋体"/>
                      <w:bCs/>
                      <w:sz w:val="18"/>
                      <w:szCs w:val="18"/>
                      <w:lang w:bidi="zh-CN"/>
                    </w:rPr>
                  </w:pPr>
                  <w:r>
                    <w:rPr>
                      <w:rFonts w:hAnsi="宋体" w:cs="宋体" w:hint="eastAsia"/>
                      <w:snapToGrid w:val="0"/>
                      <w:kern w:val="21"/>
                      <w:sz w:val="18"/>
                      <w:szCs w:val="18"/>
                    </w:rPr>
                    <w:t>+0.025</w:t>
                  </w:r>
                </w:p>
              </w:tc>
            </w:tr>
            <w:tr w:rsidR="0044000B" w14:paraId="70D0FF7B" w14:textId="77777777">
              <w:trPr>
                <w:trHeight w:val="369"/>
                <w:jc w:val="center"/>
              </w:trPr>
              <w:tc>
                <w:tcPr>
                  <w:tcW w:w="939" w:type="dxa"/>
                  <w:vMerge/>
                  <w:tcBorders>
                    <w:tl2br w:val="nil"/>
                    <w:tr2bl w:val="nil"/>
                  </w:tcBorders>
                  <w:vAlign w:val="center"/>
                </w:tcPr>
                <w:p w14:paraId="2DAA91C5" w14:textId="77777777" w:rsidR="0044000B" w:rsidRDefault="0044000B">
                  <w:pPr>
                    <w:jc w:val="center"/>
                    <w:rPr>
                      <w:rFonts w:ascii="宋体" w:hAnsi="宋体" w:cs="宋体"/>
                      <w:snapToGrid w:val="0"/>
                      <w:kern w:val="21"/>
                      <w:sz w:val="18"/>
                      <w:szCs w:val="18"/>
                      <w:lang w:bidi="zh-CN"/>
                    </w:rPr>
                  </w:pPr>
                </w:p>
              </w:tc>
              <w:tc>
                <w:tcPr>
                  <w:tcW w:w="1240" w:type="dxa"/>
                  <w:tcBorders>
                    <w:tl2br w:val="nil"/>
                    <w:tr2bl w:val="nil"/>
                  </w:tcBorders>
                  <w:vAlign w:val="center"/>
                </w:tcPr>
                <w:p w14:paraId="03A70CEF" w14:textId="77777777" w:rsidR="0044000B" w:rsidRDefault="00000000">
                  <w:pPr>
                    <w:pStyle w:val="afa"/>
                    <w:spacing w:beforeLines="0" w:afterLines="0" w:line="240" w:lineRule="auto"/>
                    <w:rPr>
                      <w:rFonts w:hAnsi="宋体" w:cs="宋体"/>
                      <w:sz w:val="18"/>
                      <w:szCs w:val="18"/>
                    </w:rPr>
                  </w:pPr>
                  <w:r>
                    <w:rPr>
                      <w:rFonts w:hAnsi="宋体" w:cs="宋体" w:hint="eastAsia"/>
                      <w:snapToGrid w:val="0"/>
                      <w:kern w:val="21"/>
                      <w:sz w:val="18"/>
                      <w:szCs w:val="18"/>
                    </w:rPr>
                    <w:t>废菌棒</w:t>
                  </w:r>
                </w:p>
              </w:tc>
              <w:tc>
                <w:tcPr>
                  <w:tcW w:w="1067" w:type="dxa"/>
                  <w:tcBorders>
                    <w:tl2br w:val="nil"/>
                    <w:tr2bl w:val="nil"/>
                  </w:tcBorders>
                  <w:vAlign w:val="center"/>
                </w:tcPr>
                <w:p w14:paraId="3AA7E28C"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264.21</w:t>
                  </w:r>
                </w:p>
              </w:tc>
              <w:tc>
                <w:tcPr>
                  <w:tcW w:w="1131" w:type="dxa"/>
                  <w:tcBorders>
                    <w:tl2br w:val="nil"/>
                    <w:tr2bl w:val="nil"/>
                  </w:tcBorders>
                  <w:vAlign w:val="center"/>
                </w:tcPr>
                <w:p w14:paraId="55AAF7C4" w14:textId="77777777" w:rsidR="0044000B" w:rsidRDefault="00000000">
                  <w:pPr>
                    <w:jc w:val="center"/>
                    <w:rPr>
                      <w:rFonts w:ascii="宋体" w:hAnsi="宋体" w:cs="宋体"/>
                      <w:bCs/>
                      <w:sz w:val="18"/>
                      <w:szCs w:val="18"/>
                      <w:lang w:bidi="zh-CN"/>
                    </w:rPr>
                  </w:pPr>
                  <w:r>
                    <w:rPr>
                      <w:rFonts w:ascii="宋体" w:hAnsi="宋体" w:cs="宋体" w:hint="eastAsia"/>
                      <w:sz w:val="18"/>
                      <w:szCs w:val="18"/>
                    </w:rPr>
                    <w:t>264.21</w:t>
                  </w:r>
                </w:p>
              </w:tc>
              <w:tc>
                <w:tcPr>
                  <w:tcW w:w="975" w:type="dxa"/>
                  <w:tcBorders>
                    <w:tl2br w:val="nil"/>
                    <w:tr2bl w:val="nil"/>
                  </w:tcBorders>
                  <w:vAlign w:val="center"/>
                </w:tcPr>
                <w:p w14:paraId="1AEFEB0E"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262" w:type="dxa"/>
                  <w:tcBorders>
                    <w:tl2br w:val="nil"/>
                    <w:tr2bl w:val="nil"/>
                  </w:tcBorders>
                  <w:vAlign w:val="center"/>
                </w:tcPr>
                <w:p w14:paraId="01192B31" w14:textId="77777777" w:rsidR="0044000B" w:rsidRDefault="00000000">
                  <w:pPr>
                    <w:jc w:val="center"/>
                    <w:rPr>
                      <w:rFonts w:ascii="宋体" w:hAnsi="宋体" w:cs="宋体"/>
                      <w:bCs/>
                      <w:sz w:val="18"/>
                      <w:szCs w:val="18"/>
                      <w:lang w:bidi="zh-CN"/>
                    </w:rPr>
                  </w:pPr>
                  <w:r>
                    <w:rPr>
                      <w:rFonts w:ascii="宋体" w:hAnsi="宋体" w:cs="宋体" w:hint="eastAsia"/>
                      <w:sz w:val="18"/>
                      <w:szCs w:val="18"/>
                    </w:rPr>
                    <w:t>528.42</w:t>
                  </w:r>
                </w:p>
              </w:tc>
              <w:tc>
                <w:tcPr>
                  <w:tcW w:w="1262" w:type="dxa"/>
                  <w:tcBorders>
                    <w:tl2br w:val="nil"/>
                    <w:tr2bl w:val="nil"/>
                  </w:tcBorders>
                  <w:vAlign w:val="center"/>
                </w:tcPr>
                <w:p w14:paraId="3D9AA5A2" w14:textId="77777777" w:rsidR="0044000B" w:rsidRDefault="00000000">
                  <w:pPr>
                    <w:jc w:val="center"/>
                    <w:rPr>
                      <w:rFonts w:ascii="宋体" w:hAnsi="宋体" w:cs="宋体"/>
                      <w:bCs/>
                      <w:sz w:val="18"/>
                      <w:szCs w:val="18"/>
                      <w:lang w:bidi="zh-CN"/>
                    </w:rPr>
                  </w:pPr>
                  <w:r>
                    <w:rPr>
                      <w:rFonts w:ascii="宋体" w:hAnsi="宋体" w:cs="宋体" w:hint="eastAsia"/>
                      <w:sz w:val="18"/>
                      <w:szCs w:val="18"/>
                    </w:rPr>
                    <w:t>+264.21</w:t>
                  </w:r>
                </w:p>
              </w:tc>
            </w:tr>
            <w:tr w:rsidR="0044000B" w14:paraId="5CF24FA5" w14:textId="77777777">
              <w:trPr>
                <w:trHeight w:val="369"/>
                <w:jc w:val="center"/>
              </w:trPr>
              <w:tc>
                <w:tcPr>
                  <w:tcW w:w="939" w:type="dxa"/>
                  <w:vMerge w:val="restart"/>
                  <w:tcBorders>
                    <w:tl2br w:val="nil"/>
                    <w:tr2bl w:val="nil"/>
                  </w:tcBorders>
                  <w:vAlign w:val="center"/>
                </w:tcPr>
                <w:p w14:paraId="1CE60FDE" w14:textId="77777777" w:rsidR="0044000B" w:rsidRDefault="00000000">
                  <w:pPr>
                    <w:jc w:val="center"/>
                    <w:rPr>
                      <w:rFonts w:ascii="宋体" w:hAnsi="宋体" w:cs="宋体"/>
                      <w:snapToGrid w:val="0"/>
                      <w:kern w:val="21"/>
                      <w:sz w:val="18"/>
                      <w:szCs w:val="18"/>
                      <w:lang w:bidi="zh-CN"/>
                    </w:rPr>
                  </w:pPr>
                  <w:r>
                    <w:rPr>
                      <w:rFonts w:ascii="宋体" w:hAnsi="宋体" w:cs="宋体" w:hint="eastAsia"/>
                      <w:snapToGrid w:val="0"/>
                      <w:kern w:val="21"/>
                      <w:sz w:val="18"/>
                      <w:szCs w:val="18"/>
                      <w:lang w:bidi="zh-CN"/>
                    </w:rPr>
                    <w:t>危险</w:t>
                  </w:r>
                </w:p>
                <w:p w14:paraId="40FB66A1" w14:textId="77777777" w:rsidR="0044000B" w:rsidRDefault="00000000">
                  <w:pPr>
                    <w:jc w:val="center"/>
                    <w:rPr>
                      <w:rFonts w:ascii="宋体" w:hAnsi="宋体" w:cs="宋体"/>
                      <w:snapToGrid w:val="0"/>
                      <w:kern w:val="21"/>
                      <w:sz w:val="18"/>
                      <w:szCs w:val="18"/>
                      <w:lang w:bidi="zh-CN"/>
                    </w:rPr>
                  </w:pPr>
                  <w:r>
                    <w:rPr>
                      <w:rFonts w:ascii="宋体" w:hAnsi="宋体" w:cs="宋体" w:hint="eastAsia"/>
                      <w:snapToGrid w:val="0"/>
                      <w:kern w:val="21"/>
                      <w:sz w:val="18"/>
                      <w:szCs w:val="18"/>
                      <w:lang w:bidi="zh-CN"/>
                    </w:rPr>
                    <w:t>废物</w:t>
                  </w:r>
                </w:p>
              </w:tc>
              <w:tc>
                <w:tcPr>
                  <w:tcW w:w="1240" w:type="dxa"/>
                  <w:tcBorders>
                    <w:top w:val="single" w:sz="4" w:space="0" w:color="auto"/>
                    <w:tl2br w:val="nil"/>
                    <w:tr2bl w:val="nil"/>
                  </w:tcBorders>
                  <w:vAlign w:val="center"/>
                </w:tcPr>
                <w:p w14:paraId="079D040F" w14:textId="77777777" w:rsidR="0044000B" w:rsidRDefault="00000000">
                  <w:pPr>
                    <w:pStyle w:val="aff5"/>
                    <w:rPr>
                      <w:rFonts w:ascii="宋体" w:hAnsi="宋体" w:cs="宋体"/>
                      <w:sz w:val="18"/>
                      <w:szCs w:val="18"/>
                    </w:rPr>
                  </w:pPr>
                  <w:r>
                    <w:rPr>
                      <w:rFonts w:ascii="宋体" w:hAnsi="宋体" w:cs="宋体" w:hint="eastAsia"/>
                      <w:sz w:val="18"/>
                      <w:szCs w:val="18"/>
                    </w:rPr>
                    <w:t>废油</w:t>
                  </w:r>
                </w:p>
              </w:tc>
              <w:tc>
                <w:tcPr>
                  <w:tcW w:w="1067" w:type="dxa"/>
                  <w:tcBorders>
                    <w:tl2br w:val="nil"/>
                    <w:tr2bl w:val="nil"/>
                  </w:tcBorders>
                  <w:vAlign w:val="center"/>
                </w:tcPr>
                <w:p w14:paraId="2DB1778F"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0.04</w:t>
                  </w:r>
                </w:p>
              </w:tc>
              <w:tc>
                <w:tcPr>
                  <w:tcW w:w="1131" w:type="dxa"/>
                  <w:tcBorders>
                    <w:tl2br w:val="nil"/>
                    <w:tr2bl w:val="nil"/>
                  </w:tcBorders>
                  <w:vAlign w:val="center"/>
                </w:tcPr>
                <w:p w14:paraId="0C448710"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0.04</w:t>
                  </w:r>
                </w:p>
              </w:tc>
              <w:tc>
                <w:tcPr>
                  <w:tcW w:w="975" w:type="dxa"/>
                  <w:tcBorders>
                    <w:tl2br w:val="nil"/>
                    <w:tr2bl w:val="nil"/>
                  </w:tcBorders>
                  <w:vAlign w:val="center"/>
                </w:tcPr>
                <w:p w14:paraId="3BFE29AF"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262" w:type="dxa"/>
                  <w:tcBorders>
                    <w:tl2br w:val="nil"/>
                    <w:tr2bl w:val="nil"/>
                  </w:tcBorders>
                  <w:vAlign w:val="center"/>
                </w:tcPr>
                <w:p w14:paraId="2091F33F"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0.08</w:t>
                  </w:r>
                </w:p>
              </w:tc>
              <w:tc>
                <w:tcPr>
                  <w:tcW w:w="1262" w:type="dxa"/>
                  <w:tcBorders>
                    <w:tl2br w:val="nil"/>
                    <w:tr2bl w:val="nil"/>
                  </w:tcBorders>
                  <w:vAlign w:val="center"/>
                </w:tcPr>
                <w:p w14:paraId="1A2D751B"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+0.04</w:t>
                  </w:r>
                </w:p>
              </w:tc>
            </w:tr>
            <w:tr w:rsidR="0044000B" w14:paraId="7B67CEE3" w14:textId="77777777">
              <w:trPr>
                <w:trHeight w:val="369"/>
                <w:jc w:val="center"/>
              </w:trPr>
              <w:tc>
                <w:tcPr>
                  <w:tcW w:w="939" w:type="dxa"/>
                  <w:vMerge/>
                  <w:tcBorders>
                    <w:tl2br w:val="nil"/>
                    <w:tr2bl w:val="nil"/>
                  </w:tcBorders>
                  <w:vAlign w:val="center"/>
                </w:tcPr>
                <w:p w14:paraId="56E647AE" w14:textId="77777777" w:rsidR="0044000B" w:rsidRDefault="0044000B">
                  <w:pPr>
                    <w:jc w:val="center"/>
                    <w:rPr>
                      <w:rFonts w:ascii="宋体" w:hAnsi="宋体" w:cs="宋体"/>
                      <w:snapToGrid w:val="0"/>
                      <w:kern w:val="21"/>
                      <w:sz w:val="18"/>
                      <w:szCs w:val="18"/>
                      <w:lang w:bidi="zh-CN"/>
                    </w:rPr>
                  </w:pPr>
                </w:p>
              </w:tc>
              <w:tc>
                <w:tcPr>
                  <w:tcW w:w="1240" w:type="dxa"/>
                  <w:tcBorders>
                    <w:tl2br w:val="nil"/>
                    <w:tr2bl w:val="nil"/>
                  </w:tcBorders>
                  <w:vAlign w:val="center"/>
                </w:tcPr>
                <w:p w14:paraId="5B58B6C6" w14:textId="77777777" w:rsidR="0044000B" w:rsidRDefault="00000000">
                  <w:pPr>
                    <w:pStyle w:val="aff5"/>
                    <w:rPr>
                      <w:rFonts w:ascii="宋体" w:hAnsi="宋体" w:cs="宋体"/>
                      <w:snapToGrid w:val="0"/>
                      <w:kern w:val="21"/>
                      <w:sz w:val="18"/>
                      <w:szCs w:val="18"/>
                    </w:rPr>
                  </w:pPr>
                  <w:r>
                    <w:rPr>
                      <w:rFonts w:ascii="宋体" w:hAnsi="宋体" w:cs="宋体" w:hint="eastAsia"/>
                      <w:snapToGrid w:val="0"/>
                      <w:kern w:val="21"/>
                      <w:sz w:val="18"/>
                      <w:szCs w:val="18"/>
                    </w:rPr>
                    <w:t>废油桶</w:t>
                  </w:r>
                </w:p>
              </w:tc>
              <w:tc>
                <w:tcPr>
                  <w:tcW w:w="1067" w:type="dxa"/>
                  <w:tcBorders>
                    <w:tl2br w:val="nil"/>
                    <w:tr2bl w:val="nil"/>
                  </w:tcBorders>
                  <w:vAlign w:val="center"/>
                </w:tcPr>
                <w:p w14:paraId="7568BE97"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0.015</w:t>
                  </w:r>
                </w:p>
              </w:tc>
              <w:tc>
                <w:tcPr>
                  <w:tcW w:w="1131" w:type="dxa"/>
                  <w:tcBorders>
                    <w:tl2br w:val="nil"/>
                    <w:tr2bl w:val="nil"/>
                  </w:tcBorders>
                  <w:vAlign w:val="center"/>
                </w:tcPr>
                <w:p w14:paraId="4E649FF0"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0.015</w:t>
                  </w:r>
                </w:p>
              </w:tc>
              <w:tc>
                <w:tcPr>
                  <w:tcW w:w="975" w:type="dxa"/>
                  <w:tcBorders>
                    <w:tl2br w:val="nil"/>
                    <w:tr2bl w:val="nil"/>
                  </w:tcBorders>
                  <w:vAlign w:val="center"/>
                </w:tcPr>
                <w:p w14:paraId="0558A869"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w:t>
                  </w:r>
                </w:p>
              </w:tc>
              <w:tc>
                <w:tcPr>
                  <w:tcW w:w="1262" w:type="dxa"/>
                  <w:tcBorders>
                    <w:tl2br w:val="nil"/>
                    <w:tr2bl w:val="nil"/>
                  </w:tcBorders>
                  <w:vAlign w:val="center"/>
                </w:tcPr>
                <w:p w14:paraId="35417F0A"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0.03</w:t>
                  </w:r>
                </w:p>
              </w:tc>
              <w:tc>
                <w:tcPr>
                  <w:tcW w:w="1262" w:type="dxa"/>
                  <w:tcBorders>
                    <w:tl2br w:val="nil"/>
                    <w:tr2bl w:val="nil"/>
                  </w:tcBorders>
                  <w:vAlign w:val="center"/>
                </w:tcPr>
                <w:p w14:paraId="2CB373A2"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+0.015</w:t>
                  </w:r>
                </w:p>
              </w:tc>
            </w:tr>
          </w:tbl>
          <w:p w14:paraId="5878CDC7" w14:textId="77777777" w:rsidR="0044000B" w:rsidRDefault="0044000B">
            <w:pPr>
              <w:pStyle w:val="5"/>
              <w:ind w:firstLine="0"/>
              <w:rPr>
                <w:sz w:val="21"/>
                <w:szCs w:val="21"/>
              </w:rPr>
            </w:pPr>
          </w:p>
        </w:tc>
      </w:tr>
    </w:tbl>
    <w:p w14:paraId="6B7136CF" w14:textId="77777777" w:rsidR="0044000B" w:rsidRDefault="0044000B">
      <w:pPr>
        <w:adjustRightInd w:val="0"/>
        <w:snapToGrid w:val="0"/>
        <w:spacing w:line="360" w:lineRule="auto"/>
        <w:rPr>
          <w:rFonts w:ascii="宋体" w:cs="宋体"/>
          <w:b/>
          <w:kern w:val="0"/>
          <w:sz w:val="28"/>
          <w:szCs w:val="28"/>
        </w:rPr>
        <w:sectPr w:rsidR="0044000B">
          <w:pgSz w:w="11907" w:h="16840"/>
          <w:pgMar w:top="1701" w:right="1531" w:bottom="2127" w:left="1531" w:header="851" w:footer="851" w:gutter="0"/>
          <w:cols w:space="720"/>
          <w:docGrid w:linePitch="312"/>
        </w:sectPr>
      </w:pPr>
    </w:p>
    <w:p w14:paraId="71509FF4" w14:textId="77777777" w:rsidR="0044000B" w:rsidRDefault="00000000">
      <w:pPr>
        <w:pStyle w:val="af1"/>
        <w:jc w:val="center"/>
        <w:outlineLvl w:val="0"/>
        <w:rPr>
          <w:rFonts w:ascii="黑体" w:eastAsia="黑体" w:hAnsi="黑体"/>
          <w:snapToGrid w:val="0"/>
          <w:sz w:val="30"/>
          <w:szCs w:val="30"/>
        </w:rPr>
      </w:pPr>
      <w:bookmarkStart w:id="20" w:name="_Toc3605"/>
      <w:r>
        <w:rPr>
          <w:rFonts w:ascii="黑体" w:eastAsia="黑体" w:hAnsi="黑体" w:hint="eastAsia"/>
          <w:snapToGrid w:val="0"/>
          <w:sz w:val="30"/>
          <w:szCs w:val="30"/>
        </w:rPr>
        <w:lastRenderedPageBreak/>
        <w:t>五、</w:t>
      </w:r>
      <w:bookmarkStart w:id="21" w:name="_Hlk54167917"/>
      <w:r>
        <w:rPr>
          <w:rFonts w:ascii="黑体" w:eastAsia="黑体" w:hAnsi="黑体" w:hint="eastAsia"/>
          <w:snapToGrid w:val="0"/>
          <w:sz w:val="30"/>
          <w:szCs w:val="30"/>
        </w:rPr>
        <w:t>环境保护措施监督检查清单</w:t>
      </w:r>
      <w:bookmarkEnd w:id="20"/>
      <w:bookmarkEnd w:id="21"/>
    </w:p>
    <w:tbl>
      <w:tblPr>
        <w:tblW w:w="878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97"/>
        <w:gridCol w:w="1545"/>
        <w:gridCol w:w="1680"/>
        <w:gridCol w:w="1935"/>
        <w:gridCol w:w="2127"/>
      </w:tblGrid>
      <w:tr w:rsidR="0044000B" w14:paraId="68E29294" w14:textId="77777777">
        <w:trPr>
          <w:trHeight w:val="397"/>
          <w:jc w:val="center"/>
        </w:trPr>
        <w:tc>
          <w:tcPr>
            <w:tcW w:w="1497" w:type="dxa"/>
            <w:tcBorders>
              <w:tl2br w:val="single" w:sz="4" w:space="0" w:color="auto"/>
            </w:tcBorders>
            <w:noWrap/>
          </w:tcPr>
          <w:p w14:paraId="3D153E1D" w14:textId="77777777" w:rsidR="0044000B" w:rsidRDefault="00000000">
            <w:pPr>
              <w:adjustRightInd w:val="0"/>
              <w:snapToGrid w:val="0"/>
              <w:ind w:firstLine="840"/>
              <w:rPr>
                <w:rFonts w:ascii="宋体" w:hAnsi="宋体" w:cs="宋体"/>
                <w:sz w:val="18"/>
                <w:szCs w:val="18"/>
              </w:rPr>
            </w:pPr>
            <w:r>
              <w:rPr>
                <w:rFonts w:ascii="宋体" w:hAnsi="宋体" w:cs="宋体" w:hint="eastAsia"/>
                <w:sz w:val="18"/>
                <w:szCs w:val="18"/>
              </w:rPr>
              <w:t>内容</w:t>
            </w:r>
          </w:p>
          <w:p w14:paraId="72FCBCB8" w14:textId="77777777" w:rsidR="0044000B" w:rsidRDefault="00000000">
            <w:pPr>
              <w:adjustRightInd w:val="0"/>
              <w:snapToGrid w:val="0"/>
              <w:rPr>
                <w:rFonts w:ascii="宋体" w:hAnsi="宋体" w:cs="宋体"/>
                <w:sz w:val="18"/>
                <w:szCs w:val="18"/>
              </w:rPr>
            </w:pPr>
            <w:r>
              <w:rPr>
                <w:rFonts w:ascii="宋体" w:hAnsi="宋体" w:cs="宋体" w:hint="eastAsia"/>
                <w:sz w:val="18"/>
                <w:szCs w:val="18"/>
              </w:rPr>
              <w:t>要素</w:t>
            </w:r>
          </w:p>
        </w:tc>
        <w:tc>
          <w:tcPr>
            <w:tcW w:w="1545" w:type="dxa"/>
            <w:noWrap/>
            <w:vAlign w:val="center"/>
          </w:tcPr>
          <w:p w14:paraId="64E0C50B"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排放口(编号、</w:t>
            </w:r>
          </w:p>
          <w:p w14:paraId="1DF42DE9"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名称)/污染源</w:t>
            </w:r>
          </w:p>
        </w:tc>
        <w:tc>
          <w:tcPr>
            <w:tcW w:w="1680" w:type="dxa"/>
            <w:noWrap/>
            <w:vAlign w:val="center"/>
          </w:tcPr>
          <w:p w14:paraId="3B92013C"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污染物项目</w:t>
            </w:r>
          </w:p>
        </w:tc>
        <w:tc>
          <w:tcPr>
            <w:tcW w:w="1935" w:type="dxa"/>
            <w:noWrap/>
            <w:vAlign w:val="center"/>
          </w:tcPr>
          <w:p w14:paraId="6B464079"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环境保护措施</w:t>
            </w:r>
          </w:p>
        </w:tc>
        <w:tc>
          <w:tcPr>
            <w:tcW w:w="2127" w:type="dxa"/>
            <w:noWrap/>
            <w:vAlign w:val="center"/>
          </w:tcPr>
          <w:p w14:paraId="01244E75"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执行标准</w:t>
            </w:r>
          </w:p>
        </w:tc>
      </w:tr>
      <w:tr w:rsidR="0044000B" w14:paraId="2DAE0011" w14:textId="77777777">
        <w:trPr>
          <w:trHeight w:val="397"/>
          <w:jc w:val="center"/>
        </w:trPr>
        <w:tc>
          <w:tcPr>
            <w:tcW w:w="1497" w:type="dxa"/>
            <w:vMerge w:val="restart"/>
            <w:noWrap/>
            <w:vAlign w:val="center"/>
          </w:tcPr>
          <w:p w14:paraId="571E1AD2"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大气环境</w:t>
            </w:r>
          </w:p>
        </w:tc>
        <w:tc>
          <w:tcPr>
            <w:tcW w:w="1545" w:type="dxa"/>
            <w:noWrap/>
            <w:vAlign w:val="center"/>
          </w:tcPr>
          <w:p w14:paraId="38F7D48A"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生物质锅炉</w:t>
            </w:r>
          </w:p>
          <w:p w14:paraId="16A17B57"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排放口</w:t>
            </w:r>
          </w:p>
        </w:tc>
        <w:tc>
          <w:tcPr>
            <w:tcW w:w="1680" w:type="dxa"/>
            <w:noWrap/>
            <w:vAlign w:val="center"/>
          </w:tcPr>
          <w:p w14:paraId="4C057DD7"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二氧化硫、颗粒物、氮氧化物</w:t>
            </w:r>
          </w:p>
        </w:tc>
        <w:tc>
          <w:tcPr>
            <w:tcW w:w="1935" w:type="dxa"/>
            <w:noWrap/>
            <w:vAlign w:val="center"/>
          </w:tcPr>
          <w:p w14:paraId="09B974A7" w14:textId="77777777" w:rsidR="0044000B" w:rsidRDefault="00000000">
            <w:pPr>
              <w:adjustRightInd w:val="0"/>
              <w:snapToGrid w:val="0"/>
              <w:jc w:val="center"/>
              <w:rPr>
                <w:rFonts w:ascii="宋体" w:hAnsi="宋体" w:cs="宋体"/>
                <w:sz w:val="18"/>
                <w:szCs w:val="18"/>
              </w:rPr>
            </w:pPr>
            <w:proofErr w:type="gramStart"/>
            <w:r>
              <w:rPr>
                <w:rFonts w:ascii="宋体" w:hAnsi="宋体" w:cs="宋体" w:hint="eastAsia"/>
                <w:sz w:val="18"/>
                <w:szCs w:val="18"/>
              </w:rPr>
              <w:t>低氮燃烧</w:t>
            </w:r>
            <w:proofErr w:type="gramEnd"/>
            <w:r>
              <w:rPr>
                <w:rFonts w:ascii="宋体" w:hAnsi="宋体" w:cs="宋体" w:hint="eastAsia"/>
                <w:sz w:val="18"/>
                <w:szCs w:val="18"/>
              </w:rPr>
              <w:t>、布袋除尘器+35米高排气筒。</w:t>
            </w:r>
          </w:p>
        </w:tc>
        <w:tc>
          <w:tcPr>
            <w:tcW w:w="2127" w:type="dxa"/>
            <w:noWrap/>
            <w:vAlign w:val="center"/>
          </w:tcPr>
          <w:p w14:paraId="2ABCF273"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《锅炉大气污染物排放标准》（DB13/5161-2020）表1生物质锅炉的排放限值</w:t>
            </w:r>
          </w:p>
        </w:tc>
      </w:tr>
      <w:tr w:rsidR="0044000B" w14:paraId="1913DF9B" w14:textId="77777777">
        <w:trPr>
          <w:trHeight w:val="397"/>
          <w:jc w:val="center"/>
        </w:trPr>
        <w:tc>
          <w:tcPr>
            <w:tcW w:w="1497" w:type="dxa"/>
            <w:vMerge/>
            <w:noWrap/>
            <w:vAlign w:val="center"/>
          </w:tcPr>
          <w:p w14:paraId="0745614C" w14:textId="77777777" w:rsidR="0044000B" w:rsidRDefault="0044000B">
            <w:pPr>
              <w:adjustRightInd w:val="0"/>
              <w:snapToGrid w:val="0"/>
              <w:jc w:val="center"/>
              <w:rPr>
                <w:rFonts w:ascii="宋体" w:hAnsi="宋体" w:cs="宋体"/>
                <w:sz w:val="18"/>
                <w:szCs w:val="18"/>
              </w:rPr>
            </w:pPr>
          </w:p>
        </w:tc>
        <w:tc>
          <w:tcPr>
            <w:tcW w:w="1545" w:type="dxa"/>
            <w:noWrap/>
            <w:vAlign w:val="center"/>
          </w:tcPr>
          <w:p w14:paraId="0BB26147"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粉碎机排放口</w:t>
            </w:r>
          </w:p>
        </w:tc>
        <w:tc>
          <w:tcPr>
            <w:tcW w:w="1680" w:type="dxa"/>
            <w:noWrap/>
            <w:vAlign w:val="center"/>
          </w:tcPr>
          <w:p w14:paraId="554A8AE7"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颗粒物</w:t>
            </w:r>
          </w:p>
        </w:tc>
        <w:tc>
          <w:tcPr>
            <w:tcW w:w="1935" w:type="dxa"/>
            <w:noWrap/>
            <w:vAlign w:val="center"/>
          </w:tcPr>
          <w:p w14:paraId="27BF9CE8"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布袋除尘器+15米高排气筒，车间封闭，</w:t>
            </w:r>
            <w:proofErr w:type="gramStart"/>
            <w:r>
              <w:rPr>
                <w:rFonts w:ascii="宋体" w:hAnsi="宋体" w:cs="宋体" w:hint="eastAsia"/>
                <w:sz w:val="18"/>
                <w:szCs w:val="18"/>
              </w:rPr>
              <w:t>出入料口设置</w:t>
            </w:r>
            <w:proofErr w:type="gramEnd"/>
            <w:r>
              <w:rPr>
                <w:rFonts w:ascii="宋体" w:hAnsi="宋体" w:cs="宋体" w:hint="eastAsia"/>
                <w:sz w:val="18"/>
                <w:szCs w:val="18"/>
              </w:rPr>
              <w:t>喷淋装置。</w:t>
            </w:r>
          </w:p>
        </w:tc>
        <w:tc>
          <w:tcPr>
            <w:tcW w:w="2127" w:type="dxa"/>
            <w:noWrap/>
            <w:vAlign w:val="center"/>
          </w:tcPr>
          <w:p w14:paraId="7CF333B7" w14:textId="77777777" w:rsidR="0044000B" w:rsidRDefault="00000000">
            <w:pPr>
              <w:adjustRightInd w:val="0"/>
              <w:snapToGrid w:val="0"/>
              <w:jc w:val="center"/>
              <w:rPr>
                <w:rFonts w:ascii="宋体" w:hAnsi="宋体" w:cs="宋体"/>
                <w:sz w:val="18"/>
                <w:szCs w:val="18"/>
              </w:rPr>
            </w:pPr>
            <w:r>
              <w:rPr>
                <w:rFonts w:ascii="宋体" w:hAnsi="宋体" w:cs="宋体" w:hint="eastAsia"/>
                <w:bCs/>
                <w:sz w:val="18"/>
                <w:szCs w:val="18"/>
              </w:rPr>
              <w:t>《大气污染物综合排放标准》</w:t>
            </w:r>
            <w:r>
              <w:rPr>
                <w:rFonts w:ascii="宋体" w:hAnsi="宋体" w:cs="宋体" w:hint="eastAsia"/>
                <w:sz w:val="18"/>
                <w:szCs w:val="18"/>
              </w:rPr>
              <w:t>（GB9078-1996）表2排放限值</w:t>
            </w:r>
          </w:p>
        </w:tc>
      </w:tr>
      <w:tr w:rsidR="0044000B" w14:paraId="55F1E486" w14:textId="77777777">
        <w:trPr>
          <w:trHeight w:val="397"/>
          <w:jc w:val="center"/>
        </w:trPr>
        <w:tc>
          <w:tcPr>
            <w:tcW w:w="1497" w:type="dxa"/>
            <w:noWrap/>
            <w:vAlign w:val="center"/>
          </w:tcPr>
          <w:p w14:paraId="2A75F4FB"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声环境</w:t>
            </w:r>
          </w:p>
        </w:tc>
        <w:tc>
          <w:tcPr>
            <w:tcW w:w="1545" w:type="dxa"/>
            <w:noWrap/>
            <w:vAlign w:val="center"/>
          </w:tcPr>
          <w:p w14:paraId="0A441974"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 xml:space="preserve">设备  </w:t>
            </w:r>
          </w:p>
        </w:tc>
        <w:tc>
          <w:tcPr>
            <w:tcW w:w="1680" w:type="dxa"/>
            <w:noWrap/>
            <w:vAlign w:val="center"/>
          </w:tcPr>
          <w:p w14:paraId="71912991"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噪声</w:t>
            </w:r>
          </w:p>
        </w:tc>
        <w:tc>
          <w:tcPr>
            <w:tcW w:w="1935" w:type="dxa"/>
            <w:noWrap/>
            <w:vAlign w:val="center"/>
          </w:tcPr>
          <w:p w14:paraId="68F482E1"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 xml:space="preserve">厂房封闭、选用低噪声设备、基 </w:t>
            </w:r>
            <w:proofErr w:type="gramStart"/>
            <w:r>
              <w:rPr>
                <w:rFonts w:ascii="宋体" w:hAnsi="宋体" w:cs="宋体" w:hint="eastAsia"/>
                <w:sz w:val="18"/>
                <w:szCs w:val="18"/>
              </w:rPr>
              <w:t>础</w:t>
            </w:r>
            <w:proofErr w:type="gramEnd"/>
            <w:r>
              <w:rPr>
                <w:rFonts w:ascii="宋体" w:hAnsi="宋体" w:cs="宋体" w:hint="eastAsia"/>
                <w:sz w:val="18"/>
                <w:szCs w:val="18"/>
              </w:rPr>
              <w:t xml:space="preserve">减震、厂房隔声等。 </w:t>
            </w:r>
          </w:p>
        </w:tc>
        <w:tc>
          <w:tcPr>
            <w:tcW w:w="2127" w:type="dxa"/>
            <w:noWrap/>
            <w:vAlign w:val="center"/>
          </w:tcPr>
          <w:p w14:paraId="074DDE77"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《工业企业厂界环境噪声排放标准》 （GB12348-2008 ）</w:t>
            </w:r>
          </w:p>
          <w:p w14:paraId="515C1DD9"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2类（东、西、北厂界）、4类（南厂界）标准</w:t>
            </w:r>
          </w:p>
        </w:tc>
      </w:tr>
      <w:tr w:rsidR="0044000B" w14:paraId="0CFD2D82" w14:textId="77777777">
        <w:trPr>
          <w:trHeight w:val="397"/>
          <w:jc w:val="center"/>
        </w:trPr>
        <w:tc>
          <w:tcPr>
            <w:tcW w:w="1497" w:type="dxa"/>
            <w:vMerge w:val="restart"/>
            <w:noWrap/>
            <w:vAlign w:val="center"/>
          </w:tcPr>
          <w:p w14:paraId="3BD8C897"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水环境</w:t>
            </w:r>
          </w:p>
        </w:tc>
        <w:tc>
          <w:tcPr>
            <w:tcW w:w="1545" w:type="dxa"/>
            <w:noWrap/>
            <w:vAlign w:val="center"/>
          </w:tcPr>
          <w:p w14:paraId="06940F84"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生物质锅炉</w:t>
            </w:r>
          </w:p>
        </w:tc>
        <w:tc>
          <w:tcPr>
            <w:tcW w:w="1680" w:type="dxa"/>
            <w:noWrap/>
            <w:vAlign w:val="center"/>
          </w:tcPr>
          <w:p w14:paraId="7923F971"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冷凝水、</w:t>
            </w:r>
          </w:p>
          <w:p w14:paraId="7425509E"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锅炉排空水</w:t>
            </w:r>
          </w:p>
        </w:tc>
        <w:tc>
          <w:tcPr>
            <w:tcW w:w="1935" w:type="dxa"/>
            <w:noWrap/>
            <w:vAlign w:val="center"/>
          </w:tcPr>
          <w:p w14:paraId="5692C53E"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锅炉冷凝水经回收装置返回锅炉收集循环利用；每年生产运营期结束后蒸汽锅炉需定期排空水，废水暂存于厂区储水罐内，用于粉碎工序喷淋用水。</w:t>
            </w:r>
          </w:p>
        </w:tc>
        <w:tc>
          <w:tcPr>
            <w:tcW w:w="2127" w:type="dxa"/>
            <w:noWrap/>
            <w:vAlign w:val="center"/>
          </w:tcPr>
          <w:p w14:paraId="57A5C180"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w:t>
            </w:r>
          </w:p>
        </w:tc>
      </w:tr>
      <w:tr w:rsidR="0044000B" w14:paraId="2F319878" w14:textId="77777777">
        <w:trPr>
          <w:trHeight w:val="1510"/>
          <w:jc w:val="center"/>
        </w:trPr>
        <w:tc>
          <w:tcPr>
            <w:tcW w:w="1497" w:type="dxa"/>
            <w:vMerge/>
            <w:noWrap/>
            <w:vAlign w:val="center"/>
          </w:tcPr>
          <w:p w14:paraId="67C79E2E" w14:textId="77777777" w:rsidR="0044000B" w:rsidRDefault="0044000B">
            <w:pPr>
              <w:adjustRightInd w:val="0"/>
              <w:snapToGrid w:val="0"/>
              <w:jc w:val="center"/>
              <w:rPr>
                <w:rFonts w:ascii="宋体" w:hAnsi="宋体" w:cs="宋体"/>
                <w:sz w:val="18"/>
                <w:szCs w:val="18"/>
              </w:rPr>
            </w:pPr>
          </w:p>
        </w:tc>
        <w:tc>
          <w:tcPr>
            <w:tcW w:w="1545" w:type="dxa"/>
            <w:noWrap/>
            <w:vAlign w:val="center"/>
          </w:tcPr>
          <w:p w14:paraId="700C2F43"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职工生活</w:t>
            </w:r>
          </w:p>
        </w:tc>
        <w:tc>
          <w:tcPr>
            <w:tcW w:w="1680" w:type="dxa"/>
            <w:noWrap/>
            <w:vAlign w:val="center"/>
          </w:tcPr>
          <w:p w14:paraId="1E7E1467"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生活污水</w:t>
            </w:r>
          </w:p>
        </w:tc>
        <w:tc>
          <w:tcPr>
            <w:tcW w:w="1935" w:type="dxa"/>
            <w:noWrap/>
            <w:vAlign w:val="center"/>
          </w:tcPr>
          <w:p w14:paraId="65E17F05" w14:textId="77777777" w:rsidR="0044000B" w:rsidRDefault="00000000">
            <w:pPr>
              <w:adjustRightInd w:val="0"/>
              <w:snapToGrid w:val="0"/>
              <w:rPr>
                <w:rFonts w:ascii="宋体" w:hAnsi="宋体" w:cs="宋体"/>
                <w:sz w:val="18"/>
                <w:szCs w:val="18"/>
              </w:rPr>
            </w:pPr>
            <w:r>
              <w:rPr>
                <w:rFonts w:ascii="宋体" w:hAnsi="宋体" w:cs="宋体" w:hint="eastAsia"/>
                <w:sz w:val="18"/>
                <w:szCs w:val="18"/>
              </w:rPr>
              <w:t>生活污水排入厂区化粪池，</w:t>
            </w:r>
            <w:proofErr w:type="gramStart"/>
            <w:r>
              <w:rPr>
                <w:rFonts w:ascii="宋体" w:hAnsi="宋体" w:cs="宋体" w:hint="eastAsia"/>
                <w:sz w:val="18"/>
                <w:szCs w:val="18"/>
              </w:rPr>
              <w:t>定期由</w:t>
            </w:r>
            <w:proofErr w:type="gramEnd"/>
            <w:r>
              <w:rPr>
                <w:rFonts w:ascii="宋体" w:hAnsi="宋体" w:cs="宋体" w:hint="eastAsia"/>
                <w:sz w:val="18"/>
                <w:szCs w:val="18"/>
              </w:rPr>
              <w:t>清污车运送至围场满族蒙古族</w:t>
            </w:r>
            <w:proofErr w:type="gramStart"/>
            <w:r>
              <w:rPr>
                <w:rFonts w:ascii="宋体" w:hAnsi="宋体" w:cs="宋体" w:hint="eastAsia"/>
                <w:sz w:val="18"/>
                <w:szCs w:val="18"/>
              </w:rPr>
              <w:t>自治县永溢环保</w:t>
            </w:r>
            <w:proofErr w:type="gramEnd"/>
            <w:r>
              <w:rPr>
                <w:rFonts w:ascii="宋体" w:hAnsi="宋体" w:cs="宋体" w:hint="eastAsia"/>
                <w:sz w:val="18"/>
                <w:szCs w:val="18"/>
              </w:rPr>
              <w:t>科技有限责任公司克勒沟污水处理厂处理。</w:t>
            </w:r>
          </w:p>
        </w:tc>
        <w:tc>
          <w:tcPr>
            <w:tcW w:w="2127" w:type="dxa"/>
            <w:noWrap/>
            <w:vAlign w:val="center"/>
          </w:tcPr>
          <w:p w14:paraId="16D2C739"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w:t>
            </w:r>
            <w:r>
              <w:rPr>
                <w:rFonts w:ascii="宋体" w:hAnsi="宋体" w:cs="宋体" w:hint="eastAsia"/>
                <w:kern w:val="0"/>
                <w:sz w:val="18"/>
                <w:szCs w:val="18"/>
              </w:rPr>
              <w:t>城镇污水处理厂污染物排放标准GB18918-2002</w:t>
            </w:r>
            <w:r>
              <w:rPr>
                <w:rFonts w:ascii="宋体" w:hAnsi="宋体" w:cs="宋体" w:hint="eastAsia"/>
                <w:sz w:val="18"/>
                <w:szCs w:val="18"/>
              </w:rPr>
              <w:t>》一级A 类</w:t>
            </w:r>
          </w:p>
        </w:tc>
      </w:tr>
      <w:tr w:rsidR="0044000B" w14:paraId="5513BD58" w14:textId="77777777">
        <w:trPr>
          <w:trHeight w:val="397"/>
          <w:jc w:val="center"/>
        </w:trPr>
        <w:tc>
          <w:tcPr>
            <w:tcW w:w="1497" w:type="dxa"/>
            <w:noWrap/>
            <w:vAlign w:val="center"/>
          </w:tcPr>
          <w:p w14:paraId="1CB3075E"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电磁辐射</w:t>
            </w:r>
          </w:p>
        </w:tc>
        <w:tc>
          <w:tcPr>
            <w:tcW w:w="1545" w:type="dxa"/>
            <w:noWrap/>
            <w:vAlign w:val="center"/>
          </w:tcPr>
          <w:p w14:paraId="1B2E5779"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w:t>
            </w:r>
          </w:p>
        </w:tc>
        <w:tc>
          <w:tcPr>
            <w:tcW w:w="1680" w:type="dxa"/>
            <w:noWrap/>
            <w:vAlign w:val="center"/>
          </w:tcPr>
          <w:p w14:paraId="5BDE8AE2"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w:t>
            </w:r>
          </w:p>
        </w:tc>
        <w:tc>
          <w:tcPr>
            <w:tcW w:w="1935" w:type="dxa"/>
            <w:noWrap/>
            <w:vAlign w:val="center"/>
          </w:tcPr>
          <w:p w14:paraId="0382D659"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w:t>
            </w:r>
          </w:p>
        </w:tc>
        <w:tc>
          <w:tcPr>
            <w:tcW w:w="2127" w:type="dxa"/>
            <w:noWrap/>
            <w:vAlign w:val="center"/>
          </w:tcPr>
          <w:p w14:paraId="4D65CA6E"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w:t>
            </w:r>
          </w:p>
        </w:tc>
      </w:tr>
      <w:tr w:rsidR="0044000B" w14:paraId="0701F93E" w14:textId="77777777">
        <w:trPr>
          <w:trHeight w:val="397"/>
          <w:jc w:val="center"/>
        </w:trPr>
        <w:tc>
          <w:tcPr>
            <w:tcW w:w="1497" w:type="dxa"/>
            <w:noWrap/>
            <w:vAlign w:val="center"/>
          </w:tcPr>
          <w:p w14:paraId="7153BB92"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固体废物</w:t>
            </w:r>
          </w:p>
        </w:tc>
        <w:tc>
          <w:tcPr>
            <w:tcW w:w="7287" w:type="dxa"/>
            <w:gridSpan w:val="4"/>
            <w:noWrap/>
            <w:vAlign w:val="center"/>
          </w:tcPr>
          <w:p w14:paraId="344FD1BE"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一般固体废物主要为生物质锅炉炉渣、锅炉水垢、废菌棒、除尘灰、生活垃圾和废培养皿。其中生物质锅炉炉渣集中收集后外售；锅炉水垢每1年清理一次，每次约15kg，集中收集后暂存于垃圾箱统一由环卫部门清运处理；废菌棒一部分可回收回用于生产，不可回收部分暂存于锅炉房用于锅炉燃料燃烧；锅炉除尘灰、生活垃圾、经蒸汽高温消毒后的废培养皿（不涉及化学试剂）经收集后统一由环卫部门清运处理，粉碎工序</w:t>
            </w:r>
            <w:proofErr w:type="gramStart"/>
            <w:r>
              <w:rPr>
                <w:rFonts w:ascii="宋体" w:hAnsi="宋体" w:cs="宋体" w:hint="eastAsia"/>
                <w:sz w:val="18"/>
                <w:szCs w:val="18"/>
              </w:rPr>
              <w:t>除尘灰回用于</w:t>
            </w:r>
            <w:proofErr w:type="gramEnd"/>
            <w:r>
              <w:rPr>
                <w:rFonts w:ascii="宋体" w:hAnsi="宋体" w:cs="宋体" w:hint="eastAsia"/>
                <w:sz w:val="18"/>
                <w:szCs w:val="18"/>
              </w:rPr>
              <w:t>生产；危险废物：废润滑油、废润滑油桶暂时贮存于企业严格按照《危险废物贮存污染控制标准》（GB18597-2023）中关于危险废物贮存设施的规定建造危险废物贮存间内，并定期委托秦皇岛市徐山口危险废物处理有限公司运输处置。</w:t>
            </w:r>
          </w:p>
          <w:p w14:paraId="752E29AE"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建立健全污染防治责任制，制定一般工业固体废物垃圾分类准则，依法建立固体废物污染防治信息公开制度，严禁擅自倾倒、填埋固体废物，严格执行固体废物申报登记制度，建立管理</w:t>
            </w:r>
            <w:proofErr w:type="gramStart"/>
            <w:r>
              <w:rPr>
                <w:rFonts w:ascii="宋体" w:hAnsi="宋体" w:cs="宋体" w:hint="eastAsia"/>
                <w:sz w:val="18"/>
                <w:szCs w:val="18"/>
              </w:rPr>
              <w:t>台账并如实</w:t>
            </w:r>
            <w:proofErr w:type="gramEnd"/>
            <w:r>
              <w:rPr>
                <w:rFonts w:ascii="宋体" w:hAnsi="宋体" w:cs="宋体" w:hint="eastAsia"/>
                <w:sz w:val="18"/>
                <w:szCs w:val="18"/>
              </w:rPr>
              <w:t>记录，同时做好相关证明材料保存工作，保存期限不少于5年，应执行排污许可管理制度的相关规定，按要求向生态环境主管部门提供一般工业固体废物种类、数量、流向、贮存、利用、处置等有关资料，以及减少一般工业固体废物产生、促进综合利用的具体措施。</w:t>
            </w:r>
          </w:p>
        </w:tc>
      </w:tr>
      <w:tr w:rsidR="0044000B" w14:paraId="14DF0980" w14:textId="77777777">
        <w:trPr>
          <w:trHeight w:val="397"/>
          <w:jc w:val="center"/>
        </w:trPr>
        <w:tc>
          <w:tcPr>
            <w:tcW w:w="1497" w:type="dxa"/>
            <w:noWrap/>
            <w:vAlign w:val="center"/>
          </w:tcPr>
          <w:p w14:paraId="71C36AE7"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土壤及地下水</w:t>
            </w:r>
          </w:p>
          <w:p w14:paraId="70E926A3"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t>污染防治措施</w:t>
            </w:r>
          </w:p>
        </w:tc>
        <w:tc>
          <w:tcPr>
            <w:tcW w:w="7287" w:type="dxa"/>
            <w:gridSpan w:val="4"/>
            <w:noWrap/>
            <w:vAlign w:val="center"/>
          </w:tcPr>
          <w:p w14:paraId="3B7C2BD5"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本项目运营过程中设置</w:t>
            </w:r>
            <w:proofErr w:type="gramStart"/>
            <w:r>
              <w:rPr>
                <w:rFonts w:ascii="宋体" w:hAnsi="宋体" w:cs="宋体" w:hint="eastAsia"/>
                <w:sz w:val="18"/>
                <w:szCs w:val="18"/>
              </w:rPr>
              <w:t>危废间</w:t>
            </w:r>
            <w:proofErr w:type="gramEnd"/>
            <w:r>
              <w:rPr>
                <w:rFonts w:ascii="宋体" w:hAnsi="宋体" w:cs="宋体" w:hint="eastAsia"/>
                <w:sz w:val="18"/>
                <w:szCs w:val="18"/>
              </w:rPr>
              <w:t>。为进一步保护区域地下水和土壤，建设单位采取分区</w:t>
            </w:r>
            <w:r>
              <w:rPr>
                <w:rFonts w:ascii="宋体" w:hAnsi="宋体" w:cs="宋体" w:hint="eastAsia"/>
                <w:sz w:val="18"/>
                <w:szCs w:val="18"/>
              </w:rPr>
              <w:lastRenderedPageBreak/>
              <w:t>防渗措施，</w:t>
            </w:r>
            <w:proofErr w:type="gramStart"/>
            <w:r>
              <w:rPr>
                <w:rFonts w:ascii="宋体" w:hAnsi="宋体" w:cs="宋体" w:hint="eastAsia"/>
                <w:sz w:val="18"/>
                <w:szCs w:val="18"/>
              </w:rPr>
              <w:t>危废间</w:t>
            </w:r>
            <w:proofErr w:type="gramEnd"/>
            <w:r>
              <w:rPr>
                <w:rFonts w:ascii="宋体" w:hAnsi="宋体" w:cs="宋体" w:hint="eastAsia"/>
                <w:sz w:val="18"/>
                <w:szCs w:val="18"/>
              </w:rPr>
              <w:t>按照《危险废物贮存污染控制标准》(GB 18597-2023)要求建设，地面进行基础防渗，防渗层为至少1m厚黏土层(渗透系数不大于10</w:t>
            </w:r>
            <w:r>
              <w:rPr>
                <w:rFonts w:ascii="宋体" w:hAnsi="宋体" w:cs="宋体" w:hint="eastAsia"/>
                <w:sz w:val="18"/>
                <w:szCs w:val="18"/>
                <w:vertAlign w:val="superscript"/>
              </w:rPr>
              <w:t>-7</w:t>
            </w:r>
            <w:r>
              <w:rPr>
                <w:rFonts w:ascii="宋体" w:hAnsi="宋体" w:cs="宋体" w:hint="eastAsia"/>
                <w:sz w:val="18"/>
                <w:szCs w:val="18"/>
              </w:rPr>
              <w:t>cm/s)，或至少2mm厚高密度聚乙烯膜等人工防渗材料(渗透系数不大于10</w:t>
            </w:r>
            <w:r>
              <w:rPr>
                <w:rFonts w:ascii="宋体" w:hAnsi="宋体" w:cs="宋体" w:hint="eastAsia"/>
                <w:sz w:val="18"/>
                <w:szCs w:val="18"/>
                <w:vertAlign w:val="superscript"/>
              </w:rPr>
              <w:t>-10</w:t>
            </w:r>
            <w:r>
              <w:rPr>
                <w:rFonts w:ascii="宋体" w:hAnsi="宋体" w:cs="宋体" w:hint="eastAsia"/>
                <w:sz w:val="18"/>
                <w:szCs w:val="18"/>
              </w:rPr>
              <w:t>cm/s)，化粪池</w:t>
            </w:r>
            <w:proofErr w:type="gramStart"/>
            <w:r>
              <w:rPr>
                <w:rFonts w:ascii="宋体" w:hAnsi="宋体" w:cs="宋体" w:hint="eastAsia"/>
                <w:sz w:val="18"/>
                <w:szCs w:val="18"/>
              </w:rPr>
              <w:t>按重点</w:t>
            </w:r>
            <w:proofErr w:type="gramEnd"/>
            <w:r>
              <w:rPr>
                <w:rFonts w:ascii="宋体" w:hAnsi="宋体" w:cs="宋体" w:hint="eastAsia"/>
                <w:sz w:val="18"/>
                <w:szCs w:val="18"/>
              </w:rPr>
              <w:t>防渗处理，采取等效黏土防渗层Mb≥6m，防渗系数K≤1×10-7cm/s，粉碎车间、生产车间、仓库为一般防渗区，一般防渗区采取等效黏土层Mb≥1.5m、K≤1.0×10</w:t>
            </w:r>
            <w:r>
              <w:rPr>
                <w:rFonts w:ascii="宋体" w:hAnsi="宋体" w:cs="宋体" w:hint="eastAsia"/>
                <w:sz w:val="18"/>
                <w:szCs w:val="18"/>
                <w:vertAlign w:val="superscript"/>
              </w:rPr>
              <w:t>-7</w:t>
            </w:r>
            <w:r>
              <w:rPr>
                <w:rFonts w:ascii="宋体" w:hAnsi="宋体" w:cs="宋体" w:hint="eastAsia"/>
                <w:sz w:val="18"/>
                <w:szCs w:val="18"/>
              </w:rPr>
              <w:t>cm/s或参照GB16889执行；值班室及厂区道路为简单防渗区，一般地面硬化。</w:t>
            </w:r>
          </w:p>
          <w:p w14:paraId="25AA6485"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在采取完善的防渗措施后，本项目的建设不会对区域地下水、土壤产生明显影响。</w:t>
            </w:r>
          </w:p>
        </w:tc>
      </w:tr>
      <w:tr w:rsidR="0044000B" w14:paraId="6C4605E4" w14:textId="77777777">
        <w:trPr>
          <w:trHeight w:val="397"/>
          <w:jc w:val="center"/>
        </w:trPr>
        <w:tc>
          <w:tcPr>
            <w:tcW w:w="1497" w:type="dxa"/>
            <w:noWrap/>
            <w:vAlign w:val="center"/>
          </w:tcPr>
          <w:p w14:paraId="4B7C3C68" w14:textId="77777777" w:rsidR="0044000B" w:rsidRDefault="00000000">
            <w:pPr>
              <w:adjustRightInd w:val="0"/>
              <w:snapToGrid w:val="0"/>
              <w:jc w:val="center"/>
              <w:rPr>
                <w:rFonts w:ascii="宋体" w:hAnsi="宋体" w:cs="宋体"/>
                <w:sz w:val="18"/>
                <w:szCs w:val="18"/>
              </w:rPr>
            </w:pPr>
            <w:r>
              <w:rPr>
                <w:rFonts w:ascii="宋体" w:hAnsi="宋体" w:cs="宋体" w:hint="eastAsia"/>
                <w:sz w:val="18"/>
                <w:szCs w:val="18"/>
              </w:rPr>
              <w:lastRenderedPageBreak/>
              <w:t>生态保护措施</w:t>
            </w:r>
          </w:p>
        </w:tc>
        <w:tc>
          <w:tcPr>
            <w:tcW w:w="7287" w:type="dxa"/>
            <w:gridSpan w:val="4"/>
            <w:noWrap/>
            <w:vAlign w:val="center"/>
          </w:tcPr>
          <w:p w14:paraId="78263180"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 xml:space="preserve">项目选址位于现有已经开发平整的建设用地地块，不重新开拓地块， </w:t>
            </w:r>
            <w:proofErr w:type="gramStart"/>
            <w:r>
              <w:rPr>
                <w:rFonts w:ascii="宋体" w:hAnsi="宋体" w:cs="宋体" w:hint="eastAsia"/>
                <w:sz w:val="18"/>
                <w:szCs w:val="18"/>
              </w:rPr>
              <w:t>不</w:t>
            </w:r>
            <w:proofErr w:type="gramEnd"/>
            <w:r>
              <w:rPr>
                <w:rFonts w:ascii="宋体" w:hAnsi="宋体" w:cs="宋体" w:hint="eastAsia"/>
                <w:sz w:val="18"/>
                <w:szCs w:val="18"/>
              </w:rPr>
              <w:t>新增生态环境影响。项目扩建</w:t>
            </w:r>
            <w:proofErr w:type="gramStart"/>
            <w:r>
              <w:rPr>
                <w:rFonts w:ascii="宋体" w:hAnsi="宋体" w:cs="宋体" w:hint="eastAsia"/>
                <w:sz w:val="18"/>
                <w:szCs w:val="18"/>
              </w:rPr>
              <w:t>厂区需</w:t>
            </w:r>
            <w:proofErr w:type="gramEnd"/>
            <w:r>
              <w:rPr>
                <w:rFonts w:ascii="宋体" w:hAnsi="宋体" w:cs="宋体" w:hint="eastAsia"/>
                <w:sz w:val="18"/>
                <w:szCs w:val="18"/>
              </w:rPr>
              <w:t>进行地面硬化，项目的建设本身产生的生态环境影响较小。</w:t>
            </w:r>
          </w:p>
        </w:tc>
      </w:tr>
      <w:tr w:rsidR="0044000B" w14:paraId="150CFD46" w14:textId="77777777">
        <w:trPr>
          <w:trHeight w:val="397"/>
          <w:jc w:val="center"/>
        </w:trPr>
        <w:tc>
          <w:tcPr>
            <w:tcW w:w="1497" w:type="dxa"/>
            <w:noWrap/>
            <w:vAlign w:val="center"/>
          </w:tcPr>
          <w:p w14:paraId="555CE88C" w14:textId="77777777" w:rsidR="0044000B" w:rsidRDefault="00000000">
            <w:pPr>
              <w:adjustRightInd w:val="0"/>
              <w:snapToGrid w:val="0"/>
              <w:jc w:val="center"/>
              <w:rPr>
                <w:rFonts w:ascii="宋体" w:hAnsi="宋体" w:cs="宋体"/>
                <w:spacing w:val="-8"/>
                <w:sz w:val="18"/>
                <w:szCs w:val="18"/>
              </w:rPr>
            </w:pPr>
            <w:r>
              <w:rPr>
                <w:rFonts w:ascii="宋体" w:hAnsi="宋体" w:cs="宋体" w:hint="eastAsia"/>
                <w:spacing w:val="-8"/>
                <w:sz w:val="18"/>
                <w:szCs w:val="18"/>
              </w:rPr>
              <w:t>其他环境</w:t>
            </w:r>
          </w:p>
          <w:p w14:paraId="68523247" w14:textId="77777777" w:rsidR="0044000B" w:rsidRDefault="00000000">
            <w:pPr>
              <w:adjustRightInd w:val="0"/>
              <w:snapToGrid w:val="0"/>
              <w:jc w:val="center"/>
              <w:rPr>
                <w:rFonts w:ascii="宋体" w:hAnsi="宋体" w:cs="宋体"/>
                <w:spacing w:val="-8"/>
                <w:sz w:val="18"/>
                <w:szCs w:val="18"/>
              </w:rPr>
            </w:pPr>
            <w:r>
              <w:rPr>
                <w:rFonts w:ascii="宋体" w:hAnsi="宋体" w:cs="宋体" w:hint="eastAsia"/>
                <w:spacing w:val="-8"/>
                <w:sz w:val="18"/>
                <w:szCs w:val="18"/>
              </w:rPr>
              <w:t>管理要求</w:t>
            </w:r>
          </w:p>
        </w:tc>
        <w:tc>
          <w:tcPr>
            <w:tcW w:w="7287" w:type="dxa"/>
            <w:gridSpan w:val="4"/>
            <w:noWrap/>
            <w:vAlign w:val="center"/>
          </w:tcPr>
          <w:p w14:paraId="345FAB74"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 xml:space="preserve">◆环境管理组织机构 </w:t>
            </w:r>
          </w:p>
          <w:p w14:paraId="55415CED"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设立控制污染、环境的法律负责者和相关的责任人，负责项目整个过程（包括建设和生产运行阶段）的环境保护工作。</w:t>
            </w:r>
          </w:p>
          <w:p w14:paraId="4796DD7E"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◆环境管理台</w:t>
            </w:r>
            <w:proofErr w:type="gramStart"/>
            <w:r>
              <w:rPr>
                <w:rFonts w:ascii="宋体" w:hAnsi="宋体" w:cs="宋体" w:hint="eastAsia"/>
                <w:sz w:val="18"/>
                <w:szCs w:val="18"/>
              </w:rPr>
              <w:t>账要求</w:t>
            </w:r>
            <w:proofErr w:type="gramEnd"/>
            <w:r>
              <w:rPr>
                <w:rFonts w:ascii="宋体" w:hAnsi="宋体" w:cs="宋体" w:hint="eastAsia"/>
                <w:sz w:val="18"/>
                <w:szCs w:val="18"/>
              </w:rPr>
              <w:t>将环保设施的运行情况、环保设施日常检查、环境事件等建立环境管理台账，落实环境管理台</w:t>
            </w:r>
            <w:proofErr w:type="gramStart"/>
            <w:r>
              <w:rPr>
                <w:rFonts w:ascii="宋体" w:hAnsi="宋体" w:cs="宋体" w:hint="eastAsia"/>
                <w:sz w:val="18"/>
                <w:szCs w:val="18"/>
              </w:rPr>
              <w:t>账记录</w:t>
            </w:r>
            <w:proofErr w:type="gramEnd"/>
            <w:r>
              <w:rPr>
                <w:rFonts w:ascii="宋体" w:hAnsi="宋体" w:cs="宋体" w:hint="eastAsia"/>
                <w:sz w:val="18"/>
                <w:szCs w:val="18"/>
              </w:rPr>
              <w:t>的责任单位和责任人，明确工作职责，并对环境管理台账的真实性、完整性和规范性负责。一般按日或按批次进行记录，异常情况应按次记录。</w:t>
            </w:r>
          </w:p>
          <w:p w14:paraId="01BC0C1C"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环保设施及措施运行及维护费用保障计划项目环境保护设施建设费用为99.5万元，占项目投资比例的为12.44%，环保设施投入处于企业可接受范围。项目生产运行阶段，主要环保设施有：封闭的厂房、布袋除尘器等，主要运行费用为电费、人工定期检修维护费等费用。项目生产运行阶段污染防治措施的运行维修，污染物的监测，及设备的管理费用，资金在建设单位的可承受范围内，项目生产运行阶段污染防治措施及设备能够正常运转，各项污染物达标排放。</w:t>
            </w:r>
            <w:proofErr w:type="gramStart"/>
            <w:r>
              <w:rPr>
                <w:rFonts w:ascii="宋体" w:hAnsi="宋体" w:cs="宋体" w:hint="eastAsia"/>
                <w:sz w:val="18"/>
                <w:szCs w:val="18"/>
              </w:rPr>
              <w:t>故项目</w:t>
            </w:r>
            <w:proofErr w:type="gramEnd"/>
            <w:r>
              <w:rPr>
                <w:rFonts w:ascii="宋体" w:hAnsi="宋体" w:cs="宋体" w:hint="eastAsia"/>
                <w:sz w:val="18"/>
                <w:szCs w:val="18"/>
              </w:rPr>
              <w:t xml:space="preserve">所采用的污染防治措施经济合理，项目的环保设施运行费用在可接受范围内，环保措施在经济上可行。 </w:t>
            </w:r>
          </w:p>
          <w:p w14:paraId="26293FC7"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◆排污口规范化管理排污口是企业污染物进入受</w:t>
            </w:r>
            <w:proofErr w:type="gramStart"/>
            <w:r>
              <w:rPr>
                <w:rFonts w:ascii="宋体" w:hAnsi="宋体" w:cs="宋体" w:hint="eastAsia"/>
                <w:sz w:val="18"/>
                <w:szCs w:val="18"/>
              </w:rPr>
              <w:t>纳环境</w:t>
            </w:r>
            <w:proofErr w:type="gramEnd"/>
            <w:r>
              <w:rPr>
                <w:rFonts w:ascii="宋体" w:hAnsi="宋体" w:cs="宋体" w:hint="eastAsia"/>
                <w:sz w:val="18"/>
                <w:szCs w:val="18"/>
              </w:rPr>
              <w:t xml:space="preserve">的通道，做好排污口管理是实施污染物总量控制和达标排放的基础工作之一，必须实行规范化管理。 </w:t>
            </w:r>
          </w:p>
          <w:p w14:paraId="17807237" w14:textId="77777777" w:rsidR="0044000B" w:rsidRDefault="00000000">
            <w:pPr>
              <w:numPr>
                <w:ilvl w:val="0"/>
                <w:numId w:val="9"/>
              </w:num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废气排污口规范化：排气筒应设置便于采样、监测的采样口和采样平台。当采样平台设置在离地面高度≥5m的位置时，应有通往平台的Z</w:t>
            </w:r>
            <w:proofErr w:type="gramStart"/>
            <w:r>
              <w:rPr>
                <w:rFonts w:ascii="宋体" w:hAnsi="宋体" w:cs="宋体" w:hint="eastAsia"/>
                <w:sz w:val="18"/>
                <w:szCs w:val="18"/>
              </w:rPr>
              <w:t>字梯</w:t>
            </w:r>
            <w:proofErr w:type="gramEnd"/>
            <w:r>
              <w:rPr>
                <w:rFonts w:ascii="宋体" w:hAnsi="宋体" w:cs="宋体" w:hint="eastAsia"/>
                <w:sz w:val="18"/>
                <w:szCs w:val="18"/>
              </w:rPr>
              <w:t xml:space="preserve">/旋梯/升降梯。在各排气筒近地面处，应设立醒目的环境保护图形标志牌。 </w:t>
            </w:r>
          </w:p>
          <w:p w14:paraId="35AA65F2"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 xml:space="preserve">（2）废水排放口规范化：应设置规范的、便于测量流量、流速的测流段。一般污水排放口可安装三角堰、矩形堰、测流槽等测流装置或其他计量装置；列入重点整治的污水排放口应安装流量计。应按照《污染源监测技术规范》设置采样点。 </w:t>
            </w:r>
          </w:p>
          <w:p w14:paraId="6515D711"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（3）噪声排污口规范化：须按《工业企业厂界环境噪声排放标准》（GB12348-2008）的规定，设置环境噪声监测点，并在该处附近醒目处设置环境保护图形标志牌。</w:t>
            </w:r>
          </w:p>
          <w:p w14:paraId="11E8A56F"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（4）固体废物：项目固体废物堆放场所必须有防火、防扬散、防渗漏等防止污染环境的措施，标志</w:t>
            </w:r>
            <w:proofErr w:type="gramStart"/>
            <w:r>
              <w:rPr>
                <w:rFonts w:ascii="宋体" w:hAnsi="宋体" w:cs="宋体" w:hint="eastAsia"/>
                <w:sz w:val="18"/>
                <w:szCs w:val="18"/>
              </w:rPr>
              <w:t>牌达到</w:t>
            </w:r>
            <w:proofErr w:type="gramEnd"/>
            <w:r>
              <w:rPr>
                <w:rFonts w:ascii="宋体" w:hAnsi="宋体" w:cs="宋体" w:hint="eastAsia"/>
                <w:sz w:val="18"/>
                <w:szCs w:val="18"/>
              </w:rPr>
              <w:t xml:space="preserve">《环境保护图形标志-固体废物贮存（处置）场》（GB15562.2-1995）的规定。 </w:t>
            </w:r>
          </w:p>
          <w:p w14:paraId="251F4946"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 xml:space="preserve">（5）管理要求：排放口规范化的相关设施（如：计量、监控装置、标志牌等）属污染治理设施的组成部分，当地生态环境部门应按照有关污染治理设施的监督管理规定，加强日常监督管理，排污单位应将规范化排放的相关设施纳入本单位设备管理范围内。 </w:t>
            </w:r>
          </w:p>
          <w:p w14:paraId="3C4AD3E1"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lastRenderedPageBreak/>
              <w:t>（6）排放口立标要求：设立排污</w:t>
            </w:r>
            <w:proofErr w:type="gramStart"/>
            <w:r>
              <w:rPr>
                <w:rFonts w:ascii="宋体" w:hAnsi="宋体" w:cs="宋体" w:hint="eastAsia"/>
                <w:sz w:val="18"/>
                <w:szCs w:val="18"/>
              </w:rPr>
              <w:t>口标志</w:t>
            </w:r>
            <w:proofErr w:type="gramEnd"/>
            <w:r>
              <w:rPr>
                <w:rFonts w:ascii="宋体" w:hAnsi="宋体" w:cs="宋体" w:hint="eastAsia"/>
                <w:sz w:val="18"/>
                <w:szCs w:val="18"/>
              </w:rPr>
              <w:t>牌，标志牌由生态环境局统一定点监制，达到《环境保护图形标志》（GB15562.1～2-1995）的规定。</w:t>
            </w:r>
          </w:p>
          <w:p w14:paraId="1DAF233A"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 xml:space="preserve"> ◆排污许可制度 </w:t>
            </w:r>
          </w:p>
          <w:p w14:paraId="62E71C4B" w14:textId="77777777" w:rsidR="0044000B" w:rsidRDefault="00000000">
            <w:pPr>
              <w:adjustRightInd w:val="0"/>
              <w:snapToGrid w:val="0"/>
              <w:spacing w:line="360" w:lineRule="auto"/>
              <w:ind w:firstLineChars="200" w:firstLine="360"/>
              <w:rPr>
                <w:rFonts w:ascii="宋体" w:hAnsi="宋体" w:cs="宋体"/>
                <w:sz w:val="18"/>
                <w:szCs w:val="18"/>
              </w:rPr>
            </w:pPr>
            <w:r>
              <w:rPr>
                <w:rFonts w:ascii="宋体" w:hAnsi="宋体" w:cs="宋体" w:hint="eastAsia"/>
                <w:sz w:val="18"/>
                <w:szCs w:val="18"/>
              </w:rPr>
              <w:t>项目建设完成后在运营之前应按照排污许可相关制度申领排污许可证，取得排污许可证后方可形成排污事实，项目污染物排放清单见附表。</w:t>
            </w:r>
          </w:p>
          <w:p w14:paraId="57355A3D" w14:textId="77777777" w:rsidR="0044000B" w:rsidRDefault="0044000B">
            <w:pPr>
              <w:pStyle w:val="153222"/>
              <w:ind w:left="420"/>
              <w:rPr>
                <w:rFonts w:ascii="宋体" w:hAnsi="宋体" w:cs="宋体"/>
                <w:sz w:val="18"/>
                <w:szCs w:val="18"/>
              </w:rPr>
            </w:pPr>
          </w:p>
          <w:p w14:paraId="34D3ACB4" w14:textId="77777777" w:rsidR="0044000B" w:rsidRDefault="0044000B">
            <w:pPr>
              <w:pStyle w:val="153222"/>
              <w:ind w:left="420"/>
              <w:rPr>
                <w:rFonts w:ascii="宋体" w:hAnsi="宋体" w:cs="宋体"/>
                <w:sz w:val="18"/>
                <w:szCs w:val="18"/>
              </w:rPr>
            </w:pPr>
          </w:p>
          <w:p w14:paraId="3795475D" w14:textId="77777777" w:rsidR="0044000B" w:rsidRDefault="0044000B">
            <w:pPr>
              <w:pStyle w:val="153222"/>
              <w:ind w:left="420"/>
              <w:rPr>
                <w:rFonts w:ascii="宋体" w:hAnsi="宋体" w:cs="宋体"/>
                <w:sz w:val="18"/>
                <w:szCs w:val="18"/>
              </w:rPr>
            </w:pPr>
          </w:p>
          <w:p w14:paraId="74DF89AF" w14:textId="77777777" w:rsidR="0044000B" w:rsidRDefault="0044000B">
            <w:pPr>
              <w:pStyle w:val="153222"/>
              <w:ind w:left="420"/>
              <w:rPr>
                <w:rFonts w:ascii="宋体" w:hAnsi="宋体" w:cs="宋体"/>
                <w:sz w:val="18"/>
                <w:szCs w:val="18"/>
              </w:rPr>
            </w:pPr>
          </w:p>
          <w:p w14:paraId="3EB1E2AE" w14:textId="77777777" w:rsidR="0044000B" w:rsidRDefault="0044000B">
            <w:pPr>
              <w:pStyle w:val="153222"/>
              <w:ind w:left="420"/>
              <w:rPr>
                <w:rFonts w:ascii="宋体" w:hAnsi="宋体" w:cs="宋体"/>
                <w:sz w:val="18"/>
                <w:szCs w:val="18"/>
              </w:rPr>
            </w:pPr>
          </w:p>
          <w:p w14:paraId="4951FA76" w14:textId="77777777" w:rsidR="0044000B" w:rsidRDefault="0044000B">
            <w:pPr>
              <w:pStyle w:val="153222"/>
              <w:ind w:left="420"/>
              <w:rPr>
                <w:rFonts w:ascii="宋体" w:hAnsi="宋体" w:cs="宋体"/>
                <w:sz w:val="18"/>
                <w:szCs w:val="18"/>
              </w:rPr>
            </w:pPr>
          </w:p>
          <w:p w14:paraId="6902651E" w14:textId="77777777" w:rsidR="0044000B" w:rsidRDefault="0044000B">
            <w:pPr>
              <w:pStyle w:val="153222"/>
              <w:ind w:left="420"/>
              <w:rPr>
                <w:rFonts w:ascii="宋体" w:hAnsi="宋体" w:cs="宋体"/>
                <w:sz w:val="18"/>
                <w:szCs w:val="18"/>
              </w:rPr>
            </w:pPr>
          </w:p>
          <w:p w14:paraId="1BEE3174" w14:textId="77777777" w:rsidR="0044000B" w:rsidRDefault="0044000B">
            <w:pPr>
              <w:pStyle w:val="153222"/>
              <w:ind w:left="420"/>
              <w:rPr>
                <w:rFonts w:ascii="宋体" w:hAnsi="宋体" w:cs="宋体"/>
                <w:sz w:val="18"/>
                <w:szCs w:val="18"/>
              </w:rPr>
            </w:pPr>
          </w:p>
          <w:p w14:paraId="1BEBE4CB" w14:textId="77777777" w:rsidR="0044000B" w:rsidRDefault="0044000B">
            <w:pPr>
              <w:pStyle w:val="153222"/>
              <w:ind w:left="420"/>
              <w:rPr>
                <w:rFonts w:ascii="宋体" w:hAnsi="宋体" w:cs="宋体"/>
                <w:sz w:val="18"/>
                <w:szCs w:val="18"/>
              </w:rPr>
            </w:pPr>
          </w:p>
          <w:p w14:paraId="43B4F552" w14:textId="77777777" w:rsidR="0044000B" w:rsidRDefault="0044000B">
            <w:pPr>
              <w:pStyle w:val="153222"/>
              <w:ind w:left="420"/>
              <w:rPr>
                <w:rFonts w:ascii="宋体" w:hAnsi="宋体" w:cs="宋体"/>
                <w:sz w:val="18"/>
                <w:szCs w:val="18"/>
              </w:rPr>
            </w:pPr>
          </w:p>
          <w:p w14:paraId="10341FC3" w14:textId="77777777" w:rsidR="0044000B" w:rsidRDefault="0044000B">
            <w:pPr>
              <w:pStyle w:val="153222"/>
              <w:ind w:left="420"/>
              <w:rPr>
                <w:rFonts w:ascii="宋体" w:hAnsi="宋体" w:cs="宋体"/>
                <w:sz w:val="18"/>
                <w:szCs w:val="18"/>
              </w:rPr>
            </w:pPr>
          </w:p>
          <w:p w14:paraId="3AB32E91" w14:textId="77777777" w:rsidR="0044000B" w:rsidRDefault="0044000B">
            <w:pPr>
              <w:pStyle w:val="153222"/>
              <w:ind w:left="420"/>
              <w:rPr>
                <w:rFonts w:ascii="宋体" w:hAnsi="宋体" w:cs="宋体"/>
                <w:sz w:val="18"/>
                <w:szCs w:val="18"/>
              </w:rPr>
            </w:pPr>
          </w:p>
          <w:p w14:paraId="070E4965" w14:textId="77777777" w:rsidR="0044000B" w:rsidRDefault="0044000B">
            <w:pPr>
              <w:pStyle w:val="153222"/>
              <w:ind w:left="420"/>
              <w:rPr>
                <w:rFonts w:ascii="宋体" w:hAnsi="宋体" w:cs="宋体"/>
                <w:sz w:val="18"/>
                <w:szCs w:val="18"/>
              </w:rPr>
            </w:pPr>
          </w:p>
          <w:p w14:paraId="4A225D91" w14:textId="77777777" w:rsidR="0044000B" w:rsidRDefault="0044000B">
            <w:pPr>
              <w:pStyle w:val="153222"/>
              <w:ind w:left="420"/>
              <w:rPr>
                <w:rFonts w:ascii="宋体" w:hAnsi="宋体" w:cs="宋体"/>
                <w:sz w:val="18"/>
                <w:szCs w:val="18"/>
              </w:rPr>
            </w:pPr>
          </w:p>
          <w:p w14:paraId="236C4E28" w14:textId="77777777" w:rsidR="0044000B" w:rsidRDefault="0044000B">
            <w:pPr>
              <w:pStyle w:val="153222"/>
              <w:ind w:left="420"/>
              <w:rPr>
                <w:rFonts w:ascii="宋体" w:hAnsi="宋体" w:cs="宋体"/>
                <w:sz w:val="18"/>
                <w:szCs w:val="18"/>
              </w:rPr>
            </w:pPr>
          </w:p>
          <w:p w14:paraId="0CFF1D24" w14:textId="77777777" w:rsidR="0044000B" w:rsidRDefault="0044000B">
            <w:pPr>
              <w:pStyle w:val="153222"/>
              <w:ind w:left="420"/>
              <w:rPr>
                <w:rFonts w:ascii="宋体" w:hAnsi="宋体" w:cs="宋体"/>
                <w:sz w:val="18"/>
                <w:szCs w:val="18"/>
              </w:rPr>
            </w:pPr>
          </w:p>
          <w:p w14:paraId="320DA1EE" w14:textId="77777777" w:rsidR="0044000B" w:rsidRDefault="0044000B">
            <w:pPr>
              <w:pStyle w:val="153222"/>
              <w:ind w:left="420"/>
              <w:rPr>
                <w:rFonts w:ascii="宋体" w:hAnsi="宋体" w:cs="宋体"/>
                <w:sz w:val="18"/>
                <w:szCs w:val="18"/>
              </w:rPr>
            </w:pPr>
          </w:p>
          <w:p w14:paraId="5009F59C" w14:textId="77777777" w:rsidR="0044000B" w:rsidRDefault="0044000B">
            <w:pPr>
              <w:pStyle w:val="153222"/>
              <w:ind w:left="420"/>
              <w:rPr>
                <w:rFonts w:ascii="宋体" w:hAnsi="宋体" w:cs="宋体"/>
                <w:sz w:val="18"/>
                <w:szCs w:val="18"/>
              </w:rPr>
            </w:pPr>
          </w:p>
          <w:p w14:paraId="29204CD2" w14:textId="77777777" w:rsidR="0044000B" w:rsidRDefault="0044000B">
            <w:pPr>
              <w:pStyle w:val="153222"/>
              <w:ind w:left="420"/>
              <w:rPr>
                <w:rFonts w:ascii="宋体" w:hAnsi="宋体" w:cs="宋体"/>
                <w:sz w:val="18"/>
                <w:szCs w:val="18"/>
              </w:rPr>
            </w:pPr>
          </w:p>
          <w:p w14:paraId="572FE463" w14:textId="77777777" w:rsidR="0044000B" w:rsidRDefault="0044000B">
            <w:pPr>
              <w:pStyle w:val="153222"/>
              <w:ind w:left="420"/>
              <w:rPr>
                <w:rFonts w:ascii="宋体" w:hAnsi="宋体" w:cs="宋体"/>
                <w:sz w:val="18"/>
                <w:szCs w:val="18"/>
              </w:rPr>
            </w:pPr>
          </w:p>
          <w:p w14:paraId="63598A78" w14:textId="77777777" w:rsidR="0044000B" w:rsidRDefault="0044000B">
            <w:pPr>
              <w:pStyle w:val="153222"/>
              <w:ind w:left="420"/>
              <w:rPr>
                <w:rFonts w:ascii="宋体" w:hAnsi="宋体" w:cs="宋体"/>
                <w:sz w:val="18"/>
                <w:szCs w:val="18"/>
              </w:rPr>
            </w:pPr>
          </w:p>
          <w:p w14:paraId="7D221BFF" w14:textId="77777777" w:rsidR="0044000B" w:rsidRDefault="0044000B">
            <w:pPr>
              <w:pStyle w:val="153222"/>
              <w:ind w:left="420"/>
              <w:rPr>
                <w:rFonts w:ascii="宋体" w:hAnsi="宋体" w:cs="宋体"/>
                <w:sz w:val="18"/>
                <w:szCs w:val="18"/>
              </w:rPr>
            </w:pPr>
          </w:p>
          <w:p w14:paraId="2098EFE3" w14:textId="77777777" w:rsidR="0044000B" w:rsidRDefault="0044000B">
            <w:pPr>
              <w:pStyle w:val="153222"/>
              <w:ind w:left="420"/>
              <w:rPr>
                <w:rFonts w:ascii="宋体" w:hAnsi="宋体" w:cs="宋体"/>
                <w:sz w:val="18"/>
                <w:szCs w:val="18"/>
              </w:rPr>
            </w:pPr>
          </w:p>
          <w:p w14:paraId="2637A0D2" w14:textId="77777777" w:rsidR="0044000B" w:rsidRDefault="0044000B">
            <w:pPr>
              <w:pStyle w:val="153222"/>
              <w:ind w:left="420"/>
              <w:rPr>
                <w:rFonts w:ascii="宋体" w:hAnsi="宋体" w:cs="宋体"/>
                <w:sz w:val="18"/>
                <w:szCs w:val="18"/>
              </w:rPr>
            </w:pPr>
          </w:p>
          <w:p w14:paraId="3F216B76" w14:textId="77777777" w:rsidR="0044000B" w:rsidRDefault="0044000B">
            <w:pPr>
              <w:pStyle w:val="153222"/>
              <w:ind w:left="420"/>
              <w:rPr>
                <w:rFonts w:ascii="宋体" w:hAnsi="宋体" w:cs="宋体"/>
                <w:sz w:val="18"/>
                <w:szCs w:val="18"/>
              </w:rPr>
            </w:pPr>
          </w:p>
          <w:p w14:paraId="0024592D" w14:textId="77777777" w:rsidR="0044000B" w:rsidRDefault="0044000B">
            <w:pPr>
              <w:pStyle w:val="153222"/>
              <w:ind w:left="420"/>
              <w:rPr>
                <w:rFonts w:ascii="宋体" w:hAnsi="宋体" w:cs="宋体"/>
                <w:sz w:val="18"/>
                <w:szCs w:val="18"/>
              </w:rPr>
            </w:pPr>
          </w:p>
          <w:p w14:paraId="0D7DB585" w14:textId="77777777" w:rsidR="0044000B" w:rsidRDefault="0044000B">
            <w:pPr>
              <w:pStyle w:val="153222"/>
              <w:ind w:left="420"/>
              <w:rPr>
                <w:rFonts w:ascii="宋体" w:hAnsi="宋体" w:cs="宋体"/>
                <w:sz w:val="18"/>
                <w:szCs w:val="18"/>
              </w:rPr>
            </w:pPr>
          </w:p>
          <w:p w14:paraId="2AA95C34" w14:textId="77777777" w:rsidR="0044000B" w:rsidRDefault="0044000B">
            <w:pPr>
              <w:pStyle w:val="153222"/>
              <w:ind w:left="420"/>
              <w:rPr>
                <w:rFonts w:ascii="宋体" w:hAnsi="宋体" w:cs="宋体"/>
                <w:sz w:val="18"/>
                <w:szCs w:val="18"/>
              </w:rPr>
            </w:pPr>
          </w:p>
          <w:p w14:paraId="3E42F12B" w14:textId="77777777" w:rsidR="0044000B" w:rsidRDefault="0044000B">
            <w:pPr>
              <w:pStyle w:val="153222"/>
              <w:ind w:left="420"/>
              <w:rPr>
                <w:rFonts w:ascii="宋体" w:hAnsi="宋体" w:cs="宋体"/>
                <w:sz w:val="18"/>
                <w:szCs w:val="18"/>
              </w:rPr>
            </w:pPr>
          </w:p>
          <w:p w14:paraId="292AC61B" w14:textId="77777777" w:rsidR="0044000B" w:rsidRDefault="0044000B">
            <w:pPr>
              <w:pStyle w:val="153222"/>
              <w:ind w:left="420"/>
              <w:rPr>
                <w:rFonts w:ascii="宋体" w:hAnsi="宋体" w:cs="宋体"/>
                <w:sz w:val="18"/>
                <w:szCs w:val="18"/>
              </w:rPr>
            </w:pPr>
          </w:p>
          <w:p w14:paraId="68FEB839" w14:textId="77777777" w:rsidR="0044000B" w:rsidRDefault="0044000B">
            <w:pPr>
              <w:pStyle w:val="153222"/>
              <w:ind w:left="420"/>
              <w:rPr>
                <w:rFonts w:ascii="宋体" w:hAnsi="宋体" w:cs="宋体"/>
                <w:sz w:val="18"/>
                <w:szCs w:val="18"/>
              </w:rPr>
            </w:pPr>
          </w:p>
          <w:p w14:paraId="0EEE4850" w14:textId="77777777" w:rsidR="0044000B" w:rsidRDefault="0044000B">
            <w:pPr>
              <w:pStyle w:val="153222"/>
              <w:ind w:left="420"/>
              <w:rPr>
                <w:rFonts w:ascii="宋体" w:hAnsi="宋体" w:cs="宋体"/>
                <w:sz w:val="18"/>
                <w:szCs w:val="18"/>
              </w:rPr>
            </w:pPr>
          </w:p>
          <w:p w14:paraId="6658E43A" w14:textId="77777777" w:rsidR="0044000B" w:rsidRDefault="0044000B">
            <w:pPr>
              <w:pStyle w:val="153222"/>
              <w:ind w:left="420"/>
              <w:rPr>
                <w:rFonts w:ascii="宋体" w:hAnsi="宋体" w:cs="宋体"/>
                <w:sz w:val="18"/>
                <w:szCs w:val="18"/>
              </w:rPr>
            </w:pPr>
          </w:p>
          <w:p w14:paraId="7B3863A0" w14:textId="77777777" w:rsidR="0044000B" w:rsidRDefault="0044000B">
            <w:pPr>
              <w:pStyle w:val="153222"/>
              <w:ind w:left="420"/>
              <w:rPr>
                <w:rFonts w:ascii="宋体" w:hAnsi="宋体" w:cs="宋体"/>
                <w:sz w:val="18"/>
                <w:szCs w:val="18"/>
              </w:rPr>
            </w:pPr>
          </w:p>
          <w:p w14:paraId="3D52FA2B" w14:textId="77777777" w:rsidR="0044000B" w:rsidRDefault="0044000B">
            <w:pPr>
              <w:pStyle w:val="153222"/>
              <w:ind w:left="420"/>
              <w:rPr>
                <w:rFonts w:ascii="宋体" w:hAnsi="宋体" w:cs="宋体"/>
                <w:sz w:val="18"/>
                <w:szCs w:val="18"/>
              </w:rPr>
            </w:pPr>
          </w:p>
          <w:p w14:paraId="33542601" w14:textId="77777777" w:rsidR="0044000B" w:rsidRDefault="0044000B">
            <w:pPr>
              <w:pStyle w:val="153222"/>
              <w:ind w:left="420"/>
              <w:rPr>
                <w:rFonts w:ascii="宋体" w:hAnsi="宋体" w:cs="宋体"/>
                <w:sz w:val="18"/>
                <w:szCs w:val="18"/>
              </w:rPr>
            </w:pPr>
          </w:p>
          <w:p w14:paraId="3E42BACC" w14:textId="77777777" w:rsidR="0044000B" w:rsidRDefault="0044000B">
            <w:pPr>
              <w:pStyle w:val="153222"/>
              <w:ind w:left="420"/>
              <w:rPr>
                <w:rFonts w:ascii="宋体" w:hAnsi="宋体" w:cs="宋体"/>
                <w:sz w:val="18"/>
                <w:szCs w:val="18"/>
              </w:rPr>
            </w:pPr>
          </w:p>
          <w:p w14:paraId="2104F40F" w14:textId="77777777" w:rsidR="0044000B" w:rsidRDefault="0044000B">
            <w:pPr>
              <w:pStyle w:val="153222"/>
              <w:ind w:left="420"/>
              <w:rPr>
                <w:rFonts w:ascii="宋体" w:hAnsi="宋体" w:cs="宋体"/>
                <w:sz w:val="18"/>
                <w:szCs w:val="18"/>
              </w:rPr>
            </w:pPr>
          </w:p>
          <w:p w14:paraId="5613B605" w14:textId="77777777" w:rsidR="0044000B" w:rsidRDefault="0044000B">
            <w:pPr>
              <w:pStyle w:val="153222"/>
              <w:ind w:left="420"/>
              <w:rPr>
                <w:rFonts w:ascii="宋体" w:hAnsi="宋体" w:cs="宋体"/>
                <w:sz w:val="18"/>
                <w:szCs w:val="18"/>
              </w:rPr>
            </w:pPr>
          </w:p>
          <w:p w14:paraId="4D3ABE19" w14:textId="77777777" w:rsidR="0044000B" w:rsidRDefault="0044000B">
            <w:pPr>
              <w:pStyle w:val="153222"/>
              <w:ind w:left="420"/>
              <w:rPr>
                <w:rFonts w:ascii="宋体" w:hAnsi="宋体" w:cs="宋体"/>
                <w:sz w:val="18"/>
                <w:szCs w:val="18"/>
              </w:rPr>
            </w:pPr>
          </w:p>
          <w:p w14:paraId="619BAE94" w14:textId="77777777" w:rsidR="0044000B" w:rsidRDefault="0044000B">
            <w:pPr>
              <w:pStyle w:val="153222"/>
              <w:ind w:left="420"/>
              <w:rPr>
                <w:rFonts w:ascii="宋体" w:hAnsi="宋体" w:cs="宋体"/>
                <w:sz w:val="18"/>
                <w:szCs w:val="18"/>
              </w:rPr>
            </w:pPr>
          </w:p>
          <w:p w14:paraId="2C855A61" w14:textId="77777777" w:rsidR="0044000B" w:rsidRDefault="0044000B">
            <w:pPr>
              <w:pStyle w:val="153222"/>
              <w:ind w:left="420"/>
              <w:rPr>
                <w:rFonts w:ascii="宋体" w:hAnsi="宋体" w:cs="宋体"/>
                <w:sz w:val="18"/>
                <w:szCs w:val="18"/>
              </w:rPr>
            </w:pPr>
          </w:p>
          <w:p w14:paraId="12E90353" w14:textId="77777777" w:rsidR="0044000B" w:rsidRDefault="0044000B">
            <w:pPr>
              <w:pStyle w:val="153222"/>
              <w:ind w:left="420"/>
              <w:rPr>
                <w:rFonts w:ascii="宋体" w:hAnsi="宋体" w:cs="宋体"/>
                <w:sz w:val="18"/>
                <w:szCs w:val="18"/>
              </w:rPr>
            </w:pPr>
          </w:p>
          <w:p w14:paraId="10313097" w14:textId="77777777" w:rsidR="0044000B" w:rsidRDefault="0044000B">
            <w:pPr>
              <w:pStyle w:val="153222"/>
              <w:ind w:left="420"/>
              <w:rPr>
                <w:rFonts w:ascii="宋体" w:hAnsi="宋体" w:cs="宋体"/>
                <w:sz w:val="18"/>
                <w:szCs w:val="18"/>
              </w:rPr>
            </w:pPr>
          </w:p>
          <w:p w14:paraId="4A21D57D" w14:textId="77777777" w:rsidR="0044000B" w:rsidRDefault="0044000B">
            <w:pPr>
              <w:pStyle w:val="153222"/>
              <w:ind w:left="420"/>
              <w:rPr>
                <w:rFonts w:ascii="宋体" w:hAnsi="宋体" w:cs="宋体"/>
                <w:sz w:val="18"/>
                <w:szCs w:val="18"/>
              </w:rPr>
            </w:pPr>
          </w:p>
          <w:p w14:paraId="0F0804F0" w14:textId="77777777" w:rsidR="0044000B" w:rsidRDefault="0044000B">
            <w:pPr>
              <w:pStyle w:val="153222"/>
              <w:ind w:left="420"/>
              <w:rPr>
                <w:rFonts w:ascii="宋体" w:hAnsi="宋体" w:cs="宋体"/>
                <w:sz w:val="18"/>
                <w:szCs w:val="18"/>
              </w:rPr>
            </w:pPr>
          </w:p>
          <w:p w14:paraId="41B22D93" w14:textId="77777777" w:rsidR="0044000B" w:rsidRDefault="0044000B">
            <w:pPr>
              <w:pStyle w:val="153222"/>
              <w:ind w:left="420"/>
              <w:rPr>
                <w:rFonts w:ascii="宋体" w:hAnsi="宋体" w:cs="宋体"/>
                <w:sz w:val="18"/>
                <w:szCs w:val="18"/>
              </w:rPr>
            </w:pPr>
          </w:p>
          <w:p w14:paraId="6B8B37B1" w14:textId="77777777" w:rsidR="0044000B" w:rsidRDefault="0044000B">
            <w:pPr>
              <w:pStyle w:val="153222"/>
              <w:ind w:left="420"/>
              <w:rPr>
                <w:rFonts w:ascii="宋体" w:hAnsi="宋体" w:cs="宋体"/>
                <w:sz w:val="18"/>
                <w:szCs w:val="18"/>
              </w:rPr>
            </w:pPr>
          </w:p>
          <w:p w14:paraId="56E47297" w14:textId="77777777" w:rsidR="0044000B" w:rsidRDefault="0044000B">
            <w:pPr>
              <w:pStyle w:val="153222"/>
              <w:ind w:left="420"/>
              <w:rPr>
                <w:rFonts w:ascii="宋体" w:hAnsi="宋体" w:cs="宋体"/>
                <w:sz w:val="18"/>
                <w:szCs w:val="18"/>
              </w:rPr>
            </w:pPr>
          </w:p>
        </w:tc>
      </w:tr>
    </w:tbl>
    <w:p w14:paraId="2E5D27EB" w14:textId="77777777" w:rsidR="0044000B" w:rsidRDefault="00000000">
      <w:pPr>
        <w:pStyle w:val="af1"/>
        <w:jc w:val="center"/>
        <w:outlineLvl w:val="0"/>
        <w:rPr>
          <w:rFonts w:ascii="黑体" w:eastAsia="黑体" w:hAnsi="黑体"/>
          <w:snapToGrid w:val="0"/>
          <w:sz w:val="30"/>
          <w:szCs w:val="30"/>
        </w:rPr>
      </w:pPr>
      <w:bookmarkStart w:id="22" w:name="_Toc13850"/>
      <w:r>
        <w:rPr>
          <w:rFonts w:cs="宋体" w:hint="eastAsia"/>
          <w:b/>
          <w:bCs/>
          <w:snapToGrid w:val="0"/>
          <w:szCs w:val="24"/>
        </w:rPr>
        <w:lastRenderedPageBreak/>
        <w:t>六、结论</w:t>
      </w:r>
      <w:bookmarkEnd w:id="2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44000B" w14:paraId="1FA8363A" w14:textId="77777777">
        <w:trPr>
          <w:trHeight w:val="11661"/>
          <w:jc w:val="center"/>
        </w:trPr>
        <w:tc>
          <w:tcPr>
            <w:tcW w:w="8865" w:type="dxa"/>
            <w:noWrap/>
          </w:tcPr>
          <w:p w14:paraId="46D132C5" w14:textId="77777777" w:rsidR="0044000B" w:rsidRDefault="0044000B">
            <w:pPr>
              <w:spacing w:line="360" w:lineRule="auto"/>
              <w:ind w:firstLineChars="200" w:firstLine="420"/>
              <w:rPr>
                <w:rFonts w:ascii="宋体" w:hAnsi="宋体" w:cs="宋体"/>
                <w:szCs w:val="21"/>
              </w:rPr>
            </w:pPr>
          </w:p>
          <w:p w14:paraId="62958595" w14:textId="77777777" w:rsidR="0044000B" w:rsidRDefault="0044000B">
            <w:pPr>
              <w:spacing w:line="360" w:lineRule="auto"/>
              <w:ind w:firstLineChars="200" w:firstLine="420"/>
              <w:rPr>
                <w:rFonts w:ascii="宋体" w:hAnsi="宋体" w:cs="宋体"/>
                <w:szCs w:val="21"/>
              </w:rPr>
            </w:pPr>
          </w:p>
          <w:p w14:paraId="1D32930D" w14:textId="77777777" w:rsidR="0044000B" w:rsidRDefault="0044000B">
            <w:pPr>
              <w:spacing w:line="360" w:lineRule="auto"/>
              <w:ind w:firstLineChars="200" w:firstLine="420"/>
              <w:rPr>
                <w:rFonts w:ascii="宋体" w:hAnsi="宋体" w:cs="宋体"/>
                <w:szCs w:val="21"/>
              </w:rPr>
            </w:pPr>
          </w:p>
          <w:p w14:paraId="38401F1B" w14:textId="77777777" w:rsidR="0044000B" w:rsidRDefault="0044000B">
            <w:pPr>
              <w:spacing w:line="360" w:lineRule="auto"/>
              <w:ind w:firstLineChars="200" w:firstLine="420"/>
              <w:rPr>
                <w:rFonts w:ascii="宋体" w:hAnsi="宋体" w:cs="宋体"/>
                <w:szCs w:val="21"/>
              </w:rPr>
            </w:pPr>
          </w:p>
          <w:p w14:paraId="0EF6304B" w14:textId="77777777" w:rsidR="0044000B" w:rsidRDefault="0044000B">
            <w:pPr>
              <w:spacing w:line="360" w:lineRule="auto"/>
              <w:ind w:firstLineChars="200" w:firstLine="420"/>
              <w:rPr>
                <w:rFonts w:ascii="宋体" w:hAnsi="宋体" w:cs="宋体"/>
                <w:szCs w:val="21"/>
              </w:rPr>
            </w:pPr>
          </w:p>
          <w:p w14:paraId="15A76CCA" w14:textId="77777777" w:rsidR="0044000B" w:rsidRDefault="0044000B">
            <w:pPr>
              <w:spacing w:line="360" w:lineRule="auto"/>
              <w:ind w:firstLineChars="200" w:firstLine="420"/>
              <w:rPr>
                <w:rFonts w:ascii="宋体" w:hAnsi="宋体" w:cs="宋体"/>
                <w:szCs w:val="21"/>
              </w:rPr>
            </w:pPr>
          </w:p>
          <w:p w14:paraId="5305360E" w14:textId="77777777" w:rsidR="0044000B" w:rsidRDefault="0044000B">
            <w:pPr>
              <w:spacing w:line="360" w:lineRule="auto"/>
              <w:ind w:firstLineChars="200" w:firstLine="420"/>
              <w:rPr>
                <w:rFonts w:ascii="宋体" w:hAnsi="宋体" w:cs="宋体"/>
                <w:szCs w:val="21"/>
              </w:rPr>
            </w:pPr>
          </w:p>
          <w:p w14:paraId="09F7AB87" w14:textId="77777777" w:rsidR="0044000B" w:rsidRDefault="0044000B">
            <w:pPr>
              <w:spacing w:line="360" w:lineRule="auto"/>
              <w:ind w:firstLineChars="200" w:firstLine="420"/>
              <w:rPr>
                <w:rFonts w:ascii="宋体" w:hAnsi="宋体" w:cs="宋体"/>
                <w:szCs w:val="21"/>
              </w:rPr>
            </w:pPr>
          </w:p>
          <w:p w14:paraId="7D7C17DB" w14:textId="77777777" w:rsidR="0044000B" w:rsidRDefault="0044000B">
            <w:pPr>
              <w:spacing w:line="360" w:lineRule="auto"/>
              <w:ind w:firstLineChars="200" w:firstLine="420"/>
              <w:rPr>
                <w:rFonts w:ascii="宋体" w:hAnsi="宋体" w:cs="宋体"/>
                <w:szCs w:val="21"/>
              </w:rPr>
            </w:pPr>
          </w:p>
          <w:p w14:paraId="1CAC2725" w14:textId="77777777" w:rsidR="0044000B" w:rsidRDefault="0044000B">
            <w:pPr>
              <w:spacing w:line="360" w:lineRule="auto"/>
              <w:ind w:firstLineChars="200" w:firstLine="420"/>
              <w:rPr>
                <w:rFonts w:ascii="宋体" w:hAnsi="宋体" w:cs="宋体"/>
                <w:szCs w:val="21"/>
              </w:rPr>
            </w:pPr>
          </w:p>
          <w:p w14:paraId="13667037" w14:textId="77777777" w:rsidR="0044000B" w:rsidRDefault="0044000B">
            <w:pPr>
              <w:spacing w:line="360" w:lineRule="auto"/>
              <w:ind w:firstLineChars="200" w:firstLine="420"/>
              <w:rPr>
                <w:rFonts w:ascii="宋体" w:hAnsi="宋体" w:cs="宋体"/>
                <w:szCs w:val="21"/>
              </w:rPr>
            </w:pPr>
          </w:p>
          <w:p w14:paraId="5BEBA32E" w14:textId="77777777" w:rsidR="0044000B" w:rsidRDefault="0044000B">
            <w:pPr>
              <w:spacing w:line="360" w:lineRule="auto"/>
              <w:ind w:firstLineChars="200" w:firstLine="420"/>
              <w:rPr>
                <w:rFonts w:ascii="宋体" w:hAnsi="宋体" w:cs="宋体"/>
                <w:szCs w:val="21"/>
              </w:rPr>
            </w:pPr>
          </w:p>
          <w:p w14:paraId="79DFF433" w14:textId="77777777" w:rsidR="0044000B" w:rsidRDefault="00000000">
            <w:pPr>
              <w:spacing w:line="360" w:lineRule="auto"/>
              <w:ind w:firstLineChars="200" w:firstLine="420"/>
              <w:rPr>
                <w:rFonts w:ascii="宋体" w:cs="宋体"/>
                <w:sz w:val="24"/>
              </w:rPr>
            </w:pPr>
            <w:r>
              <w:rPr>
                <w:rFonts w:ascii="宋体" w:hAnsi="宋体" w:cs="宋体"/>
                <w:szCs w:val="21"/>
              </w:rPr>
              <w:t>综上所述，项目选址较为合理，符合国家及地方相关产业政策要求，采取相应的污染治理措施后，各项污染物排放均满足相关环保标准要求，对区域环境质量影响较小。从生态环境影响的角度分析，在落实好各项环保措施、环境管理和监测计划的前提下，项目的建设是可行的。</w:t>
            </w:r>
          </w:p>
        </w:tc>
      </w:tr>
    </w:tbl>
    <w:p w14:paraId="1334FF8D" w14:textId="77777777" w:rsidR="0044000B" w:rsidRDefault="0044000B">
      <w:pPr>
        <w:rPr>
          <w:rFonts w:ascii="宋体"/>
        </w:rPr>
        <w:sectPr w:rsidR="0044000B">
          <w:pgSz w:w="11906" w:h="16838"/>
          <w:pgMar w:top="1701" w:right="1531" w:bottom="1701" w:left="1531" w:header="851" w:footer="851" w:gutter="0"/>
          <w:cols w:space="720"/>
          <w:docGrid w:linePitch="312"/>
        </w:sectPr>
      </w:pPr>
    </w:p>
    <w:p w14:paraId="733C8BB4" w14:textId="77777777" w:rsidR="0044000B" w:rsidRDefault="00000000">
      <w:pPr>
        <w:pStyle w:val="af1"/>
        <w:adjustRightInd w:val="0"/>
        <w:snapToGrid w:val="0"/>
        <w:spacing w:before="0" w:beforeAutospacing="0" w:after="0" w:afterAutospacing="0" w:line="360" w:lineRule="auto"/>
        <w:outlineLvl w:val="0"/>
        <w:rPr>
          <w:rFonts w:ascii="方正小标宋_GBK" w:eastAsia="方正小标宋_GBK" w:hAnsi="黑体"/>
          <w:snapToGrid w:val="0"/>
          <w:sz w:val="38"/>
          <w:szCs w:val="38"/>
        </w:rPr>
      </w:pPr>
      <w:bookmarkStart w:id="23" w:name="_Toc13211"/>
      <w:r>
        <w:rPr>
          <w:rFonts w:cs="宋体" w:hint="eastAsia"/>
          <w:b/>
          <w:bCs/>
          <w:snapToGrid w:val="0"/>
          <w:sz w:val="32"/>
          <w:szCs w:val="32"/>
        </w:rPr>
        <w:lastRenderedPageBreak/>
        <w:t xml:space="preserve">附表               </w:t>
      </w:r>
      <w:r>
        <w:rPr>
          <w:rFonts w:cs="宋体" w:hint="eastAsia"/>
          <w:b/>
          <w:bCs/>
          <w:snapToGrid w:val="0"/>
          <w:color w:val="FF0000"/>
          <w:sz w:val="32"/>
          <w:szCs w:val="32"/>
        </w:rPr>
        <w:t xml:space="preserve">      </w:t>
      </w:r>
      <w:r>
        <w:rPr>
          <w:rFonts w:cs="宋体" w:hint="eastAsia"/>
          <w:b/>
          <w:bCs/>
          <w:snapToGrid w:val="0"/>
          <w:color w:val="000000" w:themeColor="text1"/>
          <w:sz w:val="38"/>
          <w:szCs w:val="38"/>
        </w:rPr>
        <w:t>建设项目污染物排放量汇总表</w:t>
      </w:r>
      <w:bookmarkEnd w:id="23"/>
    </w:p>
    <w:tbl>
      <w:tblPr>
        <w:tblW w:w="14265" w:type="dxa"/>
        <w:tblInd w:w="-35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45"/>
        <w:gridCol w:w="1245"/>
        <w:gridCol w:w="1980"/>
        <w:gridCol w:w="1155"/>
        <w:gridCol w:w="2070"/>
        <w:gridCol w:w="1965"/>
        <w:gridCol w:w="1245"/>
        <w:gridCol w:w="2040"/>
        <w:gridCol w:w="1320"/>
      </w:tblGrid>
      <w:tr w:rsidR="0044000B" w14:paraId="2F486720" w14:textId="77777777">
        <w:trPr>
          <w:trHeight w:val="794"/>
        </w:trPr>
        <w:tc>
          <w:tcPr>
            <w:tcW w:w="1245" w:type="dxa"/>
            <w:tcBorders>
              <w:tl2br w:val="single" w:sz="4" w:space="0" w:color="auto"/>
            </w:tcBorders>
            <w:noWrap/>
            <w:tcMar>
              <w:left w:w="28" w:type="dxa"/>
              <w:right w:w="28" w:type="dxa"/>
            </w:tcMar>
            <w:vAlign w:val="center"/>
          </w:tcPr>
          <w:p w14:paraId="74C85D2B" w14:textId="77777777" w:rsidR="0044000B" w:rsidRDefault="00000000">
            <w:pPr>
              <w:pStyle w:val="afa"/>
              <w:spacing w:beforeLines="0" w:afterLines="0" w:line="240" w:lineRule="auto"/>
              <w:jc w:val="right"/>
              <w:rPr>
                <w:rFonts w:hAnsi="宋体" w:cs="宋体"/>
                <w:snapToGrid w:val="0"/>
                <w:spacing w:val="-6"/>
                <w:kern w:val="21"/>
                <w:sz w:val="18"/>
                <w:szCs w:val="18"/>
              </w:rPr>
            </w:pPr>
            <w:r>
              <w:rPr>
                <w:rFonts w:hAnsi="宋体" w:cs="宋体" w:hint="eastAsia"/>
                <w:snapToGrid w:val="0"/>
                <w:spacing w:val="-6"/>
                <w:kern w:val="21"/>
                <w:sz w:val="18"/>
                <w:szCs w:val="18"/>
              </w:rPr>
              <w:t>项目</w:t>
            </w:r>
          </w:p>
          <w:p w14:paraId="45AB204C" w14:textId="77777777" w:rsidR="0044000B" w:rsidRDefault="00000000">
            <w:pPr>
              <w:pStyle w:val="afa"/>
              <w:spacing w:beforeLines="0" w:afterLines="0" w:line="240" w:lineRule="auto"/>
              <w:jc w:val="left"/>
              <w:rPr>
                <w:rFonts w:hAnsi="宋体" w:cs="宋体"/>
                <w:snapToGrid w:val="0"/>
                <w:spacing w:val="-6"/>
                <w:kern w:val="21"/>
                <w:sz w:val="18"/>
                <w:szCs w:val="18"/>
              </w:rPr>
            </w:pPr>
            <w:r>
              <w:rPr>
                <w:rFonts w:hAnsi="宋体" w:cs="宋体" w:hint="eastAsia"/>
                <w:snapToGrid w:val="0"/>
                <w:spacing w:val="-6"/>
                <w:kern w:val="21"/>
                <w:sz w:val="18"/>
                <w:szCs w:val="18"/>
              </w:rPr>
              <w:t>分类</w:t>
            </w:r>
          </w:p>
        </w:tc>
        <w:tc>
          <w:tcPr>
            <w:tcW w:w="1245" w:type="dxa"/>
            <w:noWrap/>
            <w:tcMar>
              <w:left w:w="28" w:type="dxa"/>
              <w:right w:w="28" w:type="dxa"/>
            </w:tcMar>
            <w:vAlign w:val="center"/>
          </w:tcPr>
          <w:p w14:paraId="5102F02E" w14:textId="77777777" w:rsidR="0044000B"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污染物名称</w:t>
            </w:r>
          </w:p>
        </w:tc>
        <w:tc>
          <w:tcPr>
            <w:tcW w:w="1980" w:type="dxa"/>
            <w:noWrap/>
            <w:tcMar>
              <w:left w:w="28" w:type="dxa"/>
              <w:right w:w="28" w:type="dxa"/>
            </w:tcMar>
            <w:vAlign w:val="center"/>
          </w:tcPr>
          <w:p w14:paraId="78C4F61D" w14:textId="77777777" w:rsidR="0044000B"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现有工程</w:t>
            </w:r>
          </w:p>
          <w:p w14:paraId="3722BBD5" w14:textId="77777777" w:rsidR="0044000B"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排放量（固体废物产生量）</w:t>
            </w:r>
            <w:r>
              <w:rPr>
                <w:rFonts w:hAnsi="宋体" w:cs="宋体" w:hint="eastAsia"/>
                <w:snapToGrid w:val="0"/>
                <w:spacing w:val="-6"/>
                <w:kern w:val="21"/>
                <w:sz w:val="18"/>
                <w:szCs w:val="18"/>
              </w:rPr>
              <w:fldChar w:fldCharType="begin"/>
            </w:r>
            <w:r>
              <w:rPr>
                <w:rFonts w:hAnsi="宋体" w:cs="宋体" w:hint="eastAsia"/>
                <w:snapToGrid w:val="0"/>
                <w:spacing w:val="-6"/>
                <w:kern w:val="21"/>
                <w:sz w:val="18"/>
                <w:szCs w:val="18"/>
              </w:rPr>
              <w:instrText xml:space="preserve"> = 1 \* GB3 \* MERGEFORMAT </w:instrText>
            </w:r>
            <w:r>
              <w:rPr>
                <w:rFonts w:hAnsi="宋体" w:cs="宋体" w:hint="eastAsia"/>
                <w:snapToGrid w:val="0"/>
                <w:spacing w:val="-6"/>
                <w:kern w:val="21"/>
                <w:sz w:val="18"/>
                <w:szCs w:val="18"/>
              </w:rPr>
              <w:fldChar w:fldCharType="separate"/>
            </w:r>
            <w:r>
              <w:rPr>
                <w:rFonts w:hAnsi="宋体" w:cs="宋体" w:hint="eastAsia"/>
                <w:kern w:val="2"/>
                <w:sz w:val="18"/>
                <w:szCs w:val="18"/>
              </w:rPr>
              <w:t>①</w:t>
            </w:r>
            <w:r>
              <w:rPr>
                <w:rFonts w:hAnsi="宋体" w:cs="宋体" w:hint="eastAsia"/>
                <w:snapToGrid w:val="0"/>
                <w:spacing w:val="-6"/>
                <w:kern w:val="21"/>
                <w:sz w:val="18"/>
                <w:szCs w:val="18"/>
              </w:rPr>
              <w:fldChar w:fldCharType="end"/>
            </w:r>
          </w:p>
        </w:tc>
        <w:tc>
          <w:tcPr>
            <w:tcW w:w="1155" w:type="dxa"/>
            <w:noWrap/>
            <w:tcMar>
              <w:left w:w="28" w:type="dxa"/>
              <w:right w:w="28" w:type="dxa"/>
            </w:tcMar>
            <w:vAlign w:val="center"/>
          </w:tcPr>
          <w:p w14:paraId="4A8CB99D" w14:textId="77777777" w:rsidR="0044000B"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现有工程</w:t>
            </w:r>
          </w:p>
          <w:p w14:paraId="13B990B5" w14:textId="77777777" w:rsidR="0044000B"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许可排放量</w:t>
            </w:r>
          </w:p>
          <w:p w14:paraId="50F12CF8" w14:textId="77777777" w:rsidR="0044000B" w:rsidRDefault="00000000">
            <w:pPr>
              <w:pStyle w:val="afa"/>
              <w:spacing w:beforeLines="0" w:afterLines="0"/>
              <w:rPr>
                <w:rFonts w:hAnsi="宋体" w:cs="宋体"/>
                <w:snapToGrid w:val="0"/>
                <w:spacing w:val="-6"/>
                <w:kern w:val="21"/>
                <w:sz w:val="18"/>
                <w:szCs w:val="18"/>
              </w:rPr>
            </w:pPr>
            <w:r>
              <w:rPr>
                <w:rFonts w:hAnsi="宋体" w:cs="宋体" w:hint="eastAsia"/>
                <w:snapToGrid w:val="0"/>
                <w:spacing w:val="-6"/>
                <w:kern w:val="21"/>
                <w:sz w:val="18"/>
                <w:szCs w:val="18"/>
              </w:rPr>
              <w:fldChar w:fldCharType="begin"/>
            </w:r>
            <w:r>
              <w:rPr>
                <w:rFonts w:hAnsi="宋体" w:cs="宋体" w:hint="eastAsia"/>
                <w:snapToGrid w:val="0"/>
                <w:spacing w:val="-6"/>
                <w:kern w:val="21"/>
                <w:sz w:val="18"/>
                <w:szCs w:val="18"/>
              </w:rPr>
              <w:instrText xml:space="preserve"> = 2 \* GB3 \* MERGEFORMAT </w:instrText>
            </w:r>
            <w:r>
              <w:rPr>
                <w:rFonts w:hAnsi="宋体" w:cs="宋体" w:hint="eastAsia"/>
                <w:snapToGrid w:val="0"/>
                <w:spacing w:val="-6"/>
                <w:kern w:val="21"/>
                <w:sz w:val="18"/>
                <w:szCs w:val="18"/>
              </w:rPr>
              <w:fldChar w:fldCharType="separate"/>
            </w:r>
            <w:r>
              <w:rPr>
                <w:rFonts w:hAnsi="宋体" w:cs="宋体" w:hint="eastAsia"/>
                <w:snapToGrid w:val="0"/>
                <w:spacing w:val="-6"/>
                <w:kern w:val="21"/>
                <w:sz w:val="18"/>
                <w:szCs w:val="18"/>
              </w:rPr>
              <w:t>②</w:t>
            </w:r>
            <w:r>
              <w:rPr>
                <w:rFonts w:hAnsi="宋体" w:cs="宋体" w:hint="eastAsia"/>
                <w:snapToGrid w:val="0"/>
                <w:spacing w:val="-6"/>
                <w:kern w:val="21"/>
                <w:sz w:val="18"/>
                <w:szCs w:val="18"/>
              </w:rPr>
              <w:fldChar w:fldCharType="end"/>
            </w:r>
          </w:p>
        </w:tc>
        <w:tc>
          <w:tcPr>
            <w:tcW w:w="2070" w:type="dxa"/>
            <w:noWrap/>
            <w:tcMar>
              <w:left w:w="28" w:type="dxa"/>
              <w:right w:w="28" w:type="dxa"/>
            </w:tcMar>
            <w:vAlign w:val="center"/>
          </w:tcPr>
          <w:p w14:paraId="4F570F4B" w14:textId="77777777" w:rsidR="0044000B"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在建工程</w:t>
            </w:r>
          </w:p>
          <w:p w14:paraId="59F28AFC" w14:textId="77777777" w:rsidR="0044000B"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排放量（固体废物产生量）</w:t>
            </w:r>
            <w:r>
              <w:rPr>
                <w:rFonts w:hAnsi="宋体" w:cs="宋体" w:hint="eastAsia"/>
                <w:snapToGrid w:val="0"/>
                <w:spacing w:val="-6"/>
                <w:kern w:val="21"/>
                <w:sz w:val="18"/>
                <w:szCs w:val="18"/>
              </w:rPr>
              <w:fldChar w:fldCharType="begin"/>
            </w:r>
            <w:r>
              <w:rPr>
                <w:rFonts w:hAnsi="宋体" w:cs="宋体" w:hint="eastAsia"/>
                <w:snapToGrid w:val="0"/>
                <w:spacing w:val="-6"/>
                <w:kern w:val="21"/>
                <w:sz w:val="18"/>
                <w:szCs w:val="18"/>
              </w:rPr>
              <w:instrText xml:space="preserve"> = 3 \* GB3 \* MERGEFORMAT </w:instrText>
            </w:r>
            <w:r>
              <w:rPr>
                <w:rFonts w:hAnsi="宋体" w:cs="宋体" w:hint="eastAsia"/>
                <w:snapToGrid w:val="0"/>
                <w:spacing w:val="-6"/>
                <w:kern w:val="21"/>
                <w:sz w:val="18"/>
                <w:szCs w:val="18"/>
              </w:rPr>
              <w:fldChar w:fldCharType="separate"/>
            </w:r>
            <w:r>
              <w:rPr>
                <w:rFonts w:hAnsi="宋体" w:cs="宋体" w:hint="eastAsia"/>
                <w:kern w:val="2"/>
                <w:sz w:val="18"/>
                <w:szCs w:val="18"/>
              </w:rPr>
              <w:t>③</w:t>
            </w:r>
            <w:r>
              <w:rPr>
                <w:rFonts w:hAnsi="宋体" w:cs="宋体" w:hint="eastAsia"/>
                <w:snapToGrid w:val="0"/>
                <w:spacing w:val="-6"/>
                <w:kern w:val="21"/>
                <w:sz w:val="18"/>
                <w:szCs w:val="18"/>
              </w:rPr>
              <w:fldChar w:fldCharType="end"/>
            </w:r>
          </w:p>
        </w:tc>
        <w:tc>
          <w:tcPr>
            <w:tcW w:w="1965" w:type="dxa"/>
            <w:noWrap/>
            <w:tcMar>
              <w:left w:w="28" w:type="dxa"/>
              <w:right w:w="28" w:type="dxa"/>
            </w:tcMar>
            <w:vAlign w:val="center"/>
          </w:tcPr>
          <w:p w14:paraId="48CABE1D" w14:textId="77777777" w:rsidR="0044000B"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本项目</w:t>
            </w:r>
          </w:p>
          <w:p w14:paraId="24EC2CD6" w14:textId="77777777" w:rsidR="0044000B"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排放量（固体废物产生量）</w:t>
            </w:r>
            <w:r>
              <w:rPr>
                <w:rFonts w:hAnsi="宋体" w:cs="宋体" w:hint="eastAsia"/>
                <w:snapToGrid w:val="0"/>
                <w:spacing w:val="-6"/>
                <w:kern w:val="21"/>
                <w:sz w:val="18"/>
                <w:szCs w:val="18"/>
              </w:rPr>
              <w:fldChar w:fldCharType="begin"/>
            </w:r>
            <w:r>
              <w:rPr>
                <w:rFonts w:hAnsi="宋体" w:cs="宋体" w:hint="eastAsia"/>
                <w:snapToGrid w:val="0"/>
                <w:spacing w:val="-6"/>
                <w:kern w:val="21"/>
                <w:sz w:val="18"/>
                <w:szCs w:val="18"/>
              </w:rPr>
              <w:instrText xml:space="preserve"> = 4 \* GB3 \* MERGEFORMAT </w:instrText>
            </w:r>
            <w:r>
              <w:rPr>
                <w:rFonts w:hAnsi="宋体" w:cs="宋体" w:hint="eastAsia"/>
                <w:snapToGrid w:val="0"/>
                <w:spacing w:val="-6"/>
                <w:kern w:val="21"/>
                <w:sz w:val="18"/>
                <w:szCs w:val="18"/>
              </w:rPr>
              <w:fldChar w:fldCharType="separate"/>
            </w:r>
            <w:r>
              <w:rPr>
                <w:rFonts w:hAnsi="宋体" w:cs="宋体" w:hint="eastAsia"/>
                <w:kern w:val="2"/>
                <w:sz w:val="18"/>
                <w:szCs w:val="18"/>
              </w:rPr>
              <w:t>④</w:t>
            </w:r>
            <w:r>
              <w:rPr>
                <w:rFonts w:hAnsi="宋体" w:cs="宋体" w:hint="eastAsia"/>
                <w:snapToGrid w:val="0"/>
                <w:spacing w:val="-6"/>
                <w:kern w:val="21"/>
                <w:sz w:val="18"/>
                <w:szCs w:val="18"/>
              </w:rPr>
              <w:fldChar w:fldCharType="end"/>
            </w:r>
          </w:p>
        </w:tc>
        <w:tc>
          <w:tcPr>
            <w:tcW w:w="1245" w:type="dxa"/>
            <w:noWrap/>
            <w:tcMar>
              <w:left w:w="28" w:type="dxa"/>
              <w:right w:w="28" w:type="dxa"/>
            </w:tcMar>
            <w:vAlign w:val="center"/>
          </w:tcPr>
          <w:p w14:paraId="1380E077" w14:textId="77777777" w:rsidR="0044000B" w:rsidRDefault="00000000">
            <w:pPr>
              <w:pStyle w:val="afa"/>
              <w:spacing w:beforeLines="0" w:afterLines="0" w:line="240" w:lineRule="auto"/>
              <w:rPr>
                <w:rFonts w:hAnsi="宋体" w:cs="宋体"/>
                <w:snapToGrid w:val="0"/>
                <w:spacing w:val="-16"/>
                <w:kern w:val="21"/>
                <w:sz w:val="18"/>
                <w:szCs w:val="18"/>
              </w:rPr>
            </w:pPr>
            <w:r>
              <w:rPr>
                <w:rFonts w:hAnsi="宋体" w:cs="宋体" w:hint="eastAsia"/>
                <w:snapToGrid w:val="0"/>
                <w:spacing w:val="-16"/>
                <w:kern w:val="21"/>
                <w:sz w:val="18"/>
                <w:szCs w:val="18"/>
              </w:rPr>
              <w:t>以新带老削减量</w:t>
            </w:r>
          </w:p>
          <w:p w14:paraId="522FFD16" w14:textId="77777777" w:rsidR="0044000B" w:rsidRDefault="00000000">
            <w:pPr>
              <w:pStyle w:val="afa"/>
              <w:spacing w:beforeLines="0" w:afterLines="0" w:line="240" w:lineRule="auto"/>
              <w:rPr>
                <w:rFonts w:hAnsi="宋体" w:cs="宋体"/>
                <w:snapToGrid w:val="0"/>
                <w:spacing w:val="-16"/>
                <w:kern w:val="21"/>
                <w:sz w:val="18"/>
                <w:szCs w:val="18"/>
              </w:rPr>
            </w:pPr>
            <w:r>
              <w:rPr>
                <w:rFonts w:hAnsi="宋体" w:cs="宋体" w:hint="eastAsia"/>
                <w:snapToGrid w:val="0"/>
                <w:spacing w:val="-16"/>
                <w:kern w:val="21"/>
                <w:sz w:val="18"/>
                <w:szCs w:val="18"/>
              </w:rPr>
              <w:t>（新建项目不填）</w:t>
            </w:r>
            <w:r>
              <w:rPr>
                <w:rFonts w:hAnsi="宋体" w:cs="宋体" w:hint="eastAsia"/>
                <w:snapToGrid w:val="0"/>
                <w:spacing w:val="-16"/>
                <w:kern w:val="21"/>
                <w:sz w:val="18"/>
                <w:szCs w:val="18"/>
              </w:rPr>
              <w:fldChar w:fldCharType="begin"/>
            </w:r>
            <w:r>
              <w:rPr>
                <w:rFonts w:hAnsi="宋体" w:cs="宋体" w:hint="eastAsia"/>
                <w:snapToGrid w:val="0"/>
                <w:spacing w:val="-16"/>
                <w:kern w:val="21"/>
                <w:sz w:val="18"/>
                <w:szCs w:val="18"/>
              </w:rPr>
              <w:instrText xml:space="preserve"> = 5 \* GB3 \* MERGEFORMAT </w:instrText>
            </w:r>
            <w:r>
              <w:rPr>
                <w:rFonts w:hAnsi="宋体" w:cs="宋体" w:hint="eastAsia"/>
                <w:snapToGrid w:val="0"/>
                <w:spacing w:val="-16"/>
                <w:kern w:val="21"/>
                <w:sz w:val="18"/>
                <w:szCs w:val="18"/>
              </w:rPr>
              <w:fldChar w:fldCharType="separate"/>
            </w:r>
            <w:r>
              <w:rPr>
                <w:rFonts w:hAnsi="宋体" w:cs="宋体" w:hint="eastAsia"/>
                <w:kern w:val="2"/>
                <w:sz w:val="18"/>
                <w:szCs w:val="18"/>
              </w:rPr>
              <w:t>⑤</w:t>
            </w:r>
            <w:r>
              <w:rPr>
                <w:rFonts w:hAnsi="宋体" w:cs="宋体" w:hint="eastAsia"/>
                <w:snapToGrid w:val="0"/>
                <w:spacing w:val="-16"/>
                <w:kern w:val="21"/>
                <w:sz w:val="18"/>
                <w:szCs w:val="18"/>
              </w:rPr>
              <w:fldChar w:fldCharType="end"/>
            </w:r>
          </w:p>
        </w:tc>
        <w:tc>
          <w:tcPr>
            <w:tcW w:w="2040" w:type="dxa"/>
            <w:noWrap/>
            <w:tcMar>
              <w:left w:w="28" w:type="dxa"/>
              <w:right w:w="28" w:type="dxa"/>
            </w:tcMar>
            <w:vAlign w:val="center"/>
          </w:tcPr>
          <w:p w14:paraId="160D1641" w14:textId="77777777" w:rsidR="0044000B" w:rsidRDefault="00000000">
            <w:pPr>
              <w:pStyle w:val="afa"/>
              <w:spacing w:beforeLines="0" w:afterLines="0" w:line="240" w:lineRule="auto"/>
              <w:rPr>
                <w:rFonts w:hAnsi="宋体" w:cs="宋体"/>
                <w:snapToGrid w:val="0"/>
                <w:spacing w:val="-16"/>
                <w:kern w:val="21"/>
                <w:sz w:val="18"/>
                <w:szCs w:val="18"/>
              </w:rPr>
            </w:pPr>
            <w:r>
              <w:rPr>
                <w:rFonts w:hAnsi="宋体" w:cs="宋体" w:hint="eastAsia"/>
                <w:snapToGrid w:val="0"/>
                <w:spacing w:val="-16"/>
                <w:kern w:val="21"/>
                <w:sz w:val="18"/>
                <w:szCs w:val="18"/>
              </w:rPr>
              <w:t>本项目建成后</w:t>
            </w:r>
          </w:p>
          <w:p w14:paraId="0F1B6640" w14:textId="77777777" w:rsidR="0044000B" w:rsidRDefault="00000000">
            <w:pPr>
              <w:pStyle w:val="afa"/>
              <w:spacing w:beforeLines="0" w:afterLines="0" w:line="240" w:lineRule="auto"/>
              <w:rPr>
                <w:rFonts w:hAnsi="宋体" w:cs="宋体"/>
                <w:snapToGrid w:val="0"/>
                <w:spacing w:val="-16"/>
                <w:kern w:val="21"/>
                <w:sz w:val="18"/>
                <w:szCs w:val="18"/>
              </w:rPr>
            </w:pPr>
            <w:r>
              <w:rPr>
                <w:rFonts w:hAnsi="宋体" w:cs="宋体" w:hint="eastAsia"/>
                <w:snapToGrid w:val="0"/>
                <w:spacing w:val="-16"/>
                <w:kern w:val="21"/>
                <w:sz w:val="18"/>
                <w:szCs w:val="18"/>
              </w:rPr>
              <w:t>全厂排放量（固体废物产生量）</w:t>
            </w:r>
            <w:r>
              <w:rPr>
                <w:rFonts w:hAnsi="宋体" w:cs="宋体" w:hint="eastAsia"/>
                <w:snapToGrid w:val="0"/>
                <w:spacing w:val="-16"/>
                <w:kern w:val="21"/>
                <w:sz w:val="18"/>
                <w:szCs w:val="18"/>
              </w:rPr>
              <w:fldChar w:fldCharType="begin"/>
            </w:r>
            <w:r>
              <w:rPr>
                <w:rFonts w:hAnsi="宋体" w:cs="宋体" w:hint="eastAsia"/>
                <w:snapToGrid w:val="0"/>
                <w:spacing w:val="-16"/>
                <w:kern w:val="21"/>
                <w:sz w:val="18"/>
                <w:szCs w:val="18"/>
              </w:rPr>
              <w:instrText xml:space="preserve"> = 6 \* GB3 \* MERGEFORMAT </w:instrText>
            </w:r>
            <w:r>
              <w:rPr>
                <w:rFonts w:hAnsi="宋体" w:cs="宋体" w:hint="eastAsia"/>
                <w:snapToGrid w:val="0"/>
                <w:spacing w:val="-16"/>
                <w:kern w:val="21"/>
                <w:sz w:val="18"/>
                <w:szCs w:val="18"/>
              </w:rPr>
              <w:fldChar w:fldCharType="separate"/>
            </w:r>
            <w:r>
              <w:rPr>
                <w:rFonts w:hAnsi="宋体" w:cs="宋体" w:hint="eastAsia"/>
                <w:kern w:val="2"/>
                <w:sz w:val="18"/>
                <w:szCs w:val="18"/>
              </w:rPr>
              <w:t>⑥</w:t>
            </w:r>
            <w:r>
              <w:rPr>
                <w:rFonts w:hAnsi="宋体" w:cs="宋体" w:hint="eastAsia"/>
                <w:snapToGrid w:val="0"/>
                <w:spacing w:val="-16"/>
                <w:kern w:val="21"/>
                <w:sz w:val="18"/>
                <w:szCs w:val="18"/>
              </w:rPr>
              <w:fldChar w:fldCharType="end"/>
            </w:r>
          </w:p>
        </w:tc>
        <w:tc>
          <w:tcPr>
            <w:tcW w:w="1320" w:type="dxa"/>
            <w:noWrap/>
            <w:tcMar>
              <w:left w:w="28" w:type="dxa"/>
              <w:right w:w="28" w:type="dxa"/>
            </w:tcMar>
            <w:vAlign w:val="center"/>
          </w:tcPr>
          <w:p w14:paraId="292E664A" w14:textId="77777777" w:rsidR="0044000B"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t>变化量</w:t>
            </w:r>
          </w:p>
          <w:p w14:paraId="7416F1D5" w14:textId="77777777" w:rsidR="0044000B" w:rsidRDefault="00000000">
            <w:pPr>
              <w:pStyle w:val="afa"/>
              <w:spacing w:beforeLines="0" w:afterLines="0" w:line="240" w:lineRule="auto"/>
              <w:rPr>
                <w:rFonts w:hAnsi="宋体" w:cs="宋体"/>
                <w:snapToGrid w:val="0"/>
                <w:spacing w:val="-6"/>
                <w:kern w:val="21"/>
                <w:sz w:val="18"/>
                <w:szCs w:val="18"/>
              </w:rPr>
            </w:pPr>
            <w:r>
              <w:rPr>
                <w:rFonts w:hAnsi="宋体" w:cs="宋体" w:hint="eastAsia"/>
                <w:snapToGrid w:val="0"/>
                <w:spacing w:val="-6"/>
                <w:kern w:val="21"/>
                <w:sz w:val="18"/>
                <w:szCs w:val="18"/>
              </w:rPr>
              <w:fldChar w:fldCharType="begin"/>
            </w:r>
            <w:r>
              <w:rPr>
                <w:rFonts w:hAnsi="宋体" w:cs="宋体" w:hint="eastAsia"/>
                <w:snapToGrid w:val="0"/>
                <w:spacing w:val="-6"/>
                <w:kern w:val="21"/>
                <w:sz w:val="18"/>
                <w:szCs w:val="18"/>
              </w:rPr>
              <w:instrText xml:space="preserve"> = 7 \* GB3 \* MERGEFORMAT </w:instrText>
            </w:r>
            <w:r>
              <w:rPr>
                <w:rFonts w:hAnsi="宋体" w:cs="宋体" w:hint="eastAsia"/>
                <w:snapToGrid w:val="0"/>
                <w:spacing w:val="-6"/>
                <w:kern w:val="21"/>
                <w:sz w:val="18"/>
                <w:szCs w:val="18"/>
              </w:rPr>
              <w:fldChar w:fldCharType="separate"/>
            </w:r>
            <w:r>
              <w:rPr>
                <w:rFonts w:hAnsi="宋体" w:cs="宋体" w:hint="eastAsia"/>
                <w:kern w:val="2"/>
                <w:sz w:val="18"/>
                <w:szCs w:val="18"/>
              </w:rPr>
              <w:t>⑦</w:t>
            </w:r>
            <w:r>
              <w:rPr>
                <w:rFonts w:hAnsi="宋体" w:cs="宋体" w:hint="eastAsia"/>
                <w:snapToGrid w:val="0"/>
                <w:spacing w:val="-6"/>
                <w:kern w:val="21"/>
                <w:sz w:val="18"/>
                <w:szCs w:val="18"/>
              </w:rPr>
              <w:fldChar w:fldCharType="end"/>
            </w:r>
          </w:p>
        </w:tc>
      </w:tr>
      <w:tr w:rsidR="0044000B" w14:paraId="3C5A85A0" w14:textId="77777777">
        <w:trPr>
          <w:trHeight w:hRule="exact" w:val="425"/>
        </w:trPr>
        <w:tc>
          <w:tcPr>
            <w:tcW w:w="1245" w:type="dxa"/>
            <w:vMerge w:val="restart"/>
            <w:noWrap/>
            <w:vAlign w:val="center"/>
          </w:tcPr>
          <w:p w14:paraId="07A8FC16"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废气</w:t>
            </w:r>
          </w:p>
        </w:tc>
        <w:tc>
          <w:tcPr>
            <w:tcW w:w="1245" w:type="dxa"/>
            <w:noWrap/>
            <w:vAlign w:val="center"/>
          </w:tcPr>
          <w:p w14:paraId="78DB9A13"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二氧化硫</w:t>
            </w:r>
          </w:p>
        </w:tc>
        <w:tc>
          <w:tcPr>
            <w:tcW w:w="1980" w:type="dxa"/>
            <w:noWrap/>
            <w:vAlign w:val="center"/>
          </w:tcPr>
          <w:p w14:paraId="1BB2D30D"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0.021</w:t>
            </w:r>
            <w:r>
              <w:rPr>
                <w:rFonts w:hAnsi="宋体" w:cs="宋体" w:hint="eastAsia"/>
                <w:sz w:val="18"/>
                <w:szCs w:val="18"/>
              </w:rPr>
              <w:t>t/a</w:t>
            </w:r>
          </w:p>
        </w:tc>
        <w:tc>
          <w:tcPr>
            <w:tcW w:w="1155" w:type="dxa"/>
            <w:noWrap/>
            <w:vAlign w:val="center"/>
          </w:tcPr>
          <w:p w14:paraId="36574ED9" w14:textId="77777777" w:rsidR="0044000B" w:rsidRDefault="00000000">
            <w:pPr>
              <w:spacing w:line="360" w:lineRule="auto"/>
              <w:jc w:val="center"/>
              <w:rPr>
                <w:rFonts w:ascii="宋体" w:hAnsi="宋体" w:cs="宋体"/>
                <w:sz w:val="18"/>
                <w:szCs w:val="18"/>
              </w:rPr>
            </w:pPr>
            <w:r>
              <w:rPr>
                <w:rFonts w:ascii="宋体" w:hAnsi="宋体" w:cs="宋体" w:hint="eastAsia"/>
                <w:sz w:val="18"/>
                <w:szCs w:val="18"/>
              </w:rPr>
              <w:t>/</w:t>
            </w:r>
          </w:p>
        </w:tc>
        <w:tc>
          <w:tcPr>
            <w:tcW w:w="2070" w:type="dxa"/>
            <w:noWrap/>
            <w:vAlign w:val="center"/>
          </w:tcPr>
          <w:p w14:paraId="4E78AC5A" w14:textId="77777777" w:rsidR="0044000B" w:rsidRDefault="00000000">
            <w:pPr>
              <w:jc w:val="center"/>
              <w:rPr>
                <w:rFonts w:ascii="宋体" w:hAnsi="宋体" w:cs="宋体"/>
                <w:sz w:val="18"/>
                <w:szCs w:val="18"/>
              </w:rPr>
            </w:pPr>
            <w:r>
              <w:rPr>
                <w:rFonts w:ascii="宋体" w:hAnsi="宋体" w:cs="宋体" w:hint="eastAsia"/>
                <w:sz w:val="18"/>
                <w:szCs w:val="18"/>
              </w:rPr>
              <w:t>/</w:t>
            </w:r>
          </w:p>
        </w:tc>
        <w:tc>
          <w:tcPr>
            <w:tcW w:w="1965" w:type="dxa"/>
            <w:noWrap/>
            <w:vAlign w:val="center"/>
          </w:tcPr>
          <w:p w14:paraId="0678EA84"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0.041</w:t>
            </w:r>
            <w:r>
              <w:rPr>
                <w:rFonts w:hAnsi="宋体" w:cs="宋体" w:hint="eastAsia"/>
                <w:sz w:val="18"/>
                <w:szCs w:val="18"/>
              </w:rPr>
              <w:t>t/a</w:t>
            </w:r>
          </w:p>
        </w:tc>
        <w:tc>
          <w:tcPr>
            <w:tcW w:w="1245" w:type="dxa"/>
            <w:noWrap/>
            <w:vAlign w:val="center"/>
          </w:tcPr>
          <w:p w14:paraId="67C97A0E"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2040" w:type="dxa"/>
            <w:noWrap/>
            <w:vAlign w:val="center"/>
          </w:tcPr>
          <w:p w14:paraId="375C5C74"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0.062</w:t>
            </w:r>
            <w:r>
              <w:rPr>
                <w:rFonts w:hAnsi="宋体" w:cs="宋体" w:hint="eastAsia"/>
                <w:sz w:val="18"/>
                <w:szCs w:val="18"/>
              </w:rPr>
              <w:t>t/a</w:t>
            </w:r>
          </w:p>
        </w:tc>
        <w:tc>
          <w:tcPr>
            <w:tcW w:w="1320" w:type="dxa"/>
            <w:noWrap/>
            <w:vAlign w:val="center"/>
          </w:tcPr>
          <w:p w14:paraId="6D53A129"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+0.041</w:t>
            </w:r>
            <w:r>
              <w:rPr>
                <w:rFonts w:hAnsi="宋体" w:cs="宋体" w:hint="eastAsia"/>
                <w:sz w:val="18"/>
                <w:szCs w:val="18"/>
              </w:rPr>
              <w:t>t/a</w:t>
            </w:r>
          </w:p>
        </w:tc>
      </w:tr>
      <w:tr w:rsidR="0044000B" w14:paraId="3B91D3EA" w14:textId="77777777">
        <w:trPr>
          <w:trHeight w:hRule="exact" w:val="425"/>
        </w:trPr>
        <w:tc>
          <w:tcPr>
            <w:tcW w:w="1245" w:type="dxa"/>
            <w:vMerge/>
            <w:noWrap/>
            <w:vAlign w:val="center"/>
          </w:tcPr>
          <w:p w14:paraId="77C51BF8" w14:textId="77777777" w:rsidR="0044000B" w:rsidRDefault="0044000B">
            <w:pPr>
              <w:pStyle w:val="afa"/>
              <w:spacing w:beforeLines="0" w:afterLines="0" w:line="240" w:lineRule="auto"/>
              <w:rPr>
                <w:rFonts w:hAnsi="宋体" w:cs="宋体"/>
                <w:snapToGrid w:val="0"/>
                <w:kern w:val="21"/>
                <w:sz w:val="18"/>
                <w:szCs w:val="18"/>
              </w:rPr>
            </w:pPr>
          </w:p>
        </w:tc>
        <w:tc>
          <w:tcPr>
            <w:tcW w:w="1245" w:type="dxa"/>
            <w:noWrap/>
            <w:vAlign w:val="center"/>
          </w:tcPr>
          <w:p w14:paraId="5FCEF8EB"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颗粒物</w:t>
            </w:r>
          </w:p>
        </w:tc>
        <w:tc>
          <w:tcPr>
            <w:tcW w:w="1980" w:type="dxa"/>
            <w:noWrap/>
            <w:vAlign w:val="center"/>
          </w:tcPr>
          <w:p w14:paraId="22304B14"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0.014</w:t>
            </w:r>
            <w:r>
              <w:rPr>
                <w:rFonts w:hAnsi="宋体" w:cs="宋体" w:hint="eastAsia"/>
                <w:color w:val="000000" w:themeColor="text1"/>
                <w:sz w:val="18"/>
                <w:szCs w:val="18"/>
              </w:rPr>
              <w:t>t/a</w:t>
            </w:r>
          </w:p>
        </w:tc>
        <w:tc>
          <w:tcPr>
            <w:tcW w:w="1155" w:type="dxa"/>
            <w:noWrap/>
            <w:vAlign w:val="center"/>
          </w:tcPr>
          <w:p w14:paraId="31BD13D6"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2070" w:type="dxa"/>
            <w:noWrap/>
            <w:vAlign w:val="center"/>
          </w:tcPr>
          <w:p w14:paraId="3DAEBCDA"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1965" w:type="dxa"/>
            <w:noWrap/>
            <w:vAlign w:val="center"/>
          </w:tcPr>
          <w:p w14:paraId="738FD54D" w14:textId="77777777" w:rsidR="0044000B" w:rsidRDefault="00000000">
            <w:pPr>
              <w:pStyle w:val="afa"/>
              <w:spacing w:beforeLines="0" w:afterLines="0" w:line="240" w:lineRule="auto"/>
              <w:rPr>
                <w:rFonts w:hAnsi="宋体" w:cs="宋体"/>
                <w:color w:val="000000" w:themeColor="text1"/>
                <w:kern w:val="2"/>
                <w:sz w:val="18"/>
                <w:szCs w:val="18"/>
              </w:rPr>
            </w:pPr>
            <w:r>
              <w:rPr>
                <w:rFonts w:hAnsi="宋体" w:cs="宋体" w:hint="eastAsia"/>
                <w:color w:val="000000" w:themeColor="text1"/>
                <w:kern w:val="2"/>
                <w:sz w:val="18"/>
                <w:szCs w:val="18"/>
              </w:rPr>
              <w:t>0.029</w:t>
            </w:r>
            <w:r>
              <w:rPr>
                <w:rFonts w:hAnsi="宋体" w:cs="宋体" w:hint="eastAsia"/>
                <w:color w:val="000000" w:themeColor="text1"/>
                <w:sz w:val="18"/>
                <w:szCs w:val="18"/>
              </w:rPr>
              <w:t>t/a</w:t>
            </w:r>
          </w:p>
        </w:tc>
        <w:tc>
          <w:tcPr>
            <w:tcW w:w="1245" w:type="dxa"/>
            <w:noWrap/>
            <w:vAlign w:val="center"/>
          </w:tcPr>
          <w:p w14:paraId="6FF6F091" w14:textId="77777777" w:rsidR="0044000B"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2040" w:type="dxa"/>
            <w:noWrap/>
            <w:vAlign w:val="center"/>
          </w:tcPr>
          <w:p w14:paraId="6F77E5C8" w14:textId="77777777" w:rsidR="0044000B" w:rsidRDefault="00000000">
            <w:pPr>
              <w:pStyle w:val="afa"/>
              <w:spacing w:beforeLines="0" w:afterLines="0" w:line="240" w:lineRule="auto"/>
              <w:rPr>
                <w:rFonts w:hAnsi="宋体" w:cs="宋体"/>
                <w:color w:val="000000" w:themeColor="text1"/>
                <w:kern w:val="2"/>
                <w:sz w:val="18"/>
                <w:szCs w:val="18"/>
              </w:rPr>
            </w:pPr>
            <w:r>
              <w:rPr>
                <w:rFonts w:hAnsi="宋体" w:cs="宋体" w:hint="eastAsia"/>
                <w:color w:val="000000" w:themeColor="text1"/>
                <w:kern w:val="2"/>
                <w:sz w:val="18"/>
                <w:szCs w:val="18"/>
              </w:rPr>
              <w:t>0.043</w:t>
            </w:r>
            <w:r>
              <w:rPr>
                <w:rFonts w:hAnsi="宋体" w:cs="宋体" w:hint="eastAsia"/>
                <w:color w:val="000000" w:themeColor="text1"/>
                <w:sz w:val="18"/>
                <w:szCs w:val="18"/>
              </w:rPr>
              <w:t>t/a</w:t>
            </w:r>
          </w:p>
        </w:tc>
        <w:tc>
          <w:tcPr>
            <w:tcW w:w="1320" w:type="dxa"/>
            <w:noWrap/>
            <w:vAlign w:val="center"/>
          </w:tcPr>
          <w:p w14:paraId="65B71447" w14:textId="77777777" w:rsidR="0044000B" w:rsidRDefault="00000000">
            <w:pPr>
              <w:pStyle w:val="afa"/>
              <w:spacing w:beforeLines="0" w:afterLines="0" w:line="240" w:lineRule="auto"/>
              <w:rPr>
                <w:rFonts w:hAnsi="宋体" w:cs="宋体"/>
                <w:color w:val="000000" w:themeColor="text1"/>
                <w:kern w:val="2"/>
                <w:sz w:val="18"/>
                <w:szCs w:val="18"/>
              </w:rPr>
            </w:pPr>
            <w:r>
              <w:rPr>
                <w:rFonts w:hAnsi="宋体" w:cs="宋体" w:hint="eastAsia"/>
                <w:color w:val="000000" w:themeColor="text1"/>
                <w:kern w:val="2"/>
                <w:sz w:val="18"/>
                <w:szCs w:val="18"/>
              </w:rPr>
              <w:t>+0.029</w:t>
            </w:r>
            <w:r>
              <w:rPr>
                <w:rFonts w:hAnsi="宋体" w:cs="宋体" w:hint="eastAsia"/>
                <w:color w:val="000000" w:themeColor="text1"/>
                <w:sz w:val="18"/>
                <w:szCs w:val="18"/>
              </w:rPr>
              <w:t>t/a</w:t>
            </w:r>
          </w:p>
        </w:tc>
      </w:tr>
      <w:tr w:rsidR="0044000B" w14:paraId="3327D44D" w14:textId="77777777">
        <w:trPr>
          <w:trHeight w:hRule="exact" w:val="425"/>
        </w:trPr>
        <w:tc>
          <w:tcPr>
            <w:tcW w:w="1245" w:type="dxa"/>
            <w:vMerge/>
            <w:noWrap/>
            <w:vAlign w:val="center"/>
          </w:tcPr>
          <w:p w14:paraId="647B95F7" w14:textId="77777777" w:rsidR="0044000B" w:rsidRDefault="0044000B">
            <w:pPr>
              <w:pStyle w:val="afa"/>
              <w:spacing w:beforeLines="0" w:afterLines="0" w:line="240" w:lineRule="auto"/>
              <w:rPr>
                <w:rFonts w:hAnsi="宋体" w:cs="宋体"/>
                <w:snapToGrid w:val="0"/>
                <w:kern w:val="21"/>
                <w:sz w:val="18"/>
                <w:szCs w:val="18"/>
              </w:rPr>
            </w:pPr>
          </w:p>
        </w:tc>
        <w:tc>
          <w:tcPr>
            <w:tcW w:w="1245" w:type="dxa"/>
            <w:noWrap/>
            <w:vAlign w:val="center"/>
          </w:tcPr>
          <w:p w14:paraId="74351C63"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氮氧化物</w:t>
            </w:r>
          </w:p>
        </w:tc>
        <w:tc>
          <w:tcPr>
            <w:tcW w:w="1980" w:type="dxa"/>
            <w:noWrap/>
            <w:vAlign w:val="center"/>
          </w:tcPr>
          <w:p w14:paraId="348F053D"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0.061</w:t>
            </w:r>
            <w:r>
              <w:rPr>
                <w:rFonts w:hAnsi="宋体" w:cs="宋体" w:hint="eastAsia"/>
                <w:color w:val="000000" w:themeColor="text1"/>
                <w:sz w:val="18"/>
                <w:szCs w:val="18"/>
              </w:rPr>
              <w:t>t/a</w:t>
            </w:r>
          </w:p>
        </w:tc>
        <w:tc>
          <w:tcPr>
            <w:tcW w:w="1155" w:type="dxa"/>
            <w:noWrap/>
            <w:vAlign w:val="center"/>
          </w:tcPr>
          <w:p w14:paraId="6DC8D7FD"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2070" w:type="dxa"/>
            <w:noWrap/>
            <w:vAlign w:val="center"/>
          </w:tcPr>
          <w:p w14:paraId="4D12F527"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1965" w:type="dxa"/>
            <w:noWrap/>
            <w:vAlign w:val="center"/>
          </w:tcPr>
          <w:p w14:paraId="6B53B6E7" w14:textId="77777777" w:rsidR="0044000B" w:rsidRDefault="00000000">
            <w:pPr>
              <w:pStyle w:val="afa"/>
              <w:spacing w:beforeLines="0" w:afterLines="0" w:line="240" w:lineRule="auto"/>
              <w:rPr>
                <w:rFonts w:hAnsi="宋体" w:cs="宋体"/>
                <w:color w:val="000000" w:themeColor="text1"/>
                <w:kern w:val="2"/>
                <w:sz w:val="18"/>
                <w:szCs w:val="18"/>
              </w:rPr>
            </w:pPr>
            <w:r>
              <w:rPr>
                <w:rFonts w:hAnsi="宋体" w:cs="宋体" w:hint="eastAsia"/>
                <w:color w:val="000000" w:themeColor="text1"/>
                <w:kern w:val="2"/>
                <w:sz w:val="18"/>
                <w:szCs w:val="18"/>
              </w:rPr>
              <w:t>0.123</w:t>
            </w:r>
            <w:r>
              <w:rPr>
                <w:rFonts w:hAnsi="宋体" w:cs="宋体" w:hint="eastAsia"/>
                <w:color w:val="000000" w:themeColor="text1"/>
                <w:sz w:val="18"/>
                <w:szCs w:val="18"/>
              </w:rPr>
              <w:t>t/a</w:t>
            </w:r>
          </w:p>
        </w:tc>
        <w:tc>
          <w:tcPr>
            <w:tcW w:w="1245" w:type="dxa"/>
            <w:noWrap/>
            <w:vAlign w:val="center"/>
          </w:tcPr>
          <w:p w14:paraId="059C9EAD" w14:textId="77777777" w:rsidR="0044000B"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2040" w:type="dxa"/>
            <w:noWrap/>
            <w:vAlign w:val="center"/>
          </w:tcPr>
          <w:p w14:paraId="648015E8" w14:textId="77777777" w:rsidR="0044000B" w:rsidRDefault="00000000">
            <w:pPr>
              <w:pStyle w:val="afa"/>
              <w:spacing w:beforeLines="0" w:afterLines="0" w:line="240" w:lineRule="auto"/>
              <w:rPr>
                <w:rFonts w:hAnsi="宋体" w:cs="宋体"/>
                <w:color w:val="000000" w:themeColor="text1"/>
                <w:kern w:val="2"/>
                <w:sz w:val="18"/>
                <w:szCs w:val="18"/>
              </w:rPr>
            </w:pPr>
            <w:r>
              <w:rPr>
                <w:rFonts w:hAnsi="宋体" w:cs="宋体" w:hint="eastAsia"/>
                <w:color w:val="000000" w:themeColor="text1"/>
                <w:kern w:val="2"/>
                <w:sz w:val="18"/>
                <w:szCs w:val="18"/>
              </w:rPr>
              <w:t>0.184</w:t>
            </w:r>
            <w:r>
              <w:rPr>
                <w:rFonts w:hAnsi="宋体" w:cs="宋体" w:hint="eastAsia"/>
                <w:color w:val="000000" w:themeColor="text1"/>
                <w:sz w:val="18"/>
                <w:szCs w:val="18"/>
              </w:rPr>
              <w:t>t/a</w:t>
            </w:r>
          </w:p>
        </w:tc>
        <w:tc>
          <w:tcPr>
            <w:tcW w:w="1320" w:type="dxa"/>
            <w:noWrap/>
            <w:vAlign w:val="center"/>
          </w:tcPr>
          <w:p w14:paraId="20D554ED" w14:textId="77777777" w:rsidR="0044000B" w:rsidRDefault="00000000">
            <w:pPr>
              <w:pStyle w:val="afa"/>
              <w:spacing w:beforeLines="0" w:afterLines="0" w:line="240" w:lineRule="auto"/>
              <w:rPr>
                <w:rFonts w:hAnsi="宋体" w:cs="宋体"/>
                <w:color w:val="000000" w:themeColor="text1"/>
                <w:kern w:val="2"/>
                <w:sz w:val="18"/>
                <w:szCs w:val="18"/>
              </w:rPr>
            </w:pPr>
            <w:r>
              <w:rPr>
                <w:rFonts w:hAnsi="宋体" w:cs="宋体" w:hint="eastAsia"/>
                <w:color w:val="000000" w:themeColor="text1"/>
                <w:kern w:val="2"/>
                <w:sz w:val="18"/>
                <w:szCs w:val="18"/>
              </w:rPr>
              <w:t>+0.123</w:t>
            </w:r>
            <w:r>
              <w:rPr>
                <w:rFonts w:hAnsi="宋体" w:cs="宋体" w:hint="eastAsia"/>
                <w:color w:val="000000" w:themeColor="text1"/>
                <w:sz w:val="18"/>
                <w:szCs w:val="18"/>
              </w:rPr>
              <w:t>t/a</w:t>
            </w:r>
          </w:p>
        </w:tc>
      </w:tr>
      <w:tr w:rsidR="0044000B" w14:paraId="0B747F29" w14:textId="77777777">
        <w:trPr>
          <w:trHeight w:hRule="exact" w:val="425"/>
        </w:trPr>
        <w:tc>
          <w:tcPr>
            <w:tcW w:w="1245" w:type="dxa"/>
            <w:vMerge w:val="restart"/>
            <w:noWrap/>
            <w:vAlign w:val="center"/>
          </w:tcPr>
          <w:p w14:paraId="1A085D66"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废水</w:t>
            </w:r>
          </w:p>
        </w:tc>
        <w:tc>
          <w:tcPr>
            <w:tcW w:w="1245" w:type="dxa"/>
            <w:noWrap/>
            <w:vAlign w:val="center"/>
          </w:tcPr>
          <w:p w14:paraId="4DF3DA36"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生活废水</w:t>
            </w:r>
          </w:p>
        </w:tc>
        <w:tc>
          <w:tcPr>
            <w:tcW w:w="1980" w:type="dxa"/>
            <w:noWrap/>
            <w:vAlign w:val="center"/>
          </w:tcPr>
          <w:p w14:paraId="1F072063"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40.34</w:t>
            </w:r>
            <w:r>
              <w:rPr>
                <w:rFonts w:ascii="宋体" w:hAnsi="宋体" w:cs="宋体" w:hint="eastAsia"/>
                <w:sz w:val="18"/>
                <w:szCs w:val="18"/>
              </w:rPr>
              <w:t>t/a</w:t>
            </w:r>
          </w:p>
        </w:tc>
        <w:tc>
          <w:tcPr>
            <w:tcW w:w="1155" w:type="dxa"/>
            <w:noWrap/>
            <w:vAlign w:val="center"/>
          </w:tcPr>
          <w:p w14:paraId="6F72367A"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2070" w:type="dxa"/>
            <w:noWrap/>
            <w:vAlign w:val="center"/>
          </w:tcPr>
          <w:p w14:paraId="0BA0CF39"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1965" w:type="dxa"/>
            <w:noWrap/>
            <w:vAlign w:val="center"/>
          </w:tcPr>
          <w:p w14:paraId="333A7C93"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40.34</w:t>
            </w:r>
            <w:r>
              <w:rPr>
                <w:rFonts w:hAnsi="宋体" w:cs="宋体" w:hint="eastAsia"/>
                <w:kern w:val="2"/>
                <w:sz w:val="18"/>
                <w:szCs w:val="18"/>
              </w:rPr>
              <w:t>t/a</w:t>
            </w:r>
          </w:p>
        </w:tc>
        <w:tc>
          <w:tcPr>
            <w:tcW w:w="1245" w:type="dxa"/>
            <w:noWrap/>
            <w:vAlign w:val="center"/>
          </w:tcPr>
          <w:p w14:paraId="65C9D616"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2040" w:type="dxa"/>
            <w:noWrap/>
            <w:vAlign w:val="center"/>
          </w:tcPr>
          <w:p w14:paraId="0B26FD29"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80.68</w:t>
            </w:r>
            <w:r>
              <w:rPr>
                <w:rFonts w:hAnsi="宋体" w:cs="宋体" w:hint="eastAsia"/>
                <w:kern w:val="2"/>
                <w:sz w:val="18"/>
                <w:szCs w:val="18"/>
              </w:rPr>
              <w:t>t/a</w:t>
            </w:r>
          </w:p>
        </w:tc>
        <w:tc>
          <w:tcPr>
            <w:tcW w:w="1320" w:type="dxa"/>
            <w:noWrap/>
            <w:vAlign w:val="center"/>
          </w:tcPr>
          <w:p w14:paraId="71CAC856"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+40.34</w:t>
            </w:r>
            <w:r>
              <w:rPr>
                <w:rFonts w:hAnsi="宋体" w:cs="宋体" w:hint="eastAsia"/>
                <w:kern w:val="2"/>
                <w:sz w:val="18"/>
                <w:szCs w:val="18"/>
              </w:rPr>
              <w:t>t/a</w:t>
            </w:r>
          </w:p>
        </w:tc>
      </w:tr>
      <w:tr w:rsidR="0044000B" w14:paraId="7ED58A7E" w14:textId="77777777">
        <w:trPr>
          <w:trHeight w:hRule="exact" w:val="425"/>
        </w:trPr>
        <w:tc>
          <w:tcPr>
            <w:tcW w:w="1245" w:type="dxa"/>
            <w:vMerge/>
            <w:noWrap/>
            <w:vAlign w:val="center"/>
          </w:tcPr>
          <w:p w14:paraId="0F3EFB60" w14:textId="77777777" w:rsidR="0044000B" w:rsidRDefault="0044000B">
            <w:pPr>
              <w:pStyle w:val="afa"/>
              <w:spacing w:beforeLines="0" w:afterLines="0" w:line="240" w:lineRule="auto"/>
              <w:rPr>
                <w:rFonts w:hAnsi="宋体" w:cs="宋体"/>
                <w:snapToGrid w:val="0"/>
                <w:color w:val="000000" w:themeColor="text1"/>
                <w:kern w:val="21"/>
                <w:sz w:val="18"/>
                <w:szCs w:val="18"/>
              </w:rPr>
            </w:pPr>
          </w:p>
        </w:tc>
        <w:tc>
          <w:tcPr>
            <w:tcW w:w="1245" w:type="dxa"/>
            <w:noWrap/>
            <w:vAlign w:val="center"/>
          </w:tcPr>
          <w:p w14:paraId="7E3E3D2E"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COD</w:t>
            </w:r>
          </w:p>
        </w:tc>
        <w:tc>
          <w:tcPr>
            <w:tcW w:w="1980" w:type="dxa"/>
            <w:noWrap/>
            <w:vAlign w:val="center"/>
          </w:tcPr>
          <w:p w14:paraId="34BE0D77"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0.002017</w:t>
            </w:r>
            <w:r>
              <w:rPr>
                <w:rFonts w:hAnsi="宋体" w:cs="宋体" w:hint="eastAsia"/>
                <w:color w:val="000000" w:themeColor="text1"/>
                <w:sz w:val="18"/>
                <w:szCs w:val="18"/>
              </w:rPr>
              <w:t>t/a</w:t>
            </w:r>
          </w:p>
        </w:tc>
        <w:tc>
          <w:tcPr>
            <w:tcW w:w="1155" w:type="dxa"/>
            <w:noWrap/>
            <w:vAlign w:val="center"/>
          </w:tcPr>
          <w:p w14:paraId="7A175C87" w14:textId="77777777" w:rsidR="0044000B"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2070" w:type="dxa"/>
            <w:noWrap/>
            <w:vAlign w:val="center"/>
          </w:tcPr>
          <w:p w14:paraId="6D45A020" w14:textId="77777777" w:rsidR="0044000B"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1965" w:type="dxa"/>
            <w:noWrap/>
            <w:vAlign w:val="center"/>
          </w:tcPr>
          <w:p w14:paraId="231CD9D9"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0.002017</w:t>
            </w:r>
            <w:r>
              <w:rPr>
                <w:rFonts w:hAnsi="宋体" w:cs="宋体" w:hint="eastAsia"/>
                <w:color w:val="000000" w:themeColor="text1"/>
                <w:sz w:val="18"/>
                <w:szCs w:val="18"/>
              </w:rPr>
              <w:t>t/a</w:t>
            </w:r>
          </w:p>
        </w:tc>
        <w:tc>
          <w:tcPr>
            <w:tcW w:w="1245" w:type="dxa"/>
            <w:noWrap/>
            <w:vAlign w:val="center"/>
          </w:tcPr>
          <w:p w14:paraId="24DE14CD" w14:textId="77777777" w:rsidR="0044000B"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2040" w:type="dxa"/>
            <w:noWrap/>
            <w:vAlign w:val="center"/>
          </w:tcPr>
          <w:p w14:paraId="76D0D46F"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0.004034</w:t>
            </w:r>
            <w:r>
              <w:rPr>
                <w:rFonts w:hAnsi="宋体" w:cs="宋体" w:hint="eastAsia"/>
                <w:color w:val="000000" w:themeColor="text1"/>
                <w:sz w:val="18"/>
                <w:szCs w:val="18"/>
              </w:rPr>
              <w:t>t/a</w:t>
            </w:r>
          </w:p>
        </w:tc>
        <w:tc>
          <w:tcPr>
            <w:tcW w:w="1320" w:type="dxa"/>
            <w:noWrap/>
            <w:vAlign w:val="center"/>
          </w:tcPr>
          <w:p w14:paraId="4472AFF8"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+0.002017</w:t>
            </w:r>
            <w:r>
              <w:rPr>
                <w:rFonts w:hAnsi="宋体" w:cs="宋体" w:hint="eastAsia"/>
                <w:color w:val="000000" w:themeColor="text1"/>
                <w:sz w:val="18"/>
                <w:szCs w:val="18"/>
              </w:rPr>
              <w:t>t/a</w:t>
            </w:r>
          </w:p>
        </w:tc>
      </w:tr>
      <w:tr w:rsidR="0044000B" w14:paraId="2F6BA90C" w14:textId="77777777">
        <w:trPr>
          <w:trHeight w:hRule="exact" w:val="425"/>
        </w:trPr>
        <w:tc>
          <w:tcPr>
            <w:tcW w:w="1245" w:type="dxa"/>
            <w:vMerge/>
            <w:noWrap/>
            <w:vAlign w:val="center"/>
          </w:tcPr>
          <w:p w14:paraId="612EF5F6" w14:textId="77777777" w:rsidR="0044000B" w:rsidRDefault="0044000B">
            <w:pPr>
              <w:pStyle w:val="afa"/>
              <w:spacing w:beforeLines="0" w:afterLines="0" w:line="240" w:lineRule="auto"/>
              <w:rPr>
                <w:rFonts w:hAnsi="宋体" w:cs="宋体"/>
                <w:snapToGrid w:val="0"/>
                <w:color w:val="000000" w:themeColor="text1"/>
                <w:kern w:val="21"/>
                <w:sz w:val="18"/>
                <w:szCs w:val="18"/>
              </w:rPr>
            </w:pPr>
          </w:p>
        </w:tc>
        <w:tc>
          <w:tcPr>
            <w:tcW w:w="1245" w:type="dxa"/>
            <w:noWrap/>
            <w:vAlign w:val="center"/>
          </w:tcPr>
          <w:p w14:paraId="619ED7AD"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氨氮</w:t>
            </w:r>
          </w:p>
        </w:tc>
        <w:tc>
          <w:tcPr>
            <w:tcW w:w="1980" w:type="dxa"/>
            <w:noWrap/>
            <w:vAlign w:val="center"/>
          </w:tcPr>
          <w:p w14:paraId="25C4E49C" w14:textId="77777777" w:rsidR="0044000B" w:rsidRDefault="00000000">
            <w:pPr>
              <w:jc w:val="center"/>
              <w:rPr>
                <w:rFonts w:ascii="宋体" w:hAnsi="宋体" w:cs="宋体"/>
                <w:color w:val="000000" w:themeColor="text1"/>
                <w:sz w:val="18"/>
                <w:szCs w:val="18"/>
              </w:rPr>
            </w:pPr>
            <w:r>
              <w:rPr>
                <w:rFonts w:ascii="宋体" w:hAnsi="宋体" w:cs="宋体" w:hint="eastAsia"/>
                <w:snapToGrid w:val="0"/>
                <w:color w:val="000000" w:themeColor="text1"/>
                <w:kern w:val="21"/>
                <w:sz w:val="18"/>
                <w:szCs w:val="18"/>
              </w:rPr>
              <w:t>0.0002017</w:t>
            </w:r>
            <w:r>
              <w:rPr>
                <w:rFonts w:hAnsi="宋体" w:cs="宋体" w:hint="eastAsia"/>
                <w:color w:val="000000" w:themeColor="text1"/>
                <w:sz w:val="18"/>
                <w:szCs w:val="18"/>
              </w:rPr>
              <w:t>t/a</w:t>
            </w:r>
          </w:p>
        </w:tc>
        <w:tc>
          <w:tcPr>
            <w:tcW w:w="1155" w:type="dxa"/>
            <w:noWrap/>
            <w:vAlign w:val="center"/>
          </w:tcPr>
          <w:p w14:paraId="0D830992" w14:textId="77777777" w:rsidR="0044000B"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2070" w:type="dxa"/>
            <w:noWrap/>
            <w:vAlign w:val="center"/>
          </w:tcPr>
          <w:p w14:paraId="7712D1CB" w14:textId="77777777" w:rsidR="0044000B"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1965" w:type="dxa"/>
            <w:noWrap/>
            <w:vAlign w:val="center"/>
          </w:tcPr>
          <w:p w14:paraId="28075BF3"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0.0002017</w:t>
            </w:r>
            <w:r>
              <w:rPr>
                <w:rFonts w:hAnsi="宋体" w:cs="宋体" w:hint="eastAsia"/>
                <w:color w:val="000000" w:themeColor="text1"/>
                <w:sz w:val="18"/>
                <w:szCs w:val="18"/>
              </w:rPr>
              <w:t>t/a</w:t>
            </w:r>
          </w:p>
        </w:tc>
        <w:tc>
          <w:tcPr>
            <w:tcW w:w="1245" w:type="dxa"/>
            <w:noWrap/>
            <w:vAlign w:val="center"/>
          </w:tcPr>
          <w:p w14:paraId="3D5F2EDA" w14:textId="77777777" w:rsidR="0044000B" w:rsidRDefault="00000000">
            <w:pPr>
              <w:jc w:val="center"/>
              <w:rPr>
                <w:rFonts w:ascii="宋体" w:hAnsi="宋体" w:cs="宋体"/>
                <w:color w:val="000000" w:themeColor="text1"/>
                <w:sz w:val="18"/>
                <w:szCs w:val="18"/>
              </w:rPr>
            </w:pPr>
            <w:r>
              <w:rPr>
                <w:rFonts w:ascii="宋体" w:hAnsi="宋体" w:cs="宋体" w:hint="eastAsia"/>
                <w:color w:val="000000" w:themeColor="text1"/>
                <w:sz w:val="18"/>
                <w:szCs w:val="18"/>
              </w:rPr>
              <w:t>/</w:t>
            </w:r>
          </w:p>
        </w:tc>
        <w:tc>
          <w:tcPr>
            <w:tcW w:w="2040" w:type="dxa"/>
            <w:noWrap/>
            <w:vAlign w:val="center"/>
          </w:tcPr>
          <w:p w14:paraId="0795362B"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0.0004034</w:t>
            </w:r>
            <w:r>
              <w:rPr>
                <w:rFonts w:hAnsi="宋体" w:cs="宋体" w:hint="eastAsia"/>
                <w:color w:val="000000" w:themeColor="text1"/>
                <w:sz w:val="18"/>
                <w:szCs w:val="18"/>
              </w:rPr>
              <w:t>t/a</w:t>
            </w:r>
          </w:p>
        </w:tc>
        <w:tc>
          <w:tcPr>
            <w:tcW w:w="1320" w:type="dxa"/>
            <w:noWrap/>
            <w:vAlign w:val="center"/>
          </w:tcPr>
          <w:p w14:paraId="024BC25A"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+0.0002017</w:t>
            </w:r>
            <w:r>
              <w:rPr>
                <w:rFonts w:hAnsi="宋体" w:cs="宋体" w:hint="eastAsia"/>
                <w:color w:val="000000" w:themeColor="text1"/>
                <w:sz w:val="18"/>
                <w:szCs w:val="18"/>
              </w:rPr>
              <w:t>t/a</w:t>
            </w:r>
          </w:p>
        </w:tc>
      </w:tr>
      <w:tr w:rsidR="0044000B" w14:paraId="1EA0C833" w14:textId="77777777">
        <w:trPr>
          <w:trHeight w:hRule="exact" w:val="425"/>
        </w:trPr>
        <w:tc>
          <w:tcPr>
            <w:tcW w:w="1245" w:type="dxa"/>
            <w:vMerge w:val="restart"/>
            <w:noWrap/>
            <w:vAlign w:val="center"/>
          </w:tcPr>
          <w:p w14:paraId="50410D99"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一般工业</w:t>
            </w:r>
          </w:p>
          <w:p w14:paraId="6AB38810"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固体废物</w:t>
            </w:r>
          </w:p>
        </w:tc>
        <w:tc>
          <w:tcPr>
            <w:tcW w:w="1245" w:type="dxa"/>
            <w:noWrap/>
            <w:vAlign w:val="center"/>
          </w:tcPr>
          <w:p w14:paraId="0477B3B8"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生活垃圾</w:t>
            </w:r>
          </w:p>
        </w:tc>
        <w:tc>
          <w:tcPr>
            <w:tcW w:w="1980" w:type="dxa"/>
            <w:noWrap/>
            <w:vAlign w:val="center"/>
          </w:tcPr>
          <w:p w14:paraId="7F364E84"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0.25</w:t>
            </w:r>
            <w:r>
              <w:rPr>
                <w:rFonts w:ascii="宋体" w:hAnsi="宋体" w:cs="宋体" w:hint="eastAsia"/>
                <w:color w:val="000000" w:themeColor="text1"/>
                <w:sz w:val="18"/>
                <w:szCs w:val="18"/>
              </w:rPr>
              <w:t>t/a</w:t>
            </w:r>
          </w:p>
        </w:tc>
        <w:tc>
          <w:tcPr>
            <w:tcW w:w="1155" w:type="dxa"/>
            <w:noWrap/>
            <w:vAlign w:val="center"/>
          </w:tcPr>
          <w:p w14:paraId="616F1264"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2070" w:type="dxa"/>
            <w:noWrap/>
            <w:vAlign w:val="center"/>
          </w:tcPr>
          <w:p w14:paraId="7D216AA7"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1965" w:type="dxa"/>
            <w:noWrap/>
            <w:vAlign w:val="center"/>
          </w:tcPr>
          <w:p w14:paraId="06059131"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0.25</w:t>
            </w:r>
            <w:r>
              <w:rPr>
                <w:rFonts w:hAnsi="宋体" w:cs="宋体" w:hint="eastAsia"/>
                <w:color w:val="000000" w:themeColor="text1"/>
                <w:kern w:val="2"/>
                <w:sz w:val="18"/>
                <w:szCs w:val="18"/>
              </w:rPr>
              <w:t>t/a</w:t>
            </w:r>
          </w:p>
        </w:tc>
        <w:tc>
          <w:tcPr>
            <w:tcW w:w="1245" w:type="dxa"/>
            <w:noWrap/>
            <w:vAlign w:val="center"/>
          </w:tcPr>
          <w:p w14:paraId="1E9FB67B"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2040" w:type="dxa"/>
            <w:noWrap/>
            <w:vAlign w:val="center"/>
          </w:tcPr>
          <w:p w14:paraId="70285091"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0.5</w:t>
            </w:r>
            <w:r>
              <w:rPr>
                <w:rFonts w:hAnsi="宋体" w:cs="宋体" w:hint="eastAsia"/>
                <w:color w:val="000000" w:themeColor="text1"/>
                <w:kern w:val="2"/>
                <w:sz w:val="18"/>
                <w:szCs w:val="18"/>
              </w:rPr>
              <w:t>t/a</w:t>
            </w:r>
          </w:p>
        </w:tc>
        <w:tc>
          <w:tcPr>
            <w:tcW w:w="1320" w:type="dxa"/>
            <w:noWrap/>
            <w:vAlign w:val="center"/>
          </w:tcPr>
          <w:p w14:paraId="55A7BA3E"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+0.25</w:t>
            </w:r>
            <w:r>
              <w:rPr>
                <w:rFonts w:hAnsi="宋体" w:cs="宋体" w:hint="eastAsia"/>
                <w:color w:val="000000" w:themeColor="text1"/>
                <w:kern w:val="2"/>
                <w:sz w:val="18"/>
                <w:szCs w:val="18"/>
              </w:rPr>
              <w:t>t/a</w:t>
            </w:r>
          </w:p>
        </w:tc>
      </w:tr>
      <w:tr w:rsidR="0044000B" w14:paraId="23C69DC1" w14:textId="77777777">
        <w:trPr>
          <w:trHeight w:hRule="exact" w:val="425"/>
        </w:trPr>
        <w:tc>
          <w:tcPr>
            <w:tcW w:w="1245" w:type="dxa"/>
            <w:vMerge/>
            <w:noWrap/>
            <w:vAlign w:val="center"/>
          </w:tcPr>
          <w:p w14:paraId="192D00AE" w14:textId="77777777" w:rsidR="0044000B" w:rsidRDefault="0044000B">
            <w:pPr>
              <w:pStyle w:val="afa"/>
              <w:spacing w:beforeLines="0" w:afterLines="0" w:line="240" w:lineRule="auto"/>
              <w:rPr>
                <w:rFonts w:hAnsi="宋体" w:cs="宋体"/>
                <w:snapToGrid w:val="0"/>
                <w:kern w:val="21"/>
                <w:sz w:val="18"/>
                <w:szCs w:val="18"/>
              </w:rPr>
            </w:pPr>
          </w:p>
        </w:tc>
        <w:tc>
          <w:tcPr>
            <w:tcW w:w="1245" w:type="dxa"/>
            <w:noWrap/>
            <w:vAlign w:val="center"/>
          </w:tcPr>
          <w:p w14:paraId="6E7FD6DE"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炉渣</w:t>
            </w:r>
          </w:p>
        </w:tc>
        <w:tc>
          <w:tcPr>
            <w:tcW w:w="1980" w:type="dxa"/>
            <w:noWrap/>
            <w:vAlign w:val="center"/>
          </w:tcPr>
          <w:p w14:paraId="396303AD"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2.16</w:t>
            </w:r>
            <w:r>
              <w:rPr>
                <w:rFonts w:ascii="宋体" w:hAnsi="宋体" w:cs="宋体" w:hint="eastAsia"/>
                <w:color w:val="000000" w:themeColor="text1"/>
                <w:sz w:val="18"/>
                <w:szCs w:val="18"/>
              </w:rPr>
              <w:t>t/a</w:t>
            </w:r>
          </w:p>
        </w:tc>
        <w:tc>
          <w:tcPr>
            <w:tcW w:w="1155" w:type="dxa"/>
            <w:noWrap/>
            <w:vAlign w:val="center"/>
          </w:tcPr>
          <w:p w14:paraId="2690D599"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2070" w:type="dxa"/>
            <w:noWrap/>
            <w:vAlign w:val="center"/>
          </w:tcPr>
          <w:p w14:paraId="1D5F0894"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1965" w:type="dxa"/>
            <w:noWrap/>
            <w:vAlign w:val="center"/>
          </w:tcPr>
          <w:p w14:paraId="61D8DFDE"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4.32</w:t>
            </w:r>
            <w:r>
              <w:rPr>
                <w:rFonts w:hAnsi="宋体" w:cs="宋体" w:hint="eastAsia"/>
                <w:color w:val="000000" w:themeColor="text1"/>
                <w:kern w:val="2"/>
                <w:sz w:val="18"/>
                <w:szCs w:val="18"/>
              </w:rPr>
              <w:t>t/a</w:t>
            </w:r>
          </w:p>
        </w:tc>
        <w:tc>
          <w:tcPr>
            <w:tcW w:w="1245" w:type="dxa"/>
            <w:noWrap/>
            <w:vAlign w:val="center"/>
          </w:tcPr>
          <w:p w14:paraId="58113A23"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2040" w:type="dxa"/>
            <w:noWrap/>
            <w:vAlign w:val="center"/>
          </w:tcPr>
          <w:p w14:paraId="27F03F89"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6.48</w:t>
            </w:r>
            <w:r>
              <w:rPr>
                <w:rFonts w:hAnsi="宋体" w:cs="宋体" w:hint="eastAsia"/>
                <w:color w:val="000000" w:themeColor="text1"/>
                <w:kern w:val="2"/>
                <w:sz w:val="18"/>
                <w:szCs w:val="18"/>
              </w:rPr>
              <w:t>t/a</w:t>
            </w:r>
          </w:p>
        </w:tc>
        <w:tc>
          <w:tcPr>
            <w:tcW w:w="1320" w:type="dxa"/>
            <w:noWrap/>
            <w:vAlign w:val="center"/>
          </w:tcPr>
          <w:p w14:paraId="46C2370C"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+4.32</w:t>
            </w:r>
            <w:r>
              <w:rPr>
                <w:rFonts w:hAnsi="宋体" w:cs="宋体" w:hint="eastAsia"/>
                <w:color w:val="000000" w:themeColor="text1"/>
                <w:kern w:val="2"/>
                <w:sz w:val="18"/>
                <w:szCs w:val="18"/>
              </w:rPr>
              <w:t>t/a</w:t>
            </w:r>
          </w:p>
        </w:tc>
      </w:tr>
      <w:tr w:rsidR="0044000B" w14:paraId="342CD379" w14:textId="77777777">
        <w:trPr>
          <w:trHeight w:hRule="exact" w:val="425"/>
        </w:trPr>
        <w:tc>
          <w:tcPr>
            <w:tcW w:w="1245" w:type="dxa"/>
            <w:vMerge/>
            <w:noWrap/>
            <w:vAlign w:val="center"/>
          </w:tcPr>
          <w:p w14:paraId="159EB927" w14:textId="77777777" w:rsidR="0044000B" w:rsidRDefault="0044000B">
            <w:pPr>
              <w:pStyle w:val="afa"/>
              <w:spacing w:beforeLines="0" w:afterLines="0" w:line="240" w:lineRule="auto"/>
              <w:rPr>
                <w:rFonts w:hAnsi="宋体" w:cs="宋体"/>
                <w:snapToGrid w:val="0"/>
                <w:kern w:val="21"/>
                <w:sz w:val="18"/>
                <w:szCs w:val="18"/>
              </w:rPr>
            </w:pPr>
          </w:p>
        </w:tc>
        <w:tc>
          <w:tcPr>
            <w:tcW w:w="1245" w:type="dxa"/>
            <w:noWrap/>
            <w:vAlign w:val="center"/>
          </w:tcPr>
          <w:p w14:paraId="0531BDF3"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锅炉除尘灰</w:t>
            </w:r>
          </w:p>
        </w:tc>
        <w:tc>
          <w:tcPr>
            <w:tcW w:w="1980" w:type="dxa"/>
            <w:noWrap/>
            <w:vAlign w:val="center"/>
          </w:tcPr>
          <w:p w14:paraId="6050D044"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snapToGrid w:val="0"/>
                <w:color w:val="000000" w:themeColor="text1"/>
                <w:kern w:val="21"/>
                <w:sz w:val="18"/>
                <w:szCs w:val="18"/>
              </w:rPr>
              <w:t>2.44</w:t>
            </w:r>
            <w:r>
              <w:rPr>
                <w:rFonts w:ascii="宋体" w:hAnsi="宋体" w:cs="宋体" w:hint="eastAsia"/>
                <w:color w:val="000000" w:themeColor="text1"/>
                <w:sz w:val="18"/>
                <w:szCs w:val="18"/>
              </w:rPr>
              <w:t>t/a</w:t>
            </w:r>
          </w:p>
        </w:tc>
        <w:tc>
          <w:tcPr>
            <w:tcW w:w="1155" w:type="dxa"/>
            <w:noWrap/>
            <w:vAlign w:val="center"/>
          </w:tcPr>
          <w:p w14:paraId="1752BB5D"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2070" w:type="dxa"/>
            <w:noWrap/>
            <w:vAlign w:val="center"/>
          </w:tcPr>
          <w:p w14:paraId="5BEA9F86"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1965" w:type="dxa"/>
            <w:noWrap/>
            <w:vAlign w:val="center"/>
          </w:tcPr>
          <w:p w14:paraId="52F6AF1F"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6.18</w:t>
            </w:r>
            <w:r>
              <w:rPr>
                <w:rFonts w:hAnsi="宋体" w:cs="宋体" w:hint="eastAsia"/>
                <w:color w:val="000000" w:themeColor="text1"/>
                <w:kern w:val="2"/>
                <w:sz w:val="18"/>
                <w:szCs w:val="18"/>
              </w:rPr>
              <w:t>t/a</w:t>
            </w:r>
          </w:p>
        </w:tc>
        <w:tc>
          <w:tcPr>
            <w:tcW w:w="1245" w:type="dxa"/>
            <w:noWrap/>
            <w:vAlign w:val="center"/>
          </w:tcPr>
          <w:p w14:paraId="5CA91120" w14:textId="77777777" w:rsidR="0044000B" w:rsidRDefault="00000000">
            <w:pPr>
              <w:jc w:val="center"/>
              <w:rPr>
                <w:rFonts w:ascii="宋体" w:hAnsi="宋体" w:cs="宋体"/>
                <w:snapToGrid w:val="0"/>
                <w:color w:val="000000" w:themeColor="text1"/>
                <w:kern w:val="21"/>
                <w:sz w:val="18"/>
                <w:szCs w:val="18"/>
              </w:rPr>
            </w:pPr>
            <w:r>
              <w:rPr>
                <w:rFonts w:ascii="宋体" w:hAnsi="宋体" w:cs="宋体" w:hint="eastAsia"/>
                <w:color w:val="000000" w:themeColor="text1"/>
                <w:sz w:val="18"/>
                <w:szCs w:val="18"/>
              </w:rPr>
              <w:t>/</w:t>
            </w:r>
          </w:p>
        </w:tc>
        <w:tc>
          <w:tcPr>
            <w:tcW w:w="2040" w:type="dxa"/>
            <w:noWrap/>
            <w:vAlign w:val="center"/>
          </w:tcPr>
          <w:p w14:paraId="5D02E2CC"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8.62</w:t>
            </w:r>
            <w:r>
              <w:rPr>
                <w:rFonts w:hAnsi="宋体" w:cs="宋体" w:hint="eastAsia"/>
                <w:color w:val="000000" w:themeColor="text1"/>
                <w:kern w:val="2"/>
                <w:sz w:val="18"/>
                <w:szCs w:val="18"/>
              </w:rPr>
              <w:t>t/a</w:t>
            </w:r>
          </w:p>
        </w:tc>
        <w:tc>
          <w:tcPr>
            <w:tcW w:w="1320" w:type="dxa"/>
            <w:noWrap/>
            <w:vAlign w:val="center"/>
          </w:tcPr>
          <w:p w14:paraId="52C394B5" w14:textId="77777777" w:rsidR="0044000B" w:rsidRDefault="00000000">
            <w:pPr>
              <w:pStyle w:val="afa"/>
              <w:spacing w:beforeLines="0" w:afterLines="0" w:line="240" w:lineRule="auto"/>
              <w:rPr>
                <w:rFonts w:hAnsi="宋体" w:cs="宋体"/>
                <w:snapToGrid w:val="0"/>
                <w:color w:val="000000" w:themeColor="text1"/>
                <w:kern w:val="21"/>
                <w:sz w:val="18"/>
                <w:szCs w:val="18"/>
              </w:rPr>
            </w:pPr>
            <w:r>
              <w:rPr>
                <w:rFonts w:hAnsi="宋体" w:cs="宋体" w:hint="eastAsia"/>
                <w:snapToGrid w:val="0"/>
                <w:color w:val="000000" w:themeColor="text1"/>
                <w:kern w:val="21"/>
                <w:sz w:val="18"/>
                <w:szCs w:val="18"/>
              </w:rPr>
              <w:t>+6.18</w:t>
            </w:r>
            <w:r>
              <w:rPr>
                <w:rFonts w:hAnsi="宋体" w:cs="宋体" w:hint="eastAsia"/>
                <w:color w:val="000000" w:themeColor="text1"/>
                <w:kern w:val="2"/>
                <w:sz w:val="18"/>
                <w:szCs w:val="18"/>
              </w:rPr>
              <w:t>t/a</w:t>
            </w:r>
          </w:p>
        </w:tc>
      </w:tr>
      <w:tr w:rsidR="0044000B" w14:paraId="742C1EE1" w14:textId="77777777">
        <w:trPr>
          <w:trHeight w:hRule="exact" w:val="425"/>
        </w:trPr>
        <w:tc>
          <w:tcPr>
            <w:tcW w:w="1245" w:type="dxa"/>
            <w:vMerge/>
            <w:noWrap/>
            <w:vAlign w:val="center"/>
          </w:tcPr>
          <w:p w14:paraId="36B99C21" w14:textId="77777777" w:rsidR="0044000B" w:rsidRDefault="0044000B">
            <w:pPr>
              <w:pStyle w:val="afa"/>
              <w:spacing w:beforeLines="0" w:afterLines="0" w:line="240" w:lineRule="auto"/>
              <w:rPr>
                <w:rFonts w:hAnsi="宋体" w:cs="宋体"/>
                <w:snapToGrid w:val="0"/>
                <w:kern w:val="21"/>
                <w:sz w:val="18"/>
                <w:szCs w:val="18"/>
              </w:rPr>
            </w:pPr>
          </w:p>
        </w:tc>
        <w:tc>
          <w:tcPr>
            <w:tcW w:w="1245" w:type="dxa"/>
            <w:noWrap/>
            <w:vAlign w:val="center"/>
          </w:tcPr>
          <w:p w14:paraId="09A7694B"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粉碎除尘灰</w:t>
            </w:r>
          </w:p>
        </w:tc>
        <w:tc>
          <w:tcPr>
            <w:tcW w:w="1980" w:type="dxa"/>
            <w:noWrap/>
            <w:vAlign w:val="center"/>
          </w:tcPr>
          <w:p w14:paraId="767F2AC6" w14:textId="77777777" w:rsidR="0044000B" w:rsidRDefault="00000000">
            <w:pPr>
              <w:jc w:val="center"/>
              <w:rPr>
                <w:rFonts w:ascii="宋体" w:hAnsi="宋体" w:cs="宋体"/>
                <w:sz w:val="18"/>
                <w:szCs w:val="18"/>
              </w:rPr>
            </w:pPr>
            <w:r>
              <w:rPr>
                <w:rFonts w:ascii="宋体" w:hAnsi="宋体" w:cs="宋体" w:hint="eastAsia"/>
                <w:snapToGrid w:val="0"/>
                <w:kern w:val="21"/>
                <w:sz w:val="18"/>
                <w:szCs w:val="18"/>
              </w:rPr>
              <w:t>0.43</w:t>
            </w:r>
            <w:r>
              <w:rPr>
                <w:rFonts w:ascii="宋体" w:hAnsi="宋体" w:cs="宋体" w:hint="eastAsia"/>
                <w:sz w:val="18"/>
                <w:szCs w:val="18"/>
              </w:rPr>
              <w:t>t/a</w:t>
            </w:r>
          </w:p>
        </w:tc>
        <w:tc>
          <w:tcPr>
            <w:tcW w:w="1155" w:type="dxa"/>
            <w:noWrap/>
            <w:vAlign w:val="center"/>
          </w:tcPr>
          <w:p w14:paraId="0798E78B" w14:textId="77777777" w:rsidR="0044000B" w:rsidRDefault="00000000">
            <w:pPr>
              <w:jc w:val="center"/>
              <w:rPr>
                <w:rFonts w:ascii="宋体" w:hAnsi="宋体" w:cs="宋体"/>
                <w:sz w:val="18"/>
                <w:szCs w:val="18"/>
              </w:rPr>
            </w:pPr>
            <w:r>
              <w:rPr>
                <w:rFonts w:ascii="宋体" w:hAnsi="宋体" w:cs="宋体" w:hint="eastAsia"/>
                <w:color w:val="000000" w:themeColor="text1"/>
                <w:sz w:val="18"/>
                <w:szCs w:val="18"/>
              </w:rPr>
              <w:t>/</w:t>
            </w:r>
          </w:p>
        </w:tc>
        <w:tc>
          <w:tcPr>
            <w:tcW w:w="2070" w:type="dxa"/>
            <w:noWrap/>
            <w:vAlign w:val="center"/>
          </w:tcPr>
          <w:p w14:paraId="0FF76B7B" w14:textId="77777777" w:rsidR="0044000B" w:rsidRDefault="00000000">
            <w:pPr>
              <w:jc w:val="center"/>
              <w:rPr>
                <w:rFonts w:ascii="宋体" w:hAnsi="宋体" w:cs="宋体"/>
                <w:sz w:val="18"/>
                <w:szCs w:val="18"/>
              </w:rPr>
            </w:pPr>
            <w:r>
              <w:rPr>
                <w:rFonts w:ascii="宋体" w:hAnsi="宋体" w:cs="宋体" w:hint="eastAsia"/>
                <w:color w:val="000000" w:themeColor="text1"/>
                <w:sz w:val="18"/>
                <w:szCs w:val="18"/>
              </w:rPr>
              <w:t>/</w:t>
            </w:r>
          </w:p>
        </w:tc>
        <w:tc>
          <w:tcPr>
            <w:tcW w:w="1965" w:type="dxa"/>
            <w:noWrap/>
            <w:vAlign w:val="center"/>
          </w:tcPr>
          <w:p w14:paraId="21E31910"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0.43</w:t>
            </w:r>
            <w:r>
              <w:rPr>
                <w:rFonts w:hAnsi="宋体" w:cs="宋体" w:hint="eastAsia"/>
                <w:kern w:val="2"/>
                <w:sz w:val="18"/>
                <w:szCs w:val="18"/>
              </w:rPr>
              <w:t>t/a</w:t>
            </w:r>
          </w:p>
        </w:tc>
        <w:tc>
          <w:tcPr>
            <w:tcW w:w="1245" w:type="dxa"/>
            <w:noWrap/>
            <w:vAlign w:val="center"/>
          </w:tcPr>
          <w:p w14:paraId="20454A50" w14:textId="77777777" w:rsidR="0044000B" w:rsidRDefault="00000000">
            <w:pPr>
              <w:jc w:val="center"/>
              <w:rPr>
                <w:rFonts w:ascii="宋体" w:hAnsi="宋体" w:cs="宋体"/>
                <w:sz w:val="18"/>
                <w:szCs w:val="18"/>
              </w:rPr>
            </w:pPr>
            <w:r>
              <w:rPr>
                <w:rFonts w:ascii="宋体" w:hAnsi="宋体" w:cs="宋体" w:hint="eastAsia"/>
                <w:color w:val="000000" w:themeColor="text1"/>
                <w:sz w:val="18"/>
                <w:szCs w:val="18"/>
              </w:rPr>
              <w:t>/</w:t>
            </w:r>
          </w:p>
        </w:tc>
        <w:tc>
          <w:tcPr>
            <w:tcW w:w="2040" w:type="dxa"/>
            <w:noWrap/>
            <w:vAlign w:val="center"/>
          </w:tcPr>
          <w:p w14:paraId="1D40AE30"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0.86</w:t>
            </w:r>
            <w:r>
              <w:rPr>
                <w:rFonts w:hAnsi="宋体" w:cs="宋体" w:hint="eastAsia"/>
                <w:kern w:val="2"/>
                <w:sz w:val="18"/>
                <w:szCs w:val="18"/>
              </w:rPr>
              <w:t>t/a</w:t>
            </w:r>
          </w:p>
        </w:tc>
        <w:tc>
          <w:tcPr>
            <w:tcW w:w="1320" w:type="dxa"/>
            <w:noWrap/>
            <w:vAlign w:val="center"/>
          </w:tcPr>
          <w:p w14:paraId="55673A15"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+0.43</w:t>
            </w:r>
            <w:r>
              <w:rPr>
                <w:rFonts w:hAnsi="宋体" w:cs="宋体" w:hint="eastAsia"/>
                <w:kern w:val="2"/>
                <w:sz w:val="18"/>
                <w:szCs w:val="18"/>
              </w:rPr>
              <w:t>t/a</w:t>
            </w:r>
          </w:p>
        </w:tc>
      </w:tr>
      <w:tr w:rsidR="0044000B" w14:paraId="0D112DB2" w14:textId="77777777">
        <w:trPr>
          <w:trHeight w:hRule="exact" w:val="425"/>
        </w:trPr>
        <w:tc>
          <w:tcPr>
            <w:tcW w:w="1245" w:type="dxa"/>
            <w:vMerge/>
            <w:noWrap/>
            <w:vAlign w:val="center"/>
          </w:tcPr>
          <w:p w14:paraId="5BA9831D" w14:textId="77777777" w:rsidR="0044000B" w:rsidRDefault="0044000B">
            <w:pPr>
              <w:pStyle w:val="afa"/>
              <w:spacing w:beforeLines="0" w:afterLines="0" w:line="240" w:lineRule="auto"/>
              <w:rPr>
                <w:rFonts w:hAnsi="宋体" w:cs="宋体"/>
                <w:snapToGrid w:val="0"/>
                <w:kern w:val="21"/>
                <w:sz w:val="18"/>
                <w:szCs w:val="18"/>
              </w:rPr>
            </w:pPr>
          </w:p>
        </w:tc>
        <w:tc>
          <w:tcPr>
            <w:tcW w:w="1245" w:type="dxa"/>
            <w:noWrap/>
            <w:vAlign w:val="center"/>
          </w:tcPr>
          <w:p w14:paraId="1117E699"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废培养皿</w:t>
            </w:r>
          </w:p>
        </w:tc>
        <w:tc>
          <w:tcPr>
            <w:tcW w:w="1980" w:type="dxa"/>
            <w:noWrap/>
            <w:vAlign w:val="center"/>
          </w:tcPr>
          <w:p w14:paraId="5CF6471C"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0.025</w:t>
            </w:r>
            <w:r>
              <w:rPr>
                <w:rFonts w:ascii="宋体" w:hAnsi="宋体" w:cs="宋体" w:hint="eastAsia"/>
                <w:sz w:val="18"/>
                <w:szCs w:val="18"/>
              </w:rPr>
              <w:t>t/a</w:t>
            </w:r>
          </w:p>
        </w:tc>
        <w:tc>
          <w:tcPr>
            <w:tcW w:w="1155" w:type="dxa"/>
            <w:noWrap/>
            <w:vAlign w:val="center"/>
          </w:tcPr>
          <w:p w14:paraId="6F12DA9B"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2070" w:type="dxa"/>
            <w:noWrap/>
            <w:vAlign w:val="center"/>
          </w:tcPr>
          <w:p w14:paraId="4159598E"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1965" w:type="dxa"/>
            <w:noWrap/>
            <w:vAlign w:val="center"/>
          </w:tcPr>
          <w:p w14:paraId="1BCD7022"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0.025</w:t>
            </w:r>
            <w:r>
              <w:rPr>
                <w:rFonts w:hAnsi="宋体" w:cs="宋体" w:hint="eastAsia"/>
                <w:kern w:val="2"/>
                <w:sz w:val="18"/>
                <w:szCs w:val="18"/>
              </w:rPr>
              <w:t>t/a</w:t>
            </w:r>
          </w:p>
        </w:tc>
        <w:tc>
          <w:tcPr>
            <w:tcW w:w="1245" w:type="dxa"/>
            <w:noWrap/>
            <w:vAlign w:val="center"/>
          </w:tcPr>
          <w:p w14:paraId="33539022"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2040" w:type="dxa"/>
            <w:noWrap/>
            <w:vAlign w:val="center"/>
          </w:tcPr>
          <w:p w14:paraId="27CD42A4"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0.05</w:t>
            </w:r>
            <w:r>
              <w:rPr>
                <w:rFonts w:hAnsi="宋体" w:cs="宋体" w:hint="eastAsia"/>
                <w:kern w:val="2"/>
                <w:sz w:val="18"/>
                <w:szCs w:val="18"/>
              </w:rPr>
              <w:t>t/a</w:t>
            </w:r>
          </w:p>
        </w:tc>
        <w:tc>
          <w:tcPr>
            <w:tcW w:w="1320" w:type="dxa"/>
            <w:noWrap/>
            <w:vAlign w:val="center"/>
          </w:tcPr>
          <w:p w14:paraId="088262B3"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+0.025</w:t>
            </w:r>
            <w:r>
              <w:rPr>
                <w:rFonts w:hAnsi="宋体" w:cs="宋体" w:hint="eastAsia"/>
                <w:kern w:val="2"/>
                <w:sz w:val="18"/>
                <w:szCs w:val="18"/>
              </w:rPr>
              <w:t>t/a</w:t>
            </w:r>
          </w:p>
        </w:tc>
      </w:tr>
      <w:tr w:rsidR="0044000B" w14:paraId="716943D3" w14:textId="77777777">
        <w:trPr>
          <w:trHeight w:hRule="exact" w:val="425"/>
        </w:trPr>
        <w:tc>
          <w:tcPr>
            <w:tcW w:w="1245" w:type="dxa"/>
            <w:vMerge/>
            <w:noWrap/>
            <w:vAlign w:val="center"/>
          </w:tcPr>
          <w:p w14:paraId="6712AFC6" w14:textId="77777777" w:rsidR="0044000B" w:rsidRDefault="0044000B">
            <w:pPr>
              <w:pStyle w:val="afa"/>
              <w:spacing w:beforeLines="0" w:afterLines="0" w:line="240" w:lineRule="auto"/>
              <w:rPr>
                <w:rFonts w:hAnsi="宋体" w:cs="宋体"/>
                <w:snapToGrid w:val="0"/>
                <w:kern w:val="21"/>
                <w:sz w:val="18"/>
                <w:szCs w:val="18"/>
              </w:rPr>
            </w:pPr>
          </w:p>
        </w:tc>
        <w:tc>
          <w:tcPr>
            <w:tcW w:w="1245" w:type="dxa"/>
            <w:noWrap/>
            <w:vAlign w:val="center"/>
          </w:tcPr>
          <w:p w14:paraId="52EE1BEA"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废菌棒</w:t>
            </w:r>
          </w:p>
        </w:tc>
        <w:tc>
          <w:tcPr>
            <w:tcW w:w="1980" w:type="dxa"/>
            <w:noWrap/>
            <w:vAlign w:val="center"/>
          </w:tcPr>
          <w:p w14:paraId="13B1C9CF"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264.21</w:t>
            </w:r>
            <w:r>
              <w:rPr>
                <w:rFonts w:ascii="宋体" w:hAnsi="宋体" w:cs="宋体" w:hint="eastAsia"/>
                <w:sz w:val="18"/>
                <w:szCs w:val="18"/>
              </w:rPr>
              <w:t>t/a</w:t>
            </w:r>
          </w:p>
        </w:tc>
        <w:tc>
          <w:tcPr>
            <w:tcW w:w="1155" w:type="dxa"/>
            <w:noWrap/>
            <w:vAlign w:val="center"/>
          </w:tcPr>
          <w:p w14:paraId="2697CFF6"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2070" w:type="dxa"/>
            <w:noWrap/>
            <w:vAlign w:val="center"/>
          </w:tcPr>
          <w:p w14:paraId="2911C7F7"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1965" w:type="dxa"/>
            <w:noWrap/>
            <w:vAlign w:val="center"/>
          </w:tcPr>
          <w:p w14:paraId="2A312008"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264.21t/a</w:t>
            </w:r>
          </w:p>
        </w:tc>
        <w:tc>
          <w:tcPr>
            <w:tcW w:w="1245" w:type="dxa"/>
            <w:noWrap/>
            <w:vAlign w:val="center"/>
          </w:tcPr>
          <w:p w14:paraId="39A68974"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2040" w:type="dxa"/>
            <w:noWrap/>
            <w:vAlign w:val="center"/>
          </w:tcPr>
          <w:p w14:paraId="44F409F9"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528.42t/a</w:t>
            </w:r>
          </w:p>
        </w:tc>
        <w:tc>
          <w:tcPr>
            <w:tcW w:w="1320" w:type="dxa"/>
            <w:noWrap/>
            <w:vAlign w:val="center"/>
          </w:tcPr>
          <w:p w14:paraId="612F5F56"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+264.21t/a</w:t>
            </w:r>
          </w:p>
        </w:tc>
      </w:tr>
      <w:tr w:rsidR="0044000B" w14:paraId="4B3191C1" w14:textId="77777777">
        <w:trPr>
          <w:trHeight w:hRule="exact" w:val="425"/>
        </w:trPr>
        <w:tc>
          <w:tcPr>
            <w:tcW w:w="1245" w:type="dxa"/>
            <w:vMerge w:val="restart"/>
            <w:noWrap/>
            <w:vAlign w:val="center"/>
          </w:tcPr>
          <w:p w14:paraId="6E5BF0D5"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危险废物</w:t>
            </w:r>
          </w:p>
        </w:tc>
        <w:tc>
          <w:tcPr>
            <w:tcW w:w="1245" w:type="dxa"/>
            <w:noWrap/>
            <w:vAlign w:val="center"/>
          </w:tcPr>
          <w:p w14:paraId="58330CE5"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废油</w:t>
            </w:r>
          </w:p>
        </w:tc>
        <w:tc>
          <w:tcPr>
            <w:tcW w:w="1980" w:type="dxa"/>
            <w:noWrap/>
            <w:vAlign w:val="center"/>
          </w:tcPr>
          <w:p w14:paraId="39828E39"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0.04</w:t>
            </w:r>
            <w:r>
              <w:rPr>
                <w:rFonts w:ascii="宋体" w:hAnsi="宋体" w:cs="宋体" w:hint="eastAsia"/>
                <w:sz w:val="18"/>
                <w:szCs w:val="18"/>
              </w:rPr>
              <w:t>t/a</w:t>
            </w:r>
          </w:p>
        </w:tc>
        <w:tc>
          <w:tcPr>
            <w:tcW w:w="1155" w:type="dxa"/>
            <w:noWrap/>
            <w:vAlign w:val="center"/>
          </w:tcPr>
          <w:p w14:paraId="60970329"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2070" w:type="dxa"/>
            <w:noWrap/>
            <w:vAlign w:val="center"/>
          </w:tcPr>
          <w:p w14:paraId="1C612FA9"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1965" w:type="dxa"/>
            <w:noWrap/>
            <w:vAlign w:val="center"/>
          </w:tcPr>
          <w:p w14:paraId="576E3239"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0.04</w:t>
            </w:r>
            <w:r>
              <w:rPr>
                <w:rFonts w:hAnsi="宋体" w:cs="宋体" w:hint="eastAsia"/>
                <w:kern w:val="2"/>
                <w:sz w:val="18"/>
                <w:szCs w:val="18"/>
              </w:rPr>
              <w:t>t/a</w:t>
            </w:r>
          </w:p>
        </w:tc>
        <w:tc>
          <w:tcPr>
            <w:tcW w:w="1245" w:type="dxa"/>
            <w:noWrap/>
            <w:vAlign w:val="center"/>
          </w:tcPr>
          <w:p w14:paraId="398987A7"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2040" w:type="dxa"/>
            <w:noWrap/>
            <w:vAlign w:val="center"/>
          </w:tcPr>
          <w:p w14:paraId="6C25EE6D"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0.08</w:t>
            </w:r>
            <w:r>
              <w:rPr>
                <w:rFonts w:hAnsi="宋体" w:cs="宋体" w:hint="eastAsia"/>
                <w:kern w:val="2"/>
                <w:sz w:val="18"/>
                <w:szCs w:val="18"/>
              </w:rPr>
              <w:t>t/a</w:t>
            </w:r>
          </w:p>
        </w:tc>
        <w:tc>
          <w:tcPr>
            <w:tcW w:w="1320" w:type="dxa"/>
            <w:noWrap/>
            <w:vAlign w:val="center"/>
          </w:tcPr>
          <w:p w14:paraId="0638C6DC"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+0.04</w:t>
            </w:r>
            <w:r>
              <w:rPr>
                <w:rFonts w:hAnsi="宋体" w:cs="宋体" w:hint="eastAsia"/>
                <w:kern w:val="2"/>
                <w:sz w:val="18"/>
                <w:szCs w:val="18"/>
              </w:rPr>
              <w:t>t/a</w:t>
            </w:r>
          </w:p>
        </w:tc>
      </w:tr>
      <w:tr w:rsidR="0044000B" w14:paraId="67415442" w14:textId="77777777">
        <w:trPr>
          <w:trHeight w:hRule="exact" w:val="425"/>
        </w:trPr>
        <w:tc>
          <w:tcPr>
            <w:tcW w:w="1245" w:type="dxa"/>
            <w:vMerge/>
            <w:noWrap/>
            <w:vAlign w:val="center"/>
          </w:tcPr>
          <w:p w14:paraId="47B17CEB" w14:textId="77777777" w:rsidR="0044000B" w:rsidRDefault="0044000B">
            <w:pPr>
              <w:pStyle w:val="afa"/>
              <w:spacing w:beforeLines="0" w:afterLines="0" w:line="240" w:lineRule="auto"/>
              <w:rPr>
                <w:rFonts w:hAnsi="宋体" w:cs="宋体"/>
                <w:snapToGrid w:val="0"/>
                <w:kern w:val="21"/>
                <w:sz w:val="18"/>
                <w:szCs w:val="18"/>
              </w:rPr>
            </w:pPr>
          </w:p>
        </w:tc>
        <w:tc>
          <w:tcPr>
            <w:tcW w:w="1245" w:type="dxa"/>
            <w:noWrap/>
            <w:vAlign w:val="center"/>
          </w:tcPr>
          <w:p w14:paraId="7F121B1C"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废油桶</w:t>
            </w:r>
          </w:p>
        </w:tc>
        <w:tc>
          <w:tcPr>
            <w:tcW w:w="1980" w:type="dxa"/>
            <w:noWrap/>
            <w:vAlign w:val="center"/>
          </w:tcPr>
          <w:p w14:paraId="74A6F5E8" w14:textId="77777777" w:rsidR="0044000B" w:rsidRDefault="00000000">
            <w:pPr>
              <w:jc w:val="center"/>
              <w:rPr>
                <w:rFonts w:ascii="宋体" w:hAnsi="宋体" w:cs="宋体"/>
                <w:snapToGrid w:val="0"/>
                <w:kern w:val="21"/>
                <w:sz w:val="18"/>
                <w:szCs w:val="18"/>
              </w:rPr>
            </w:pPr>
            <w:r>
              <w:rPr>
                <w:rFonts w:ascii="宋体" w:hAnsi="宋体" w:cs="宋体" w:hint="eastAsia"/>
                <w:snapToGrid w:val="0"/>
                <w:kern w:val="21"/>
                <w:sz w:val="18"/>
                <w:szCs w:val="18"/>
              </w:rPr>
              <w:t>0.015</w:t>
            </w:r>
            <w:r>
              <w:rPr>
                <w:rFonts w:ascii="宋体" w:hAnsi="宋体" w:cs="宋体" w:hint="eastAsia"/>
                <w:sz w:val="18"/>
                <w:szCs w:val="18"/>
              </w:rPr>
              <w:t>t/a</w:t>
            </w:r>
          </w:p>
        </w:tc>
        <w:tc>
          <w:tcPr>
            <w:tcW w:w="1155" w:type="dxa"/>
            <w:noWrap/>
            <w:vAlign w:val="center"/>
          </w:tcPr>
          <w:p w14:paraId="4434C57C"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2070" w:type="dxa"/>
            <w:noWrap/>
            <w:vAlign w:val="center"/>
          </w:tcPr>
          <w:p w14:paraId="3788F7CB"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1965" w:type="dxa"/>
            <w:noWrap/>
            <w:vAlign w:val="center"/>
          </w:tcPr>
          <w:p w14:paraId="1C97071B"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0.015</w:t>
            </w:r>
            <w:r>
              <w:rPr>
                <w:rFonts w:hAnsi="宋体" w:cs="宋体" w:hint="eastAsia"/>
                <w:kern w:val="2"/>
                <w:sz w:val="18"/>
                <w:szCs w:val="18"/>
              </w:rPr>
              <w:t>t/a</w:t>
            </w:r>
          </w:p>
        </w:tc>
        <w:tc>
          <w:tcPr>
            <w:tcW w:w="1245" w:type="dxa"/>
            <w:noWrap/>
            <w:vAlign w:val="center"/>
          </w:tcPr>
          <w:p w14:paraId="68F860E9" w14:textId="77777777" w:rsidR="0044000B" w:rsidRDefault="00000000">
            <w:pPr>
              <w:jc w:val="center"/>
              <w:rPr>
                <w:rFonts w:ascii="宋体" w:hAnsi="宋体" w:cs="宋体"/>
                <w:snapToGrid w:val="0"/>
                <w:kern w:val="21"/>
                <w:sz w:val="18"/>
                <w:szCs w:val="18"/>
              </w:rPr>
            </w:pPr>
            <w:r>
              <w:rPr>
                <w:rFonts w:ascii="宋体" w:hAnsi="宋体" w:cs="宋体" w:hint="eastAsia"/>
                <w:sz w:val="18"/>
                <w:szCs w:val="18"/>
              </w:rPr>
              <w:t>/</w:t>
            </w:r>
          </w:p>
        </w:tc>
        <w:tc>
          <w:tcPr>
            <w:tcW w:w="2040" w:type="dxa"/>
            <w:noWrap/>
            <w:vAlign w:val="center"/>
          </w:tcPr>
          <w:p w14:paraId="1BAABD23"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0.03</w:t>
            </w:r>
            <w:r>
              <w:rPr>
                <w:rFonts w:hAnsi="宋体" w:cs="宋体" w:hint="eastAsia"/>
                <w:kern w:val="2"/>
                <w:sz w:val="18"/>
                <w:szCs w:val="18"/>
              </w:rPr>
              <w:t>t/a</w:t>
            </w:r>
          </w:p>
        </w:tc>
        <w:tc>
          <w:tcPr>
            <w:tcW w:w="1320" w:type="dxa"/>
            <w:noWrap/>
            <w:vAlign w:val="center"/>
          </w:tcPr>
          <w:p w14:paraId="0026B02D" w14:textId="77777777" w:rsidR="0044000B" w:rsidRDefault="00000000">
            <w:pPr>
              <w:pStyle w:val="afa"/>
              <w:spacing w:beforeLines="0" w:afterLines="0" w:line="240" w:lineRule="auto"/>
              <w:rPr>
                <w:rFonts w:hAnsi="宋体" w:cs="宋体"/>
                <w:snapToGrid w:val="0"/>
                <w:kern w:val="21"/>
                <w:sz w:val="18"/>
                <w:szCs w:val="18"/>
              </w:rPr>
            </w:pPr>
            <w:r>
              <w:rPr>
                <w:rFonts w:hAnsi="宋体" w:cs="宋体" w:hint="eastAsia"/>
                <w:snapToGrid w:val="0"/>
                <w:kern w:val="21"/>
                <w:sz w:val="18"/>
                <w:szCs w:val="18"/>
              </w:rPr>
              <w:t>+0.015</w:t>
            </w:r>
            <w:r>
              <w:rPr>
                <w:rFonts w:hAnsi="宋体" w:cs="宋体" w:hint="eastAsia"/>
                <w:kern w:val="2"/>
                <w:sz w:val="18"/>
                <w:szCs w:val="18"/>
              </w:rPr>
              <w:t>t/a</w:t>
            </w:r>
          </w:p>
        </w:tc>
      </w:tr>
    </w:tbl>
    <w:p w14:paraId="504A64BC" w14:textId="77777777" w:rsidR="0044000B" w:rsidRDefault="00000000">
      <w:pPr>
        <w:pStyle w:val="afa"/>
        <w:spacing w:beforeLines="80" w:before="192" w:after="24"/>
        <w:jc w:val="left"/>
        <w:sectPr w:rsidR="0044000B">
          <w:footerReference w:type="default" r:id="rId72"/>
          <w:pgSz w:w="16838" w:h="11906" w:orient="landscape"/>
          <w:pgMar w:top="1701" w:right="1531" w:bottom="1701" w:left="1531" w:header="851" w:footer="851" w:gutter="0"/>
          <w:cols w:space="720"/>
          <w:docGrid w:linePitch="312"/>
        </w:sectPr>
      </w:pPr>
      <w:r>
        <w:rPr>
          <w:rFonts w:hAnsi="宋体"/>
          <w:snapToGrid w:val="0"/>
          <w:kern w:val="21"/>
          <w:szCs w:val="21"/>
        </w:rPr>
        <w:t>注：</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Ansi="宋体" w:hint="eastAsia"/>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Ansi="宋体" w:hint="eastAsia"/>
          <w:szCs w:val="21"/>
        </w:rPr>
        <w:t>①</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3 \* GB3 \* MERGEFORMAT </w:instrText>
      </w:r>
      <w:r>
        <w:rPr>
          <w:rFonts w:hAnsi="宋体"/>
          <w:snapToGrid w:val="0"/>
          <w:spacing w:val="-6"/>
          <w:kern w:val="21"/>
          <w:szCs w:val="21"/>
        </w:rPr>
        <w:fldChar w:fldCharType="separate"/>
      </w:r>
      <w:r>
        <w:rPr>
          <w:rFonts w:hAnsi="宋体" w:hint="eastAsia"/>
          <w:szCs w:val="21"/>
        </w:rPr>
        <w:t>③</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4 \* GB3 \* MERGEFORMAT </w:instrText>
      </w:r>
      <w:r>
        <w:rPr>
          <w:rFonts w:hAnsi="宋体"/>
          <w:snapToGrid w:val="0"/>
          <w:spacing w:val="-6"/>
          <w:kern w:val="21"/>
          <w:szCs w:val="21"/>
        </w:rPr>
        <w:fldChar w:fldCharType="separate"/>
      </w:r>
      <w:r>
        <w:rPr>
          <w:rFonts w:hAnsi="宋体" w:hint="eastAsia"/>
          <w:szCs w:val="21"/>
        </w:rPr>
        <w:t>④</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5 \* GB3 \* MERGEFORMAT </w:instrText>
      </w:r>
      <w:r>
        <w:rPr>
          <w:rFonts w:hAnsi="宋体"/>
          <w:snapToGrid w:val="0"/>
          <w:spacing w:val="-16"/>
          <w:kern w:val="21"/>
          <w:szCs w:val="21"/>
        </w:rPr>
        <w:fldChar w:fldCharType="separate"/>
      </w:r>
      <w:r>
        <w:rPr>
          <w:rFonts w:hAnsi="宋体" w:hint="eastAsia"/>
          <w:szCs w:val="21"/>
        </w:rPr>
        <w:t>⑤</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7 \* GB3 \* MERGEFORMAT </w:instrText>
      </w:r>
      <w:r>
        <w:rPr>
          <w:rFonts w:hAnsi="宋体"/>
          <w:snapToGrid w:val="0"/>
          <w:spacing w:val="-6"/>
          <w:kern w:val="21"/>
          <w:szCs w:val="21"/>
        </w:rPr>
        <w:fldChar w:fldCharType="separate"/>
      </w:r>
      <w:r>
        <w:rPr>
          <w:rFonts w:hAnsi="宋体" w:hint="eastAsia"/>
          <w:szCs w:val="21"/>
        </w:rPr>
        <w:t>⑦</w:t>
      </w:r>
      <w:r>
        <w:rPr>
          <w:rFonts w:hAnsi="宋体"/>
          <w:snapToGrid w:val="0"/>
          <w:spacing w:val="-6"/>
          <w:kern w:val="21"/>
          <w:szCs w:val="21"/>
        </w:rPr>
        <w:fldChar w:fldCharType="end"/>
      </w:r>
      <w:r>
        <w:rPr>
          <w:rFonts w:hAnsi="宋体"/>
          <w:snapToGrid w:val="0"/>
          <w:spacing w:val="-6"/>
          <w:kern w:val="21"/>
          <w:szCs w:val="21"/>
        </w:rPr>
        <w:t>=</w:t>
      </w:r>
      <w:r>
        <w:rPr>
          <w:rFonts w:hAnsi="宋体"/>
          <w:snapToGrid w:val="0"/>
          <w:spacing w:val="-16"/>
          <w:kern w:val="21"/>
          <w:szCs w:val="21"/>
        </w:rPr>
        <w:fldChar w:fldCharType="begin"/>
      </w:r>
      <w:r>
        <w:rPr>
          <w:rFonts w:hAnsi="宋体"/>
          <w:snapToGrid w:val="0"/>
          <w:spacing w:val="-16"/>
          <w:kern w:val="21"/>
          <w:szCs w:val="21"/>
        </w:rPr>
        <w:instrText xml:space="preserve"> = 6 \* GB3 \* MERGEFORMAT </w:instrText>
      </w:r>
      <w:r>
        <w:rPr>
          <w:rFonts w:hAnsi="宋体"/>
          <w:snapToGrid w:val="0"/>
          <w:spacing w:val="-16"/>
          <w:kern w:val="21"/>
          <w:szCs w:val="21"/>
        </w:rPr>
        <w:fldChar w:fldCharType="separate"/>
      </w:r>
      <w:r>
        <w:rPr>
          <w:rFonts w:hAnsi="宋体" w:hint="eastAsia"/>
          <w:szCs w:val="21"/>
        </w:rPr>
        <w:t>⑥</w:t>
      </w:r>
      <w:r>
        <w:rPr>
          <w:rFonts w:hAnsi="宋体"/>
          <w:snapToGrid w:val="0"/>
          <w:spacing w:val="-16"/>
          <w:kern w:val="21"/>
          <w:szCs w:val="21"/>
        </w:rPr>
        <w:fldChar w:fldCharType="end"/>
      </w:r>
      <w:r>
        <w:rPr>
          <w:rFonts w:hAnsi="宋体"/>
          <w:snapToGrid w:val="0"/>
          <w:spacing w:val="-16"/>
          <w:kern w:val="21"/>
          <w:szCs w:val="21"/>
        </w:rPr>
        <w:t>-</w:t>
      </w:r>
      <w:r>
        <w:rPr>
          <w:rFonts w:hAnsi="宋体"/>
          <w:snapToGrid w:val="0"/>
          <w:spacing w:val="-6"/>
          <w:kern w:val="21"/>
          <w:szCs w:val="21"/>
        </w:rPr>
        <w:fldChar w:fldCharType="begin"/>
      </w:r>
      <w:r>
        <w:rPr>
          <w:rFonts w:hAnsi="宋体"/>
          <w:snapToGrid w:val="0"/>
          <w:spacing w:val="-6"/>
          <w:kern w:val="21"/>
          <w:szCs w:val="21"/>
        </w:rPr>
        <w:instrText xml:space="preserve"> = 1 \* GB3 \* MERGEFORMAT </w:instrText>
      </w:r>
      <w:r>
        <w:rPr>
          <w:rFonts w:hAnsi="宋体"/>
          <w:snapToGrid w:val="0"/>
          <w:spacing w:val="-6"/>
          <w:kern w:val="21"/>
          <w:szCs w:val="21"/>
        </w:rPr>
        <w:fldChar w:fldCharType="separate"/>
      </w:r>
      <w:r>
        <w:rPr>
          <w:rFonts w:hAnsi="宋体" w:hint="eastAsia"/>
          <w:szCs w:val="21"/>
        </w:rPr>
        <w:t>①</w:t>
      </w:r>
      <w:r>
        <w:rPr>
          <w:rFonts w:hAnsi="宋体"/>
          <w:snapToGrid w:val="0"/>
          <w:spacing w:val="-6"/>
          <w:kern w:val="21"/>
          <w:szCs w:val="21"/>
        </w:rPr>
        <w:fldChar w:fldCharType="end"/>
      </w:r>
    </w:p>
    <w:p w14:paraId="510752B8" w14:textId="77777777" w:rsidR="0044000B" w:rsidRDefault="0044000B">
      <w:pPr>
        <w:pStyle w:val="a3"/>
        <w:ind w:firstLine="0"/>
      </w:pPr>
    </w:p>
    <w:p w14:paraId="20FD2F31" w14:textId="77777777" w:rsidR="0044000B" w:rsidRDefault="0044000B">
      <w:pPr>
        <w:pStyle w:val="a3"/>
        <w:ind w:firstLine="0"/>
      </w:pPr>
    </w:p>
    <w:p w14:paraId="2C08362E" w14:textId="77777777" w:rsidR="0044000B" w:rsidRDefault="0044000B">
      <w:pPr>
        <w:pStyle w:val="a3"/>
        <w:ind w:firstLine="0"/>
      </w:pPr>
    </w:p>
    <w:sectPr w:rsidR="0044000B">
      <w:footerReference w:type="default" r:id="rId73"/>
      <w:pgSz w:w="16838" w:h="11906" w:orient="landscape"/>
      <w:pgMar w:top="720" w:right="720" w:bottom="720" w:left="720"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D0DB0" w14:textId="77777777" w:rsidR="00E631AF" w:rsidRDefault="00E631AF">
      <w:r>
        <w:separator/>
      </w:r>
    </w:p>
  </w:endnote>
  <w:endnote w:type="continuationSeparator" w:id="0">
    <w:p w14:paraId="5703F8A4" w14:textId="77777777" w:rsidR="00E631AF" w:rsidRDefault="00E63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7E7F3D61-831A-4F15-B751-C0D5ABCE37E8}"/>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embedRegular r:id="rId2" w:subsetted="1" w:fontKey="{327244BE-2810-41F8-8EDC-34DF8E49BA86}"/>
    <w:embedBold r:id="rId3" w:subsetted="1" w:fontKey="{AA189349-1E11-46C0-9300-193F403730F5}"/>
  </w:font>
  <w:font w:name="方正小标宋_GBK">
    <w:charset w:val="86"/>
    <w:family w:val="auto"/>
    <w:pitch w:val="default"/>
    <w:sig w:usb0="A00002BF" w:usb1="38CF7CFA" w:usb2="00082016" w:usb3="00000000" w:csb0="00040001" w:csb1="00000000"/>
    <w:embedRegular r:id="rId4" w:fontKey="{2F1E221C-B668-4CE4-A6DE-4394D88CAF97}"/>
  </w:font>
  <w:font w:name="楷体_GB2312">
    <w:panose1 w:val="02010609030101010101"/>
    <w:charset w:val="86"/>
    <w:family w:val="modern"/>
    <w:pitch w:val="fixed"/>
    <w:sig w:usb0="00000001" w:usb1="080E0000" w:usb2="00000010" w:usb3="00000000" w:csb0="00040000" w:csb1="00000000"/>
    <w:embedRegular r:id="rId5" w:subsetted="1" w:fontKey="{CC26C83E-7DF9-473C-8F2C-E98A87314FE2}"/>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embedRegular r:id="rId6" w:subsetted="1" w:fontKey="{313A6F3D-5D0E-4B69-9BF3-84FA9851033C}"/>
  </w:font>
  <w:font w:name="Wingdings 2">
    <w:panose1 w:val="05020102010507070707"/>
    <w:charset w:val="02"/>
    <w:family w:val="roman"/>
    <w:pitch w:val="variable"/>
    <w:sig w:usb0="00000000" w:usb1="10000000" w:usb2="00000000" w:usb3="00000000" w:csb0="80000000" w:csb1="00000000"/>
    <w:embedRegular r:id="rId7" w:fontKey="{A9159C70-4CEF-4B22-9956-49C1DA54E3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A4F79" w14:textId="77777777" w:rsidR="0044000B" w:rsidRDefault="00000000">
    <w:pPr>
      <w:pStyle w:val="af0"/>
      <w:framePr w:wrap="around" w:vAnchor="text" w:hAnchor="margin" w:xAlign="center" w:y="1"/>
      <w:rPr>
        <w:rStyle w:val="af7"/>
      </w:rPr>
    </w:pPr>
    <w:r>
      <w:fldChar w:fldCharType="begin"/>
    </w:r>
    <w:r>
      <w:rPr>
        <w:rStyle w:val="af7"/>
      </w:rPr>
      <w:instrText xml:space="preserve">PAGE  </w:instrText>
    </w:r>
    <w:r>
      <w:fldChar w:fldCharType="end"/>
    </w:r>
  </w:p>
  <w:p w14:paraId="2C6790AD" w14:textId="77777777" w:rsidR="0044000B" w:rsidRDefault="0044000B">
    <w:pPr>
      <w:pStyle w:val="af0"/>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1EFF" w14:textId="77777777" w:rsidR="0044000B" w:rsidRDefault="0044000B">
    <w:pPr>
      <w:pStyle w:val="af0"/>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E510" w14:textId="77777777" w:rsidR="0044000B" w:rsidRDefault="0044000B">
    <w:pPr>
      <w:pStyle w:val="af0"/>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BEFDC" w14:textId="77777777" w:rsidR="0044000B" w:rsidRDefault="00000000">
    <w:pPr>
      <w:pStyle w:val="af0"/>
      <w:ind w:right="360" w:firstLine="360"/>
      <w:jc w:val="center"/>
    </w:pPr>
    <w:r>
      <w:rPr>
        <w:noProof/>
      </w:rPr>
      <mc:AlternateContent>
        <mc:Choice Requires="wps">
          <w:drawing>
            <wp:anchor distT="0" distB="0" distL="114300" distR="114300" simplePos="0" relativeHeight="251681792" behindDoc="0" locked="0" layoutInCell="1" allowOverlap="1" wp14:anchorId="20F03642" wp14:editId="3A5E43B0">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7D1D6" w14:textId="77777777" w:rsidR="0044000B" w:rsidRDefault="00000000">
                          <w:pPr>
                            <w:pStyle w:val="af0"/>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F03642" id="_x0000_t202" coordsize="21600,21600" o:spt="202" path="m,l,21600r21600,l21600,xe">
              <v:stroke joinstyle="miter"/>
              <v:path gradientshapeok="t" o:connecttype="rect"/>
            </v:shapetype>
            <v:shape id="文本框 61" o:spid="_x0000_s1080" type="#_x0000_t202" style="position:absolute;left:0;text-align:left;margin-left:0;margin-top:0;width:2in;height:2in;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06C7D1D6" w14:textId="77777777" w:rsidR="0044000B" w:rsidRDefault="00000000">
                    <w:pPr>
                      <w:pStyle w:val="af0"/>
                    </w:pPr>
                    <w:r>
                      <w:fldChar w:fldCharType="begin"/>
                    </w:r>
                    <w:r>
                      <w:instrText xml:space="preserve"> PAGE  \* MERGEFORMAT </w:instrText>
                    </w:r>
                    <w:r>
                      <w:fldChar w:fldCharType="separate"/>
                    </w:r>
                    <w:r>
                      <w:t>26</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8A6BC" w14:textId="77777777" w:rsidR="0044000B" w:rsidRDefault="00000000">
    <w:pPr>
      <w:pStyle w:val="af0"/>
      <w:ind w:right="360" w:firstLine="360"/>
      <w:jc w:val="center"/>
    </w:pPr>
    <w:r>
      <w:rPr>
        <w:noProof/>
      </w:rPr>
      <mc:AlternateContent>
        <mc:Choice Requires="wps">
          <w:drawing>
            <wp:anchor distT="0" distB="0" distL="114300" distR="114300" simplePos="0" relativeHeight="251682816" behindDoc="0" locked="0" layoutInCell="1" allowOverlap="1" wp14:anchorId="4D579C3D" wp14:editId="3511C02E">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1ABECB" w14:textId="77777777" w:rsidR="0044000B" w:rsidRDefault="00000000">
                          <w:pPr>
                            <w:pStyle w:val="af0"/>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579C3D" id="_x0000_t202" coordsize="21600,21600" o:spt="202" path="m,l,21600r21600,l21600,xe">
              <v:stroke joinstyle="miter"/>
              <v:path gradientshapeok="t" o:connecttype="rect"/>
            </v:shapetype>
            <v:shape id="文本框 67" o:spid="_x0000_s1081" type="#_x0000_t202" style="position:absolute;left:0;text-align:left;margin-left:0;margin-top:0;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41ABECB" w14:textId="77777777" w:rsidR="0044000B" w:rsidRDefault="00000000">
                    <w:pPr>
                      <w:pStyle w:val="af0"/>
                    </w:pPr>
                    <w:r>
                      <w:fldChar w:fldCharType="begin"/>
                    </w:r>
                    <w:r>
                      <w:instrText xml:space="preserve"> PAGE  \* MERGEFORMAT </w:instrText>
                    </w:r>
                    <w:r>
                      <w:fldChar w:fldCharType="separate"/>
                    </w:r>
                    <w:r>
                      <w:t>66</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D5C5A" w14:textId="77777777" w:rsidR="0044000B" w:rsidRDefault="00000000">
    <w:pPr>
      <w:pStyle w:val="af0"/>
    </w:pPr>
    <w:r>
      <w:rPr>
        <w:noProof/>
      </w:rPr>
      <mc:AlternateContent>
        <mc:Choice Requires="wps">
          <w:drawing>
            <wp:anchor distT="0" distB="0" distL="114300" distR="114300" simplePos="0" relativeHeight="251683840" behindDoc="0" locked="0" layoutInCell="1" allowOverlap="1" wp14:anchorId="05066D65" wp14:editId="629F7682">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8EE671" w14:textId="77777777" w:rsidR="0044000B" w:rsidRDefault="00000000">
                          <w:pPr>
                            <w:pStyle w:val="af0"/>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066D65" id="_x0000_t202" coordsize="21600,21600" o:spt="202" path="m,l,21600r21600,l21600,xe">
              <v:stroke joinstyle="miter"/>
              <v:path gradientshapeok="t" o:connecttype="rect"/>
            </v:shapetype>
            <v:shape id="文本框 72" o:spid="_x0000_s1082" type="#_x0000_t202" style="position:absolute;margin-left:0;margin-top:0;width:2in;height:2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028EE671" w14:textId="77777777" w:rsidR="0044000B" w:rsidRDefault="00000000">
                    <w:pPr>
                      <w:pStyle w:val="af0"/>
                    </w:pPr>
                    <w:r>
                      <w:fldChar w:fldCharType="begin"/>
                    </w:r>
                    <w:r>
                      <w:instrText xml:space="preserve"> PAGE  \* MERGEFORMAT </w:instrText>
                    </w:r>
                    <w:r>
                      <w:fldChar w:fldCharType="separate"/>
                    </w:r>
                    <w:r>
                      <w:t>88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82AEF" w14:textId="77777777" w:rsidR="00E631AF" w:rsidRDefault="00E631AF">
      <w:r>
        <w:separator/>
      </w:r>
    </w:p>
  </w:footnote>
  <w:footnote w:type="continuationSeparator" w:id="0">
    <w:p w14:paraId="5486EE7C" w14:textId="77777777" w:rsidR="00E631AF" w:rsidRDefault="00E631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A20AB0B"/>
    <w:multiLevelType w:val="singleLevel"/>
    <w:tmpl w:val="8A20AB0B"/>
    <w:lvl w:ilvl="0">
      <w:start w:val="1"/>
      <w:numFmt w:val="decimal"/>
      <w:suff w:val="nothing"/>
      <w:lvlText w:val="%1．"/>
      <w:lvlJc w:val="left"/>
    </w:lvl>
  </w:abstractNum>
  <w:abstractNum w:abstractNumId="1" w15:restartNumberingAfterBreak="0">
    <w:nsid w:val="B09E026B"/>
    <w:multiLevelType w:val="singleLevel"/>
    <w:tmpl w:val="B09E026B"/>
    <w:lvl w:ilvl="0">
      <w:start w:val="1"/>
      <w:numFmt w:val="decimal"/>
      <w:suff w:val="nothing"/>
      <w:lvlText w:val="（%1）"/>
      <w:lvlJc w:val="left"/>
    </w:lvl>
  </w:abstractNum>
  <w:abstractNum w:abstractNumId="2" w15:restartNumberingAfterBreak="0">
    <w:nsid w:val="17DAF601"/>
    <w:multiLevelType w:val="singleLevel"/>
    <w:tmpl w:val="17DAF601"/>
    <w:lvl w:ilvl="0">
      <w:start w:val="1"/>
      <w:numFmt w:val="decimal"/>
      <w:suff w:val="nothing"/>
      <w:lvlText w:val="（%1）"/>
      <w:lvlJc w:val="left"/>
    </w:lvl>
  </w:abstractNum>
  <w:abstractNum w:abstractNumId="3" w15:restartNumberingAfterBreak="0">
    <w:nsid w:val="18B7888C"/>
    <w:multiLevelType w:val="singleLevel"/>
    <w:tmpl w:val="18B7888C"/>
    <w:lvl w:ilvl="0">
      <w:start w:val="1"/>
      <w:numFmt w:val="decimal"/>
      <w:suff w:val="nothing"/>
      <w:lvlText w:val="（%1）"/>
      <w:lvlJc w:val="left"/>
    </w:lvl>
  </w:abstractNum>
  <w:abstractNum w:abstractNumId="4" w15:restartNumberingAfterBreak="0">
    <w:nsid w:val="252DEB70"/>
    <w:multiLevelType w:val="singleLevel"/>
    <w:tmpl w:val="252DEB70"/>
    <w:lvl w:ilvl="0">
      <w:start w:val="1"/>
      <w:numFmt w:val="decimal"/>
      <w:suff w:val="nothing"/>
      <w:lvlText w:val="（%1）"/>
      <w:lvlJc w:val="left"/>
    </w:lvl>
  </w:abstractNum>
  <w:abstractNum w:abstractNumId="5" w15:restartNumberingAfterBreak="0">
    <w:nsid w:val="3299E9E2"/>
    <w:multiLevelType w:val="singleLevel"/>
    <w:tmpl w:val="3299E9E2"/>
    <w:lvl w:ilvl="0">
      <w:start w:val="1"/>
      <w:numFmt w:val="decimal"/>
      <w:suff w:val="nothing"/>
      <w:lvlText w:val="（%1）"/>
      <w:lvlJc w:val="left"/>
      <w:pPr>
        <w:ind w:left="-62"/>
      </w:pPr>
    </w:lvl>
  </w:abstractNum>
  <w:abstractNum w:abstractNumId="6" w15:restartNumberingAfterBreak="0">
    <w:nsid w:val="3530703B"/>
    <w:multiLevelType w:val="singleLevel"/>
    <w:tmpl w:val="3530703B"/>
    <w:lvl w:ilvl="0">
      <w:start w:val="1"/>
      <w:numFmt w:val="decimal"/>
      <w:suff w:val="nothing"/>
      <w:lvlText w:val="%1、"/>
      <w:lvlJc w:val="left"/>
    </w:lvl>
  </w:abstractNum>
  <w:abstractNum w:abstractNumId="7" w15:restartNumberingAfterBreak="0">
    <w:nsid w:val="58A55536"/>
    <w:multiLevelType w:val="multilevel"/>
    <w:tmpl w:val="58A55536"/>
    <w:lvl w:ilvl="0">
      <w:start w:val="1"/>
      <w:numFmt w:val="chineseCounting"/>
      <w:suff w:val="space"/>
      <w:lvlText w:val="第%1章"/>
      <w:lvlJc w:val="left"/>
      <w:pPr>
        <w:tabs>
          <w:tab w:val="left" w:pos="420"/>
        </w:tabs>
        <w:ind w:left="0" w:firstLine="0"/>
      </w:pPr>
      <w:rPr>
        <w:rFonts w:ascii="Times New Roman" w:eastAsia="黑体" w:hAnsi="Times New Roman" w:cs="宋体" w:hint="eastAsia"/>
        <w:sz w:val="30"/>
      </w:rPr>
    </w:lvl>
    <w:lvl w:ilvl="1">
      <w:start w:val="1"/>
      <w:numFmt w:val="decimal"/>
      <w:isLgl/>
      <w:suff w:val="space"/>
      <w:lvlText w:val="%1.%2"/>
      <w:lvlJc w:val="left"/>
      <w:pPr>
        <w:tabs>
          <w:tab w:val="left" w:pos="0"/>
        </w:tabs>
        <w:ind w:left="0" w:firstLine="0"/>
      </w:pPr>
      <w:rPr>
        <w:rFonts w:ascii="Times New Roman" w:eastAsia="黑体" w:hAnsi="Times New Roman" w:cs="宋体" w:hint="eastAsia"/>
        <w:sz w:val="28"/>
      </w:rPr>
    </w:lvl>
    <w:lvl w:ilvl="2">
      <w:start w:val="1"/>
      <w:numFmt w:val="decimal"/>
      <w:isLgl/>
      <w:suff w:val="space"/>
      <w:lvlText w:val="%1.%2.%3"/>
      <w:lvlJc w:val="left"/>
      <w:pPr>
        <w:tabs>
          <w:tab w:val="left" w:pos="1837"/>
        </w:tabs>
        <w:ind w:left="1417" w:firstLine="0"/>
      </w:pPr>
      <w:rPr>
        <w:rFonts w:ascii="Times New Roman" w:eastAsia="黑体" w:hAnsi="Times New Roman" w:cs="宋体" w:hint="eastAsia"/>
        <w:sz w:val="24"/>
      </w:rPr>
    </w:lvl>
    <w:lvl w:ilvl="3">
      <w:start w:val="1"/>
      <w:numFmt w:val="decimal"/>
      <w:suff w:val="nothing"/>
      <w:lvlText w:val="（%4）"/>
      <w:lvlJc w:val="left"/>
      <w:pPr>
        <w:tabs>
          <w:tab w:val="left" w:pos="1129"/>
        </w:tabs>
        <w:ind w:left="1559" w:hanging="850"/>
      </w:pPr>
      <w:rPr>
        <w:rFonts w:ascii="宋体" w:eastAsia="宋体" w:hAnsi="宋体" w:cs="宋体" w:hint="eastAsia"/>
        <w:lang w:val="en-US"/>
      </w:rPr>
    </w:lvl>
    <w:lvl w:ilvl="4">
      <w:start w:val="1"/>
      <w:numFmt w:val="decimal"/>
      <w:lvlText w:val="%5"/>
      <w:lvlJc w:val="left"/>
      <w:pPr>
        <w:tabs>
          <w:tab w:val="left" w:pos="420"/>
        </w:tabs>
        <w:ind w:left="991" w:hanging="991"/>
      </w:pPr>
      <w:rPr>
        <w:rFonts w:ascii="宋体" w:eastAsia="宋体" w:hAnsi="宋体" w:cs="宋体" w:hint="eastAsia"/>
      </w:rPr>
    </w:lvl>
    <w:lvl w:ilvl="5">
      <w:start w:val="1"/>
      <w:numFmt w:val="decimal"/>
      <w:lvlRestart w:val="1"/>
      <w:isLgl/>
      <w:suff w:val="space"/>
      <w:lvlText w:val="图%1-%6 "/>
      <w:lvlJc w:val="center"/>
      <w:pPr>
        <w:tabs>
          <w:tab w:val="left" w:pos="420"/>
        </w:tabs>
        <w:ind w:left="1134" w:hanging="1134"/>
      </w:pPr>
      <w:rPr>
        <w:rFonts w:ascii="宋体" w:eastAsia="宋体" w:hAnsi="宋体" w:cs="宋体" w:hint="eastAsia"/>
        <w:sz w:val="21"/>
      </w:rPr>
    </w:lvl>
    <w:lvl w:ilvl="6">
      <w:start w:val="1"/>
      <w:numFmt w:val="decimal"/>
      <w:lvlRestart w:val="1"/>
      <w:pStyle w:val="0-"/>
      <w:isLgl/>
      <w:suff w:val="space"/>
      <w:lvlText w:val="表%1-%7 "/>
      <w:lvlJc w:val="center"/>
      <w:pPr>
        <w:tabs>
          <w:tab w:val="left" w:pos="0"/>
        </w:tabs>
        <w:ind w:left="0" w:firstLine="0"/>
      </w:pPr>
      <w:rPr>
        <w:rFonts w:ascii="宋体" w:eastAsia="宋体" w:hAnsi="宋体" w:cs="宋体" w:hint="eastAsia"/>
        <w:sz w:val="21"/>
      </w:rPr>
    </w:lvl>
    <w:lvl w:ilvl="7">
      <w:start w:val="1"/>
      <w:numFmt w:val="decimal"/>
      <w:lvlText w:val="%1.%2.%3.%4.%5.%6.%7.%8."/>
      <w:lvlJc w:val="left"/>
      <w:pPr>
        <w:tabs>
          <w:tab w:val="left" w:pos="420"/>
        </w:tabs>
        <w:ind w:left="1418" w:hanging="1418"/>
      </w:pPr>
      <w:rPr>
        <w:rFonts w:ascii="宋体" w:eastAsia="宋体" w:hAnsi="宋体" w:cs="宋体" w:hint="eastAsia"/>
      </w:rPr>
    </w:lvl>
    <w:lvl w:ilvl="8">
      <w:start w:val="1"/>
      <w:numFmt w:val="decimal"/>
      <w:lvlText w:val="%1.%2.%3.%4.%5.%6.%7.%8.%9."/>
      <w:lvlJc w:val="left"/>
      <w:pPr>
        <w:ind w:left="1558" w:hanging="1558"/>
      </w:pPr>
      <w:rPr>
        <w:rFonts w:hint="eastAsia"/>
      </w:rPr>
    </w:lvl>
  </w:abstractNum>
  <w:abstractNum w:abstractNumId="8" w15:restartNumberingAfterBreak="0">
    <w:nsid w:val="5A73CF9E"/>
    <w:multiLevelType w:val="singleLevel"/>
    <w:tmpl w:val="5A73CF9E"/>
    <w:lvl w:ilvl="0">
      <w:start w:val="1"/>
      <w:numFmt w:val="decimal"/>
      <w:suff w:val="nothing"/>
      <w:lvlText w:val="%1）"/>
      <w:lvlJc w:val="left"/>
    </w:lvl>
  </w:abstractNum>
  <w:num w:numId="1" w16cid:durableId="670765903">
    <w:abstractNumId w:val="7"/>
  </w:num>
  <w:num w:numId="2" w16cid:durableId="1300260780">
    <w:abstractNumId w:val="8"/>
  </w:num>
  <w:num w:numId="3" w16cid:durableId="1177231020">
    <w:abstractNumId w:val="6"/>
  </w:num>
  <w:num w:numId="4" w16cid:durableId="1460758151">
    <w:abstractNumId w:val="5"/>
  </w:num>
  <w:num w:numId="5" w16cid:durableId="185994972">
    <w:abstractNumId w:val="0"/>
  </w:num>
  <w:num w:numId="6" w16cid:durableId="1758209789">
    <w:abstractNumId w:val="1"/>
  </w:num>
  <w:num w:numId="7" w16cid:durableId="1980500682">
    <w:abstractNumId w:val="4"/>
  </w:num>
  <w:num w:numId="8" w16cid:durableId="1017274141">
    <w:abstractNumId w:val="2"/>
  </w:num>
  <w:num w:numId="9" w16cid:durableId="6793122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TrueTypeFonts/>
  <w:saveSubsetFonts/>
  <w:bordersDoNotSurroundHeader/>
  <w:bordersDoNotSurroundFooter/>
  <w:hideSpellingErrors/>
  <w:proofState w:spelling="clean" w:grammar="clean"/>
  <w:attachedTemplate r:id="rId1"/>
  <w:doNotTrackMoves/>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c0MDZmYjI1ODZhZmRiNjU0NDRjYjcwMDM2YTFjOWEifQ=="/>
  </w:docVars>
  <w:rsids>
    <w:rsidRoot w:val="00A14947"/>
    <w:rsid w:val="000060B3"/>
    <w:rsid w:val="0004364B"/>
    <w:rsid w:val="00061B1F"/>
    <w:rsid w:val="00072C34"/>
    <w:rsid w:val="000733C4"/>
    <w:rsid w:val="00074783"/>
    <w:rsid w:val="0008070B"/>
    <w:rsid w:val="000810AC"/>
    <w:rsid w:val="00081A02"/>
    <w:rsid w:val="00082231"/>
    <w:rsid w:val="00092D38"/>
    <w:rsid w:val="0009377B"/>
    <w:rsid w:val="000A20C9"/>
    <w:rsid w:val="000A279F"/>
    <w:rsid w:val="000B058F"/>
    <w:rsid w:val="000B4467"/>
    <w:rsid w:val="000B4DB9"/>
    <w:rsid w:val="000C09AC"/>
    <w:rsid w:val="000C5EEB"/>
    <w:rsid w:val="000C767F"/>
    <w:rsid w:val="000D5A44"/>
    <w:rsid w:val="000D5ADD"/>
    <w:rsid w:val="000E3ED2"/>
    <w:rsid w:val="000E5D71"/>
    <w:rsid w:val="000F4563"/>
    <w:rsid w:val="00131F42"/>
    <w:rsid w:val="001357F1"/>
    <w:rsid w:val="00140FA8"/>
    <w:rsid w:val="00142FEB"/>
    <w:rsid w:val="00143A2D"/>
    <w:rsid w:val="00145A41"/>
    <w:rsid w:val="00151675"/>
    <w:rsid w:val="00157435"/>
    <w:rsid w:val="00163B23"/>
    <w:rsid w:val="00164C26"/>
    <w:rsid w:val="0017504D"/>
    <w:rsid w:val="0017671A"/>
    <w:rsid w:val="00177422"/>
    <w:rsid w:val="00184590"/>
    <w:rsid w:val="001870D1"/>
    <w:rsid w:val="0018781E"/>
    <w:rsid w:val="0019262D"/>
    <w:rsid w:val="001A1B35"/>
    <w:rsid w:val="001A48A2"/>
    <w:rsid w:val="001A6F61"/>
    <w:rsid w:val="001B0845"/>
    <w:rsid w:val="001B72B8"/>
    <w:rsid w:val="001C69B3"/>
    <w:rsid w:val="001D5595"/>
    <w:rsid w:val="001D7874"/>
    <w:rsid w:val="001D7F22"/>
    <w:rsid w:val="001F0F17"/>
    <w:rsid w:val="001F3347"/>
    <w:rsid w:val="001F69E4"/>
    <w:rsid w:val="002125B4"/>
    <w:rsid w:val="002155B8"/>
    <w:rsid w:val="002235CA"/>
    <w:rsid w:val="00224839"/>
    <w:rsid w:val="002249B2"/>
    <w:rsid w:val="00224E93"/>
    <w:rsid w:val="00226574"/>
    <w:rsid w:val="002278EC"/>
    <w:rsid w:val="00231B5B"/>
    <w:rsid w:val="0023280E"/>
    <w:rsid w:val="002377D1"/>
    <w:rsid w:val="002506BC"/>
    <w:rsid w:val="00254345"/>
    <w:rsid w:val="00264557"/>
    <w:rsid w:val="00270BE1"/>
    <w:rsid w:val="002805AB"/>
    <w:rsid w:val="00280C11"/>
    <w:rsid w:val="00284204"/>
    <w:rsid w:val="00285085"/>
    <w:rsid w:val="00291773"/>
    <w:rsid w:val="002A168C"/>
    <w:rsid w:val="002A3DC7"/>
    <w:rsid w:val="002B0323"/>
    <w:rsid w:val="002B49E2"/>
    <w:rsid w:val="002B7B00"/>
    <w:rsid w:val="002B7C44"/>
    <w:rsid w:val="002C2B17"/>
    <w:rsid w:val="002D3DD0"/>
    <w:rsid w:val="002E1F3A"/>
    <w:rsid w:val="002E298A"/>
    <w:rsid w:val="00301978"/>
    <w:rsid w:val="0030332C"/>
    <w:rsid w:val="003051C2"/>
    <w:rsid w:val="00305CE7"/>
    <w:rsid w:val="00312296"/>
    <w:rsid w:val="00314F0E"/>
    <w:rsid w:val="00321D8E"/>
    <w:rsid w:val="00325928"/>
    <w:rsid w:val="00327908"/>
    <w:rsid w:val="00332863"/>
    <w:rsid w:val="0033684D"/>
    <w:rsid w:val="00337B42"/>
    <w:rsid w:val="00341B42"/>
    <w:rsid w:val="0034348F"/>
    <w:rsid w:val="00356653"/>
    <w:rsid w:val="0035743F"/>
    <w:rsid w:val="00357BE2"/>
    <w:rsid w:val="0036170C"/>
    <w:rsid w:val="00366E0F"/>
    <w:rsid w:val="00381A72"/>
    <w:rsid w:val="00384676"/>
    <w:rsid w:val="00390857"/>
    <w:rsid w:val="00397C1D"/>
    <w:rsid w:val="003A4BF3"/>
    <w:rsid w:val="003B420D"/>
    <w:rsid w:val="003C6C16"/>
    <w:rsid w:val="003D794D"/>
    <w:rsid w:val="003E3058"/>
    <w:rsid w:val="003E76A9"/>
    <w:rsid w:val="003F0809"/>
    <w:rsid w:val="003F4216"/>
    <w:rsid w:val="003F64AF"/>
    <w:rsid w:val="003F6A8C"/>
    <w:rsid w:val="003F755C"/>
    <w:rsid w:val="00406F01"/>
    <w:rsid w:val="00416D50"/>
    <w:rsid w:val="00416FD5"/>
    <w:rsid w:val="00417772"/>
    <w:rsid w:val="004205FC"/>
    <w:rsid w:val="00420E6A"/>
    <w:rsid w:val="00425A9E"/>
    <w:rsid w:val="00426D6B"/>
    <w:rsid w:val="00431E6C"/>
    <w:rsid w:val="00433CE7"/>
    <w:rsid w:val="0043677F"/>
    <w:rsid w:val="0044000B"/>
    <w:rsid w:val="00452738"/>
    <w:rsid w:val="0045394D"/>
    <w:rsid w:val="00456091"/>
    <w:rsid w:val="00466321"/>
    <w:rsid w:val="004825F2"/>
    <w:rsid w:val="00484B9B"/>
    <w:rsid w:val="004855F6"/>
    <w:rsid w:val="0048661E"/>
    <w:rsid w:val="00494670"/>
    <w:rsid w:val="004A3823"/>
    <w:rsid w:val="004B248A"/>
    <w:rsid w:val="004E6946"/>
    <w:rsid w:val="004F1AD8"/>
    <w:rsid w:val="00501EE6"/>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97766"/>
    <w:rsid w:val="005A06B7"/>
    <w:rsid w:val="005A1759"/>
    <w:rsid w:val="005A68A7"/>
    <w:rsid w:val="005B357E"/>
    <w:rsid w:val="005D36AB"/>
    <w:rsid w:val="00606285"/>
    <w:rsid w:val="00617CC3"/>
    <w:rsid w:val="00636A3A"/>
    <w:rsid w:val="006377A6"/>
    <w:rsid w:val="00637A3D"/>
    <w:rsid w:val="006411EF"/>
    <w:rsid w:val="0064595E"/>
    <w:rsid w:val="00650CEF"/>
    <w:rsid w:val="00655ACC"/>
    <w:rsid w:val="006748B8"/>
    <w:rsid w:val="006775C3"/>
    <w:rsid w:val="006836D3"/>
    <w:rsid w:val="006911F9"/>
    <w:rsid w:val="0069290A"/>
    <w:rsid w:val="0069775A"/>
    <w:rsid w:val="00697813"/>
    <w:rsid w:val="006A3EE8"/>
    <w:rsid w:val="006A72BF"/>
    <w:rsid w:val="006B03F2"/>
    <w:rsid w:val="006B118C"/>
    <w:rsid w:val="006B37DC"/>
    <w:rsid w:val="006B4F68"/>
    <w:rsid w:val="006C0592"/>
    <w:rsid w:val="006C272E"/>
    <w:rsid w:val="006C5479"/>
    <w:rsid w:val="006D13B5"/>
    <w:rsid w:val="006E12FF"/>
    <w:rsid w:val="006E607E"/>
    <w:rsid w:val="00706C5D"/>
    <w:rsid w:val="00717198"/>
    <w:rsid w:val="00732922"/>
    <w:rsid w:val="0075162E"/>
    <w:rsid w:val="00754034"/>
    <w:rsid w:val="00756556"/>
    <w:rsid w:val="007618C4"/>
    <w:rsid w:val="00767980"/>
    <w:rsid w:val="00770B19"/>
    <w:rsid w:val="0077463F"/>
    <w:rsid w:val="007836EA"/>
    <w:rsid w:val="00784CDA"/>
    <w:rsid w:val="007863AD"/>
    <w:rsid w:val="007906C4"/>
    <w:rsid w:val="007940EA"/>
    <w:rsid w:val="007967E8"/>
    <w:rsid w:val="007A2170"/>
    <w:rsid w:val="007A22BF"/>
    <w:rsid w:val="007A3323"/>
    <w:rsid w:val="007B2265"/>
    <w:rsid w:val="007B72B8"/>
    <w:rsid w:val="007B7A58"/>
    <w:rsid w:val="007C21B5"/>
    <w:rsid w:val="007C32FD"/>
    <w:rsid w:val="007C717F"/>
    <w:rsid w:val="007E4BD2"/>
    <w:rsid w:val="00801393"/>
    <w:rsid w:val="00802F88"/>
    <w:rsid w:val="0081293E"/>
    <w:rsid w:val="00815465"/>
    <w:rsid w:val="00817E9A"/>
    <w:rsid w:val="008306BD"/>
    <w:rsid w:val="00831A80"/>
    <w:rsid w:val="00833743"/>
    <w:rsid w:val="008340A4"/>
    <w:rsid w:val="00843218"/>
    <w:rsid w:val="0087081B"/>
    <w:rsid w:val="0087135F"/>
    <w:rsid w:val="00872D94"/>
    <w:rsid w:val="00880364"/>
    <w:rsid w:val="00891592"/>
    <w:rsid w:val="00891E9E"/>
    <w:rsid w:val="008A2F68"/>
    <w:rsid w:val="008B4FA6"/>
    <w:rsid w:val="008B5282"/>
    <w:rsid w:val="008B7C17"/>
    <w:rsid w:val="008C2D01"/>
    <w:rsid w:val="008C40E6"/>
    <w:rsid w:val="008D0F7A"/>
    <w:rsid w:val="008D313A"/>
    <w:rsid w:val="008D68E4"/>
    <w:rsid w:val="008E0506"/>
    <w:rsid w:val="008E0CFF"/>
    <w:rsid w:val="008E5D6B"/>
    <w:rsid w:val="008E76F0"/>
    <w:rsid w:val="008F15FE"/>
    <w:rsid w:val="008F2D29"/>
    <w:rsid w:val="008F5187"/>
    <w:rsid w:val="008F60D8"/>
    <w:rsid w:val="00902727"/>
    <w:rsid w:val="0090312B"/>
    <w:rsid w:val="0091736D"/>
    <w:rsid w:val="00920750"/>
    <w:rsid w:val="0093037A"/>
    <w:rsid w:val="0094154D"/>
    <w:rsid w:val="0095155F"/>
    <w:rsid w:val="00954429"/>
    <w:rsid w:val="009563CE"/>
    <w:rsid w:val="00976328"/>
    <w:rsid w:val="0097680D"/>
    <w:rsid w:val="00982438"/>
    <w:rsid w:val="0098404C"/>
    <w:rsid w:val="00985283"/>
    <w:rsid w:val="00994765"/>
    <w:rsid w:val="00995992"/>
    <w:rsid w:val="009A03E5"/>
    <w:rsid w:val="009A0F3B"/>
    <w:rsid w:val="009A1BB4"/>
    <w:rsid w:val="009A2628"/>
    <w:rsid w:val="009A3200"/>
    <w:rsid w:val="009B0897"/>
    <w:rsid w:val="009B7BD9"/>
    <w:rsid w:val="009C532A"/>
    <w:rsid w:val="009C7DD5"/>
    <w:rsid w:val="009D5E28"/>
    <w:rsid w:val="009E227D"/>
    <w:rsid w:val="009E5019"/>
    <w:rsid w:val="00A04F1B"/>
    <w:rsid w:val="00A0501B"/>
    <w:rsid w:val="00A14947"/>
    <w:rsid w:val="00A32A83"/>
    <w:rsid w:val="00A368DB"/>
    <w:rsid w:val="00A423AA"/>
    <w:rsid w:val="00A53EC6"/>
    <w:rsid w:val="00A55C0F"/>
    <w:rsid w:val="00A67E95"/>
    <w:rsid w:val="00A8713F"/>
    <w:rsid w:val="00A90BA1"/>
    <w:rsid w:val="00A97A9A"/>
    <w:rsid w:val="00AA0671"/>
    <w:rsid w:val="00AA2531"/>
    <w:rsid w:val="00AA544D"/>
    <w:rsid w:val="00AA5A06"/>
    <w:rsid w:val="00AB1E09"/>
    <w:rsid w:val="00AB5330"/>
    <w:rsid w:val="00AB7747"/>
    <w:rsid w:val="00AC14CE"/>
    <w:rsid w:val="00AC2A56"/>
    <w:rsid w:val="00AD055E"/>
    <w:rsid w:val="00AD47A7"/>
    <w:rsid w:val="00AF0CBF"/>
    <w:rsid w:val="00AF1302"/>
    <w:rsid w:val="00AF257F"/>
    <w:rsid w:val="00AF33CF"/>
    <w:rsid w:val="00AF4D50"/>
    <w:rsid w:val="00AF6179"/>
    <w:rsid w:val="00B1295A"/>
    <w:rsid w:val="00B20A45"/>
    <w:rsid w:val="00B22C5C"/>
    <w:rsid w:val="00B24F30"/>
    <w:rsid w:val="00B31ABF"/>
    <w:rsid w:val="00B33BE3"/>
    <w:rsid w:val="00B53B5D"/>
    <w:rsid w:val="00B5443F"/>
    <w:rsid w:val="00B6055E"/>
    <w:rsid w:val="00B6317D"/>
    <w:rsid w:val="00B7723F"/>
    <w:rsid w:val="00B80534"/>
    <w:rsid w:val="00B8433C"/>
    <w:rsid w:val="00B87491"/>
    <w:rsid w:val="00BA29E9"/>
    <w:rsid w:val="00BA48CE"/>
    <w:rsid w:val="00BA5F57"/>
    <w:rsid w:val="00BA7142"/>
    <w:rsid w:val="00BB237C"/>
    <w:rsid w:val="00BB41A3"/>
    <w:rsid w:val="00BC32DC"/>
    <w:rsid w:val="00BC35B6"/>
    <w:rsid w:val="00BD1B51"/>
    <w:rsid w:val="00BD4596"/>
    <w:rsid w:val="00BE1405"/>
    <w:rsid w:val="00BE312D"/>
    <w:rsid w:val="00BE32F3"/>
    <w:rsid w:val="00BE7797"/>
    <w:rsid w:val="00BF1C20"/>
    <w:rsid w:val="00BF706B"/>
    <w:rsid w:val="00C10578"/>
    <w:rsid w:val="00C135BC"/>
    <w:rsid w:val="00C15C95"/>
    <w:rsid w:val="00C2596A"/>
    <w:rsid w:val="00C27048"/>
    <w:rsid w:val="00C27537"/>
    <w:rsid w:val="00C328FE"/>
    <w:rsid w:val="00C33507"/>
    <w:rsid w:val="00C4409D"/>
    <w:rsid w:val="00C44E72"/>
    <w:rsid w:val="00C45A06"/>
    <w:rsid w:val="00C47E5B"/>
    <w:rsid w:val="00C5519D"/>
    <w:rsid w:val="00C61E4B"/>
    <w:rsid w:val="00C64BFF"/>
    <w:rsid w:val="00C64DF0"/>
    <w:rsid w:val="00C704E9"/>
    <w:rsid w:val="00C763C9"/>
    <w:rsid w:val="00C80057"/>
    <w:rsid w:val="00C82232"/>
    <w:rsid w:val="00C82913"/>
    <w:rsid w:val="00C90B8B"/>
    <w:rsid w:val="00C972B1"/>
    <w:rsid w:val="00CA2CCE"/>
    <w:rsid w:val="00CA43FD"/>
    <w:rsid w:val="00CA7EF8"/>
    <w:rsid w:val="00CC489B"/>
    <w:rsid w:val="00CD2BCD"/>
    <w:rsid w:val="00CD3A4C"/>
    <w:rsid w:val="00CD5D63"/>
    <w:rsid w:val="00CE10E9"/>
    <w:rsid w:val="00CE2910"/>
    <w:rsid w:val="00CE5393"/>
    <w:rsid w:val="00CF24E3"/>
    <w:rsid w:val="00CF36BE"/>
    <w:rsid w:val="00CF6000"/>
    <w:rsid w:val="00D003F3"/>
    <w:rsid w:val="00D0364F"/>
    <w:rsid w:val="00D06834"/>
    <w:rsid w:val="00D308ED"/>
    <w:rsid w:val="00D36D86"/>
    <w:rsid w:val="00D428AA"/>
    <w:rsid w:val="00D42B17"/>
    <w:rsid w:val="00D43EFE"/>
    <w:rsid w:val="00D47ECB"/>
    <w:rsid w:val="00D50A34"/>
    <w:rsid w:val="00D53EFA"/>
    <w:rsid w:val="00D94A7C"/>
    <w:rsid w:val="00D95896"/>
    <w:rsid w:val="00DA7739"/>
    <w:rsid w:val="00DB20F7"/>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31AF"/>
    <w:rsid w:val="00E654C1"/>
    <w:rsid w:val="00E65D97"/>
    <w:rsid w:val="00E72A5A"/>
    <w:rsid w:val="00E73354"/>
    <w:rsid w:val="00E9242D"/>
    <w:rsid w:val="00EB5255"/>
    <w:rsid w:val="00EB5C47"/>
    <w:rsid w:val="00ED0639"/>
    <w:rsid w:val="00EF3108"/>
    <w:rsid w:val="00EF4755"/>
    <w:rsid w:val="00EF7135"/>
    <w:rsid w:val="00F027DB"/>
    <w:rsid w:val="00F14A7A"/>
    <w:rsid w:val="00F22985"/>
    <w:rsid w:val="00F3383E"/>
    <w:rsid w:val="00F465A7"/>
    <w:rsid w:val="00F50B7C"/>
    <w:rsid w:val="00F550E6"/>
    <w:rsid w:val="00F61678"/>
    <w:rsid w:val="00F63347"/>
    <w:rsid w:val="00F66F31"/>
    <w:rsid w:val="00F74345"/>
    <w:rsid w:val="00F80A0A"/>
    <w:rsid w:val="00F82B19"/>
    <w:rsid w:val="00F9212D"/>
    <w:rsid w:val="00F965DA"/>
    <w:rsid w:val="00FA406A"/>
    <w:rsid w:val="00FB503A"/>
    <w:rsid w:val="00FB516C"/>
    <w:rsid w:val="00FD0236"/>
    <w:rsid w:val="00FD18F4"/>
    <w:rsid w:val="00FD54DB"/>
    <w:rsid w:val="00FD619F"/>
    <w:rsid w:val="0101005B"/>
    <w:rsid w:val="01062EEC"/>
    <w:rsid w:val="0106368A"/>
    <w:rsid w:val="01145609"/>
    <w:rsid w:val="01161381"/>
    <w:rsid w:val="01204937"/>
    <w:rsid w:val="01243479"/>
    <w:rsid w:val="0127533C"/>
    <w:rsid w:val="01290F7E"/>
    <w:rsid w:val="0129298D"/>
    <w:rsid w:val="01293592"/>
    <w:rsid w:val="012E09E8"/>
    <w:rsid w:val="01304A2F"/>
    <w:rsid w:val="013159AB"/>
    <w:rsid w:val="01317F69"/>
    <w:rsid w:val="01320996"/>
    <w:rsid w:val="0136557F"/>
    <w:rsid w:val="01423EBD"/>
    <w:rsid w:val="01441E44"/>
    <w:rsid w:val="01451228"/>
    <w:rsid w:val="0148643E"/>
    <w:rsid w:val="014C20EE"/>
    <w:rsid w:val="01563F22"/>
    <w:rsid w:val="015D1E09"/>
    <w:rsid w:val="015E6237"/>
    <w:rsid w:val="0160563C"/>
    <w:rsid w:val="0168325F"/>
    <w:rsid w:val="016E2F6B"/>
    <w:rsid w:val="01814321"/>
    <w:rsid w:val="01853E11"/>
    <w:rsid w:val="018560F7"/>
    <w:rsid w:val="01981D96"/>
    <w:rsid w:val="01987FE8"/>
    <w:rsid w:val="01A7022B"/>
    <w:rsid w:val="01B0282E"/>
    <w:rsid w:val="01B841E6"/>
    <w:rsid w:val="01BB5A85"/>
    <w:rsid w:val="01BB7833"/>
    <w:rsid w:val="01BD17FD"/>
    <w:rsid w:val="01C62CC1"/>
    <w:rsid w:val="01C6662B"/>
    <w:rsid w:val="01CC1A40"/>
    <w:rsid w:val="01D12601"/>
    <w:rsid w:val="01D165C0"/>
    <w:rsid w:val="01D46B46"/>
    <w:rsid w:val="01DB2302"/>
    <w:rsid w:val="01E6630D"/>
    <w:rsid w:val="01EB45BC"/>
    <w:rsid w:val="01F01BD2"/>
    <w:rsid w:val="01F42D45"/>
    <w:rsid w:val="01F90AE9"/>
    <w:rsid w:val="01FB51D5"/>
    <w:rsid w:val="02005B8D"/>
    <w:rsid w:val="020866C9"/>
    <w:rsid w:val="020972B7"/>
    <w:rsid w:val="020C4532"/>
    <w:rsid w:val="02181129"/>
    <w:rsid w:val="0219517A"/>
    <w:rsid w:val="02281EFA"/>
    <w:rsid w:val="022B08F7"/>
    <w:rsid w:val="02310BFA"/>
    <w:rsid w:val="023A720F"/>
    <w:rsid w:val="023C675D"/>
    <w:rsid w:val="023F66B6"/>
    <w:rsid w:val="023F6A87"/>
    <w:rsid w:val="0241242E"/>
    <w:rsid w:val="024261A6"/>
    <w:rsid w:val="0246777B"/>
    <w:rsid w:val="02511F45"/>
    <w:rsid w:val="02533F0F"/>
    <w:rsid w:val="025832D3"/>
    <w:rsid w:val="025D6B3C"/>
    <w:rsid w:val="02633A08"/>
    <w:rsid w:val="02697903"/>
    <w:rsid w:val="02704AC1"/>
    <w:rsid w:val="02712AFC"/>
    <w:rsid w:val="02846ED2"/>
    <w:rsid w:val="028D2B2E"/>
    <w:rsid w:val="028D7421"/>
    <w:rsid w:val="02A209F3"/>
    <w:rsid w:val="02A4476B"/>
    <w:rsid w:val="02A71278"/>
    <w:rsid w:val="02A824AD"/>
    <w:rsid w:val="02B56978"/>
    <w:rsid w:val="02B8660C"/>
    <w:rsid w:val="02C10646"/>
    <w:rsid w:val="02C72207"/>
    <w:rsid w:val="02CE3596"/>
    <w:rsid w:val="02D3783C"/>
    <w:rsid w:val="02D662BE"/>
    <w:rsid w:val="02DA63DE"/>
    <w:rsid w:val="02E07BF0"/>
    <w:rsid w:val="02E66B31"/>
    <w:rsid w:val="02E84657"/>
    <w:rsid w:val="02E96621"/>
    <w:rsid w:val="02EE382D"/>
    <w:rsid w:val="02EE60DC"/>
    <w:rsid w:val="02F90C67"/>
    <w:rsid w:val="02F96569"/>
    <w:rsid w:val="02FA25DD"/>
    <w:rsid w:val="02FB3BCF"/>
    <w:rsid w:val="02FC0103"/>
    <w:rsid w:val="02FC7536"/>
    <w:rsid w:val="02FE3B72"/>
    <w:rsid w:val="02FF47B2"/>
    <w:rsid w:val="03015719"/>
    <w:rsid w:val="03086AA8"/>
    <w:rsid w:val="03092820"/>
    <w:rsid w:val="03184ADD"/>
    <w:rsid w:val="031C2553"/>
    <w:rsid w:val="031F25A3"/>
    <w:rsid w:val="03217B69"/>
    <w:rsid w:val="03266551"/>
    <w:rsid w:val="03280EF8"/>
    <w:rsid w:val="032A4C70"/>
    <w:rsid w:val="03352916"/>
    <w:rsid w:val="03363F92"/>
    <w:rsid w:val="03391357"/>
    <w:rsid w:val="033B6E7D"/>
    <w:rsid w:val="033E071B"/>
    <w:rsid w:val="034675D0"/>
    <w:rsid w:val="03483348"/>
    <w:rsid w:val="034A102A"/>
    <w:rsid w:val="035148F2"/>
    <w:rsid w:val="03546191"/>
    <w:rsid w:val="0359140E"/>
    <w:rsid w:val="035D10D5"/>
    <w:rsid w:val="035E700F"/>
    <w:rsid w:val="036F4D79"/>
    <w:rsid w:val="03716D43"/>
    <w:rsid w:val="03726617"/>
    <w:rsid w:val="037577B2"/>
    <w:rsid w:val="03766107"/>
    <w:rsid w:val="03827E38"/>
    <w:rsid w:val="03833427"/>
    <w:rsid w:val="038D3451"/>
    <w:rsid w:val="039532DB"/>
    <w:rsid w:val="039C5442"/>
    <w:rsid w:val="039D7B38"/>
    <w:rsid w:val="039E11BA"/>
    <w:rsid w:val="03A762C0"/>
    <w:rsid w:val="03AA7B5F"/>
    <w:rsid w:val="03AC38D7"/>
    <w:rsid w:val="03B114CA"/>
    <w:rsid w:val="03B15391"/>
    <w:rsid w:val="03B1713F"/>
    <w:rsid w:val="03B71A91"/>
    <w:rsid w:val="03B804CE"/>
    <w:rsid w:val="03BC1522"/>
    <w:rsid w:val="03BC7892"/>
    <w:rsid w:val="03C03826"/>
    <w:rsid w:val="03C31B21"/>
    <w:rsid w:val="03C52BEB"/>
    <w:rsid w:val="03D33559"/>
    <w:rsid w:val="03D87186"/>
    <w:rsid w:val="03E56DE9"/>
    <w:rsid w:val="03E94B2B"/>
    <w:rsid w:val="03EA7B21"/>
    <w:rsid w:val="03EB2D67"/>
    <w:rsid w:val="03FD7BAC"/>
    <w:rsid w:val="04090D29"/>
    <w:rsid w:val="04126B28"/>
    <w:rsid w:val="04153B68"/>
    <w:rsid w:val="04155E33"/>
    <w:rsid w:val="0418128A"/>
    <w:rsid w:val="041F054D"/>
    <w:rsid w:val="04200E08"/>
    <w:rsid w:val="04211444"/>
    <w:rsid w:val="04221DEB"/>
    <w:rsid w:val="042D643D"/>
    <w:rsid w:val="04390FBB"/>
    <w:rsid w:val="043B44D5"/>
    <w:rsid w:val="043B4C5B"/>
    <w:rsid w:val="0442248D"/>
    <w:rsid w:val="04425FE9"/>
    <w:rsid w:val="04461F7D"/>
    <w:rsid w:val="044955CA"/>
    <w:rsid w:val="044A7086"/>
    <w:rsid w:val="044F0706"/>
    <w:rsid w:val="045F4DED"/>
    <w:rsid w:val="046046C1"/>
    <w:rsid w:val="04777ACE"/>
    <w:rsid w:val="047D0B10"/>
    <w:rsid w:val="047F0072"/>
    <w:rsid w:val="048519F3"/>
    <w:rsid w:val="04893C18"/>
    <w:rsid w:val="04910D1F"/>
    <w:rsid w:val="049820AD"/>
    <w:rsid w:val="04A450D5"/>
    <w:rsid w:val="04A845B3"/>
    <w:rsid w:val="04AD56EA"/>
    <w:rsid w:val="04AE7B23"/>
    <w:rsid w:val="04B15521"/>
    <w:rsid w:val="04B74C29"/>
    <w:rsid w:val="04BC3E0C"/>
    <w:rsid w:val="04C133B2"/>
    <w:rsid w:val="04C335CE"/>
    <w:rsid w:val="04D51B30"/>
    <w:rsid w:val="04DE7109"/>
    <w:rsid w:val="04DF7CDC"/>
    <w:rsid w:val="04E53FB2"/>
    <w:rsid w:val="04E60A4D"/>
    <w:rsid w:val="04F03C97"/>
    <w:rsid w:val="04F25C61"/>
    <w:rsid w:val="04F5434F"/>
    <w:rsid w:val="04F574FF"/>
    <w:rsid w:val="04F73278"/>
    <w:rsid w:val="04F75026"/>
    <w:rsid w:val="04F94843"/>
    <w:rsid w:val="04FF212C"/>
    <w:rsid w:val="050065E8"/>
    <w:rsid w:val="05025778"/>
    <w:rsid w:val="050634BB"/>
    <w:rsid w:val="051060E7"/>
    <w:rsid w:val="0514107E"/>
    <w:rsid w:val="051E0804"/>
    <w:rsid w:val="052E47BF"/>
    <w:rsid w:val="053134F6"/>
    <w:rsid w:val="05377B18"/>
    <w:rsid w:val="0539563E"/>
    <w:rsid w:val="053C0C8A"/>
    <w:rsid w:val="05467D5B"/>
    <w:rsid w:val="05604AA2"/>
    <w:rsid w:val="056818F4"/>
    <w:rsid w:val="056819F9"/>
    <w:rsid w:val="056A14E6"/>
    <w:rsid w:val="056A1C9B"/>
    <w:rsid w:val="056F6B5F"/>
    <w:rsid w:val="0575419C"/>
    <w:rsid w:val="05785EAD"/>
    <w:rsid w:val="057904EC"/>
    <w:rsid w:val="05792961"/>
    <w:rsid w:val="057C68B8"/>
    <w:rsid w:val="05834B0B"/>
    <w:rsid w:val="05856AD5"/>
    <w:rsid w:val="05860AE5"/>
    <w:rsid w:val="058D14E6"/>
    <w:rsid w:val="05910197"/>
    <w:rsid w:val="05942874"/>
    <w:rsid w:val="059565ED"/>
    <w:rsid w:val="05992E9A"/>
    <w:rsid w:val="059938F6"/>
    <w:rsid w:val="059B24B4"/>
    <w:rsid w:val="059B771D"/>
    <w:rsid w:val="05A01219"/>
    <w:rsid w:val="05A1433B"/>
    <w:rsid w:val="05A14F91"/>
    <w:rsid w:val="05A2089C"/>
    <w:rsid w:val="05AF2540"/>
    <w:rsid w:val="05AF76AE"/>
    <w:rsid w:val="05B64EE1"/>
    <w:rsid w:val="05B95512"/>
    <w:rsid w:val="05CD5FF1"/>
    <w:rsid w:val="05D15877"/>
    <w:rsid w:val="05D435B9"/>
    <w:rsid w:val="05D914DD"/>
    <w:rsid w:val="05D94426"/>
    <w:rsid w:val="05D94B16"/>
    <w:rsid w:val="05DB6E78"/>
    <w:rsid w:val="05DC23E5"/>
    <w:rsid w:val="05DC40E6"/>
    <w:rsid w:val="05E339B1"/>
    <w:rsid w:val="05E64439"/>
    <w:rsid w:val="05F81055"/>
    <w:rsid w:val="05F83EAE"/>
    <w:rsid w:val="05F872A7"/>
    <w:rsid w:val="06035C4C"/>
    <w:rsid w:val="060C3071"/>
    <w:rsid w:val="06190FCC"/>
    <w:rsid w:val="06233BF8"/>
    <w:rsid w:val="06253E14"/>
    <w:rsid w:val="06262C5E"/>
    <w:rsid w:val="06312975"/>
    <w:rsid w:val="06344057"/>
    <w:rsid w:val="063A4913"/>
    <w:rsid w:val="063D4CBA"/>
    <w:rsid w:val="063E7D85"/>
    <w:rsid w:val="06451DC1"/>
    <w:rsid w:val="06471FDD"/>
    <w:rsid w:val="064C13A1"/>
    <w:rsid w:val="06517D8F"/>
    <w:rsid w:val="065B7836"/>
    <w:rsid w:val="065E2E82"/>
    <w:rsid w:val="065E5B4F"/>
    <w:rsid w:val="065F76C6"/>
    <w:rsid w:val="06615B6D"/>
    <w:rsid w:val="06620BC5"/>
    <w:rsid w:val="066D0761"/>
    <w:rsid w:val="067952DF"/>
    <w:rsid w:val="067F6A97"/>
    <w:rsid w:val="06804FC1"/>
    <w:rsid w:val="06835B14"/>
    <w:rsid w:val="068428E9"/>
    <w:rsid w:val="06873E8D"/>
    <w:rsid w:val="068B011B"/>
    <w:rsid w:val="068E7B23"/>
    <w:rsid w:val="069A7E22"/>
    <w:rsid w:val="069D7E4F"/>
    <w:rsid w:val="06A27213"/>
    <w:rsid w:val="06A8451B"/>
    <w:rsid w:val="06A967F3"/>
    <w:rsid w:val="06AA6352"/>
    <w:rsid w:val="06AB4186"/>
    <w:rsid w:val="06B7012A"/>
    <w:rsid w:val="06BB2083"/>
    <w:rsid w:val="06BC6527"/>
    <w:rsid w:val="06C57799"/>
    <w:rsid w:val="06C62F02"/>
    <w:rsid w:val="06C86CE6"/>
    <w:rsid w:val="06CB0518"/>
    <w:rsid w:val="06D51307"/>
    <w:rsid w:val="06DA20E0"/>
    <w:rsid w:val="06DF0467"/>
    <w:rsid w:val="06EF79AB"/>
    <w:rsid w:val="06F11838"/>
    <w:rsid w:val="06F3181D"/>
    <w:rsid w:val="06FE6B3F"/>
    <w:rsid w:val="070954E4"/>
    <w:rsid w:val="071E5B52"/>
    <w:rsid w:val="07204D71"/>
    <w:rsid w:val="07293586"/>
    <w:rsid w:val="0729363E"/>
    <w:rsid w:val="07295285"/>
    <w:rsid w:val="074A1D85"/>
    <w:rsid w:val="074B78AB"/>
    <w:rsid w:val="07583BD1"/>
    <w:rsid w:val="075A189C"/>
    <w:rsid w:val="075C3866"/>
    <w:rsid w:val="075C73C2"/>
    <w:rsid w:val="07630750"/>
    <w:rsid w:val="07636392"/>
    <w:rsid w:val="076646E5"/>
    <w:rsid w:val="076662BF"/>
    <w:rsid w:val="076D7BF2"/>
    <w:rsid w:val="076E3D56"/>
    <w:rsid w:val="07706573"/>
    <w:rsid w:val="07707311"/>
    <w:rsid w:val="07770C56"/>
    <w:rsid w:val="0777638D"/>
    <w:rsid w:val="078801B7"/>
    <w:rsid w:val="078A3BFF"/>
    <w:rsid w:val="078D598D"/>
    <w:rsid w:val="079052BE"/>
    <w:rsid w:val="079456C0"/>
    <w:rsid w:val="079A1F61"/>
    <w:rsid w:val="079C1EB4"/>
    <w:rsid w:val="07A15C29"/>
    <w:rsid w:val="07A27ED1"/>
    <w:rsid w:val="07A34FF1"/>
    <w:rsid w:val="07AF1BE8"/>
    <w:rsid w:val="07AF3996"/>
    <w:rsid w:val="07B54D24"/>
    <w:rsid w:val="07BC2556"/>
    <w:rsid w:val="07BE5E74"/>
    <w:rsid w:val="07C0465D"/>
    <w:rsid w:val="07C134B6"/>
    <w:rsid w:val="07CD02C0"/>
    <w:rsid w:val="07CD7D4C"/>
    <w:rsid w:val="07D17DB0"/>
    <w:rsid w:val="07EC6998"/>
    <w:rsid w:val="07EF3B23"/>
    <w:rsid w:val="07F42534"/>
    <w:rsid w:val="07FB307F"/>
    <w:rsid w:val="08065580"/>
    <w:rsid w:val="081411E8"/>
    <w:rsid w:val="08191524"/>
    <w:rsid w:val="081C6BFB"/>
    <w:rsid w:val="081E4FBF"/>
    <w:rsid w:val="082C3238"/>
    <w:rsid w:val="08317749"/>
    <w:rsid w:val="08411F3B"/>
    <w:rsid w:val="08423123"/>
    <w:rsid w:val="084B123D"/>
    <w:rsid w:val="08510EF1"/>
    <w:rsid w:val="085209AC"/>
    <w:rsid w:val="085378CF"/>
    <w:rsid w:val="085D5AE7"/>
    <w:rsid w:val="08744BDF"/>
    <w:rsid w:val="08760957"/>
    <w:rsid w:val="08793FA4"/>
    <w:rsid w:val="08795965"/>
    <w:rsid w:val="087C22E4"/>
    <w:rsid w:val="087F5A5E"/>
    <w:rsid w:val="08843074"/>
    <w:rsid w:val="08852018"/>
    <w:rsid w:val="0889068B"/>
    <w:rsid w:val="08892439"/>
    <w:rsid w:val="0889710A"/>
    <w:rsid w:val="088E41B0"/>
    <w:rsid w:val="088E41DB"/>
    <w:rsid w:val="0890799C"/>
    <w:rsid w:val="089112ED"/>
    <w:rsid w:val="08935065"/>
    <w:rsid w:val="089F1C5C"/>
    <w:rsid w:val="08A22B86"/>
    <w:rsid w:val="08A6123D"/>
    <w:rsid w:val="08A70B11"/>
    <w:rsid w:val="08AB6853"/>
    <w:rsid w:val="08BA6A96"/>
    <w:rsid w:val="08BF22FE"/>
    <w:rsid w:val="08BF5E5A"/>
    <w:rsid w:val="08BF67E4"/>
    <w:rsid w:val="08C37D6D"/>
    <w:rsid w:val="08C43471"/>
    <w:rsid w:val="08C435BA"/>
    <w:rsid w:val="08CC4A1B"/>
    <w:rsid w:val="08D37B58"/>
    <w:rsid w:val="08E04023"/>
    <w:rsid w:val="08E25FED"/>
    <w:rsid w:val="08E7446F"/>
    <w:rsid w:val="08E9663F"/>
    <w:rsid w:val="08E9737B"/>
    <w:rsid w:val="08EA40C5"/>
    <w:rsid w:val="08EC29C7"/>
    <w:rsid w:val="08EC3A81"/>
    <w:rsid w:val="08EE5E26"/>
    <w:rsid w:val="09061CDB"/>
    <w:rsid w:val="09063A89"/>
    <w:rsid w:val="09065191"/>
    <w:rsid w:val="09067F2D"/>
    <w:rsid w:val="090715AF"/>
    <w:rsid w:val="09151F1E"/>
    <w:rsid w:val="09187C60"/>
    <w:rsid w:val="091E5277"/>
    <w:rsid w:val="091F0FEF"/>
    <w:rsid w:val="092217DD"/>
    <w:rsid w:val="092D370C"/>
    <w:rsid w:val="092F5E6C"/>
    <w:rsid w:val="09306D58"/>
    <w:rsid w:val="09322A6F"/>
    <w:rsid w:val="09325AAF"/>
    <w:rsid w:val="09371E95"/>
    <w:rsid w:val="093A7294"/>
    <w:rsid w:val="09443A8C"/>
    <w:rsid w:val="0957731D"/>
    <w:rsid w:val="09584726"/>
    <w:rsid w:val="095E1B17"/>
    <w:rsid w:val="095F13EB"/>
    <w:rsid w:val="09631F69"/>
    <w:rsid w:val="096609CC"/>
    <w:rsid w:val="096668D7"/>
    <w:rsid w:val="096E162E"/>
    <w:rsid w:val="09756C09"/>
    <w:rsid w:val="097A23A4"/>
    <w:rsid w:val="0980632C"/>
    <w:rsid w:val="098B25CE"/>
    <w:rsid w:val="098C43CA"/>
    <w:rsid w:val="09977092"/>
    <w:rsid w:val="09992324"/>
    <w:rsid w:val="09A304E8"/>
    <w:rsid w:val="09A514F4"/>
    <w:rsid w:val="09A552C3"/>
    <w:rsid w:val="09AC118D"/>
    <w:rsid w:val="09B40FC2"/>
    <w:rsid w:val="09B554AF"/>
    <w:rsid w:val="09B96D4E"/>
    <w:rsid w:val="09BC54DC"/>
    <w:rsid w:val="09BD2B15"/>
    <w:rsid w:val="09C21A44"/>
    <w:rsid w:val="09C545F1"/>
    <w:rsid w:val="09D67BBD"/>
    <w:rsid w:val="09D74093"/>
    <w:rsid w:val="09DC2A3C"/>
    <w:rsid w:val="09E0252C"/>
    <w:rsid w:val="09E602CD"/>
    <w:rsid w:val="09E65C3C"/>
    <w:rsid w:val="09E87633"/>
    <w:rsid w:val="09E96D94"/>
    <w:rsid w:val="09EA5159"/>
    <w:rsid w:val="09F11898"/>
    <w:rsid w:val="09F60635"/>
    <w:rsid w:val="09F85A1C"/>
    <w:rsid w:val="09FC4E8C"/>
    <w:rsid w:val="09FE7125"/>
    <w:rsid w:val="0A0106F5"/>
    <w:rsid w:val="0A0754BD"/>
    <w:rsid w:val="0A0C1573"/>
    <w:rsid w:val="0A0F2E11"/>
    <w:rsid w:val="0A1026E6"/>
    <w:rsid w:val="0A110346"/>
    <w:rsid w:val="0A140428"/>
    <w:rsid w:val="0A14667A"/>
    <w:rsid w:val="0A15540C"/>
    <w:rsid w:val="0A195A3E"/>
    <w:rsid w:val="0A263993"/>
    <w:rsid w:val="0A263BF7"/>
    <w:rsid w:val="0A283ED3"/>
    <w:rsid w:val="0A287A2F"/>
    <w:rsid w:val="0A2D3AC2"/>
    <w:rsid w:val="0A3208AE"/>
    <w:rsid w:val="0A352B5D"/>
    <w:rsid w:val="0A383E93"/>
    <w:rsid w:val="0A3C34DB"/>
    <w:rsid w:val="0A3D72FF"/>
    <w:rsid w:val="0A4800D1"/>
    <w:rsid w:val="0A522CFE"/>
    <w:rsid w:val="0A524F82"/>
    <w:rsid w:val="0A595E3B"/>
    <w:rsid w:val="0A65156E"/>
    <w:rsid w:val="0A6771B4"/>
    <w:rsid w:val="0A681E19"/>
    <w:rsid w:val="0A6E5277"/>
    <w:rsid w:val="0A6F0EAA"/>
    <w:rsid w:val="0A71587A"/>
    <w:rsid w:val="0A7B4003"/>
    <w:rsid w:val="0A7D5FCD"/>
    <w:rsid w:val="0A876E4C"/>
    <w:rsid w:val="0AA01CBB"/>
    <w:rsid w:val="0AA6137B"/>
    <w:rsid w:val="0AA755DF"/>
    <w:rsid w:val="0AA76205"/>
    <w:rsid w:val="0AAE4593"/>
    <w:rsid w:val="0AB55489"/>
    <w:rsid w:val="0AC77632"/>
    <w:rsid w:val="0ACB36FA"/>
    <w:rsid w:val="0ACB4F8A"/>
    <w:rsid w:val="0ACF434F"/>
    <w:rsid w:val="0AD11E75"/>
    <w:rsid w:val="0AE94082"/>
    <w:rsid w:val="0AF0147D"/>
    <w:rsid w:val="0AF3628F"/>
    <w:rsid w:val="0AFA3217"/>
    <w:rsid w:val="0AFE70B8"/>
    <w:rsid w:val="0AFF69E2"/>
    <w:rsid w:val="0B022976"/>
    <w:rsid w:val="0B057D70"/>
    <w:rsid w:val="0B0D4930"/>
    <w:rsid w:val="0B1014F1"/>
    <w:rsid w:val="0B120D44"/>
    <w:rsid w:val="0B281C17"/>
    <w:rsid w:val="0B2C2AD0"/>
    <w:rsid w:val="0B2F6265"/>
    <w:rsid w:val="0B30303F"/>
    <w:rsid w:val="0B326A5B"/>
    <w:rsid w:val="0B354AB4"/>
    <w:rsid w:val="0B3B3792"/>
    <w:rsid w:val="0B420FC5"/>
    <w:rsid w:val="0B436A06"/>
    <w:rsid w:val="0B4C7AA3"/>
    <w:rsid w:val="0B4D3BF1"/>
    <w:rsid w:val="0B505490"/>
    <w:rsid w:val="0B5306C6"/>
    <w:rsid w:val="0B536FB3"/>
    <w:rsid w:val="0B557268"/>
    <w:rsid w:val="0B5E56DE"/>
    <w:rsid w:val="0B5F6DD3"/>
    <w:rsid w:val="0B6251C3"/>
    <w:rsid w:val="0B671B1F"/>
    <w:rsid w:val="0B6A74E8"/>
    <w:rsid w:val="0B7168F3"/>
    <w:rsid w:val="0B772CFF"/>
    <w:rsid w:val="0B7D1FFD"/>
    <w:rsid w:val="0B7F5D75"/>
    <w:rsid w:val="0B821632"/>
    <w:rsid w:val="0B8D0492"/>
    <w:rsid w:val="0B9C06D5"/>
    <w:rsid w:val="0B9F01C5"/>
    <w:rsid w:val="0BA021A6"/>
    <w:rsid w:val="0BA061D0"/>
    <w:rsid w:val="0BA26B01"/>
    <w:rsid w:val="0BB43C70"/>
    <w:rsid w:val="0BBC2B25"/>
    <w:rsid w:val="0BBF0438"/>
    <w:rsid w:val="0BBF43C3"/>
    <w:rsid w:val="0BC348DB"/>
    <w:rsid w:val="0BC374DF"/>
    <w:rsid w:val="0BC7291B"/>
    <w:rsid w:val="0BC85633"/>
    <w:rsid w:val="0BD27BF6"/>
    <w:rsid w:val="0BD6238C"/>
    <w:rsid w:val="0BE856C8"/>
    <w:rsid w:val="0BF91683"/>
    <w:rsid w:val="0C0137D8"/>
    <w:rsid w:val="0C0458EB"/>
    <w:rsid w:val="0C0B7609"/>
    <w:rsid w:val="0C0D0195"/>
    <w:rsid w:val="0C1110C3"/>
    <w:rsid w:val="0C1708EE"/>
    <w:rsid w:val="0C1C35C4"/>
    <w:rsid w:val="0C1C7A68"/>
    <w:rsid w:val="0C252478"/>
    <w:rsid w:val="0C2F32F7"/>
    <w:rsid w:val="0C3216F9"/>
    <w:rsid w:val="0C364685"/>
    <w:rsid w:val="0C3B2421"/>
    <w:rsid w:val="0C3B3C7D"/>
    <w:rsid w:val="0C401F09"/>
    <w:rsid w:val="0C407C08"/>
    <w:rsid w:val="0C4548C9"/>
    <w:rsid w:val="0C4627A3"/>
    <w:rsid w:val="0C50326D"/>
    <w:rsid w:val="0C525237"/>
    <w:rsid w:val="0C6236CC"/>
    <w:rsid w:val="0C673C16"/>
    <w:rsid w:val="0C6D5854"/>
    <w:rsid w:val="0C6F1945"/>
    <w:rsid w:val="0C736C94"/>
    <w:rsid w:val="0C7B478E"/>
    <w:rsid w:val="0C8F1D97"/>
    <w:rsid w:val="0C8F2634"/>
    <w:rsid w:val="0C917085"/>
    <w:rsid w:val="0CA041F5"/>
    <w:rsid w:val="0CA0532C"/>
    <w:rsid w:val="0CAB2EAE"/>
    <w:rsid w:val="0CAD246E"/>
    <w:rsid w:val="0CB014AE"/>
    <w:rsid w:val="0CB16402"/>
    <w:rsid w:val="0CB25DA6"/>
    <w:rsid w:val="0CB54611"/>
    <w:rsid w:val="0CB54BF3"/>
    <w:rsid w:val="0CB832EC"/>
    <w:rsid w:val="0CC51EAD"/>
    <w:rsid w:val="0CCF0636"/>
    <w:rsid w:val="0CCF63F2"/>
    <w:rsid w:val="0CD873D0"/>
    <w:rsid w:val="0CE9189A"/>
    <w:rsid w:val="0CEA5470"/>
    <w:rsid w:val="0CEB4895"/>
    <w:rsid w:val="0CEF5F4F"/>
    <w:rsid w:val="0CF131E1"/>
    <w:rsid w:val="0CF25865"/>
    <w:rsid w:val="0D0156D9"/>
    <w:rsid w:val="0D0266CB"/>
    <w:rsid w:val="0D055192"/>
    <w:rsid w:val="0D103128"/>
    <w:rsid w:val="0D1129FD"/>
    <w:rsid w:val="0D1349EC"/>
    <w:rsid w:val="0D166265"/>
    <w:rsid w:val="0D1A3FA7"/>
    <w:rsid w:val="0D1D3A97"/>
    <w:rsid w:val="0D216C26"/>
    <w:rsid w:val="0D266793"/>
    <w:rsid w:val="0D26763F"/>
    <w:rsid w:val="0D272220"/>
    <w:rsid w:val="0D2724FD"/>
    <w:rsid w:val="0D2E1801"/>
    <w:rsid w:val="0D2E35AF"/>
    <w:rsid w:val="0D38442D"/>
    <w:rsid w:val="0D3D766C"/>
    <w:rsid w:val="0D3E0955"/>
    <w:rsid w:val="0D4032E2"/>
    <w:rsid w:val="0D4728C2"/>
    <w:rsid w:val="0D47548D"/>
    <w:rsid w:val="0D58687D"/>
    <w:rsid w:val="0D621C7D"/>
    <w:rsid w:val="0D68232B"/>
    <w:rsid w:val="0D6D2D1B"/>
    <w:rsid w:val="0D6E7E4F"/>
    <w:rsid w:val="0D703BC7"/>
    <w:rsid w:val="0D705975"/>
    <w:rsid w:val="0D784D23"/>
    <w:rsid w:val="0D7A2C98"/>
    <w:rsid w:val="0D7B2500"/>
    <w:rsid w:val="0D852623"/>
    <w:rsid w:val="0D9A42BD"/>
    <w:rsid w:val="0D9C676A"/>
    <w:rsid w:val="0DA47D15"/>
    <w:rsid w:val="0DB8707D"/>
    <w:rsid w:val="0DBC0763"/>
    <w:rsid w:val="0DBC0F94"/>
    <w:rsid w:val="0DCA4E97"/>
    <w:rsid w:val="0DD203DE"/>
    <w:rsid w:val="0DE40111"/>
    <w:rsid w:val="0DF02531"/>
    <w:rsid w:val="0DF2282E"/>
    <w:rsid w:val="0DF30354"/>
    <w:rsid w:val="0DF447F8"/>
    <w:rsid w:val="0DF61125"/>
    <w:rsid w:val="0DFD36A2"/>
    <w:rsid w:val="0E07732B"/>
    <w:rsid w:val="0E0D58BA"/>
    <w:rsid w:val="0E140230"/>
    <w:rsid w:val="0E250E55"/>
    <w:rsid w:val="0E26697C"/>
    <w:rsid w:val="0E3209C1"/>
    <w:rsid w:val="0E3E5A73"/>
    <w:rsid w:val="0E442E52"/>
    <w:rsid w:val="0E4A266A"/>
    <w:rsid w:val="0E552DBD"/>
    <w:rsid w:val="0E5A6600"/>
    <w:rsid w:val="0E601E8E"/>
    <w:rsid w:val="0E6521EF"/>
    <w:rsid w:val="0E666D78"/>
    <w:rsid w:val="0E6D45AA"/>
    <w:rsid w:val="0E6F20D1"/>
    <w:rsid w:val="0E73034D"/>
    <w:rsid w:val="0E777A35"/>
    <w:rsid w:val="0E883192"/>
    <w:rsid w:val="0E8E1971"/>
    <w:rsid w:val="0E967CDA"/>
    <w:rsid w:val="0E9C066F"/>
    <w:rsid w:val="0E9D0684"/>
    <w:rsid w:val="0EA0672E"/>
    <w:rsid w:val="0EA56945"/>
    <w:rsid w:val="0EA7186A"/>
    <w:rsid w:val="0EAD2BF9"/>
    <w:rsid w:val="0EB16245"/>
    <w:rsid w:val="0EB94E27"/>
    <w:rsid w:val="0EC57F43"/>
    <w:rsid w:val="0EC73CBB"/>
    <w:rsid w:val="0ED2440E"/>
    <w:rsid w:val="0ED62150"/>
    <w:rsid w:val="0EDB7766"/>
    <w:rsid w:val="0EEA79A9"/>
    <w:rsid w:val="0EED67CB"/>
    <w:rsid w:val="0EF06192"/>
    <w:rsid w:val="0EFB5712"/>
    <w:rsid w:val="0F004EE9"/>
    <w:rsid w:val="0F0740B7"/>
    <w:rsid w:val="0F0A1DF9"/>
    <w:rsid w:val="0F0D05A7"/>
    <w:rsid w:val="0F126E8B"/>
    <w:rsid w:val="0F13775A"/>
    <w:rsid w:val="0F152C78"/>
    <w:rsid w:val="0F1E6072"/>
    <w:rsid w:val="0F286E3D"/>
    <w:rsid w:val="0F2B694D"/>
    <w:rsid w:val="0F3155D8"/>
    <w:rsid w:val="0F352913"/>
    <w:rsid w:val="0F3B2CC7"/>
    <w:rsid w:val="0F3D3F7D"/>
    <w:rsid w:val="0F3F3E2C"/>
    <w:rsid w:val="0F4239F6"/>
    <w:rsid w:val="0F44530B"/>
    <w:rsid w:val="0F451DFB"/>
    <w:rsid w:val="0F470AF8"/>
    <w:rsid w:val="0F4D0AF0"/>
    <w:rsid w:val="0F5372FC"/>
    <w:rsid w:val="0F5660FF"/>
    <w:rsid w:val="0F580DB7"/>
    <w:rsid w:val="0F587009"/>
    <w:rsid w:val="0F5F45FE"/>
    <w:rsid w:val="0F611DA8"/>
    <w:rsid w:val="0F6459AD"/>
    <w:rsid w:val="0F6C03BE"/>
    <w:rsid w:val="0F6C3505"/>
    <w:rsid w:val="0F713C26"/>
    <w:rsid w:val="0F7E5502"/>
    <w:rsid w:val="0F805605"/>
    <w:rsid w:val="0F8960E6"/>
    <w:rsid w:val="0F954391"/>
    <w:rsid w:val="0F961468"/>
    <w:rsid w:val="0F9A112B"/>
    <w:rsid w:val="0F9C6EF5"/>
    <w:rsid w:val="0F9D0EBF"/>
    <w:rsid w:val="0F9F1332"/>
    <w:rsid w:val="0F9F5716"/>
    <w:rsid w:val="0FA22B53"/>
    <w:rsid w:val="0FB104C7"/>
    <w:rsid w:val="0FBD304A"/>
    <w:rsid w:val="0FBF2BE4"/>
    <w:rsid w:val="0FC1070A"/>
    <w:rsid w:val="0FC43855"/>
    <w:rsid w:val="0FCA2F28"/>
    <w:rsid w:val="0FD81673"/>
    <w:rsid w:val="0FD87F17"/>
    <w:rsid w:val="0FDB26AC"/>
    <w:rsid w:val="0FDC5544"/>
    <w:rsid w:val="0FDE4B98"/>
    <w:rsid w:val="0FE428B4"/>
    <w:rsid w:val="0FE961EB"/>
    <w:rsid w:val="0FEE69C7"/>
    <w:rsid w:val="0FF02E93"/>
    <w:rsid w:val="10086339"/>
    <w:rsid w:val="100917CE"/>
    <w:rsid w:val="100D7CE3"/>
    <w:rsid w:val="10120451"/>
    <w:rsid w:val="101E3DAE"/>
    <w:rsid w:val="101F397D"/>
    <w:rsid w:val="10213C41"/>
    <w:rsid w:val="10262C63"/>
    <w:rsid w:val="103510F8"/>
    <w:rsid w:val="103C2486"/>
    <w:rsid w:val="104833E2"/>
    <w:rsid w:val="104D6F0A"/>
    <w:rsid w:val="104F3F68"/>
    <w:rsid w:val="10537F76"/>
    <w:rsid w:val="105942FA"/>
    <w:rsid w:val="105C48D7"/>
    <w:rsid w:val="10600986"/>
    <w:rsid w:val="10607C17"/>
    <w:rsid w:val="10632164"/>
    <w:rsid w:val="106D2F64"/>
    <w:rsid w:val="106E1F3E"/>
    <w:rsid w:val="10752E9B"/>
    <w:rsid w:val="10757576"/>
    <w:rsid w:val="10785B49"/>
    <w:rsid w:val="10811D72"/>
    <w:rsid w:val="10832E6B"/>
    <w:rsid w:val="10887E87"/>
    <w:rsid w:val="10923E54"/>
    <w:rsid w:val="10997B75"/>
    <w:rsid w:val="10A047C3"/>
    <w:rsid w:val="10A87B1C"/>
    <w:rsid w:val="10AC13BA"/>
    <w:rsid w:val="10AE11F7"/>
    <w:rsid w:val="10AF790B"/>
    <w:rsid w:val="10B63710"/>
    <w:rsid w:val="10B70A79"/>
    <w:rsid w:val="10C35DA2"/>
    <w:rsid w:val="10D0497D"/>
    <w:rsid w:val="10D1431A"/>
    <w:rsid w:val="10D17073"/>
    <w:rsid w:val="10D64689"/>
    <w:rsid w:val="10D82D36"/>
    <w:rsid w:val="10DB57FB"/>
    <w:rsid w:val="10DD6E6A"/>
    <w:rsid w:val="10DE674D"/>
    <w:rsid w:val="10E46C84"/>
    <w:rsid w:val="10E70644"/>
    <w:rsid w:val="10E715F1"/>
    <w:rsid w:val="10E8616A"/>
    <w:rsid w:val="10F10820"/>
    <w:rsid w:val="10F1692E"/>
    <w:rsid w:val="10F772D4"/>
    <w:rsid w:val="10FD7E68"/>
    <w:rsid w:val="10FE4578"/>
    <w:rsid w:val="11067F96"/>
    <w:rsid w:val="11185B46"/>
    <w:rsid w:val="11187DB8"/>
    <w:rsid w:val="11194576"/>
    <w:rsid w:val="111C2F7A"/>
    <w:rsid w:val="11226BD6"/>
    <w:rsid w:val="11276A77"/>
    <w:rsid w:val="112847B9"/>
    <w:rsid w:val="1129219D"/>
    <w:rsid w:val="112A4705"/>
    <w:rsid w:val="11423ACC"/>
    <w:rsid w:val="11496C09"/>
    <w:rsid w:val="114C69A9"/>
    <w:rsid w:val="114D0720"/>
    <w:rsid w:val="114F713C"/>
    <w:rsid w:val="11520E7F"/>
    <w:rsid w:val="115C25E1"/>
    <w:rsid w:val="115E01DA"/>
    <w:rsid w:val="116422AD"/>
    <w:rsid w:val="11665CA1"/>
    <w:rsid w:val="116B706D"/>
    <w:rsid w:val="116E5B10"/>
    <w:rsid w:val="11707F33"/>
    <w:rsid w:val="11715ED8"/>
    <w:rsid w:val="11716742"/>
    <w:rsid w:val="117A3266"/>
    <w:rsid w:val="1187489F"/>
    <w:rsid w:val="118E0AC0"/>
    <w:rsid w:val="119D26F5"/>
    <w:rsid w:val="119E129F"/>
    <w:rsid w:val="119F0F1F"/>
    <w:rsid w:val="11A26319"/>
    <w:rsid w:val="11A55E09"/>
    <w:rsid w:val="11A976A8"/>
    <w:rsid w:val="11AB1672"/>
    <w:rsid w:val="11AC4DF6"/>
    <w:rsid w:val="11B91666"/>
    <w:rsid w:val="11BD7EE7"/>
    <w:rsid w:val="11C84205"/>
    <w:rsid w:val="11C91AF8"/>
    <w:rsid w:val="11D84431"/>
    <w:rsid w:val="11E21A2E"/>
    <w:rsid w:val="11EB64C5"/>
    <w:rsid w:val="11F3162F"/>
    <w:rsid w:val="11F76665"/>
    <w:rsid w:val="120538FB"/>
    <w:rsid w:val="12057550"/>
    <w:rsid w:val="120945EA"/>
    <w:rsid w:val="120F5609"/>
    <w:rsid w:val="12133839"/>
    <w:rsid w:val="12135469"/>
    <w:rsid w:val="1216778C"/>
    <w:rsid w:val="121708CA"/>
    <w:rsid w:val="12170AB5"/>
    <w:rsid w:val="121A53C9"/>
    <w:rsid w:val="12244F80"/>
    <w:rsid w:val="122907E8"/>
    <w:rsid w:val="122C70BC"/>
    <w:rsid w:val="122E3047"/>
    <w:rsid w:val="12301B77"/>
    <w:rsid w:val="1230601B"/>
    <w:rsid w:val="12320C6D"/>
    <w:rsid w:val="12343086"/>
    <w:rsid w:val="1239627B"/>
    <w:rsid w:val="123E43FF"/>
    <w:rsid w:val="123F2F87"/>
    <w:rsid w:val="1246558B"/>
    <w:rsid w:val="124835D6"/>
    <w:rsid w:val="124D097B"/>
    <w:rsid w:val="124F46F3"/>
    <w:rsid w:val="12575356"/>
    <w:rsid w:val="125D0B1A"/>
    <w:rsid w:val="1262090D"/>
    <w:rsid w:val="12631F4C"/>
    <w:rsid w:val="12641821"/>
    <w:rsid w:val="12653BCD"/>
    <w:rsid w:val="12675F48"/>
    <w:rsid w:val="12712190"/>
    <w:rsid w:val="12722637"/>
    <w:rsid w:val="12753A2E"/>
    <w:rsid w:val="12777130"/>
    <w:rsid w:val="128169C8"/>
    <w:rsid w:val="12893209"/>
    <w:rsid w:val="12916D88"/>
    <w:rsid w:val="129245E0"/>
    <w:rsid w:val="12940358"/>
    <w:rsid w:val="12A22F6F"/>
    <w:rsid w:val="12A56E0D"/>
    <w:rsid w:val="12AE23B2"/>
    <w:rsid w:val="12AF449B"/>
    <w:rsid w:val="12AF6F40"/>
    <w:rsid w:val="12B02A58"/>
    <w:rsid w:val="12B3777F"/>
    <w:rsid w:val="12B45C75"/>
    <w:rsid w:val="12B64397"/>
    <w:rsid w:val="12BC78AF"/>
    <w:rsid w:val="12BE0C9F"/>
    <w:rsid w:val="12C7072D"/>
    <w:rsid w:val="12CC7AF2"/>
    <w:rsid w:val="12D64CE5"/>
    <w:rsid w:val="12D90460"/>
    <w:rsid w:val="12E31CC9"/>
    <w:rsid w:val="12EB3CF0"/>
    <w:rsid w:val="12EC1654"/>
    <w:rsid w:val="12ED4716"/>
    <w:rsid w:val="12EF1A32"/>
    <w:rsid w:val="12F64B6E"/>
    <w:rsid w:val="12FA1C7E"/>
    <w:rsid w:val="12FA59B3"/>
    <w:rsid w:val="12FE6A2D"/>
    <w:rsid w:val="1300779B"/>
    <w:rsid w:val="1301347E"/>
    <w:rsid w:val="13024F2E"/>
    <w:rsid w:val="13054DB2"/>
    <w:rsid w:val="130F7710"/>
    <w:rsid w:val="13126A9A"/>
    <w:rsid w:val="13130C3B"/>
    <w:rsid w:val="131436A5"/>
    <w:rsid w:val="131B6383"/>
    <w:rsid w:val="131C694E"/>
    <w:rsid w:val="131D659F"/>
    <w:rsid w:val="131E7134"/>
    <w:rsid w:val="13230BF6"/>
    <w:rsid w:val="1331784B"/>
    <w:rsid w:val="13342C88"/>
    <w:rsid w:val="13375822"/>
    <w:rsid w:val="133A33C8"/>
    <w:rsid w:val="1340228E"/>
    <w:rsid w:val="13474D18"/>
    <w:rsid w:val="134A6C68"/>
    <w:rsid w:val="13525B1D"/>
    <w:rsid w:val="13527F6D"/>
    <w:rsid w:val="1354112C"/>
    <w:rsid w:val="13615FCC"/>
    <w:rsid w:val="13655850"/>
    <w:rsid w:val="13680A9C"/>
    <w:rsid w:val="136F4DFF"/>
    <w:rsid w:val="136F50B2"/>
    <w:rsid w:val="13702B73"/>
    <w:rsid w:val="138C7281"/>
    <w:rsid w:val="138E11B8"/>
    <w:rsid w:val="138F28CD"/>
    <w:rsid w:val="13906D71"/>
    <w:rsid w:val="139323BD"/>
    <w:rsid w:val="13951726"/>
    <w:rsid w:val="139D6BC0"/>
    <w:rsid w:val="13A7735D"/>
    <w:rsid w:val="13B77602"/>
    <w:rsid w:val="13BB1914"/>
    <w:rsid w:val="13C1565D"/>
    <w:rsid w:val="13C7475D"/>
    <w:rsid w:val="13CD6AF0"/>
    <w:rsid w:val="13D33102"/>
    <w:rsid w:val="13D968F0"/>
    <w:rsid w:val="13DA7FEC"/>
    <w:rsid w:val="13DE2D01"/>
    <w:rsid w:val="13E1796C"/>
    <w:rsid w:val="13E26419"/>
    <w:rsid w:val="13E40E6B"/>
    <w:rsid w:val="13E56991"/>
    <w:rsid w:val="13EE1CEA"/>
    <w:rsid w:val="13F05A62"/>
    <w:rsid w:val="13F06E4B"/>
    <w:rsid w:val="13F70FC7"/>
    <w:rsid w:val="13F875C7"/>
    <w:rsid w:val="14011A1D"/>
    <w:rsid w:val="1404150D"/>
    <w:rsid w:val="1406325D"/>
    <w:rsid w:val="140D1364"/>
    <w:rsid w:val="14151024"/>
    <w:rsid w:val="142238F7"/>
    <w:rsid w:val="14253B8C"/>
    <w:rsid w:val="14263961"/>
    <w:rsid w:val="14375352"/>
    <w:rsid w:val="14396509"/>
    <w:rsid w:val="143D554E"/>
    <w:rsid w:val="14404CA5"/>
    <w:rsid w:val="14467430"/>
    <w:rsid w:val="144C1066"/>
    <w:rsid w:val="144E4BC4"/>
    <w:rsid w:val="144E561B"/>
    <w:rsid w:val="144E7BFE"/>
    <w:rsid w:val="14517685"/>
    <w:rsid w:val="14551D69"/>
    <w:rsid w:val="14565AC5"/>
    <w:rsid w:val="145C30F7"/>
    <w:rsid w:val="14607150"/>
    <w:rsid w:val="14661880"/>
    <w:rsid w:val="146D70B2"/>
    <w:rsid w:val="146E6986"/>
    <w:rsid w:val="14740441"/>
    <w:rsid w:val="1477322A"/>
    <w:rsid w:val="14784DFC"/>
    <w:rsid w:val="147B61BB"/>
    <w:rsid w:val="147F2942"/>
    <w:rsid w:val="148254BE"/>
    <w:rsid w:val="148A2405"/>
    <w:rsid w:val="148B12E6"/>
    <w:rsid w:val="148C6E6B"/>
    <w:rsid w:val="148E0DD7"/>
    <w:rsid w:val="14902DA1"/>
    <w:rsid w:val="14952165"/>
    <w:rsid w:val="149A59CD"/>
    <w:rsid w:val="14A30D26"/>
    <w:rsid w:val="14A45268"/>
    <w:rsid w:val="14A75417"/>
    <w:rsid w:val="14B7657F"/>
    <w:rsid w:val="14BB2AFF"/>
    <w:rsid w:val="14C57575"/>
    <w:rsid w:val="14CC7383"/>
    <w:rsid w:val="14DD0E6B"/>
    <w:rsid w:val="14DD2C3C"/>
    <w:rsid w:val="14DD3E92"/>
    <w:rsid w:val="14E069AE"/>
    <w:rsid w:val="14E8498B"/>
    <w:rsid w:val="14E86739"/>
    <w:rsid w:val="14EA0703"/>
    <w:rsid w:val="14EC4911"/>
    <w:rsid w:val="14F055ED"/>
    <w:rsid w:val="14F72E20"/>
    <w:rsid w:val="14FB646C"/>
    <w:rsid w:val="15080B89"/>
    <w:rsid w:val="150D2643"/>
    <w:rsid w:val="1517281B"/>
    <w:rsid w:val="15185E44"/>
    <w:rsid w:val="15211C4B"/>
    <w:rsid w:val="15284D87"/>
    <w:rsid w:val="152B4878"/>
    <w:rsid w:val="152D0E46"/>
    <w:rsid w:val="15325C06"/>
    <w:rsid w:val="153674A4"/>
    <w:rsid w:val="15392139"/>
    <w:rsid w:val="153B4ABB"/>
    <w:rsid w:val="153C6A85"/>
    <w:rsid w:val="1543189B"/>
    <w:rsid w:val="155622B4"/>
    <w:rsid w:val="15574BF9"/>
    <w:rsid w:val="1567301F"/>
    <w:rsid w:val="156758B0"/>
    <w:rsid w:val="156A1844"/>
    <w:rsid w:val="15703044"/>
    <w:rsid w:val="15707D12"/>
    <w:rsid w:val="15754931"/>
    <w:rsid w:val="157D1577"/>
    <w:rsid w:val="157E709D"/>
    <w:rsid w:val="15853F88"/>
    <w:rsid w:val="158741A4"/>
    <w:rsid w:val="158C221B"/>
    <w:rsid w:val="15932B49"/>
    <w:rsid w:val="159764DF"/>
    <w:rsid w:val="15990E70"/>
    <w:rsid w:val="159D7523"/>
    <w:rsid w:val="159E1E2C"/>
    <w:rsid w:val="15A040F7"/>
    <w:rsid w:val="15B42ABF"/>
    <w:rsid w:val="15B437D9"/>
    <w:rsid w:val="15B50D11"/>
    <w:rsid w:val="15C05D79"/>
    <w:rsid w:val="15C42D58"/>
    <w:rsid w:val="15C45620"/>
    <w:rsid w:val="15C56A7A"/>
    <w:rsid w:val="15CE7129"/>
    <w:rsid w:val="15CF3257"/>
    <w:rsid w:val="15D40405"/>
    <w:rsid w:val="15DD2016"/>
    <w:rsid w:val="15E21042"/>
    <w:rsid w:val="15E80F61"/>
    <w:rsid w:val="15EC2259"/>
    <w:rsid w:val="15F754FA"/>
    <w:rsid w:val="15FC6940"/>
    <w:rsid w:val="15FF6B6C"/>
    <w:rsid w:val="16041D66"/>
    <w:rsid w:val="1605332A"/>
    <w:rsid w:val="16087E1D"/>
    <w:rsid w:val="160E0CA6"/>
    <w:rsid w:val="16103BB9"/>
    <w:rsid w:val="161517B0"/>
    <w:rsid w:val="161D68B6"/>
    <w:rsid w:val="16214F4C"/>
    <w:rsid w:val="16250BEE"/>
    <w:rsid w:val="1626576B"/>
    <w:rsid w:val="162963DC"/>
    <w:rsid w:val="162B2D81"/>
    <w:rsid w:val="162C57A0"/>
    <w:rsid w:val="162E2871"/>
    <w:rsid w:val="163F2DDC"/>
    <w:rsid w:val="164B51D1"/>
    <w:rsid w:val="164E081E"/>
    <w:rsid w:val="165A4E99"/>
    <w:rsid w:val="166F17E6"/>
    <w:rsid w:val="168129A1"/>
    <w:rsid w:val="168179D0"/>
    <w:rsid w:val="16832BBD"/>
    <w:rsid w:val="16846935"/>
    <w:rsid w:val="16923D0D"/>
    <w:rsid w:val="16A843D2"/>
    <w:rsid w:val="16AE18BE"/>
    <w:rsid w:val="16B32D77"/>
    <w:rsid w:val="16BC3EE5"/>
    <w:rsid w:val="16BC42FD"/>
    <w:rsid w:val="16BD2A38"/>
    <w:rsid w:val="16C44F84"/>
    <w:rsid w:val="16C60F0E"/>
    <w:rsid w:val="16C65768"/>
    <w:rsid w:val="16C701C1"/>
    <w:rsid w:val="16C86DE8"/>
    <w:rsid w:val="16D276A1"/>
    <w:rsid w:val="16D5230D"/>
    <w:rsid w:val="16D57B7C"/>
    <w:rsid w:val="16D61540"/>
    <w:rsid w:val="16DA045E"/>
    <w:rsid w:val="16DA56F8"/>
    <w:rsid w:val="16DE6045"/>
    <w:rsid w:val="16E341D5"/>
    <w:rsid w:val="16E475A4"/>
    <w:rsid w:val="16E51F7C"/>
    <w:rsid w:val="16E62092"/>
    <w:rsid w:val="16E86EC4"/>
    <w:rsid w:val="16EB72C3"/>
    <w:rsid w:val="16FA09A5"/>
    <w:rsid w:val="17011D34"/>
    <w:rsid w:val="17013AE2"/>
    <w:rsid w:val="17053A00"/>
    <w:rsid w:val="170B2BB3"/>
    <w:rsid w:val="170B4961"/>
    <w:rsid w:val="170D06D9"/>
    <w:rsid w:val="170F26A3"/>
    <w:rsid w:val="17115D29"/>
    <w:rsid w:val="17184304"/>
    <w:rsid w:val="171C091C"/>
    <w:rsid w:val="17237EFC"/>
    <w:rsid w:val="172577D0"/>
    <w:rsid w:val="172A212E"/>
    <w:rsid w:val="172A4DE7"/>
    <w:rsid w:val="172D0D7B"/>
    <w:rsid w:val="172E2672"/>
    <w:rsid w:val="172F4AF3"/>
    <w:rsid w:val="173043C7"/>
    <w:rsid w:val="17342109"/>
    <w:rsid w:val="173619DD"/>
    <w:rsid w:val="173739A8"/>
    <w:rsid w:val="173C52C7"/>
    <w:rsid w:val="173E0E11"/>
    <w:rsid w:val="174340FA"/>
    <w:rsid w:val="17452CDD"/>
    <w:rsid w:val="174C1201"/>
    <w:rsid w:val="1752433D"/>
    <w:rsid w:val="1759342B"/>
    <w:rsid w:val="175B1321"/>
    <w:rsid w:val="176302F9"/>
    <w:rsid w:val="1767428D"/>
    <w:rsid w:val="17680005"/>
    <w:rsid w:val="176B795D"/>
    <w:rsid w:val="176C53FF"/>
    <w:rsid w:val="17701D14"/>
    <w:rsid w:val="1772678E"/>
    <w:rsid w:val="17735226"/>
    <w:rsid w:val="17762AEA"/>
    <w:rsid w:val="17771FF6"/>
    <w:rsid w:val="177B7D38"/>
    <w:rsid w:val="178070FD"/>
    <w:rsid w:val="17846C0C"/>
    <w:rsid w:val="1787048B"/>
    <w:rsid w:val="1793695B"/>
    <w:rsid w:val="17984446"/>
    <w:rsid w:val="179C2944"/>
    <w:rsid w:val="179E3FD0"/>
    <w:rsid w:val="17A54DB5"/>
    <w:rsid w:val="17A74689"/>
    <w:rsid w:val="17A7793D"/>
    <w:rsid w:val="17A80401"/>
    <w:rsid w:val="17A85E76"/>
    <w:rsid w:val="17AD7D73"/>
    <w:rsid w:val="17AF0E82"/>
    <w:rsid w:val="17B06904"/>
    <w:rsid w:val="17B40B54"/>
    <w:rsid w:val="17B60D70"/>
    <w:rsid w:val="17B9616B"/>
    <w:rsid w:val="17BB682C"/>
    <w:rsid w:val="17C92852"/>
    <w:rsid w:val="17CA65CA"/>
    <w:rsid w:val="17CA7993"/>
    <w:rsid w:val="17D3547E"/>
    <w:rsid w:val="17DE3E23"/>
    <w:rsid w:val="17DF7A5D"/>
    <w:rsid w:val="17E529E4"/>
    <w:rsid w:val="17E70F2A"/>
    <w:rsid w:val="17F34327"/>
    <w:rsid w:val="17F37BCA"/>
    <w:rsid w:val="17F83137"/>
    <w:rsid w:val="18041ADC"/>
    <w:rsid w:val="18075231"/>
    <w:rsid w:val="180E39DE"/>
    <w:rsid w:val="181141F9"/>
    <w:rsid w:val="181D0DEF"/>
    <w:rsid w:val="182060C7"/>
    <w:rsid w:val="18273A1C"/>
    <w:rsid w:val="182E0907"/>
    <w:rsid w:val="18491BE4"/>
    <w:rsid w:val="184F5FF1"/>
    <w:rsid w:val="18535BD0"/>
    <w:rsid w:val="185A275C"/>
    <w:rsid w:val="185C7097"/>
    <w:rsid w:val="185D2F9A"/>
    <w:rsid w:val="186502A8"/>
    <w:rsid w:val="186554F3"/>
    <w:rsid w:val="187C3D68"/>
    <w:rsid w:val="18812017"/>
    <w:rsid w:val="18822A00"/>
    <w:rsid w:val="188350F6"/>
    <w:rsid w:val="18847327"/>
    <w:rsid w:val="18856452"/>
    <w:rsid w:val="1890336F"/>
    <w:rsid w:val="189920E7"/>
    <w:rsid w:val="189E26ED"/>
    <w:rsid w:val="189F624C"/>
    <w:rsid w:val="18A24E51"/>
    <w:rsid w:val="18AC2B85"/>
    <w:rsid w:val="18AC2D27"/>
    <w:rsid w:val="18B43F14"/>
    <w:rsid w:val="18BA23D1"/>
    <w:rsid w:val="18BA663E"/>
    <w:rsid w:val="18C35497"/>
    <w:rsid w:val="18C37EF5"/>
    <w:rsid w:val="18C4126B"/>
    <w:rsid w:val="18D23988"/>
    <w:rsid w:val="18DB5458"/>
    <w:rsid w:val="18DC1E7D"/>
    <w:rsid w:val="18E01EB7"/>
    <w:rsid w:val="18E15979"/>
    <w:rsid w:val="18EA6F23"/>
    <w:rsid w:val="18EB2C9C"/>
    <w:rsid w:val="18F02060"/>
    <w:rsid w:val="18F16C54"/>
    <w:rsid w:val="18F50A20"/>
    <w:rsid w:val="18F55B1A"/>
    <w:rsid w:val="18F67178"/>
    <w:rsid w:val="18F87056"/>
    <w:rsid w:val="18FA2EDF"/>
    <w:rsid w:val="19023E8D"/>
    <w:rsid w:val="19067AD5"/>
    <w:rsid w:val="190A1374"/>
    <w:rsid w:val="19161B44"/>
    <w:rsid w:val="19183D03"/>
    <w:rsid w:val="19202945"/>
    <w:rsid w:val="192807B7"/>
    <w:rsid w:val="192B4E46"/>
    <w:rsid w:val="192C0E14"/>
    <w:rsid w:val="192D5062"/>
    <w:rsid w:val="192F0041"/>
    <w:rsid w:val="193463F1"/>
    <w:rsid w:val="19353F17"/>
    <w:rsid w:val="19371A3D"/>
    <w:rsid w:val="19397AAF"/>
    <w:rsid w:val="193C34F7"/>
    <w:rsid w:val="19417445"/>
    <w:rsid w:val="19425131"/>
    <w:rsid w:val="19474F18"/>
    <w:rsid w:val="194D2DC1"/>
    <w:rsid w:val="194F4FD8"/>
    <w:rsid w:val="194F7E45"/>
    <w:rsid w:val="19526F10"/>
    <w:rsid w:val="195720DF"/>
    <w:rsid w:val="1957712C"/>
    <w:rsid w:val="195919B3"/>
    <w:rsid w:val="195C51D8"/>
    <w:rsid w:val="196A257B"/>
    <w:rsid w:val="19717E9B"/>
    <w:rsid w:val="19742C91"/>
    <w:rsid w:val="19760F6C"/>
    <w:rsid w:val="1977008B"/>
    <w:rsid w:val="197902A7"/>
    <w:rsid w:val="19793288"/>
    <w:rsid w:val="19793E03"/>
    <w:rsid w:val="197B4DCB"/>
    <w:rsid w:val="197C2955"/>
    <w:rsid w:val="198243F3"/>
    <w:rsid w:val="1985203E"/>
    <w:rsid w:val="198A4E11"/>
    <w:rsid w:val="198B7ED4"/>
    <w:rsid w:val="198C7FDB"/>
    <w:rsid w:val="198D24B2"/>
    <w:rsid w:val="198D45F0"/>
    <w:rsid w:val="198F1879"/>
    <w:rsid w:val="19962C07"/>
    <w:rsid w:val="1998697F"/>
    <w:rsid w:val="19A277FE"/>
    <w:rsid w:val="19B60BB4"/>
    <w:rsid w:val="19BA5D04"/>
    <w:rsid w:val="19C02EA8"/>
    <w:rsid w:val="19C538BE"/>
    <w:rsid w:val="19D410E7"/>
    <w:rsid w:val="19DF1D5E"/>
    <w:rsid w:val="19E43F01"/>
    <w:rsid w:val="19E80F89"/>
    <w:rsid w:val="19EA1D92"/>
    <w:rsid w:val="19EE1020"/>
    <w:rsid w:val="19F33759"/>
    <w:rsid w:val="19FB2A79"/>
    <w:rsid w:val="19FB69EE"/>
    <w:rsid w:val="1A027489"/>
    <w:rsid w:val="1A073CDE"/>
    <w:rsid w:val="1A0A5686"/>
    <w:rsid w:val="1A0D279E"/>
    <w:rsid w:val="1A0E6C42"/>
    <w:rsid w:val="1A10235E"/>
    <w:rsid w:val="1A1A692A"/>
    <w:rsid w:val="1A1C66C0"/>
    <w:rsid w:val="1A1F6619"/>
    <w:rsid w:val="1A2030E7"/>
    <w:rsid w:val="1A207345"/>
    <w:rsid w:val="1A246465"/>
    <w:rsid w:val="1A29298B"/>
    <w:rsid w:val="1A2C356C"/>
    <w:rsid w:val="1A2E3FBD"/>
    <w:rsid w:val="1A3A4EC6"/>
    <w:rsid w:val="1A42393B"/>
    <w:rsid w:val="1A497C7A"/>
    <w:rsid w:val="1A4B611B"/>
    <w:rsid w:val="1A51244B"/>
    <w:rsid w:val="1A53060B"/>
    <w:rsid w:val="1A554FB9"/>
    <w:rsid w:val="1A5A1E87"/>
    <w:rsid w:val="1A5E55C4"/>
    <w:rsid w:val="1A607BD9"/>
    <w:rsid w:val="1A6157EB"/>
    <w:rsid w:val="1A687B4D"/>
    <w:rsid w:val="1A6932D9"/>
    <w:rsid w:val="1A6B4094"/>
    <w:rsid w:val="1A786471"/>
    <w:rsid w:val="1A840CB2"/>
    <w:rsid w:val="1A872550"/>
    <w:rsid w:val="1A89276C"/>
    <w:rsid w:val="1A8B502C"/>
    <w:rsid w:val="1A8D5D37"/>
    <w:rsid w:val="1A8E5E7E"/>
    <w:rsid w:val="1A9D1D74"/>
    <w:rsid w:val="1A9E04C6"/>
    <w:rsid w:val="1AA50C28"/>
    <w:rsid w:val="1AAD45DE"/>
    <w:rsid w:val="1AAE5D2F"/>
    <w:rsid w:val="1ABE141E"/>
    <w:rsid w:val="1AD4587E"/>
    <w:rsid w:val="1AE259D8"/>
    <w:rsid w:val="1AE5773E"/>
    <w:rsid w:val="1AF773C2"/>
    <w:rsid w:val="1AFC055D"/>
    <w:rsid w:val="1B046F80"/>
    <w:rsid w:val="1B083195"/>
    <w:rsid w:val="1B0911B7"/>
    <w:rsid w:val="1B0B68F3"/>
    <w:rsid w:val="1B100049"/>
    <w:rsid w:val="1B122762"/>
    <w:rsid w:val="1B1A6816"/>
    <w:rsid w:val="1B1C0318"/>
    <w:rsid w:val="1B2B3823"/>
    <w:rsid w:val="1B3267B5"/>
    <w:rsid w:val="1B356531"/>
    <w:rsid w:val="1B3B1CB8"/>
    <w:rsid w:val="1B40161D"/>
    <w:rsid w:val="1B414DF5"/>
    <w:rsid w:val="1B441859"/>
    <w:rsid w:val="1B4B7BAE"/>
    <w:rsid w:val="1B4E306E"/>
    <w:rsid w:val="1B544B28"/>
    <w:rsid w:val="1B551CA6"/>
    <w:rsid w:val="1B6606B1"/>
    <w:rsid w:val="1B6805D3"/>
    <w:rsid w:val="1B6B77BE"/>
    <w:rsid w:val="1B713895"/>
    <w:rsid w:val="1B7D02C8"/>
    <w:rsid w:val="1B805FF3"/>
    <w:rsid w:val="1B852F33"/>
    <w:rsid w:val="1B910BFE"/>
    <w:rsid w:val="1B9238FD"/>
    <w:rsid w:val="1B9413C8"/>
    <w:rsid w:val="1B9901E4"/>
    <w:rsid w:val="1B9C4600"/>
    <w:rsid w:val="1B9F0957"/>
    <w:rsid w:val="1BA62EAA"/>
    <w:rsid w:val="1BB0728D"/>
    <w:rsid w:val="1BB12FEE"/>
    <w:rsid w:val="1BBA1AE9"/>
    <w:rsid w:val="1BC502CB"/>
    <w:rsid w:val="1BCD309D"/>
    <w:rsid w:val="1BD161A9"/>
    <w:rsid w:val="1BEA177B"/>
    <w:rsid w:val="1BF43C15"/>
    <w:rsid w:val="1BF522B5"/>
    <w:rsid w:val="1BF9747E"/>
    <w:rsid w:val="1BFC0380"/>
    <w:rsid w:val="1C063B37"/>
    <w:rsid w:val="1C073948"/>
    <w:rsid w:val="1C07706F"/>
    <w:rsid w:val="1C0B4C5D"/>
    <w:rsid w:val="1C0C05AF"/>
    <w:rsid w:val="1C167971"/>
    <w:rsid w:val="1C1A5BB7"/>
    <w:rsid w:val="1C220468"/>
    <w:rsid w:val="1C273FEB"/>
    <w:rsid w:val="1C2C7853"/>
    <w:rsid w:val="1C3B1844"/>
    <w:rsid w:val="1C3C70AE"/>
    <w:rsid w:val="1C406E5A"/>
    <w:rsid w:val="1C420E24"/>
    <w:rsid w:val="1C431BE4"/>
    <w:rsid w:val="1C446B02"/>
    <w:rsid w:val="1C4922C8"/>
    <w:rsid w:val="1C4E0B38"/>
    <w:rsid w:val="1C54023B"/>
    <w:rsid w:val="1C574FD5"/>
    <w:rsid w:val="1C5B5B23"/>
    <w:rsid w:val="1C5D12C5"/>
    <w:rsid w:val="1C5E7925"/>
    <w:rsid w:val="1C6011F3"/>
    <w:rsid w:val="1C744D56"/>
    <w:rsid w:val="1C76287C"/>
    <w:rsid w:val="1C76613C"/>
    <w:rsid w:val="1C7D008C"/>
    <w:rsid w:val="1C7F4A30"/>
    <w:rsid w:val="1C80194D"/>
    <w:rsid w:val="1C8D5B45"/>
    <w:rsid w:val="1C987B51"/>
    <w:rsid w:val="1CA65383"/>
    <w:rsid w:val="1CAC48A5"/>
    <w:rsid w:val="1CC43471"/>
    <w:rsid w:val="1CC96E50"/>
    <w:rsid w:val="1CCB6424"/>
    <w:rsid w:val="1CD04682"/>
    <w:rsid w:val="1CD14918"/>
    <w:rsid w:val="1CDC7B54"/>
    <w:rsid w:val="1CE65C54"/>
    <w:rsid w:val="1CEE78E5"/>
    <w:rsid w:val="1CF44915"/>
    <w:rsid w:val="1CFA734D"/>
    <w:rsid w:val="1CFD070F"/>
    <w:rsid w:val="1CFF2872"/>
    <w:rsid w:val="1D23220F"/>
    <w:rsid w:val="1D271DC8"/>
    <w:rsid w:val="1D2904A3"/>
    <w:rsid w:val="1D291FE4"/>
    <w:rsid w:val="1D2B18B9"/>
    <w:rsid w:val="1D2E13A9"/>
    <w:rsid w:val="1D306ECF"/>
    <w:rsid w:val="1D3707A7"/>
    <w:rsid w:val="1D494184"/>
    <w:rsid w:val="1D4C3787"/>
    <w:rsid w:val="1D523A9B"/>
    <w:rsid w:val="1D5F6196"/>
    <w:rsid w:val="1D6132A5"/>
    <w:rsid w:val="1D6E3295"/>
    <w:rsid w:val="1D6E5E8E"/>
    <w:rsid w:val="1D6E79F7"/>
    <w:rsid w:val="1D7019C1"/>
    <w:rsid w:val="1D70376F"/>
    <w:rsid w:val="1D8042A3"/>
    <w:rsid w:val="1D835251"/>
    <w:rsid w:val="1D8B2E06"/>
    <w:rsid w:val="1D8E44F1"/>
    <w:rsid w:val="1D8E56D5"/>
    <w:rsid w:val="1D9040BF"/>
    <w:rsid w:val="1D920A05"/>
    <w:rsid w:val="1D942652"/>
    <w:rsid w:val="1D9E02DC"/>
    <w:rsid w:val="1DA43419"/>
    <w:rsid w:val="1DAB6F5C"/>
    <w:rsid w:val="1DAC5ED1"/>
    <w:rsid w:val="1DBB0448"/>
    <w:rsid w:val="1DBF375A"/>
    <w:rsid w:val="1DC06D1D"/>
    <w:rsid w:val="1DDA007C"/>
    <w:rsid w:val="1DDC3A3A"/>
    <w:rsid w:val="1DE303E5"/>
    <w:rsid w:val="1DE57CB9"/>
    <w:rsid w:val="1DEB4EA1"/>
    <w:rsid w:val="1DF05690"/>
    <w:rsid w:val="1DF14414"/>
    <w:rsid w:val="1DF24184"/>
    <w:rsid w:val="1DF40B31"/>
    <w:rsid w:val="1DF550AD"/>
    <w:rsid w:val="1DF60118"/>
    <w:rsid w:val="1DF63C75"/>
    <w:rsid w:val="1DF779ED"/>
    <w:rsid w:val="1DFB128B"/>
    <w:rsid w:val="1E021B0D"/>
    <w:rsid w:val="1E041E2B"/>
    <w:rsid w:val="1E042D61"/>
    <w:rsid w:val="1E091C79"/>
    <w:rsid w:val="1E0A252F"/>
    <w:rsid w:val="1E1D56A5"/>
    <w:rsid w:val="1E285DF8"/>
    <w:rsid w:val="1E2B7834"/>
    <w:rsid w:val="1E300BC9"/>
    <w:rsid w:val="1E417B2A"/>
    <w:rsid w:val="1E4470D6"/>
    <w:rsid w:val="1E450758"/>
    <w:rsid w:val="1E46432B"/>
    <w:rsid w:val="1E4C7D38"/>
    <w:rsid w:val="1E522E75"/>
    <w:rsid w:val="1E526342"/>
    <w:rsid w:val="1E5310C7"/>
    <w:rsid w:val="1E5B441F"/>
    <w:rsid w:val="1E605592"/>
    <w:rsid w:val="1E614014"/>
    <w:rsid w:val="1E63248D"/>
    <w:rsid w:val="1E634270"/>
    <w:rsid w:val="1E6457FD"/>
    <w:rsid w:val="1E645D04"/>
    <w:rsid w:val="1E653D4D"/>
    <w:rsid w:val="1E6A0ADD"/>
    <w:rsid w:val="1E6E5D90"/>
    <w:rsid w:val="1E6E609B"/>
    <w:rsid w:val="1E776956"/>
    <w:rsid w:val="1E7A43DA"/>
    <w:rsid w:val="1E7B23CC"/>
    <w:rsid w:val="1E7E2DE1"/>
    <w:rsid w:val="1E82444D"/>
    <w:rsid w:val="1E863E28"/>
    <w:rsid w:val="1E8E65A3"/>
    <w:rsid w:val="1E94348E"/>
    <w:rsid w:val="1E9808A3"/>
    <w:rsid w:val="1E984D2C"/>
    <w:rsid w:val="1E990AA4"/>
    <w:rsid w:val="1E9B2A6E"/>
    <w:rsid w:val="1E9C5B42"/>
    <w:rsid w:val="1EA25BAA"/>
    <w:rsid w:val="1EAA34BF"/>
    <w:rsid w:val="1ECC11EB"/>
    <w:rsid w:val="1ECD2A6D"/>
    <w:rsid w:val="1ECD64C0"/>
    <w:rsid w:val="1ED1023E"/>
    <w:rsid w:val="1ED146E7"/>
    <w:rsid w:val="1ED16490"/>
    <w:rsid w:val="1ED43DFB"/>
    <w:rsid w:val="1ED94728"/>
    <w:rsid w:val="1EDB6127"/>
    <w:rsid w:val="1EDD6BE3"/>
    <w:rsid w:val="1EE461C3"/>
    <w:rsid w:val="1EE951E5"/>
    <w:rsid w:val="1EEA5241"/>
    <w:rsid w:val="1EEC5078"/>
    <w:rsid w:val="1EEE013D"/>
    <w:rsid w:val="1EF108E0"/>
    <w:rsid w:val="1EF455FD"/>
    <w:rsid w:val="1EF5217E"/>
    <w:rsid w:val="1F066139"/>
    <w:rsid w:val="1F070103"/>
    <w:rsid w:val="1F0E4FEE"/>
    <w:rsid w:val="1F100D66"/>
    <w:rsid w:val="1F152820"/>
    <w:rsid w:val="1F153795"/>
    <w:rsid w:val="1F16144E"/>
    <w:rsid w:val="1F1617FC"/>
    <w:rsid w:val="1F173186"/>
    <w:rsid w:val="1F1C3BAF"/>
    <w:rsid w:val="1F204D21"/>
    <w:rsid w:val="1F29007A"/>
    <w:rsid w:val="1F2C1AAA"/>
    <w:rsid w:val="1F2E0BBF"/>
    <w:rsid w:val="1F3031B6"/>
    <w:rsid w:val="1F30765A"/>
    <w:rsid w:val="1F342DCC"/>
    <w:rsid w:val="1F3F2CFB"/>
    <w:rsid w:val="1F412FC3"/>
    <w:rsid w:val="1F422EEA"/>
    <w:rsid w:val="1F443106"/>
    <w:rsid w:val="1F444EB4"/>
    <w:rsid w:val="1F4B2D47"/>
    <w:rsid w:val="1F4D1FBA"/>
    <w:rsid w:val="1F4D5B49"/>
    <w:rsid w:val="1F4E188E"/>
    <w:rsid w:val="1F5C21FD"/>
    <w:rsid w:val="1F673524"/>
    <w:rsid w:val="1F6D61B8"/>
    <w:rsid w:val="1F6E3EAE"/>
    <w:rsid w:val="1F6E7116"/>
    <w:rsid w:val="1F700D9D"/>
    <w:rsid w:val="1F737547"/>
    <w:rsid w:val="1F745799"/>
    <w:rsid w:val="1F751511"/>
    <w:rsid w:val="1F7532C8"/>
    <w:rsid w:val="1F802E49"/>
    <w:rsid w:val="1F816CE7"/>
    <w:rsid w:val="1F86369D"/>
    <w:rsid w:val="1F943352"/>
    <w:rsid w:val="1F9434FC"/>
    <w:rsid w:val="1F995DC6"/>
    <w:rsid w:val="1F9A4AD4"/>
    <w:rsid w:val="1FA3733D"/>
    <w:rsid w:val="1FA45952"/>
    <w:rsid w:val="1FA47700"/>
    <w:rsid w:val="1FA677DC"/>
    <w:rsid w:val="1FA96AD4"/>
    <w:rsid w:val="1FAB3519"/>
    <w:rsid w:val="1FB060A5"/>
    <w:rsid w:val="1FC14756"/>
    <w:rsid w:val="1FC544E6"/>
    <w:rsid w:val="1FD70E9E"/>
    <w:rsid w:val="1FE71778"/>
    <w:rsid w:val="1FE7539E"/>
    <w:rsid w:val="1FEA38DF"/>
    <w:rsid w:val="1FEB55EF"/>
    <w:rsid w:val="1FF02946"/>
    <w:rsid w:val="1FF72672"/>
    <w:rsid w:val="1FF95C9E"/>
    <w:rsid w:val="1FFC3C84"/>
    <w:rsid w:val="200148EF"/>
    <w:rsid w:val="20094B25"/>
    <w:rsid w:val="200D12EE"/>
    <w:rsid w:val="201523AC"/>
    <w:rsid w:val="2017589C"/>
    <w:rsid w:val="20191E9C"/>
    <w:rsid w:val="201941F8"/>
    <w:rsid w:val="201C7BDE"/>
    <w:rsid w:val="202076CF"/>
    <w:rsid w:val="20236EF7"/>
    <w:rsid w:val="20254CE5"/>
    <w:rsid w:val="202A40A9"/>
    <w:rsid w:val="202D76F6"/>
    <w:rsid w:val="203C122B"/>
    <w:rsid w:val="203D63DC"/>
    <w:rsid w:val="20474F28"/>
    <w:rsid w:val="20475C52"/>
    <w:rsid w:val="204F1D62"/>
    <w:rsid w:val="20542ED4"/>
    <w:rsid w:val="205729C5"/>
    <w:rsid w:val="20582A63"/>
    <w:rsid w:val="20583FC6"/>
    <w:rsid w:val="205E01F7"/>
    <w:rsid w:val="20671BE0"/>
    <w:rsid w:val="206A6B9C"/>
    <w:rsid w:val="206F41B2"/>
    <w:rsid w:val="20783067"/>
    <w:rsid w:val="207C5519"/>
    <w:rsid w:val="20823D49"/>
    <w:rsid w:val="20825C93"/>
    <w:rsid w:val="20846AAF"/>
    <w:rsid w:val="208520D7"/>
    <w:rsid w:val="20915AEF"/>
    <w:rsid w:val="20963CB8"/>
    <w:rsid w:val="20967991"/>
    <w:rsid w:val="20994D8B"/>
    <w:rsid w:val="209E05F3"/>
    <w:rsid w:val="209F3E12"/>
    <w:rsid w:val="20A527BE"/>
    <w:rsid w:val="20A81A1B"/>
    <w:rsid w:val="20A97641"/>
    <w:rsid w:val="20AB25C5"/>
    <w:rsid w:val="20AB5A82"/>
    <w:rsid w:val="20AD375F"/>
    <w:rsid w:val="20B07FB6"/>
    <w:rsid w:val="20B124E2"/>
    <w:rsid w:val="20B646FB"/>
    <w:rsid w:val="20BD316F"/>
    <w:rsid w:val="20C462AC"/>
    <w:rsid w:val="20C51EAD"/>
    <w:rsid w:val="20D41538"/>
    <w:rsid w:val="20D83315"/>
    <w:rsid w:val="20F92368"/>
    <w:rsid w:val="20FD356C"/>
    <w:rsid w:val="21020B82"/>
    <w:rsid w:val="21034FD8"/>
    <w:rsid w:val="21117017"/>
    <w:rsid w:val="211A5A75"/>
    <w:rsid w:val="211B1575"/>
    <w:rsid w:val="211C60E8"/>
    <w:rsid w:val="21205240"/>
    <w:rsid w:val="21262AC3"/>
    <w:rsid w:val="212705E9"/>
    <w:rsid w:val="212A1E87"/>
    <w:rsid w:val="212A5EFD"/>
    <w:rsid w:val="212E7BC9"/>
    <w:rsid w:val="21325C72"/>
    <w:rsid w:val="213A031C"/>
    <w:rsid w:val="213B74B1"/>
    <w:rsid w:val="213D08FC"/>
    <w:rsid w:val="213D2E6C"/>
    <w:rsid w:val="21433D70"/>
    <w:rsid w:val="2144119B"/>
    <w:rsid w:val="21464F13"/>
    <w:rsid w:val="21466CC1"/>
    <w:rsid w:val="214C20D9"/>
    <w:rsid w:val="214D36F4"/>
    <w:rsid w:val="215A2310"/>
    <w:rsid w:val="215A5024"/>
    <w:rsid w:val="215F4227"/>
    <w:rsid w:val="21611D4D"/>
    <w:rsid w:val="216A53A0"/>
    <w:rsid w:val="216F2939"/>
    <w:rsid w:val="21764626"/>
    <w:rsid w:val="217A2E0F"/>
    <w:rsid w:val="218872DA"/>
    <w:rsid w:val="218B4A65"/>
    <w:rsid w:val="218E2416"/>
    <w:rsid w:val="21933C67"/>
    <w:rsid w:val="219A700D"/>
    <w:rsid w:val="219F35BF"/>
    <w:rsid w:val="21AD0AEE"/>
    <w:rsid w:val="21B34338"/>
    <w:rsid w:val="21B93937"/>
    <w:rsid w:val="21BA320B"/>
    <w:rsid w:val="21BB26E9"/>
    <w:rsid w:val="21BC3427"/>
    <w:rsid w:val="21BE2D70"/>
    <w:rsid w:val="21BF7B30"/>
    <w:rsid w:val="21C40072"/>
    <w:rsid w:val="21C42963"/>
    <w:rsid w:val="21C5052E"/>
    <w:rsid w:val="21C85928"/>
    <w:rsid w:val="21C86A9F"/>
    <w:rsid w:val="21CB366A"/>
    <w:rsid w:val="21CB58FC"/>
    <w:rsid w:val="21D56297"/>
    <w:rsid w:val="21D97B35"/>
    <w:rsid w:val="21DE318A"/>
    <w:rsid w:val="21E33AFE"/>
    <w:rsid w:val="21E40288"/>
    <w:rsid w:val="21E85FCA"/>
    <w:rsid w:val="21EA7F94"/>
    <w:rsid w:val="21EB1616"/>
    <w:rsid w:val="21EC4888"/>
    <w:rsid w:val="21ED48B5"/>
    <w:rsid w:val="21EF5B80"/>
    <w:rsid w:val="21F42BC1"/>
    <w:rsid w:val="21F726B1"/>
    <w:rsid w:val="21F7445F"/>
    <w:rsid w:val="21FF5A11"/>
    <w:rsid w:val="22102E5E"/>
    <w:rsid w:val="221159FA"/>
    <w:rsid w:val="22140B6D"/>
    <w:rsid w:val="221C5C74"/>
    <w:rsid w:val="221E7C3E"/>
    <w:rsid w:val="22236BB9"/>
    <w:rsid w:val="22283C2C"/>
    <w:rsid w:val="222A0391"/>
    <w:rsid w:val="222B2451"/>
    <w:rsid w:val="22301E93"/>
    <w:rsid w:val="22317971"/>
    <w:rsid w:val="223368C3"/>
    <w:rsid w:val="22370D00"/>
    <w:rsid w:val="22380478"/>
    <w:rsid w:val="224B0307"/>
    <w:rsid w:val="224C5325"/>
    <w:rsid w:val="2250591D"/>
    <w:rsid w:val="22576990"/>
    <w:rsid w:val="22576CAC"/>
    <w:rsid w:val="225B2C40"/>
    <w:rsid w:val="225C42C2"/>
    <w:rsid w:val="22695653"/>
    <w:rsid w:val="226A422E"/>
    <w:rsid w:val="22711D00"/>
    <w:rsid w:val="227C4964"/>
    <w:rsid w:val="22827DD9"/>
    <w:rsid w:val="228655D5"/>
    <w:rsid w:val="22877591"/>
    <w:rsid w:val="22881DB8"/>
    <w:rsid w:val="228850B7"/>
    <w:rsid w:val="228D64D7"/>
    <w:rsid w:val="22921974"/>
    <w:rsid w:val="229677D4"/>
    <w:rsid w:val="22973ACF"/>
    <w:rsid w:val="2297765A"/>
    <w:rsid w:val="229962F7"/>
    <w:rsid w:val="229B128E"/>
    <w:rsid w:val="22A31EF1"/>
    <w:rsid w:val="22A6463F"/>
    <w:rsid w:val="22A743DD"/>
    <w:rsid w:val="22A85759"/>
    <w:rsid w:val="22AA14D2"/>
    <w:rsid w:val="22AA24BF"/>
    <w:rsid w:val="22AD71BA"/>
    <w:rsid w:val="22C07F82"/>
    <w:rsid w:val="22CA1B74"/>
    <w:rsid w:val="22CF1FCC"/>
    <w:rsid w:val="22D60519"/>
    <w:rsid w:val="22DF73CD"/>
    <w:rsid w:val="22E36792"/>
    <w:rsid w:val="22F01E21"/>
    <w:rsid w:val="22F314EC"/>
    <w:rsid w:val="22F47480"/>
    <w:rsid w:val="2302130E"/>
    <w:rsid w:val="231402A1"/>
    <w:rsid w:val="231D7EF5"/>
    <w:rsid w:val="232B0864"/>
    <w:rsid w:val="232C061D"/>
    <w:rsid w:val="232F70D8"/>
    <w:rsid w:val="234C07DB"/>
    <w:rsid w:val="234D0086"/>
    <w:rsid w:val="235356C5"/>
    <w:rsid w:val="23544F52"/>
    <w:rsid w:val="23563407"/>
    <w:rsid w:val="235F050E"/>
    <w:rsid w:val="236C2A53"/>
    <w:rsid w:val="236F6869"/>
    <w:rsid w:val="23700025"/>
    <w:rsid w:val="23732D21"/>
    <w:rsid w:val="23735D67"/>
    <w:rsid w:val="23775858"/>
    <w:rsid w:val="23813BD0"/>
    <w:rsid w:val="238166D6"/>
    <w:rsid w:val="238954CB"/>
    <w:rsid w:val="238A10B4"/>
    <w:rsid w:val="238D3B05"/>
    <w:rsid w:val="2393433C"/>
    <w:rsid w:val="239C52BE"/>
    <w:rsid w:val="239D2DE4"/>
    <w:rsid w:val="23A44FAC"/>
    <w:rsid w:val="23B40BE0"/>
    <w:rsid w:val="23C25726"/>
    <w:rsid w:val="23C3591D"/>
    <w:rsid w:val="23CE2F9E"/>
    <w:rsid w:val="23D32912"/>
    <w:rsid w:val="23D700A4"/>
    <w:rsid w:val="23D91930"/>
    <w:rsid w:val="23DE1C48"/>
    <w:rsid w:val="23E20868"/>
    <w:rsid w:val="23E46C65"/>
    <w:rsid w:val="23E9602A"/>
    <w:rsid w:val="23EC5AD3"/>
    <w:rsid w:val="23F549CE"/>
    <w:rsid w:val="23F576E6"/>
    <w:rsid w:val="23FA061B"/>
    <w:rsid w:val="240210CD"/>
    <w:rsid w:val="240476A1"/>
    <w:rsid w:val="2409047A"/>
    <w:rsid w:val="240A0EBD"/>
    <w:rsid w:val="240B56C0"/>
    <w:rsid w:val="240D1D18"/>
    <w:rsid w:val="2412732E"/>
    <w:rsid w:val="24131063"/>
    <w:rsid w:val="24151E4A"/>
    <w:rsid w:val="24174945"/>
    <w:rsid w:val="241906BD"/>
    <w:rsid w:val="2419234B"/>
    <w:rsid w:val="241A61E3"/>
    <w:rsid w:val="241F1EEB"/>
    <w:rsid w:val="24212D64"/>
    <w:rsid w:val="242515DF"/>
    <w:rsid w:val="242629C1"/>
    <w:rsid w:val="242D3786"/>
    <w:rsid w:val="242E3D50"/>
    <w:rsid w:val="242E44B6"/>
    <w:rsid w:val="243555FD"/>
    <w:rsid w:val="24373239"/>
    <w:rsid w:val="244177B7"/>
    <w:rsid w:val="24456A19"/>
    <w:rsid w:val="24462965"/>
    <w:rsid w:val="24472FA1"/>
    <w:rsid w:val="24476728"/>
    <w:rsid w:val="244B2840"/>
    <w:rsid w:val="24550D2D"/>
    <w:rsid w:val="24600539"/>
    <w:rsid w:val="24613E12"/>
    <w:rsid w:val="24661428"/>
    <w:rsid w:val="246758CC"/>
    <w:rsid w:val="24765B0F"/>
    <w:rsid w:val="247A15B0"/>
    <w:rsid w:val="248A3369"/>
    <w:rsid w:val="24912949"/>
    <w:rsid w:val="249935AC"/>
    <w:rsid w:val="249D627D"/>
    <w:rsid w:val="249F50FA"/>
    <w:rsid w:val="24A73F1B"/>
    <w:rsid w:val="24B454D2"/>
    <w:rsid w:val="24B86264"/>
    <w:rsid w:val="24BD373E"/>
    <w:rsid w:val="24BE1264"/>
    <w:rsid w:val="24BF09F7"/>
    <w:rsid w:val="24CD14A7"/>
    <w:rsid w:val="24D34D10"/>
    <w:rsid w:val="24DF634A"/>
    <w:rsid w:val="24E76A0D"/>
    <w:rsid w:val="24FD4AC9"/>
    <w:rsid w:val="24FF3D57"/>
    <w:rsid w:val="25207225"/>
    <w:rsid w:val="252A2A5F"/>
    <w:rsid w:val="252D53FE"/>
    <w:rsid w:val="252E176E"/>
    <w:rsid w:val="253165C9"/>
    <w:rsid w:val="25381017"/>
    <w:rsid w:val="25381FB1"/>
    <w:rsid w:val="253908EB"/>
    <w:rsid w:val="253A3C8C"/>
    <w:rsid w:val="25457290"/>
    <w:rsid w:val="254C6870"/>
    <w:rsid w:val="25546684"/>
    <w:rsid w:val="255D74B0"/>
    <w:rsid w:val="258129BE"/>
    <w:rsid w:val="258A0D97"/>
    <w:rsid w:val="258B4548"/>
    <w:rsid w:val="258B6C27"/>
    <w:rsid w:val="258E2EC9"/>
    <w:rsid w:val="25921E92"/>
    <w:rsid w:val="2593045E"/>
    <w:rsid w:val="2593449F"/>
    <w:rsid w:val="259A3C06"/>
    <w:rsid w:val="25A14E0E"/>
    <w:rsid w:val="25A16BBC"/>
    <w:rsid w:val="25A56EDF"/>
    <w:rsid w:val="25AB17E9"/>
    <w:rsid w:val="25AB3597"/>
    <w:rsid w:val="25AE12D9"/>
    <w:rsid w:val="25AE752B"/>
    <w:rsid w:val="25B14925"/>
    <w:rsid w:val="25B763DF"/>
    <w:rsid w:val="25B82157"/>
    <w:rsid w:val="25B95264"/>
    <w:rsid w:val="25BB1EE5"/>
    <w:rsid w:val="25C64874"/>
    <w:rsid w:val="25CD5EAD"/>
    <w:rsid w:val="25CF1133"/>
    <w:rsid w:val="25CF5631"/>
    <w:rsid w:val="25D270EE"/>
    <w:rsid w:val="25D728C0"/>
    <w:rsid w:val="25DA6E03"/>
    <w:rsid w:val="25E22CCE"/>
    <w:rsid w:val="25EB7E37"/>
    <w:rsid w:val="25EC2D81"/>
    <w:rsid w:val="25F2539B"/>
    <w:rsid w:val="25F27417"/>
    <w:rsid w:val="25F46932"/>
    <w:rsid w:val="25FD4A81"/>
    <w:rsid w:val="26123616"/>
    <w:rsid w:val="261C6242"/>
    <w:rsid w:val="26284BE7"/>
    <w:rsid w:val="26296BB1"/>
    <w:rsid w:val="26312B63"/>
    <w:rsid w:val="264439EB"/>
    <w:rsid w:val="264771CB"/>
    <w:rsid w:val="26485289"/>
    <w:rsid w:val="264A1001"/>
    <w:rsid w:val="265F439A"/>
    <w:rsid w:val="266100F9"/>
    <w:rsid w:val="26612C0D"/>
    <w:rsid w:val="26655E3B"/>
    <w:rsid w:val="26663961"/>
    <w:rsid w:val="266F2816"/>
    <w:rsid w:val="26720558"/>
    <w:rsid w:val="26761C23"/>
    <w:rsid w:val="267C3185"/>
    <w:rsid w:val="267E3F6F"/>
    <w:rsid w:val="26802C75"/>
    <w:rsid w:val="268564DD"/>
    <w:rsid w:val="269B185D"/>
    <w:rsid w:val="269C46A8"/>
    <w:rsid w:val="269F537C"/>
    <w:rsid w:val="26A60202"/>
    <w:rsid w:val="26AF5308"/>
    <w:rsid w:val="26B33634"/>
    <w:rsid w:val="26B40B71"/>
    <w:rsid w:val="26BC5C80"/>
    <w:rsid w:val="26BE245F"/>
    <w:rsid w:val="26C97AD1"/>
    <w:rsid w:val="26D11723"/>
    <w:rsid w:val="26D25A62"/>
    <w:rsid w:val="26D7485F"/>
    <w:rsid w:val="26DB7EAB"/>
    <w:rsid w:val="26E34FB2"/>
    <w:rsid w:val="26E74F5B"/>
    <w:rsid w:val="26EE4BC1"/>
    <w:rsid w:val="26F1147D"/>
    <w:rsid w:val="26F62F37"/>
    <w:rsid w:val="26FE0533"/>
    <w:rsid w:val="26FE57F5"/>
    <w:rsid w:val="27065ABE"/>
    <w:rsid w:val="27084A19"/>
    <w:rsid w:val="27086AFF"/>
    <w:rsid w:val="27090EBD"/>
    <w:rsid w:val="27157AC4"/>
    <w:rsid w:val="271B3621"/>
    <w:rsid w:val="27240D95"/>
    <w:rsid w:val="27260318"/>
    <w:rsid w:val="27343A60"/>
    <w:rsid w:val="27381994"/>
    <w:rsid w:val="273D2914"/>
    <w:rsid w:val="27490742"/>
    <w:rsid w:val="27564F1D"/>
    <w:rsid w:val="275A06CA"/>
    <w:rsid w:val="275F3D7D"/>
    <w:rsid w:val="27606603"/>
    <w:rsid w:val="276854B7"/>
    <w:rsid w:val="277057A2"/>
    <w:rsid w:val="27746E2C"/>
    <w:rsid w:val="2779116B"/>
    <w:rsid w:val="277F74C4"/>
    <w:rsid w:val="27840543"/>
    <w:rsid w:val="278C5301"/>
    <w:rsid w:val="278E47FC"/>
    <w:rsid w:val="27930786"/>
    <w:rsid w:val="279E3DEE"/>
    <w:rsid w:val="27A02EA3"/>
    <w:rsid w:val="27AF1AC7"/>
    <w:rsid w:val="27B63715"/>
    <w:rsid w:val="27C43E56"/>
    <w:rsid w:val="27C6290A"/>
    <w:rsid w:val="27D15B65"/>
    <w:rsid w:val="27DC4B7F"/>
    <w:rsid w:val="27E46B39"/>
    <w:rsid w:val="27EB1EB1"/>
    <w:rsid w:val="27F82CDF"/>
    <w:rsid w:val="280840E4"/>
    <w:rsid w:val="281713B7"/>
    <w:rsid w:val="2818512F"/>
    <w:rsid w:val="281C07C0"/>
    <w:rsid w:val="281D7865"/>
    <w:rsid w:val="2826784C"/>
    <w:rsid w:val="282921C3"/>
    <w:rsid w:val="283160CB"/>
    <w:rsid w:val="28333D17"/>
    <w:rsid w:val="28372507"/>
    <w:rsid w:val="283E3E5C"/>
    <w:rsid w:val="28506677"/>
    <w:rsid w:val="28591897"/>
    <w:rsid w:val="28595263"/>
    <w:rsid w:val="2859765A"/>
    <w:rsid w:val="285A74F6"/>
    <w:rsid w:val="285C501C"/>
    <w:rsid w:val="285D2B42"/>
    <w:rsid w:val="285F2D5E"/>
    <w:rsid w:val="28633873"/>
    <w:rsid w:val="28663C8C"/>
    <w:rsid w:val="28676DA1"/>
    <w:rsid w:val="28754330"/>
    <w:rsid w:val="2881311D"/>
    <w:rsid w:val="28885E11"/>
    <w:rsid w:val="288F4298"/>
    <w:rsid w:val="28942A08"/>
    <w:rsid w:val="28943227"/>
    <w:rsid w:val="289E5635"/>
    <w:rsid w:val="28B74948"/>
    <w:rsid w:val="28BA7F95"/>
    <w:rsid w:val="28BB7108"/>
    <w:rsid w:val="28C30E68"/>
    <w:rsid w:val="28C3509B"/>
    <w:rsid w:val="28CA642A"/>
    <w:rsid w:val="28CF3A40"/>
    <w:rsid w:val="28D177B8"/>
    <w:rsid w:val="28DA31F3"/>
    <w:rsid w:val="28DE3C83"/>
    <w:rsid w:val="28E5085B"/>
    <w:rsid w:val="28EC750C"/>
    <w:rsid w:val="28F039B6"/>
    <w:rsid w:val="28F434A6"/>
    <w:rsid w:val="28F96D0F"/>
    <w:rsid w:val="28FB5499"/>
    <w:rsid w:val="28FB65E3"/>
    <w:rsid w:val="2914220C"/>
    <w:rsid w:val="2915383D"/>
    <w:rsid w:val="291807B8"/>
    <w:rsid w:val="29183639"/>
    <w:rsid w:val="29206EB8"/>
    <w:rsid w:val="29212838"/>
    <w:rsid w:val="29235B3A"/>
    <w:rsid w:val="29253660"/>
    <w:rsid w:val="292738E2"/>
    <w:rsid w:val="292E1166"/>
    <w:rsid w:val="293145B7"/>
    <w:rsid w:val="29314F66"/>
    <w:rsid w:val="293D6BFB"/>
    <w:rsid w:val="293E0BC6"/>
    <w:rsid w:val="29425830"/>
    <w:rsid w:val="29453D02"/>
    <w:rsid w:val="29583A35"/>
    <w:rsid w:val="29595666"/>
    <w:rsid w:val="295B7E82"/>
    <w:rsid w:val="295F349E"/>
    <w:rsid w:val="295F5A35"/>
    <w:rsid w:val="296028EA"/>
    <w:rsid w:val="29660A85"/>
    <w:rsid w:val="296F27FB"/>
    <w:rsid w:val="297505A6"/>
    <w:rsid w:val="297900C9"/>
    <w:rsid w:val="2980627D"/>
    <w:rsid w:val="29820AB2"/>
    <w:rsid w:val="298403F3"/>
    <w:rsid w:val="29874881"/>
    <w:rsid w:val="298832A7"/>
    <w:rsid w:val="298E56A9"/>
    <w:rsid w:val="298F1421"/>
    <w:rsid w:val="29A30A29"/>
    <w:rsid w:val="29A4069D"/>
    <w:rsid w:val="29AE4979"/>
    <w:rsid w:val="29AF73CD"/>
    <w:rsid w:val="29AF7B32"/>
    <w:rsid w:val="29B16081"/>
    <w:rsid w:val="29B76C96"/>
    <w:rsid w:val="29BA1DFE"/>
    <w:rsid w:val="29C53046"/>
    <w:rsid w:val="29C77893"/>
    <w:rsid w:val="29D4694B"/>
    <w:rsid w:val="29D97CF9"/>
    <w:rsid w:val="29E11D6A"/>
    <w:rsid w:val="29E325E0"/>
    <w:rsid w:val="29E54815"/>
    <w:rsid w:val="29EC6282"/>
    <w:rsid w:val="29EE38AF"/>
    <w:rsid w:val="29F76205"/>
    <w:rsid w:val="29FF7BAB"/>
    <w:rsid w:val="2A0329F7"/>
    <w:rsid w:val="2A04596B"/>
    <w:rsid w:val="2A063491"/>
    <w:rsid w:val="2A0936B7"/>
    <w:rsid w:val="2A102562"/>
    <w:rsid w:val="2A202079"/>
    <w:rsid w:val="2A2B2EF8"/>
    <w:rsid w:val="2A2B739C"/>
    <w:rsid w:val="2A3049B2"/>
    <w:rsid w:val="2A345EFF"/>
    <w:rsid w:val="2A3F3084"/>
    <w:rsid w:val="2A452503"/>
    <w:rsid w:val="2A472FCB"/>
    <w:rsid w:val="2A4971D6"/>
    <w:rsid w:val="2A4C2E6E"/>
    <w:rsid w:val="2A506E02"/>
    <w:rsid w:val="2A570191"/>
    <w:rsid w:val="2A597CBF"/>
    <w:rsid w:val="2A5E1E5B"/>
    <w:rsid w:val="2A6669AD"/>
    <w:rsid w:val="2A6B1717"/>
    <w:rsid w:val="2A6E2051"/>
    <w:rsid w:val="2A6E7289"/>
    <w:rsid w:val="2A703001"/>
    <w:rsid w:val="2A79367A"/>
    <w:rsid w:val="2A956BAE"/>
    <w:rsid w:val="2A992557"/>
    <w:rsid w:val="2AA35184"/>
    <w:rsid w:val="2AAF1D7B"/>
    <w:rsid w:val="2AB621E2"/>
    <w:rsid w:val="2AB82F27"/>
    <w:rsid w:val="2AB90ADD"/>
    <w:rsid w:val="2ABC7FF4"/>
    <w:rsid w:val="2AC33130"/>
    <w:rsid w:val="2AD31C4D"/>
    <w:rsid w:val="2ADB12BB"/>
    <w:rsid w:val="2AE13EFE"/>
    <w:rsid w:val="2AE8528D"/>
    <w:rsid w:val="2AFC6642"/>
    <w:rsid w:val="2AFE685E"/>
    <w:rsid w:val="2B0A5203"/>
    <w:rsid w:val="2B0A6F32"/>
    <w:rsid w:val="2B0B5CF6"/>
    <w:rsid w:val="2B113FC7"/>
    <w:rsid w:val="2B17347C"/>
    <w:rsid w:val="2B2133CD"/>
    <w:rsid w:val="2B261911"/>
    <w:rsid w:val="2B3A62A1"/>
    <w:rsid w:val="2B3B62FD"/>
    <w:rsid w:val="2B3B716B"/>
    <w:rsid w:val="2B3F7A70"/>
    <w:rsid w:val="2B4B3405"/>
    <w:rsid w:val="2B4F557A"/>
    <w:rsid w:val="2B6A5CA2"/>
    <w:rsid w:val="2B74267D"/>
    <w:rsid w:val="2B804E5C"/>
    <w:rsid w:val="2B8239F0"/>
    <w:rsid w:val="2B8D408C"/>
    <w:rsid w:val="2B8F48AC"/>
    <w:rsid w:val="2B9845BD"/>
    <w:rsid w:val="2BA556A4"/>
    <w:rsid w:val="2BA936A8"/>
    <w:rsid w:val="2BBC4F3C"/>
    <w:rsid w:val="2BC74EA2"/>
    <w:rsid w:val="2BC82075"/>
    <w:rsid w:val="2BCF7133"/>
    <w:rsid w:val="2BD31A99"/>
    <w:rsid w:val="2BD75E9C"/>
    <w:rsid w:val="2BDD0222"/>
    <w:rsid w:val="2BEB72C1"/>
    <w:rsid w:val="2BF11F1F"/>
    <w:rsid w:val="2BF65788"/>
    <w:rsid w:val="2BF67536"/>
    <w:rsid w:val="2BFB7FD4"/>
    <w:rsid w:val="2BFD6B16"/>
    <w:rsid w:val="2BFE44B4"/>
    <w:rsid w:val="2C0A2E19"/>
    <w:rsid w:val="2C0B7ED0"/>
    <w:rsid w:val="2C0E2F64"/>
    <w:rsid w:val="2C15074D"/>
    <w:rsid w:val="2C1F6A8C"/>
    <w:rsid w:val="2C216596"/>
    <w:rsid w:val="2C2D5A76"/>
    <w:rsid w:val="2C2D6D7E"/>
    <w:rsid w:val="2C315A5A"/>
    <w:rsid w:val="2C3C763E"/>
    <w:rsid w:val="2C411594"/>
    <w:rsid w:val="2C4402A1"/>
    <w:rsid w:val="2C4604BD"/>
    <w:rsid w:val="2C462C92"/>
    <w:rsid w:val="2C4958B7"/>
    <w:rsid w:val="2C4A4B03"/>
    <w:rsid w:val="2C4B1C25"/>
    <w:rsid w:val="2C4F7809"/>
    <w:rsid w:val="2C5B55EB"/>
    <w:rsid w:val="2C620D1D"/>
    <w:rsid w:val="2C635455"/>
    <w:rsid w:val="2C636C83"/>
    <w:rsid w:val="2C680433"/>
    <w:rsid w:val="2C6E4775"/>
    <w:rsid w:val="2C7156F5"/>
    <w:rsid w:val="2C73502A"/>
    <w:rsid w:val="2C837321"/>
    <w:rsid w:val="2C876C5E"/>
    <w:rsid w:val="2C882884"/>
    <w:rsid w:val="2C8D18A5"/>
    <w:rsid w:val="2CA9162A"/>
    <w:rsid w:val="2CAD5E46"/>
    <w:rsid w:val="2CB140B2"/>
    <w:rsid w:val="2CC2694A"/>
    <w:rsid w:val="2CCE21C1"/>
    <w:rsid w:val="2CCE32A4"/>
    <w:rsid w:val="2CE73556"/>
    <w:rsid w:val="2CE96B72"/>
    <w:rsid w:val="2CED0503"/>
    <w:rsid w:val="2CED607E"/>
    <w:rsid w:val="2CF0363F"/>
    <w:rsid w:val="2CF21CA8"/>
    <w:rsid w:val="2CF819F1"/>
    <w:rsid w:val="2CF972DD"/>
    <w:rsid w:val="2CFE071A"/>
    <w:rsid w:val="2D037E50"/>
    <w:rsid w:val="2D0401BB"/>
    <w:rsid w:val="2D0637A8"/>
    <w:rsid w:val="2D0D0953"/>
    <w:rsid w:val="2D102879"/>
    <w:rsid w:val="2D1063D5"/>
    <w:rsid w:val="2D1D0DB6"/>
    <w:rsid w:val="2D1E755B"/>
    <w:rsid w:val="2D200D0E"/>
    <w:rsid w:val="2D256324"/>
    <w:rsid w:val="2D285E15"/>
    <w:rsid w:val="2D32728C"/>
    <w:rsid w:val="2D4367AA"/>
    <w:rsid w:val="2D463A8E"/>
    <w:rsid w:val="2D4A0B33"/>
    <w:rsid w:val="2D522E91"/>
    <w:rsid w:val="2D595BE6"/>
    <w:rsid w:val="2D5B3A91"/>
    <w:rsid w:val="2D681C32"/>
    <w:rsid w:val="2D6B3F5D"/>
    <w:rsid w:val="2D831E43"/>
    <w:rsid w:val="2D850B71"/>
    <w:rsid w:val="2D880661"/>
    <w:rsid w:val="2D8B37F1"/>
    <w:rsid w:val="2D8C63A3"/>
    <w:rsid w:val="2D8D7A26"/>
    <w:rsid w:val="2D917516"/>
    <w:rsid w:val="2D9278AF"/>
    <w:rsid w:val="2D990AC0"/>
    <w:rsid w:val="2D9B6998"/>
    <w:rsid w:val="2D9E56F5"/>
    <w:rsid w:val="2DA27975"/>
    <w:rsid w:val="2DB766E1"/>
    <w:rsid w:val="2DBA7522"/>
    <w:rsid w:val="2DBB19D6"/>
    <w:rsid w:val="2DC41EB4"/>
    <w:rsid w:val="2DC54F92"/>
    <w:rsid w:val="2DC63F23"/>
    <w:rsid w:val="2DCC3BFB"/>
    <w:rsid w:val="2DCF2F7A"/>
    <w:rsid w:val="2DCF6290"/>
    <w:rsid w:val="2DD90EBD"/>
    <w:rsid w:val="2DDA099F"/>
    <w:rsid w:val="2DDB4C35"/>
    <w:rsid w:val="2DDF2977"/>
    <w:rsid w:val="2DE47F8D"/>
    <w:rsid w:val="2DE51610"/>
    <w:rsid w:val="2DF45CF7"/>
    <w:rsid w:val="2DF6342E"/>
    <w:rsid w:val="2DFA3CCF"/>
    <w:rsid w:val="2DFE0923"/>
    <w:rsid w:val="2E036741"/>
    <w:rsid w:val="2E100D83"/>
    <w:rsid w:val="2E14796A"/>
    <w:rsid w:val="2E1A575D"/>
    <w:rsid w:val="2E1D349F"/>
    <w:rsid w:val="2E293925"/>
    <w:rsid w:val="2E2B0E5E"/>
    <w:rsid w:val="2E2F3CF8"/>
    <w:rsid w:val="2E313F96"/>
    <w:rsid w:val="2E3A0657"/>
    <w:rsid w:val="2E3D76E0"/>
    <w:rsid w:val="2E440A2C"/>
    <w:rsid w:val="2E530C6F"/>
    <w:rsid w:val="2E546894"/>
    <w:rsid w:val="2E560FCC"/>
    <w:rsid w:val="2E561889"/>
    <w:rsid w:val="2E570434"/>
    <w:rsid w:val="2E5C5D76"/>
    <w:rsid w:val="2E667F96"/>
    <w:rsid w:val="2E750FC7"/>
    <w:rsid w:val="2E7813FC"/>
    <w:rsid w:val="2E7C28D5"/>
    <w:rsid w:val="2E8226AB"/>
    <w:rsid w:val="2E884DBD"/>
    <w:rsid w:val="2E8E1B40"/>
    <w:rsid w:val="2E8E7EF9"/>
    <w:rsid w:val="2E905942"/>
    <w:rsid w:val="2E9372BE"/>
    <w:rsid w:val="2E9E0F5A"/>
    <w:rsid w:val="2EA339A5"/>
    <w:rsid w:val="2EA414CB"/>
    <w:rsid w:val="2EB2227F"/>
    <w:rsid w:val="2EB71367"/>
    <w:rsid w:val="2EBA3BC1"/>
    <w:rsid w:val="2EBB1ADA"/>
    <w:rsid w:val="2EC5717E"/>
    <w:rsid w:val="2EC70374"/>
    <w:rsid w:val="2EC82C8C"/>
    <w:rsid w:val="2EC92CDF"/>
    <w:rsid w:val="2ECD6C74"/>
    <w:rsid w:val="2ECF6B10"/>
    <w:rsid w:val="2ED33B5E"/>
    <w:rsid w:val="2EDB72F1"/>
    <w:rsid w:val="2EE713B8"/>
    <w:rsid w:val="2EF04710"/>
    <w:rsid w:val="2EF7440A"/>
    <w:rsid w:val="2F0C78AB"/>
    <w:rsid w:val="2F191EB9"/>
    <w:rsid w:val="2F2148C9"/>
    <w:rsid w:val="2F21661C"/>
    <w:rsid w:val="2F236C64"/>
    <w:rsid w:val="2F285C58"/>
    <w:rsid w:val="2F2B1BEC"/>
    <w:rsid w:val="2F2D14C0"/>
    <w:rsid w:val="2F3152EB"/>
    <w:rsid w:val="2F34284F"/>
    <w:rsid w:val="2F343395"/>
    <w:rsid w:val="2F370591"/>
    <w:rsid w:val="2F37233F"/>
    <w:rsid w:val="2F383227"/>
    <w:rsid w:val="2F3A3BDD"/>
    <w:rsid w:val="2F3D7554"/>
    <w:rsid w:val="2F427E43"/>
    <w:rsid w:val="2F5332D9"/>
    <w:rsid w:val="2F544C9F"/>
    <w:rsid w:val="2F566C69"/>
    <w:rsid w:val="2F58593E"/>
    <w:rsid w:val="2F5876BD"/>
    <w:rsid w:val="2F5A28D8"/>
    <w:rsid w:val="2F5A7DDB"/>
    <w:rsid w:val="2F621F70"/>
    <w:rsid w:val="2F6550C0"/>
    <w:rsid w:val="2F671CE5"/>
    <w:rsid w:val="2F6824F8"/>
    <w:rsid w:val="2F6951BC"/>
    <w:rsid w:val="2F6A2714"/>
    <w:rsid w:val="2F6C002B"/>
    <w:rsid w:val="2F6C023B"/>
    <w:rsid w:val="2F6D7B0F"/>
    <w:rsid w:val="2F725125"/>
    <w:rsid w:val="2F740D3E"/>
    <w:rsid w:val="2F746469"/>
    <w:rsid w:val="2F750D05"/>
    <w:rsid w:val="2F7722EC"/>
    <w:rsid w:val="2F7A1EFC"/>
    <w:rsid w:val="2F7B047E"/>
    <w:rsid w:val="2F7E1D1C"/>
    <w:rsid w:val="2F882B9B"/>
    <w:rsid w:val="2F923FCD"/>
    <w:rsid w:val="2F930294"/>
    <w:rsid w:val="2F936BBF"/>
    <w:rsid w:val="2F947791"/>
    <w:rsid w:val="2F961DD2"/>
    <w:rsid w:val="2F9B0B20"/>
    <w:rsid w:val="2F9B28CE"/>
    <w:rsid w:val="2F9B467C"/>
    <w:rsid w:val="2F9E36DF"/>
    <w:rsid w:val="2FA12BA4"/>
    <w:rsid w:val="2FA71DA6"/>
    <w:rsid w:val="2FB31B3E"/>
    <w:rsid w:val="2FB72A2A"/>
    <w:rsid w:val="2FBD2DB5"/>
    <w:rsid w:val="2FBE5E02"/>
    <w:rsid w:val="2FBF569F"/>
    <w:rsid w:val="2FC040E2"/>
    <w:rsid w:val="2FCB4655"/>
    <w:rsid w:val="2FCC431A"/>
    <w:rsid w:val="2FD065E6"/>
    <w:rsid w:val="2FD14541"/>
    <w:rsid w:val="2FD96870"/>
    <w:rsid w:val="2FDB53C0"/>
    <w:rsid w:val="2FDC6A42"/>
    <w:rsid w:val="2FDE0A0C"/>
    <w:rsid w:val="2FE04BDD"/>
    <w:rsid w:val="2FE35EE7"/>
    <w:rsid w:val="2FE70C36"/>
    <w:rsid w:val="2FE778C1"/>
    <w:rsid w:val="2FEB751E"/>
    <w:rsid w:val="2FF10740"/>
    <w:rsid w:val="2FF16992"/>
    <w:rsid w:val="2FF173F7"/>
    <w:rsid w:val="2FF73F0C"/>
    <w:rsid w:val="2FFE2E5D"/>
    <w:rsid w:val="30010362"/>
    <w:rsid w:val="30022057"/>
    <w:rsid w:val="3005243D"/>
    <w:rsid w:val="300A35B0"/>
    <w:rsid w:val="30115311"/>
    <w:rsid w:val="301304BE"/>
    <w:rsid w:val="30142680"/>
    <w:rsid w:val="301461DC"/>
    <w:rsid w:val="30147F19"/>
    <w:rsid w:val="302A3C52"/>
    <w:rsid w:val="302F7B8D"/>
    <w:rsid w:val="30314FE0"/>
    <w:rsid w:val="30354AD0"/>
    <w:rsid w:val="30442F65"/>
    <w:rsid w:val="304B42F4"/>
    <w:rsid w:val="30564A47"/>
    <w:rsid w:val="30580BC9"/>
    <w:rsid w:val="305A14E1"/>
    <w:rsid w:val="305B205D"/>
    <w:rsid w:val="305B3BBD"/>
    <w:rsid w:val="305C3331"/>
    <w:rsid w:val="306929CC"/>
    <w:rsid w:val="30770777"/>
    <w:rsid w:val="307A0735"/>
    <w:rsid w:val="30806AFC"/>
    <w:rsid w:val="308471EB"/>
    <w:rsid w:val="308570DA"/>
    <w:rsid w:val="30877C3E"/>
    <w:rsid w:val="30896BCA"/>
    <w:rsid w:val="3095454C"/>
    <w:rsid w:val="309657DE"/>
    <w:rsid w:val="3098505F"/>
    <w:rsid w:val="309D4424"/>
    <w:rsid w:val="309F560C"/>
    <w:rsid w:val="30A12166"/>
    <w:rsid w:val="30B359F5"/>
    <w:rsid w:val="30B8125D"/>
    <w:rsid w:val="30C776F3"/>
    <w:rsid w:val="30CE404F"/>
    <w:rsid w:val="30CF3545"/>
    <w:rsid w:val="30D00355"/>
    <w:rsid w:val="30DA76A0"/>
    <w:rsid w:val="30E16A06"/>
    <w:rsid w:val="30E262DA"/>
    <w:rsid w:val="30E958BB"/>
    <w:rsid w:val="30EA32AA"/>
    <w:rsid w:val="30ED2B9B"/>
    <w:rsid w:val="30F027A5"/>
    <w:rsid w:val="30F524B2"/>
    <w:rsid w:val="30F54260"/>
    <w:rsid w:val="31000B90"/>
    <w:rsid w:val="3103697D"/>
    <w:rsid w:val="310A2DDF"/>
    <w:rsid w:val="311C258D"/>
    <w:rsid w:val="311E2ED7"/>
    <w:rsid w:val="311E5564"/>
    <w:rsid w:val="311F7C0E"/>
    <w:rsid w:val="3122274C"/>
    <w:rsid w:val="3124445F"/>
    <w:rsid w:val="312671A8"/>
    <w:rsid w:val="31280191"/>
    <w:rsid w:val="312F620E"/>
    <w:rsid w:val="313119BC"/>
    <w:rsid w:val="3141008C"/>
    <w:rsid w:val="31462D0D"/>
    <w:rsid w:val="31487FF4"/>
    <w:rsid w:val="315216B2"/>
    <w:rsid w:val="315619EE"/>
    <w:rsid w:val="31570E28"/>
    <w:rsid w:val="315C449C"/>
    <w:rsid w:val="3160723B"/>
    <w:rsid w:val="31644F41"/>
    <w:rsid w:val="316724A2"/>
    <w:rsid w:val="31682C84"/>
    <w:rsid w:val="317844FC"/>
    <w:rsid w:val="317B22E0"/>
    <w:rsid w:val="31851584"/>
    <w:rsid w:val="318D26EA"/>
    <w:rsid w:val="3197135A"/>
    <w:rsid w:val="319D4F00"/>
    <w:rsid w:val="319E6243"/>
    <w:rsid w:val="31B00187"/>
    <w:rsid w:val="31B45EC9"/>
    <w:rsid w:val="31B82709"/>
    <w:rsid w:val="31B9703B"/>
    <w:rsid w:val="31BF1E92"/>
    <w:rsid w:val="31C43270"/>
    <w:rsid w:val="31CD698B"/>
    <w:rsid w:val="31CF2D03"/>
    <w:rsid w:val="31D03157"/>
    <w:rsid w:val="31D05482"/>
    <w:rsid w:val="31D420C7"/>
    <w:rsid w:val="31D733BD"/>
    <w:rsid w:val="31DB16A7"/>
    <w:rsid w:val="31DF73D4"/>
    <w:rsid w:val="31E13B10"/>
    <w:rsid w:val="31E57251"/>
    <w:rsid w:val="31E87C5A"/>
    <w:rsid w:val="31ED4F37"/>
    <w:rsid w:val="31F35C74"/>
    <w:rsid w:val="31FA45F8"/>
    <w:rsid w:val="3201451E"/>
    <w:rsid w:val="32075FF9"/>
    <w:rsid w:val="320F30FF"/>
    <w:rsid w:val="32123F1D"/>
    <w:rsid w:val="32124FE3"/>
    <w:rsid w:val="32142AFE"/>
    <w:rsid w:val="321B27F0"/>
    <w:rsid w:val="32236BAB"/>
    <w:rsid w:val="32252923"/>
    <w:rsid w:val="322A6129"/>
    <w:rsid w:val="322F37A1"/>
    <w:rsid w:val="32400B34"/>
    <w:rsid w:val="32582CF8"/>
    <w:rsid w:val="325C0D35"/>
    <w:rsid w:val="325E5DF0"/>
    <w:rsid w:val="32600419"/>
    <w:rsid w:val="32626920"/>
    <w:rsid w:val="326276D3"/>
    <w:rsid w:val="32673AEF"/>
    <w:rsid w:val="326B4FAC"/>
    <w:rsid w:val="327301CC"/>
    <w:rsid w:val="32764F2C"/>
    <w:rsid w:val="32794A1C"/>
    <w:rsid w:val="327D7287"/>
    <w:rsid w:val="32847649"/>
    <w:rsid w:val="3285258B"/>
    <w:rsid w:val="32976211"/>
    <w:rsid w:val="32986770"/>
    <w:rsid w:val="329B4993"/>
    <w:rsid w:val="329E6876"/>
    <w:rsid w:val="329F26D5"/>
    <w:rsid w:val="32A01FA9"/>
    <w:rsid w:val="32A370F4"/>
    <w:rsid w:val="32A93083"/>
    <w:rsid w:val="32AA5062"/>
    <w:rsid w:val="32B1557B"/>
    <w:rsid w:val="32C51A10"/>
    <w:rsid w:val="32D15BEA"/>
    <w:rsid w:val="32D16607"/>
    <w:rsid w:val="32DC64F2"/>
    <w:rsid w:val="32DD02FC"/>
    <w:rsid w:val="32DD373B"/>
    <w:rsid w:val="32E75E2A"/>
    <w:rsid w:val="32EB2C4E"/>
    <w:rsid w:val="32F347CF"/>
    <w:rsid w:val="32F72511"/>
    <w:rsid w:val="32F84F40"/>
    <w:rsid w:val="32FD41BB"/>
    <w:rsid w:val="32FE570E"/>
    <w:rsid w:val="3301726D"/>
    <w:rsid w:val="330C6B07"/>
    <w:rsid w:val="3310657F"/>
    <w:rsid w:val="33134E71"/>
    <w:rsid w:val="331E109C"/>
    <w:rsid w:val="33204932"/>
    <w:rsid w:val="333015F2"/>
    <w:rsid w:val="33366171"/>
    <w:rsid w:val="33370B5F"/>
    <w:rsid w:val="333C7F24"/>
    <w:rsid w:val="33490893"/>
    <w:rsid w:val="334B6320"/>
    <w:rsid w:val="334D791B"/>
    <w:rsid w:val="334E7C57"/>
    <w:rsid w:val="335214F5"/>
    <w:rsid w:val="33550153"/>
    <w:rsid w:val="335E4F9D"/>
    <w:rsid w:val="337121D3"/>
    <w:rsid w:val="33742629"/>
    <w:rsid w:val="337B4EF0"/>
    <w:rsid w:val="337E22EA"/>
    <w:rsid w:val="337F5726"/>
    <w:rsid w:val="3381002D"/>
    <w:rsid w:val="33890C8F"/>
    <w:rsid w:val="338942C5"/>
    <w:rsid w:val="338F274A"/>
    <w:rsid w:val="3392553F"/>
    <w:rsid w:val="3394135A"/>
    <w:rsid w:val="33995376"/>
    <w:rsid w:val="33996415"/>
    <w:rsid w:val="339A76E1"/>
    <w:rsid w:val="33A1422B"/>
    <w:rsid w:val="33A31D51"/>
    <w:rsid w:val="33A65CE5"/>
    <w:rsid w:val="33AF0601"/>
    <w:rsid w:val="33AF6948"/>
    <w:rsid w:val="33B642E1"/>
    <w:rsid w:val="33B71CA0"/>
    <w:rsid w:val="33BA0A75"/>
    <w:rsid w:val="33BC72B7"/>
    <w:rsid w:val="33C543BD"/>
    <w:rsid w:val="33C65CC3"/>
    <w:rsid w:val="33C86348"/>
    <w:rsid w:val="33C87A09"/>
    <w:rsid w:val="33C959FF"/>
    <w:rsid w:val="33D26ADA"/>
    <w:rsid w:val="33D463AE"/>
    <w:rsid w:val="33D934D4"/>
    <w:rsid w:val="33E16D1D"/>
    <w:rsid w:val="33E61880"/>
    <w:rsid w:val="33EC7B9C"/>
    <w:rsid w:val="33EF2A92"/>
    <w:rsid w:val="33F46A50"/>
    <w:rsid w:val="33F94067"/>
    <w:rsid w:val="33FA3352"/>
    <w:rsid w:val="33FB393B"/>
    <w:rsid w:val="33FE2F6A"/>
    <w:rsid w:val="340071A3"/>
    <w:rsid w:val="34015BA1"/>
    <w:rsid w:val="34027037"/>
    <w:rsid w:val="340547BA"/>
    <w:rsid w:val="340E07E5"/>
    <w:rsid w:val="341669C7"/>
    <w:rsid w:val="341B38A7"/>
    <w:rsid w:val="341C7156"/>
    <w:rsid w:val="34225749"/>
    <w:rsid w:val="34235BF7"/>
    <w:rsid w:val="34244738"/>
    <w:rsid w:val="342A38B9"/>
    <w:rsid w:val="342D0896"/>
    <w:rsid w:val="342D5ABF"/>
    <w:rsid w:val="343E5F1E"/>
    <w:rsid w:val="344352E2"/>
    <w:rsid w:val="344C23E9"/>
    <w:rsid w:val="3451224B"/>
    <w:rsid w:val="34592D57"/>
    <w:rsid w:val="345E7359"/>
    <w:rsid w:val="34607C42"/>
    <w:rsid w:val="34611B0D"/>
    <w:rsid w:val="346A25A1"/>
    <w:rsid w:val="346F6C02"/>
    <w:rsid w:val="347D07F4"/>
    <w:rsid w:val="347D42B6"/>
    <w:rsid w:val="347E631A"/>
    <w:rsid w:val="34833930"/>
    <w:rsid w:val="348A04C8"/>
    <w:rsid w:val="348A1163"/>
    <w:rsid w:val="348C6C89"/>
    <w:rsid w:val="348E0C53"/>
    <w:rsid w:val="348F22D5"/>
    <w:rsid w:val="349B3370"/>
    <w:rsid w:val="34A246FE"/>
    <w:rsid w:val="34AC2A1E"/>
    <w:rsid w:val="34AF11BB"/>
    <w:rsid w:val="34B63068"/>
    <w:rsid w:val="34BA37F6"/>
    <w:rsid w:val="34BD50C3"/>
    <w:rsid w:val="34C226AB"/>
    <w:rsid w:val="34C40CDE"/>
    <w:rsid w:val="34E002AF"/>
    <w:rsid w:val="34E34B58"/>
    <w:rsid w:val="34E40873"/>
    <w:rsid w:val="34EA69B4"/>
    <w:rsid w:val="34F60C78"/>
    <w:rsid w:val="34F62354"/>
    <w:rsid w:val="34FB796B"/>
    <w:rsid w:val="34FC399A"/>
    <w:rsid w:val="34FD6C50"/>
    <w:rsid w:val="350E769E"/>
    <w:rsid w:val="351F3659"/>
    <w:rsid w:val="35246EC1"/>
    <w:rsid w:val="352C4811"/>
    <w:rsid w:val="352C5D76"/>
    <w:rsid w:val="354457B6"/>
    <w:rsid w:val="354539F7"/>
    <w:rsid w:val="354C275A"/>
    <w:rsid w:val="35586B6B"/>
    <w:rsid w:val="3564176B"/>
    <w:rsid w:val="35777939"/>
    <w:rsid w:val="357C401A"/>
    <w:rsid w:val="357F7A0D"/>
    <w:rsid w:val="358410F1"/>
    <w:rsid w:val="358C2B79"/>
    <w:rsid w:val="358C5FA8"/>
    <w:rsid w:val="358E1D1C"/>
    <w:rsid w:val="35A60FB7"/>
    <w:rsid w:val="35B069A7"/>
    <w:rsid w:val="35B407B0"/>
    <w:rsid w:val="35B65EFF"/>
    <w:rsid w:val="35B829F9"/>
    <w:rsid w:val="35BA21E7"/>
    <w:rsid w:val="35BF6BEA"/>
    <w:rsid w:val="35C12962"/>
    <w:rsid w:val="35C15DF1"/>
    <w:rsid w:val="35C30488"/>
    <w:rsid w:val="35C83CF1"/>
    <w:rsid w:val="35D54660"/>
    <w:rsid w:val="35DB7EC8"/>
    <w:rsid w:val="35E24882"/>
    <w:rsid w:val="35E254AC"/>
    <w:rsid w:val="35E42DBE"/>
    <w:rsid w:val="35E92ABC"/>
    <w:rsid w:val="35EF5721"/>
    <w:rsid w:val="35F03248"/>
    <w:rsid w:val="3600792F"/>
    <w:rsid w:val="36064819"/>
    <w:rsid w:val="36070CBD"/>
    <w:rsid w:val="36074A7F"/>
    <w:rsid w:val="36085658"/>
    <w:rsid w:val="360C4139"/>
    <w:rsid w:val="360C4A3D"/>
    <w:rsid w:val="361063EE"/>
    <w:rsid w:val="3613134A"/>
    <w:rsid w:val="36165869"/>
    <w:rsid w:val="361D4F01"/>
    <w:rsid w:val="362658B3"/>
    <w:rsid w:val="362728AA"/>
    <w:rsid w:val="36295031"/>
    <w:rsid w:val="363470C6"/>
    <w:rsid w:val="3636737A"/>
    <w:rsid w:val="36384FAA"/>
    <w:rsid w:val="36395329"/>
    <w:rsid w:val="36402451"/>
    <w:rsid w:val="36405BA6"/>
    <w:rsid w:val="3647586B"/>
    <w:rsid w:val="36484E32"/>
    <w:rsid w:val="364C2B74"/>
    <w:rsid w:val="36542BF9"/>
    <w:rsid w:val="36653BF7"/>
    <w:rsid w:val="36673F0B"/>
    <w:rsid w:val="36687282"/>
    <w:rsid w:val="36704FB1"/>
    <w:rsid w:val="367125DA"/>
    <w:rsid w:val="367354F1"/>
    <w:rsid w:val="36772D3D"/>
    <w:rsid w:val="36782EA8"/>
    <w:rsid w:val="367F31AF"/>
    <w:rsid w:val="367F34CD"/>
    <w:rsid w:val="3684230E"/>
    <w:rsid w:val="36851BE2"/>
    <w:rsid w:val="368B3464"/>
    <w:rsid w:val="368D466C"/>
    <w:rsid w:val="368D6CE8"/>
    <w:rsid w:val="36923549"/>
    <w:rsid w:val="36985DB9"/>
    <w:rsid w:val="369B2FE3"/>
    <w:rsid w:val="369D12D4"/>
    <w:rsid w:val="36A66E27"/>
    <w:rsid w:val="36AE1139"/>
    <w:rsid w:val="36B75FBF"/>
    <w:rsid w:val="36B9188B"/>
    <w:rsid w:val="36BD0C45"/>
    <w:rsid w:val="36C66D6E"/>
    <w:rsid w:val="36DA1F2E"/>
    <w:rsid w:val="36E37F45"/>
    <w:rsid w:val="36E84085"/>
    <w:rsid w:val="36E87945"/>
    <w:rsid w:val="36FA25FB"/>
    <w:rsid w:val="36FF1994"/>
    <w:rsid w:val="36FF47C1"/>
    <w:rsid w:val="37033122"/>
    <w:rsid w:val="37040D59"/>
    <w:rsid w:val="370730B7"/>
    <w:rsid w:val="37094512"/>
    <w:rsid w:val="37182A56"/>
    <w:rsid w:val="37195227"/>
    <w:rsid w:val="371C2E27"/>
    <w:rsid w:val="371D36BB"/>
    <w:rsid w:val="37294C63"/>
    <w:rsid w:val="372A05A6"/>
    <w:rsid w:val="37313B18"/>
    <w:rsid w:val="37335AE2"/>
    <w:rsid w:val="373B350A"/>
    <w:rsid w:val="373B4019"/>
    <w:rsid w:val="373B5423"/>
    <w:rsid w:val="373D441A"/>
    <w:rsid w:val="373E7CBB"/>
    <w:rsid w:val="37403D5B"/>
    <w:rsid w:val="37440B85"/>
    <w:rsid w:val="37441841"/>
    <w:rsid w:val="37533A8E"/>
    <w:rsid w:val="375515B4"/>
    <w:rsid w:val="37555A58"/>
    <w:rsid w:val="375A5B73"/>
    <w:rsid w:val="375B6455"/>
    <w:rsid w:val="376B527C"/>
    <w:rsid w:val="376E6B1A"/>
    <w:rsid w:val="37702892"/>
    <w:rsid w:val="37865C12"/>
    <w:rsid w:val="378C3928"/>
    <w:rsid w:val="378C567A"/>
    <w:rsid w:val="379412E7"/>
    <w:rsid w:val="3795023E"/>
    <w:rsid w:val="379A346B"/>
    <w:rsid w:val="379B63A7"/>
    <w:rsid w:val="379C5435"/>
    <w:rsid w:val="379F2CED"/>
    <w:rsid w:val="37A326E4"/>
    <w:rsid w:val="37A442EA"/>
    <w:rsid w:val="37A8268A"/>
    <w:rsid w:val="37AB37A9"/>
    <w:rsid w:val="37B502A5"/>
    <w:rsid w:val="37BD47A0"/>
    <w:rsid w:val="37C30C14"/>
    <w:rsid w:val="37C60704"/>
    <w:rsid w:val="37C91FA2"/>
    <w:rsid w:val="37DE3C9F"/>
    <w:rsid w:val="37E00298"/>
    <w:rsid w:val="37E71C33"/>
    <w:rsid w:val="37E868CC"/>
    <w:rsid w:val="37ED55F8"/>
    <w:rsid w:val="37EE20F3"/>
    <w:rsid w:val="37EE38B8"/>
    <w:rsid w:val="37F07337"/>
    <w:rsid w:val="37F232A7"/>
    <w:rsid w:val="37F54758"/>
    <w:rsid w:val="37FC4126"/>
    <w:rsid w:val="37FC5ED4"/>
    <w:rsid w:val="38037262"/>
    <w:rsid w:val="3804412B"/>
    <w:rsid w:val="381551E7"/>
    <w:rsid w:val="38204131"/>
    <w:rsid w:val="3821593A"/>
    <w:rsid w:val="38286BF6"/>
    <w:rsid w:val="38294D3D"/>
    <w:rsid w:val="382A4476"/>
    <w:rsid w:val="382B0567"/>
    <w:rsid w:val="382B67B9"/>
    <w:rsid w:val="38322F98"/>
    <w:rsid w:val="3833597E"/>
    <w:rsid w:val="38353194"/>
    <w:rsid w:val="3836588A"/>
    <w:rsid w:val="384024AF"/>
    <w:rsid w:val="38425B0B"/>
    <w:rsid w:val="384B10C7"/>
    <w:rsid w:val="384F4255"/>
    <w:rsid w:val="38570304"/>
    <w:rsid w:val="38653A79"/>
    <w:rsid w:val="38654C63"/>
    <w:rsid w:val="387168C2"/>
    <w:rsid w:val="3872273A"/>
    <w:rsid w:val="387463B2"/>
    <w:rsid w:val="387719FE"/>
    <w:rsid w:val="38795776"/>
    <w:rsid w:val="387F6B81"/>
    <w:rsid w:val="38842964"/>
    <w:rsid w:val="38903D84"/>
    <w:rsid w:val="38934A8A"/>
    <w:rsid w:val="38997BC6"/>
    <w:rsid w:val="389D1465"/>
    <w:rsid w:val="389F003B"/>
    <w:rsid w:val="38A26135"/>
    <w:rsid w:val="38A9615A"/>
    <w:rsid w:val="38AC16A8"/>
    <w:rsid w:val="38AD6EAA"/>
    <w:rsid w:val="38AF78F1"/>
    <w:rsid w:val="38B302F9"/>
    <w:rsid w:val="38BD5663"/>
    <w:rsid w:val="38D02EDF"/>
    <w:rsid w:val="38D30D48"/>
    <w:rsid w:val="38D42CFB"/>
    <w:rsid w:val="38D6223B"/>
    <w:rsid w:val="38D66725"/>
    <w:rsid w:val="38DB4241"/>
    <w:rsid w:val="38DD5D05"/>
    <w:rsid w:val="38DE5E5B"/>
    <w:rsid w:val="38E76B84"/>
    <w:rsid w:val="38EA6674"/>
    <w:rsid w:val="38ED4238"/>
    <w:rsid w:val="38F12CD3"/>
    <w:rsid w:val="38F512A1"/>
    <w:rsid w:val="38F62DAA"/>
    <w:rsid w:val="38F90665"/>
    <w:rsid w:val="38F94775"/>
    <w:rsid w:val="38FB262F"/>
    <w:rsid w:val="38FD0155"/>
    <w:rsid w:val="390560C8"/>
    <w:rsid w:val="39073754"/>
    <w:rsid w:val="390908A8"/>
    <w:rsid w:val="390D370A"/>
    <w:rsid w:val="391058CD"/>
    <w:rsid w:val="391060DB"/>
    <w:rsid w:val="39276F80"/>
    <w:rsid w:val="392971ED"/>
    <w:rsid w:val="392C6D82"/>
    <w:rsid w:val="393022D9"/>
    <w:rsid w:val="39325651"/>
    <w:rsid w:val="39333247"/>
    <w:rsid w:val="393578EF"/>
    <w:rsid w:val="393C083D"/>
    <w:rsid w:val="393D3428"/>
    <w:rsid w:val="394704B1"/>
    <w:rsid w:val="394A48AE"/>
    <w:rsid w:val="3951224F"/>
    <w:rsid w:val="39537AB3"/>
    <w:rsid w:val="395960C9"/>
    <w:rsid w:val="39613653"/>
    <w:rsid w:val="39665CFB"/>
    <w:rsid w:val="3971469F"/>
    <w:rsid w:val="397A17A6"/>
    <w:rsid w:val="397C58D7"/>
    <w:rsid w:val="398E27F0"/>
    <w:rsid w:val="399028AB"/>
    <w:rsid w:val="39922F2D"/>
    <w:rsid w:val="39932868"/>
    <w:rsid w:val="39970F49"/>
    <w:rsid w:val="399A59A4"/>
    <w:rsid w:val="39A16D33"/>
    <w:rsid w:val="39A75640"/>
    <w:rsid w:val="39C07EB5"/>
    <w:rsid w:val="39C80763"/>
    <w:rsid w:val="39D07618"/>
    <w:rsid w:val="39D93F64"/>
    <w:rsid w:val="39DC420F"/>
    <w:rsid w:val="39E45DB0"/>
    <w:rsid w:val="39E66E3B"/>
    <w:rsid w:val="39EC600A"/>
    <w:rsid w:val="39F257E0"/>
    <w:rsid w:val="39FA76FB"/>
    <w:rsid w:val="3A0E0140"/>
    <w:rsid w:val="3A10210A"/>
    <w:rsid w:val="3A1514CF"/>
    <w:rsid w:val="3A161251"/>
    <w:rsid w:val="3A1E65D5"/>
    <w:rsid w:val="3A281202"/>
    <w:rsid w:val="3A2B6F44"/>
    <w:rsid w:val="3A3951BD"/>
    <w:rsid w:val="3A3B208F"/>
    <w:rsid w:val="3A402ADC"/>
    <w:rsid w:val="3A445910"/>
    <w:rsid w:val="3A453839"/>
    <w:rsid w:val="3A485400"/>
    <w:rsid w:val="3A4B50E4"/>
    <w:rsid w:val="3A500759"/>
    <w:rsid w:val="3A540249"/>
    <w:rsid w:val="3A5A51DD"/>
    <w:rsid w:val="3A5D15F6"/>
    <w:rsid w:val="3A636C19"/>
    <w:rsid w:val="3A683559"/>
    <w:rsid w:val="3A716D86"/>
    <w:rsid w:val="3A753B68"/>
    <w:rsid w:val="3A872856"/>
    <w:rsid w:val="3A8B00CE"/>
    <w:rsid w:val="3A932DF2"/>
    <w:rsid w:val="3A940645"/>
    <w:rsid w:val="3A9F5844"/>
    <w:rsid w:val="3AA343C9"/>
    <w:rsid w:val="3AA36ADA"/>
    <w:rsid w:val="3AA3797C"/>
    <w:rsid w:val="3AA82343"/>
    <w:rsid w:val="3AAC3BE1"/>
    <w:rsid w:val="3AC56A51"/>
    <w:rsid w:val="3AD44EE6"/>
    <w:rsid w:val="3AD62A0C"/>
    <w:rsid w:val="3AD81FD1"/>
    <w:rsid w:val="3AE6155A"/>
    <w:rsid w:val="3AE80991"/>
    <w:rsid w:val="3AEF3ACE"/>
    <w:rsid w:val="3AF13A86"/>
    <w:rsid w:val="3AF272C6"/>
    <w:rsid w:val="3AF345E7"/>
    <w:rsid w:val="3AFB2240"/>
    <w:rsid w:val="3AFB6916"/>
    <w:rsid w:val="3B057795"/>
    <w:rsid w:val="3B07350D"/>
    <w:rsid w:val="3B1721C0"/>
    <w:rsid w:val="3B195423"/>
    <w:rsid w:val="3B1A1758"/>
    <w:rsid w:val="3B1B30D7"/>
    <w:rsid w:val="3B2144F4"/>
    <w:rsid w:val="3B3763D1"/>
    <w:rsid w:val="3B3A7D1D"/>
    <w:rsid w:val="3B455DE4"/>
    <w:rsid w:val="3B4B164C"/>
    <w:rsid w:val="3B4D154E"/>
    <w:rsid w:val="3B531D3E"/>
    <w:rsid w:val="3B5A6316"/>
    <w:rsid w:val="3B5C762B"/>
    <w:rsid w:val="3B651FE2"/>
    <w:rsid w:val="3B660234"/>
    <w:rsid w:val="3B672905"/>
    <w:rsid w:val="3B6B3A9C"/>
    <w:rsid w:val="3B702E61"/>
    <w:rsid w:val="3B742225"/>
    <w:rsid w:val="3B914B85"/>
    <w:rsid w:val="3B950B19"/>
    <w:rsid w:val="3B9B7FE9"/>
    <w:rsid w:val="3B9D0AFF"/>
    <w:rsid w:val="3BA564DD"/>
    <w:rsid w:val="3BB52F69"/>
    <w:rsid w:val="3BB6350A"/>
    <w:rsid w:val="3BBC42F8"/>
    <w:rsid w:val="3BBD2756"/>
    <w:rsid w:val="3BC27434"/>
    <w:rsid w:val="3BD322AF"/>
    <w:rsid w:val="3BD97F8A"/>
    <w:rsid w:val="3BE12E93"/>
    <w:rsid w:val="3BE13D5E"/>
    <w:rsid w:val="3BE178BA"/>
    <w:rsid w:val="3BE41159"/>
    <w:rsid w:val="3BE63C0C"/>
    <w:rsid w:val="3BEE0D20"/>
    <w:rsid w:val="3BF172B6"/>
    <w:rsid w:val="3BF24E65"/>
    <w:rsid w:val="3BF84B53"/>
    <w:rsid w:val="3BF87B52"/>
    <w:rsid w:val="3BFF5F92"/>
    <w:rsid w:val="3C1518C8"/>
    <w:rsid w:val="3C154AAA"/>
    <w:rsid w:val="3C1A3962"/>
    <w:rsid w:val="3C1C4D96"/>
    <w:rsid w:val="3C291261"/>
    <w:rsid w:val="3C2F6BB9"/>
    <w:rsid w:val="3C2F6E1E"/>
    <w:rsid w:val="3C327638"/>
    <w:rsid w:val="3C3420E0"/>
    <w:rsid w:val="3C395948"/>
    <w:rsid w:val="3C410B97"/>
    <w:rsid w:val="3C4B2DA1"/>
    <w:rsid w:val="3C4B742A"/>
    <w:rsid w:val="3C4F64BA"/>
    <w:rsid w:val="3C5C33E5"/>
    <w:rsid w:val="3C5C5D08"/>
    <w:rsid w:val="3C680F15"/>
    <w:rsid w:val="3C6B7ACC"/>
    <w:rsid w:val="3C700C3E"/>
    <w:rsid w:val="3C740137"/>
    <w:rsid w:val="3C7626F9"/>
    <w:rsid w:val="3C771FCD"/>
    <w:rsid w:val="3C78100C"/>
    <w:rsid w:val="3C79402C"/>
    <w:rsid w:val="3C7A0EB4"/>
    <w:rsid w:val="3C7A7EE9"/>
    <w:rsid w:val="3C8543D2"/>
    <w:rsid w:val="3C8669E9"/>
    <w:rsid w:val="3C8841DA"/>
    <w:rsid w:val="3C8B3CCA"/>
    <w:rsid w:val="3C8C2236"/>
    <w:rsid w:val="3C8E4303"/>
    <w:rsid w:val="3C917532"/>
    <w:rsid w:val="3C94542C"/>
    <w:rsid w:val="3C9B33BB"/>
    <w:rsid w:val="3CA8469F"/>
    <w:rsid w:val="3CBA6648"/>
    <w:rsid w:val="3CBF3FBC"/>
    <w:rsid w:val="3CC558D0"/>
    <w:rsid w:val="3CC835F1"/>
    <w:rsid w:val="3CCC056A"/>
    <w:rsid w:val="3CCE1C69"/>
    <w:rsid w:val="3CD166D1"/>
    <w:rsid w:val="3CDA245A"/>
    <w:rsid w:val="3CDF07A9"/>
    <w:rsid w:val="3CE04016"/>
    <w:rsid w:val="3CE82ECA"/>
    <w:rsid w:val="3CF4186F"/>
    <w:rsid w:val="3CF67629"/>
    <w:rsid w:val="3CFD1A00"/>
    <w:rsid w:val="3CFE5461"/>
    <w:rsid w:val="3D087E91"/>
    <w:rsid w:val="3D09356D"/>
    <w:rsid w:val="3D1141CF"/>
    <w:rsid w:val="3D177D49"/>
    <w:rsid w:val="3D1B397A"/>
    <w:rsid w:val="3D1E06B7"/>
    <w:rsid w:val="3D3319D7"/>
    <w:rsid w:val="3D363C36"/>
    <w:rsid w:val="3D3C4E22"/>
    <w:rsid w:val="3D3E563D"/>
    <w:rsid w:val="3D412BB2"/>
    <w:rsid w:val="3D5A4474"/>
    <w:rsid w:val="3D5C7CE9"/>
    <w:rsid w:val="3D5E4F3B"/>
    <w:rsid w:val="3D851C44"/>
    <w:rsid w:val="3D875233"/>
    <w:rsid w:val="3D8F5426"/>
    <w:rsid w:val="3D9F7A2D"/>
    <w:rsid w:val="3DA25F23"/>
    <w:rsid w:val="3DAE325F"/>
    <w:rsid w:val="3DBD5809"/>
    <w:rsid w:val="3DC47494"/>
    <w:rsid w:val="3DC6700B"/>
    <w:rsid w:val="3DCC6348"/>
    <w:rsid w:val="3DCE20C0"/>
    <w:rsid w:val="3DCE45AA"/>
    <w:rsid w:val="3DD35929"/>
    <w:rsid w:val="3DD5344F"/>
    <w:rsid w:val="3DDA6CB7"/>
    <w:rsid w:val="3DE13E4D"/>
    <w:rsid w:val="3DE418E4"/>
    <w:rsid w:val="3DF41ED7"/>
    <w:rsid w:val="3DFF671E"/>
    <w:rsid w:val="3E0626EB"/>
    <w:rsid w:val="3E0B6E71"/>
    <w:rsid w:val="3E1A2D79"/>
    <w:rsid w:val="3E1C2E2C"/>
    <w:rsid w:val="3E1C4A13"/>
    <w:rsid w:val="3E257C00"/>
    <w:rsid w:val="3E2A4D3B"/>
    <w:rsid w:val="3E2B0B41"/>
    <w:rsid w:val="3E2D4B16"/>
    <w:rsid w:val="3E315F15"/>
    <w:rsid w:val="3E320130"/>
    <w:rsid w:val="3E3514F4"/>
    <w:rsid w:val="3E3A0D01"/>
    <w:rsid w:val="3E3A69E4"/>
    <w:rsid w:val="3E5527E2"/>
    <w:rsid w:val="3E573E64"/>
    <w:rsid w:val="3E5A3954"/>
    <w:rsid w:val="3E5A7DF8"/>
    <w:rsid w:val="3E5C670C"/>
    <w:rsid w:val="3E5D51F2"/>
    <w:rsid w:val="3E614CE2"/>
    <w:rsid w:val="3E642A25"/>
    <w:rsid w:val="3E693B97"/>
    <w:rsid w:val="3E6C7F23"/>
    <w:rsid w:val="3E79027E"/>
    <w:rsid w:val="3E7964D0"/>
    <w:rsid w:val="3E7D63D7"/>
    <w:rsid w:val="3E840AA9"/>
    <w:rsid w:val="3E8E5DFF"/>
    <w:rsid w:val="3E97003F"/>
    <w:rsid w:val="3E98141F"/>
    <w:rsid w:val="3E9C5D1B"/>
    <w:rsid w:val="3EA006FC"/>
    <w:rsid w:val="3EA177D5"/>
    <w:rsid w:val="3EB857CC"/>
    <w:rsid w:val="3EB92D70"/>
    <w:rsid w:val="3EB968CD"/>
    <w:rsid w:val="3EC02E1E"/>
    <w:rsid w:val="3EC46C2D"/>
    <w:rsid w:val="3EC6723B"/>
    <w:rsid w:val="3ED100BA"/>
    <w:rsid w:val="3ED90D1D"/>
    <w:rsid w:val="3EDA0523"/>
    <w:rsid w:val="3EDF0D1D"/>
    <w:rsid w:val="3EF142B8"/>
    <w:rsid w:val="3EFE4C27"/>
    <w:rsid w:val="3F0538C0"/>
    <w:rsid w:val="3F0833B0"/>
    <w:rsid w:val="3F1D63BC"/>
    <w:rsid w:val="3F204B9E"/>
    <w:rsid w:val="3F283A52"/>
    <w:rsid w:val="3F291C83"/>
    <w:rsid w:val="3F2C3542"/>
    <w:rsid w:val="3F2C5E1C"/>
    <w:rsid w:val="3F2E292F"/>
    <w:rsid w:val="3F3474E7"/>
    <w:rsid w:val="3F356C25"/>
    <w:rsid w:val="3F3B3785"/>
    <w:rsid w:val="3F3E5024"/>
    <w:rsid w:val="3F45737D"/>
    <w:rsid w:val="3F4F129A"/>
    <w:rsid w:val="3F5605BF"/>
    <w:rsid w:val="3F5966B3"/>
    <w:rsid w:val="3F5E1598"/>
    <w:rsid w:val="3F656A54"/>
    <w:rsid w:val="3F666DF4"/>
    <w:rsid w:val="3F6C7DE3"/>
    <w:rsid w:val="3F730317"/>
    <w:rsid w:val="3F7917C1"/>
    <w:rsid w:val="3F830C89"/>
    <w:rsid w:val="3F8658B0"/>
    <w:rsid w:val="3F870779"/>
    <w:rsid w:val="3F874C1D"/>
    <w:rsid w:val="3F8C2233"/>
    <w:rsid w:val="3F982986"/>
    <w:rsid w:val="3F996DE1"/>
    <w:rsid w:val="3FA56E51"/>
    <w:rsid w:val="3FB05F21"/>
    <w:rsid w:val="3FB06ECB"/>
    <w:rsid w:val="3FB13A48"/>
    <w:rsid w:val="3FB23B56"/>
    <w:rsid w:val="3FC714BD"/>
    <w:rsid w:val="3FCA3875"/>
    <w:rsid w:val="3FD317D1"/>
    <w:rsid w:val="3FD37E62"/>
    <w:rsid w:val="3FD668A7"/>
    <w:rsid w:val="3FDB2873"/>
    <w:rsid w:val="3FE07E89"/>
    <w:rsid w:val="3FE47979"/>
    <w:rsid w:val="3FE8403A"/>
    <w:rsid w:val="3FEA4B8F"/>
    <w:rsid w:val="3FEE7E70"/>
    <w:rsid w:val="3FEE7F03"/>
    <w:rsid w:val="3FF12096"/>
    <w:rsid w:val="400022D9"/>
    <w:rsid w:val="4004050D"/>
    <w:rsid w:val="4006550C"/>
    <w:rsid w:val="40081B4B"/>
    <w:rsid w:val="400849D8"/>
    <w:rsid w:val="401069C0"/>
    <w:rsid w:val="401A5433"/>
    <w:rsid w:val="401C35B7"/>
    <w:rsid w:val="402C1320"/>
    <w:rsid w:val="40302BBE"/>
    <w:rsid w:val="403830B2"/>
    <w:rsid w:val="403B6859"/>
    <w:rsid w:val="403C105A"/>
    <w:rsid w:val="403D352D"/>
    <w:rsid w:val="4041130F"/>
    <w:rsid w:val="404228F2"/>
    <w:rsid w:val="404C0A10"/>
    <w:rsid w:val="40557EB5"/>
    <w:rsid w:val="40564F35"/>
    <w:rsid w:val="405B0252"/>
    <w:rsid w:val="40644F5E"/>
    <w:rsid w:val="406800A0"/>
    <w:rsid w:val="406E36E7"/>
    <w:rsid w:val="40763B37"/>
    <w:rsid w:val="4077262F"/>
    <w:rsid w:val="407A6407"/>
    <w:rsid w:val="407C22A8"/>
    <w:rsid w:val="408A49C4"/>
    <w:rsid w:val="409929F8"/>
    <w:rsid w:val="40994C08"/>
    <w:rsid w:val="40A70AD1"/>
    <w:rsid w:val="40AD06B3"/>
    <w:rsid w:val="40B0442F"/>
    <w:rsid w:val="40B530C4"/>
    <w:rsid w:val="40B557B9"/>
    <w:rsid w:val="40BE108E"/>
    <w:rsid w:val="40C813CB"/>
    <w:rsid w:val="40C96B6F"/>
    <w:rsid w:val="40CA0E10"/>
    <w:rsid w:val="40D27C92"/>
    <w:rsid w:val="40D4373D"/>
    <w:rsid w:val="40DB42CB"/>
    <w:rsid w:val="40DE261A"/>
    <w:rsid w:val="40DE53CE"/>
    <w:rsid w:val="40E12FDD"/>
    <w:rsid w:val="40E63CA3"/>
    <w:rsid w:val="40E97E37"/>
    <w:rsid w:val="40F0234E"/>
    <w:rsid w:val="40F112A6"/>
    <w:rsid w:val="40F30D18"/>
    <w:rsid w:val="40F94425"/>
    <w:rsid w:val="40FC5196"/>
    <w:rsid w:val="410D1152"/>
    <w:rsid w:val="411648C6"/>
    <w:rsid w:val="41175B2C"/>
    <w:rsid w:val="411A73CB"/>
    <w:rsid w:val="41202C33"/>
    <w:rsid w:val="412333AC"/>
    <w:rsid w:val="41235477"/>
    <w:rsid w:val="41254704"/>
    <w:rsid w:val="41280A8B"/>
    <w:rsid w:val="412F10C8"/>
    <w:rsid w:val="41306BEE"/>
    <w:rsid w:val="41320BB8"/>
    <w:rsid w:val="413C37E5"/>
    <w:rsid w:val="4153125A"/>
    <w:rsid w:val="41581B97"/>
    <w:rsid w:val="41597EF3"/>
    <w:rsid w:val="415C609A"/>
    <w:rsid w:val="415E19AD"/>
    <w:rsid w:val="416F3BBA"/>
    <w:rsid w:val="416F5968"/>
    <w:rsid w:val="4176051C"/>
    <w:rsid w:val="41853637"/>
    <w:rsid w:val="41856F3A"/>
    <w:rsid w:val="4189001E"/>
    <w:rsid w:val="41891B15"/>
    <w:rsid w:val="418A27A2"/>
    <w:rsid w:val="41931657"/>
    <w:rsid w:val="41955191"/>
    <w:rsid w:val="419A11CC"/>
    <w:rsid w:val="419B675D"/>
    <w:rsid w:val="419E1DAA"/>
    <w:rsid w:val="41A904EC"/>
    <w:rsid w:val="41AD023F"/>
    <w:rsid w:val="41AE2328"/>
    <w:rsid w:val="41B4781F"/>
    <w:rsid w:val="41B712D3"/>
    <w:rsid w:val="41CC6917"/>
    <w:rsid w:val="41D103D1"/>
    <w:rsid w:val="41D167D0"/>
    <w:rsid w:val="41D43A1D"/>
    <w:rsid w:val="41D81175"/>
    <w:rsid w:val="41D8350E"/>
    <w:rsid w:val="41F0288A"/>
    <w:rsid w:val="41F83BB0"/>
    <w:rsid w:val="41F92C7C"/>
    <w:rsid w:val="41FF6CEC"/>
    <w:rsid w:val="4200449D"/>
    <w:rsid w:val="42134546"/>
    <w:rsid w:val="42164036"/>
    <w:rsid w:val="42250FE1"/>
    <w:rsid w:val="42313691"/>
    <w:rsid w:val="423A3BCC"/>
    <w:rsid w:val="423B3A9C"/>
    <w:rsid w:val="423D7815"/>
    <w:rsid w:val="4242307D"/>
    <w:rsid w:val="42440BA3"/>
    <w:rsid w:val="4245158B"/>
    <w:rsid w:val="42472C9F"/>
    <w:rsid w:val="4249440B"/>
    <w:rsid w:val="42497F67"/>
    <w:rsid w:val="424C4913"/>
    <w:rsid w:val="424C6D83"/>
    <w:rsid w:val="424E57D2"/>
    <w:rsid w:val="424F43A0"/>
    <w:rsid w:val="425374FC"/>
    <w:rsid w:val="425467D7"/>
    <w:rsid w:val="4258197C"/>
    <w:rsid w:val="425F3C2F"/>
    <w:rsid w:val="426052B1"/>
    <w:rsid w:val="42693271"/>
    <w:rsid w:val="426C6036"/>
    <w:rsid w:val="426D634C"/>
    <w:rsid w:val="426E4ECB"/>
    <w:rsid w:val="42721B0F"/>
    <w:rsid w:val="42727338"/>
    <w:rsid w:val="427420BB"/>
    <w:rsid w:val="427B6081"/>
    <w:rsid w:val="427D40B5"/>
    <w:rsid w:val="427F24D0"/>
    <w:rsid w:val="428216CB"/>
    <w:rsid w:val="428B0943"/>
    <w:rsid w:val="428E1A75"/>
    <w:rsid w:val="428F2D4C"/>
    <w:rsid w:val="42905B96"/>
    <w:rsid w:val="429101F2"/>
    <w:rsid w:val="42925DB2"/>
    <w:rsid w:val="42935686"/>
    <w:rsid w:val="429E0EC5"/>
    <w:rsid w:val="42A5754D"/>
    <w:rsid w:val="42A6668C"/>
    <w:rsid w:val="42B26C49"/>
    <w:rsid w:val="42B64197"/>
    <w:rsid w:val="42B850ED"/>
    <w:rsid w:val="42B85710"/>
    <w:rsid w:val="42B90A74"/>
    <w:rsid w:val="42BA0E65"/>
    <w:rsid w:val="42BD5D38"/>
    <w:rsid w:val="42C56F2E"/>
    <w:rsid w:val="42CD6DEA"/>
    <w:rsid w:val="42D047FA"/>
    <w:rsid w:val="42D60511"/>
    <w:rsid w:val="42D64601"/>
    <w:rsid w:val="42DC702D"/>
    <w:rsid w:val="42DD110E"/>
    <w:rsid w:val="42EB101F"/>
    <w:rsid w:val="42EE0B0F"/>
    <w:rsid w:val="42EF4FB3"/>
    <w:rsid w:val="42F11EE3"/>
    <w:rsid w:val="43011515"/>
    <w:rsid w:val="430345BA"/>
    <w:rsid w:val="43040332"/>
    <w:rsid w:val="430622FC"/>
    <w:rsid w:val="43072734"/>
    <w:rsid w:val="430C2999"/>
    <w:rsid w:val="43171EBC"/>
    <w:rsid w:val="43182E84"/>
    <w:rsid w:val="431C1133"/>
    <w:rsid w:val="43274B4D"/>
    <w:rsid w:val="432C19CB"/>
    <w:rsid w:val="43302ED5"/>
    <w:rsid w:val="43317379"/>
    <w:rsid w:val="43360651"/>
    <w:rsid w:val="433A6FE6"/>
    <w:rsid w:val="433E55F2"/>
    <w:rsid w:val="43413CD0"/>
    <w:rsid w:val="43421586"/>
    <w:rsid w:val="43480868"/>
    <w:rsid w:val="434A21E9"/>
    <w:rsid w:val="4350713C"/>
    <w:rsid w:val="435E3EE6"/>
    <w:rsid w:val="435E5C94"/>
    <w:rsid w:val="435F4307"/>
    <w:rsid w:val="43635059"/>
    <w:rsid w:val="43642A19"/>
    <w:rsid w:val="4366488F"/>
    <w:rsid w:val="436653E0"/>
    <w:rsid w:val="43686B13"/>
    <w:rsid w:val="43697616"/>
    <w:rsid w:val="43723CFB"/>
    <w:rsid w:val="437D4D6D"/>
    <w:rsid w:val="438B5C0E"/>
    <w:rsid w:val="438D768E"/>
    <w:rsid w:val="43910CF8"/>
    <w:rsid w:val="43953F18"/>
    <w:rsid w:val="439673DC"/>
    <w:rsid w:val="43973EC2"/>
    <w:rsid w:val="43A044FF"/>
    <w:rsid w:val="43A124D4"/>
    <w:rsid w:val="43A318F9"/>
    <w:rsid w:val="43AA6148"/>
    <w:rsid w:val="43B109D0"/>
    <w:rsid w:val="43B12268"/>
    <w:rsid w:val="43B34177"/>
    <w:rsid w:val="43B6162D"/>
    <w:rsid w:val="43BB3DEB"/>
    <w:rsid w:val="43C4431A"/>
    <w:rsid w:val="43C55D14"/>
    <w:rsid w:val="43C64643"/>
    <w:rsid w:val="43C95804"/>
    <w:rsid w:val="43CB7FA4"/>
    <w:rsid w:val="43CC374D"/>
    <w:rsid w:val="43D146B8"/>
    <w:rsid w:val="43D9734A"/>
    <w:rsid w:val="43DD12AF"/>
    <w:rsid w:val="43DE0B83"/>
    <w:rsid w:val="43DE6DD5"/>
    <w:rsid w:val="43E33365"/>
    <w:rsid w:val="43E91A02"/>
    <w:rsid w:val="43E97C54"/>
    <w:rsid w:val="43F65ECD"/>
    <w:rsid w:val="43FB1735"/>
    <w:rsid w:val="43FB7987"/>
    <w:rsid w:val="440347A7"/>
    <w:rsid w:val="440A1FDA"/>
    <w:rsid w:val="440D7267"/>
    <w:rsid w:val="4413082D"/>
    <w:rsid w:val="44182D17"/>
    <w:rsid w:val="441852C7"/>
    <w:rsid w:val="441C2057"/>
    <w:rsid w:val="44240868"/>
    <w:rsid w:val="44242A3A"/>
    <w:rsid w:val="442742D8"/>
    <w:rsid w:val="442F5243"/>
    <w:rsid w:val="44390FF5"/>
    <w:rsid w:val="443F5AC6"/>
    <w:rsid w:val="44415DD4"/>
    <w:rsid w:val="44420F54"/>
    <w:rsid w:val="44421112"/>
    <w:rsid w:val="444529B0"/>
    <w:rsid w:val="44484690"/>
    <w:rsid w:val="44496945"/>
    <w:rsid w:val="444A6219"/>
    <w:rsid w:val="444A644B"/>
    <w:rsid w:val="445A46AE"/>
    <w:rsid w:val="445C6678"/>
    <w:rsid w:val="44664AEF"/>
    <w:rsid w:val="446C618F"/>
    <w:rsid w:val="44753296"/>
    <w:rsid w:val="44773E82"/>
    <w:rsid w:val="447A2AD1"/>
    <w:rsid w:val="448325FE"/>
    <w:rsid w:val="448D568B"/>
    <w:rsid w:val="4494751B"/>
    <w:rsid w:val="44953E0D"/>
    <w:rsid w:val="44964FD9"/>
    <w:rsid w:val="449A71A0"/>
    <w:rsid w:val="449C4C69"/>
    <w:rsid w:val="449E202C"/>
    <w:rsid w:val="449E24B7"/>
    <w:rsid w:val="44A1408B"/>
    <w:rsid w:val="44A678F3"/>
    <w:rsid w:val="44B02520"/>
    <w:rsid w:val="44B55D88"/>
    <w:rsid w:val="44B64436"/>
    <w:rsid w:val="44B738AE"/>
    <w:rsid w:val="44B951CC"/>
    <w:rsid w:val="44C25C4F"/>
    <w:rsid w:val="44C631BF"/>
    <w:rsid w:val="44CD14E0"/>
    <w:rsid w:val="44DC08E5"/>
    <w:rsid w:val="44E03EDD"/>
    <w:rsid w:val="44E30995"/>
    <w:rsid w:val="44E93466"/>
    <w:rsid w:val="44EB68B1"/>
    <w:rsid w:val="44F113EF"/>
    <w:rsid w:val="44F20B0B"/>
    <w:rsid w:val="44FB3403"/>
    <w:rsid w:val="44FC536A"/>
    <w:rsid w:val="44FF331D"/>
    <w:rsid w:val="45010FCD"/>
    <w:rsid w:val="45014B29"/>
    <w:rsid w:val="450D63FF"/>
    <w:rsid w:val="450F25B5"/>
    <w:rsid w:val="45124F88"/>
    <w:rsid w:val="45143CE1"/>
    <w:rsid w:val="45156827"/>
    <w:rsid w:val="45181E73"/>
    <w:rsid w:val="45196317"/>
    <w:rsid w:val="451A208F"/>
    <w:rsid w:val="451C1963"/>
    <w:rsid w:val="451E56DB"/>
    <w:rsid w:val="452166F0"/>
    <w:rsid w:val="4522647B"/>
    <w:rsid w:val="452627E2"/>
    <w:rsid w:val="45264590"/>
    <w:rsid w:val="45294080"/>
    <w:rsid w:val="452E5F4C"/>
    <w:rsid w:val="452F508E"/>
    <w:rsid w:val="45347D95"/>
    <w:rsid w:val="453A628D"/>
    <w:rsid w:val="45401AF6"/>
    <w:rsid w:val="454F7F8B"/>
    <w:rsid w:val="45544EED"/>
    <w:rsid w:val="4555389F"/>
    <w:rsid w:val="4556120A"/>
    <w:rsid w:val="45576E3F"/>
    <w:rsid w:val="455951E4"/>
    <w:rsid w:val="45612018"/>
    <w:rsid w:val="45787D0B"/>
    <w:rsid w:val="45800144"/>
    <w:rsid w:val="458539AC"/>
    <w:rsid w:val="4587113E"/>
    <w:rsid w:val="45880741"/>
    <w:rsid w:val="458869EB"/>
    <w:rsid w:val="458946E9"/>
    <w:rsid w:val="458C0451"/>
    <w:rsid w:val="458C2505"/>
    <w:rsid w:val="459336D9"/>
    <w:rsid w:val="4594599D"/>
    <w:rsid w:val="45960CED"/>
    <w:rsid w:val="4597723C"/>
    <w:rsid w:val="45A06F61"/>
    <w:rsid w:val="45A2455E"/>
    <w:rsid w:val="45A32084"/>
    <w:rsid w:val="45A47C0E"/>
    <w:rsid w:val="45A57BAB"/>
    <w:rsid w:val="45A75A8E"/>
    <w:rsid w:val="45AB2CE7"/>
    <w:rsid w:val="45AF27D7"/>
    <w:rsid w:val="45B0600B"/>
    <w:rsid w:val="45BD3E94"/>
    <w:rsid w:val="45BE2A1A"/>
    <w:rsid w:val="45C01841"/>
    <w:rsid w:val="45C26A0C"/>
    <w:rsid w:val="45C85647"/>
    <w:rsid w:val="45C862BC"/>
    <w:rsid w:val="45CE0D0A"/>
    <w:rsid w:val="45D858CD"/>
    <w:rsid w:val="45EF45C4"/>
    <w:rsid w:val="45FD3BE0"/>
    <w:rsid w:val="46033AD5"/>
    <w:rsid w:val="46035E4B"/>
    <w:rsid w:val="46051FB3"/>
    <w:rsid w:val="460A5C60"/>
    <w:rsid w:val="461F70EF"/>
    <w:rsid w:val="462B55DA"/>
    <w:rsid w:val="463431DD"/>
    <w:rsid w:val="463A408D"/>
    <w:rsid w:val="464A1C59"/>
    <w:rsid w:val="464C0026"/>
    <w:rsid w:val="46535859"/>
    <w:rsid w:val="465644F0"/>
    <w:rsid w:val="46577FD6"/>
    <w:rsid w:val="466C691A"/>
    <w:rsid w:val="466F3682"/>
    <w:rsid w:val="46737180"/>
    <w:rsid w:val="46744E0E"/>
    <w:rsid w:val="467632F5"/>
    <w:rsid w:val="4677113D"/>
    <w:rsid w:val="468D4D4B"/>
    <w:rsid w:val="46916EDC"/>
    <w:rsid w:val="46917CAC"/>
    <w:rsid w:val="46967289"/>
    <w:rsid w:val="469D6AD4"/>
    <w:rsid w:val="46AE6F33"/>
    <w:rsid w:val="46AF6FFC"/>
    <w:rsid w:val="46B07A04"/>
    <w:rsid w:val="46B6308A"/>
    <w:rsid w:val="46BD3A3D"/>
    <w:rsid w:val="46CA7C8B"/>
    <w:rsid w:val="46CE4098"/>
    <w:rsid w:val="46CE645F"/>
    <w:rsid w:val="46D60436"/>
    <w:rsid w:val="46D955A7"/>
    <w:rsid w:val="46DC2190"/>
    <w:rsid w:val="46DC3AA0"/>
    <w:rsid w:val="46E91D19"/>
    <w:rsid w:val="4703102D"/>
    <w:rsid w:val="470D5A07"/>
    <w:rsid w:val="47133957"/>
    <w:rsid w:val="471C3E9C"/>
    <w:rsid w:val="471F2982"/>
    <w:rsid w:val="47254C00"/>
    <w:rsid w:val="472D42FC"/>
    <w:rsid w:val="472E3BD0"/>
    <w:rsid w:val="47301A2F"/>
    <w:rsid w:val="4738452A"/>
    <w:rsid w:val="47413903"/>
    <w:rsid w:val="474156B1"/>
    <w:rsid w:val="474433F3"/>
    <w:rsid w:val="474440A9"/>
    <w:rsid w:val="474D22A8"/>
    <w:rsid w:val="47526C95"/>
    <w:rsid w:val="475573AE"/>
    <w:rsid w:val="47574D43"/>
    <w:rsid w:val="475C1953"/>
    <w:rsid w:val="475F022D"/>
    <w:rsid w:val="47631ACB"/>
    <w:rsid w:val="476B0980"/>
    <w:rsid w:val="476C1737"/>
    <w:rsid w:val="4770243A"/>
    <w:rsid w:val="477074A8"/>
    <w:rsid w:val="477534BF"/>
    <w:rsid w:val="47754EFB"/>
    <w:rsid w:val="477B4F66"/>
    <w:rsid w:val="477D39BA"/>
    <w:rsid w:val="477D4661"/>
    <w:rsid w:val="47887784"/>
    <w:rsid w:val="478A52AA"/>
    <w:rsid w:val="47953D14"/>
    <w:rsid w:val="479712F4"/>
    <w:rsid w:val="47A07E0C"/>
    <w:rsid w:val="47A71A55"/>
    <w:rsid w:val="47AE0CB5"/>
    <w:rsid w:val="47BF173E"/>
    <w:rsid w:val="47C00DCE"/>
    <w:rsid w:val="47C7393D"/>
    <w:rsid w:val="47CF14F8"/>
    <w:rsid w:val="47CF3B52"/>
    <w:rsid w:val="47D21F81"/>
    <w:rsid w:val="47DA3BEB"/>
    <w:rsid w:val="47DC05E5"/>
    <w:rsid w:val="47DE55F6"/>
    <w:rsid w:val="47E240D6"/>
    <w:rsid w:val="47E30FB0"/>
    <w:rsid w:val="47EA5D49"/>
    <w:rsid w:val="47EF7803"/>
    <w:rsid w:val="47F72214"/>
    <w:rsid w:val="47F95F8C"/>
    <w:rsid w:val="48025817"/>
    <w:rsid w:val="48036E0A"/>
    <w:rsid w:val="48052B82"/>
    <w:rsid w:val="480F27EF"/>
    <w:rsid w:val="480F3A01"/>
    <w:rsid w:val="4814136D"/>
    <w:rsid w:val="48166313"/>
    <w:rsid w:val="48221986"/>
    <w:rsid w:val="482374AD"/>
    <w:rsid w:val="48256D81"/>
    <w:rsid w:val="48295FC9"/>
    <w:rsid w:val="482E0775"/>
    <w:rsid w:val="483376F0"/>
    <w:rsid w:val="483B65A4"/>
    <w:rsid w:val="48401E0D"/>
    <w:rsid w:val="484A4A39"/>
    <w:rsid w:val="484A5A63"/>
    <w:rsid w:val="484B0D25"/>
    <w:rsid w:val="484F3DFE"/>
    <w:rsid w:val="4851401A"/>
    <w:rsid w:val="48547666"/>
    <w:rsid w:val="48580F04"/>
    <w:rsid w:val="485D2DEA"/>
    <w:rsid w:val="485F6737"/>
    <w:rsid w:val="4870272E"/>
    <w:rsid w:val="48702FE2"/>
    <w:rsid w:val="48782915"/>
    <w:rsid w:val="487970CD"/>
    <w:rsid w:val="487A7B83"/>
    <w:rsid w:val="487D0210"/>
    <w:rsid w:val="488639D8"/>
    <w:rsid w:val="488D3920"/>
    <w:rsid w:val="488F68F0"/>
    <w:rsid w:val="48952158"/>
    <w:rsid w:val="48A47F31"/>
    <w:rsid w:val="48A64365"/>
    <w:rsid w:val="48AC2FFE"/>
    <w:rsid w:val="48B12D0A"/>
    <w:rsid w:val="48BA396D"/>
    <w:rsid w:val="48C12F4D"/>
    <w:rsid w:val="48C41631"/>
    <w:rsid w:val="48D25ED1"/>
    <w:rsid w:val="48D36D60"/>
    <w:rsid w:val="48D52555"/>
    <w:rsid w:val="48D61789"/>
    <w:rsid w:val="48DF59F4"/>
    <w:rsid w:val="48E163EA"/>
    <w:rsid w:val="48E8291E"/>
    <w:rsid w:val="48ED2C62"/>
    <w:rsid w:val="48EE1869"/>
    <w:rsid w:val="48EE3617"/>
    <w:rsid w:val="48F13107"/>
    <w:rsid w:val="48F14EB5"/>
    <w:rsid w:val="48F20492"/>
    <w:rsid w:val="48F21359"/>
    <w:rsid w:val="48F36E7F"/>
    <w:rsid w:val="48F54DDE"/>
    <w:rsid w:val="48FB0953"/>
    <w:rsid w:val="48FD0C60"/>
    <w:rsid w:val="49064E04"/>
    <w:rsid w:val="4907292A"/>
    <w:rsid w:val="49143FE3"/>
    <w:rsid w:val="492029CB"/>
    <w:rsid w:val="492139EC"/>
    <w:rsid w:val="49240302"/>
    <w:rsid w:val="492672B9"/>
    <w:rsid w:val="492C413F"/>
    <w:rsid w:val="4933371F"/>
    <w:rsid w:val="49431BB4"/>
    <w:rsid w:val="4944592C"/>
    <w:rsid w:val="49465201"/>
    <w:rsid w:val="49477898"/>
    <w:rsid w:val="495B79FC"/>
    <w:rsid w:val="496D4E83"/>
    <w:rsid w:val="496E28BD"/>
    <w:rsid w:val="49754339"/>
    <w:rsid w:val="497B34B6"/>
    <w:rsid w:val="497C624A"/>
    <w:rsid w:val="49811CE1"/>
    <w:rsid w:val="49867CF3"/>
    <w:rsid w:val="498E1FE9"/>
    <w:rsid w:val="49937592"/>
    <w:rsid w:val="49A117B0"/>
    <w:rsid w:val="49A44E86"/>
    <w:rsid w:val="49A738C0"/>
    <w:rsid w:val="49B303BC"/>
    <w:rsid w:val="49B51FB4"/>
    <w:rsid w:val="49B764FC"/>
    <w:rsid w:val="49BB000A"/>
    <w:rsid w:val="49BC1967"/>
    <w:rsid w:val="49C425C9"/>
    <w:rsid w:val="49C8156E"/>
    <w:rsid w:val="49C81AE9"/>
    <w:rsid w:val="49CC7DFC"/>
    <w:rsid w:val="49CE2472"/>
    <w:rsid w:val="49DB48E8"/>
    <w:rsid w:val="49DC7715"/>
    <w:rsid w:val="49DE79B3"/>
    <w:rsid w:val="49DE7B2F"/>
    <w:rsid w:val="49E113CD"/>
    <w:rsid w:val="49F46D6C"/>
    <w:rsid w:val="49F927B7"/>
    <w:rsid w:val="49FE2776"/>
    <w:rsid w:val="4A023139"/>
    <w:rsid w:val="4A050C18"/>
    <w:rsid w:val="4A0A0924"/>
    <w:rsid w:val="4A0B01F8"/>
    <w:rsid w:val="4A143551"/>
    <w:rsid w:val="4A150F77"/>
    <w:rsid w:val="4A183041"/>
    <w:rsid w:val="4A1A2613"/>
    <w:rsid w:val="4A1A6458"/>
    <w:rsid w:val="4A1D1CE5"/>
    <w:rsid w:val="4A282B58"/>
    <w:rsid w:val="4A286FA0"/>
    <w:rsid w:val="4A2A68D0"/>
    <w:rsid w:val="4A314103"/>
    <w:rsid w:val="4A376EA8"/>
    <w:rsid w:val="4A3B288C"/>
    <w:rsid w:val="4A407EA2"/>
    <w:rsid w:val="4A466758"/>
    <w:rsid w:val="4A5120AF"/>
    <w:rsid w:val="4A532C0A"/>
    <w:rsid w:val="4A6F2395"/>
    <w:rsid w:val="4A7333CA"/>
    <w:rsid w:val="4A7B576F"/>
    <w:rsid w:val="4A835D12"/>
    <w:rsid w:val="4A852FC4"/>
    <w:rsid w:val="4A8C0235"/>
    <w:rsid w:val="4A8E5235"/>
    <w:rsid w:val="4A905A64"/>
    <w:rsid w:val="4A935236"/>
    <w:rsid w:val="4A94051B"/>
    <w:rsid w:val="4A95653D"/>
    <w:rsid w:val="4A991FCF"/>
    <w:rsid w:val="4A9D52F4"/>
    <w:rsid w:val="4AA91F5E"/>
    <w:rsid w:val="4AAA7A11"/>
    <w:rsid w:val="4AAC19DB"/>
    <w:rsid w:val="4AB2404B"/>
    <w:rsid w:val="4AB64608"/>
    <w:rsid w:val="4ABB1C1E"/>
    <w:rsid w:val="4AC2119E"/>
    <w:rsid w:val="4AD131F0"/>
    <w:rsid w:val="4AD833F0"/>
    <w:rsid w:val="4ADB5E1D"/>
    <w:rsid w:val="4ADF590D"/>
    <w:rsid w:val="4AE7656F"/>
    <w:rsid w:val="4AF4055F"/>
    <w:rsid w:val="4AF561A9"/>
    <w:rsid w:val="4AF80F6C"/>
    <w:rsid w:val="4B0C4228"/>
    <w:rsid w:val="4B0D5073"/>
    <w:rsid w:val="4B1A6945"/>
    <w:rsid w:val="4B201B58"/>
    <w:rsid w:val="4B2404E9"/>
    <w:rsid w:val="4B253827"/>
    <w:rsid w:val="4B2652EA"/>
    <w:rsid w:val="4B272E10"/>
    <w:rsid w:val="4B2B2900"/>
    <w:rsid w:val="4B2B6DA4"/>
    <w:rsid w:val="4B3337B7"/>
    <w:rsid w:val="4B395B43"/>
    <w:rsid w:val="4B401A03"/>
    <w:rsid w:val="4B417D35"/>
    <w:rsid w:val="4B4202B4"/>
    <w:rsid w:val="4B4439C2"/>
    <w:rsid w:val="4B4D4C9F"/>
    <w:rsid w:val="4B50680B"/>
    <w:rsid w:val="4B52370F"/>
    <w:rsid w:val="4B5D2CD5"/>
    <w:rsid w:val="4B5F5534"/>
    <w:rsid w:val="4B6127C6"/>
    <w:rsid w:val="4B613FD8"/>
    <w:rsid w:val="4B614574"/>
    <w:rsid w:val="4B6776B0"/>
    <w:rsid w:val="4B802700"/>
    <w:rsid w:val="4B83109D"/>
    <w:rsid w:val="4B842010"/>
    <w:rsid w:val="4B86222C"/>
    <w:rsid w:val="4B886636"/>
    <w:rsid w:val="4B897627"/>
    <w:rsid w:val="4B907CAA"/>
    <w:rsid w:val="4B92581B"/>
    <w:rsid w:val="4B966386"/>
    <w:rsid w:val="4B9B4365"/>
    <w:rsid w:val="4B9B57C1"/>
    <w:rsid w:val="4B9C2D87"/>
    <w:rsid w:val="4B9C55AC"/>
    <w:rsid w:val="4B9D30D2"/>
    <w:rsid w:val="4B9F6E4A"/>
    <w:rsid w:val="4BA3693A"/>
    <w:rsid w:val="4BB548C0"/>
    <w:rsid w:val="4BB87F0C"/>
    <w:rsid w:val="4BBC6B25"/>
    <w:rsid w:val="4BE3142D"/>
    <w:rsid w:val="4BE34F89"/>
    <w:rsid w:val="4BE96757"/>
    <w:rsid w:val="4BED0FA2"/>
    <w:rsid w:val="4BED7E3C"/>
    <w:rsid w:val="4BF453E8"/>
    <w:rsid w:val="4BF80858"/>
    <w:rsid w:val="4BFC0773"/>
    <w:rsid w:val="4BFE0015"/>
    <w:rsid w:val="4C03387D"/>
    <w:rsid w:val="4C043151"/>
    <w:rsid w:val="4C1415E6"/>
    <w:rsid w:val="4C1C3D28"/>
    <w:rsid w:val="4C237A7B"/>
    <w:rsid w:val="4C244217"/>
    <w:rsid w:val="4C2A705C"/>
    <w:rsid w:val="4C2D399D"/>
    <w:rsid w:val="4C32648A"/>
    <w:rsid w:val="4C341C88"/>
    <w:rsid w:val="4C39729F"/>
    <w:rsid w:val="4C4023DB"/>
    <w:rsid w:val="4C4A0649"/>
    <w:rsid w:val="4C4D68C2"/>
    <w:rsid w:val="4C536297"/>
    <w:rsid w:val="4C537DB5"/>
    <w:rsid w:val="4C545E87"/>
    <w:rsid w:val="4C5C4D3B"/>
    <w:rsid w:val="4C5E4611"/>
    <w:rsid w:val="4C613484"/>
    <w:rsid w:val="4C63256E"/>
    <w:rsid w:val="4C6360CA"/>
    <w:rsid w:val="4C68042F"/>
    <w:rsid w:val="4C7327B1"/>
    <w:rsid w:val="4C746529"/>
    <w:rsid w:val="4C771B75"/>
    <w:rsid w:val="4C7C00F9"/>
    <w:rsid w:val="4C7E5ECA"/>
    <w:rsid w:val="4C8229F4"/>
    <w:rsid w:val="4C83051A"/>
    <w:rsid w:val="4C876AA5"/>
    <w:rsid w:val="4C91592D"/>
    <w:rsid w:val="4C916F88"/>
    <w:rsid w:val="4C9170DB"/>
    <w:rsid w:val="4C933814"/>
    <w:rsid w:val="4C963E87"/>
    <w:rsid w:val="4C9646F1"/>
    <w:rsid w:val="4C9E5C65"/>
    <w:rsid w:val="4CA7245A"/>
    <w:rsid w:val="4CA7281C"/>
    <w:rsid w:val="4CAA019C"/>
    <w:rsid w:val="4CB41F1D"/>
    <w:rsid w:val="4CB66B41"/>
    <w:rsid w:val="4CC315C1"/>
    <w:rsid w:val="4CC564C3"/>
    <w:rsid w:val="4CCA7EF7"/>
    <w:rsid w:val="4CD82614"/>
    <w:rsid w:val="4CD90639"/>
    <w:rsid w:val="4CDB5323"/>
    <w:rsid w:val="4CE216E4"/>
    <w:rsid w:val="4CE73C6F"/>
    <w:rsid w:val="4CEE62DB"/>
    <w:rsid w:val="4CF3569F"/>
    <w:rsid w:val="4CF65AFE"/>
    <w:rsid w:val="4CF85F6B"/>
    <w:rsid w:val="4CFA2DD6"/>
    <w:rsid w:val="4D023067"/>
    <w:rsid w:val="4D023B34"/>
    <w:rsid w:val="4D0326E6"/>
    <w:rsid w:val="4D070556"/>
    <w:rsid w:val="4D096C71"/>
    <w:rsid w:val="4D0E00FB"/>
    <w:rsid w:val="4D106856"/>
    <w:rsid w:val="4D115B26"/>
    <w:rsid w:val="4D13189E"/>
    <w:rsid w:val="4D1446F9"/>
    <w:rsid w:val="4D176606"/>
    <w:rsid w:val="4D1A2C2C"/>
    <w:rsid w:val="4D1C106F"/>
    <w:rsid w:val="4D217537"/>
    <w:rsid w:val="4D24707B"/>
    <w:rsid w:val="4D260253"/>
    <w:rsid w:val="4D313E13"/>
    <w:rsid w:val="4D371A30"/>
    <w:rsid w:val="4D3D2DBF"/>
    <w:rsid w:val="4D3F2693"/>
    <w:rsid w:val="4D40782A"/>
    <w:rsid w:val="4D462320"/>
    <w:rsid w:val="4D4E65F2"/>
    <w:rsid w:val="4D5132AD"/>
    <w:rsid w:val="4D550108"/>
    <w:rsid w:val="4D5A0F06"/>
    <w:rsid w:val="4D6245D3"/>
    <w:rsid w:val="4D7762D0"/>
    <w:rsid w:val="4D7F18E7"/>
    <w:rsid w:val="4D8E4E1F"/>
    <w:rsid w:val="4D9619E1"/>
    <w:rsid w:val="4D9C0A17"/>
    <w:rsid w:val="4DA370C6"/>
    <w:rsid w:val="4DA81CAE"/>
    <w:rsid w:val="4DAE6CA3"/>
    <w:rsid w:val="4DBA7F6B"/>
    <w:rsid w:val="4DC25072"/>
    <w:rsid w:val="4DC42B98"/>
    <w:rsid w:val="4DCB2178"/>
    <w:rsid w:val="4DCD6AB9"/>
    <w:rsid w:val="4DD23507"/>
    <w:rsid w:val="4DD92AE7"/>
    <w:rsid w:val="4DDC4386"/>
    <w:rsid w:val="4DE87911"/>
    <w:rsid w:val="4DEC4FB0"/>
    <w:rsid w:val="4DEC7CEF"/>
    <w:rsid w:val="4DED6593"/>
    <w:rsid w:val="4DF16560"/>
    <w:rsid w:val="4DF26752"/>
    <w:rsid w:val="4DF53699"/>
    <w:rsid w:val="4DF7006A"/>
    <w:rsid w:val="4DF75DD0"/>
    <w:rsid w:val="4E075D8A"/>
    <w:rsid w:val="4E0A01D5"/>
    <w:rsid w:val="4E0A084D"/>
    <w:rsid w:val="4E0B0F74"/>
    <w:rsid w:val="4E131ACC"/>
    <w:rsid w:val="4E1A6C5C"/>
    <w:rsid w:val="4E1C29D4"/>
    <w:rsid w:val="4E2F0959"/>
    <w:rsid w:val="4E331399"/>
    <w:rsid w:val="4E354A3E"/>
    <w:rsid w:val="4E3C6BD2"/>
    <w:rsid w:val="4E41135B"/>
    <w:rsid w:val="4E4A5793"/>
    <w:rsid w:val="4E517BEB"/>
    <w:rsid w:val="4E5317A1"/>
    <w:rsid w:val="4E5414A0"/>
    <w:rsid w:val="4E546612"/>
    <w:rsid w:val="4E5959D6"/>
    <w:rsid w:val="4E5A3056"/>
    <w:rsid w:val="4E606D65"/>
    <w:rsid w:val="4E644A00"/>
    <w:rsid w:val="4E647909"/>
    <w:rsid w:val="4E785384"/>
    <w:rsid w:val="4E791BD4"/>
    <w:rsid w:val="4E7F7F71"/>
    <w:rsid w:val="4E884812"/>
    <w:rsid w:val="4E8A5B90"/>
    <w:rsid w:val="4E901822"/>
    <w:rsid w:val="4E924F42"/>
    <w:rsid w:val="4E9866AC"/>
    <w:rsid w:val="4E9B1B4B"/>
    <w:rsid w:val="4EA6669E"/>
    <w:rsid w:val="4EA84268"/>
    <w:rsid w:val="4EB11CE1"/>
    <w:rsid w:val="4EB671E4"/>
    <w:rsid w:val="4EB8094F"/>
    <w:rsid w:val="4EB83770"/>
    <w:rsid w:val="4EC00FAD"/>
    <w:rsid w:val="4EC15329"/>
    <w:rsid w:val="4EC372F3"/>
    <w:rsid w:val="4EC45545"/>
    <w:rsid w:val="4EC5306C"/>
    <w:rsid w:val="4ECC386B"/>
    <w:rsid w:val="4ECC7F56"/>
    <w:rsid w:val="4ED11A10"/>
    <w:rsid w:val="4EDD3F7D"/>
    <w:rsid w:val="4EDF237F"/>
    <w:rsid w:val="4EF16300"/>
    <w:rsid w:val="4EF516AC"/>
    <w:rsid w:val="4EF76A9E"/>
    <w:rsid w:val="4EFD0A57"/>
    <w:rsid w:val="4F0040A4"/>
    <w:rsid w:val="4F15400F"/>
    <w:rsid w:val="4F155DA1"/>
    <w:rsid w:val="4F1638C7"/>
    <w:rsid w:val="4F190FD9"/>
    <w:rsid w:val="4F1A1801"/>
    <w:rsid w:val="4F1A433D"/>
    <w:rsid w:val="4F23121F"/>
    <w:rsid w:val="4F245FE4"/>
    <w:rsid w:val="4F253B0A"/>
    <w:rsid w:val="4F2E7F70"/>
    <w:rsid w:val="4F3053DD"/>
    <w:rsid w:val="4F343D4D"/>
    <w:rsid w:val="4F3D7FBF"/>
    <w:rsid w:val="4F485C4E"/>
    <w:rsid w:val="4F497E9C"/>
    <w:rsid w:val="4F5021A7"/>
    <w:rsid w:val="4F5346D7"/>
    <w:rsid w:val="4F587A3C"/>
    <w:rsid w:val="4F5A1A06"/>
    <w:rsid w:val="4F5F526E"/>
    <w:rsid w:val="4F6465BC"/>
    <w:rsid w:val="4F6D10C1"/>
    <w:rsid w:val="4F6D7B1C"/>
    <w:rsid w:val="4F7409B5"/>
    <w:rsid w:val="4F775E8B"/>
    <w:rsid w:val="4F7B197C"/>
    <w:rsid w:val="4F7E481F"/>
    <w:rsid w:val="4F8C5EB6"/>
    <w:rsid w:val="4F8D08BF"/>
    <w:rsid w:val="4F902F66"/>
    <w:rsid w:val="4F905428"/>
    <w:rsid w:val="4F983C1B"/>
    <w:rsid w:val="4F9842DC"/>
    <w:rsid w:val="4F9843DC"/>
    <w:rsid w:val="4F9D18F3"/>
    <w:rsid w:val="4F9D5D96"/>
    <w:rsid w:val="4FA40ED3"/>
    <w:rsid w:val="4FA964E9"/>
    <w:rsid w:val="4FAC7D88"/>
    <w:rsid w:val="4FAF418F"/>
    <w:rsid w:val="4FB10591"/>
    <w:rsid w:val="4FBF0E26"/>
    <w:rsid w:val="4FBF56CF"/>
    <w:rsid w:val="4FC450D1"/>
    <w:rsid w:val="4FC62A8C"/>
    <w:rsid w:val="4FCE7CFE"/>
    <w:rsid w:val="4FD01CC8"/>
    <w:rsid w:val="4FD07F1A"/>
    <w:rsid w:val="4FD1749B"/>
    <w:rsid w:val="4FD317B8"/>
    <w:rsid w:val="4FD8605A"/>
    <w:rsid w:val="4FD86DCF"/>
    <w:rsid w:val="4FD874AA"/>
    <w:rsid w:val="4FD95020"/>
    <w:rsid w:val="4FE20F0D"/>
    <w:rsid w:val="4FE51552"/>
    <w:rsid w:val="4FE56014"/>
    <w:rsid w:val="4FEC7833"/>
    <w:rsid w:val="4FF0236A"/>
    <w:rsid w:val="4FF260E2"/>
    <w:rsid w:val="4FF3543B"/>
    <w:rsid w:val="4FFC2ABD"/>
    <w:rsid w:val="4FFE6835"/>
    <w:rsid w:val="50017FBF"/>
    <w:rsid w:val="50033E4B"/>
    <w:rsid w:val="500A1253"/>
    <w:rsid w:val="500D6A78"/>
    <w:rsid w:val="501341DA"/>
    <w:rsid w:val="50151DD1"/>
    <w:rsid w:val="5022013B"/>
    <w:rsid w:val="502838B2"/>
    <w:rsid w:val="50306632"/>
    <w:rsid w:val="50373AF5"/>
    <w:rsid w:val="50410E37"/>
    <w:rsid w:val="504400B3"/>
    <w:rsid w:val="50447FC0"/>
    <w:rsid w:val="50454825"/>
    <w:rsid w:val="50493828"/>
    <w:rsid w:val="50504C4B"/>
    <w:rsid w:val="50512AF9"/>
    <w:rsid w:val="50514276"/>
    <w:rsid w:val="505212AD"/>
    <w:rsid w:val="505A5A36"/>
    <w:rsid w:val="506722C9"/>
    <w:rsid w:val="506A0F52"/>
    <w:rsid w:val="507475ED"/>
    <w:rsid w:val="5076676F"/>
    <w:rsid w:val="507C59AC"/>
    <w:rsid w:val="50816CB4"/>
    <w:rsid w:val="50877E73"/>
    <w:rsid w:val="5095081C"/>
    <w:rsid w:val="50964CC0"/>
    <w:rsid w:val="5096694D"/>
    <w:rsid w:val="509C6E7C"/>
    <w:rsid w:val="50A867A1"/>
    <w:rsid w:val="50B55F12"/>
    <w:rsid w:val="50B60EBE"/>
    <w:rsid w:val="50BB7BEB"/>
    <w:rsid w:val="50C15A73"/>
    <w:rsid w:val="50D832C7"/>
    <w:rsid w:val="50D86F9C"/>
    <w:rsid w:val="50DF1E9B"/>
    <w:rsid w:val="50E54D5A"/>
    <w:rsid w:val="50E84DEF"/>
    <w:rsid w:val="50EB65D3"/>
    <w:rsid w:val="50F51F01"/>
    <w:rsid w:val="50F74B58"/>
    <w:rsid w:val="50F934A0"/>
    <w:rsid w:val="50F96FFC"/>
    <w:rsid w:val="50FD4D3F"/>
    <w:rsid w:val="510065DD"/>
    <w:rsid w:val="51014EE0"/>
    <w:rsid w:val="510734C7"/>
    <w:rsid w:val="51103C82"/>
    <w:rsid w:val="51155D78"/>
    <w:rsid w:val="511948A0"/>
    <w:rsid w:val="51200A2D"/>
    <w:rsid w:val="5124051D"/>
    <w:rsid w:val="512628D1"/>
    <w:rsid w:val="512F6EC2"/>
    <w:rsid w:val="513242BC"/>
    <w:rsid w:val="51330C53"/>
    <w:rsid w:val="51334B22"/>
    <w:rsid w:val="51380B46"/>
    <w:rsid w:val="51493AE0"/>
    <w:rsid w:val="514A139F"/>
    <w:rsid w:val="514A3364"/>
    <w:rsid w:val="514C1822"/>
    <w:rsid w:val="514C537E"/>
    <w:rsid w:val="51510BE7"/>
    <w:rsid w:val="5153670D"/>
    <w:rsid w:val="515A470B"/>
    <w:rsid w:val="515D04E8"/>
    <w:rsid w:val="5162104E"/>
    <w:rsid w:val="51644DBE"/>
    <w:rsid w:val="51681BCB"/>
    <w:rsid w:val="516C2F1C"/>
    <w:rsid w:val="516C77CE"/>
    <w:rsid w:val="51706FD5"/>
    <w:rsid w:val="51711289"/>
    <w:rsid w:val="51723555"/>
    <w:rsid w:val="51762A51"/>
    <w:rsid w:val="51763634"/>
    <w:rsid w:val="517A2338"/>
    <w:rsid w:val="517C60EC"/>
    <w:rsid w:val="517D5E7F"/>
    <w:rsid w:val="518014CC"/>
    <w:rsid w:val="51826FF2"/>
    <w:rsid w:val="51837B5F"/>
    <w:rsid w:val="51842D6A"/>
    <w:rsid w:val="518E3BE9"/>
    <w:rsid w:val="518F6760"/>
    <w:rsid w:val="519525CB"/>
    <w:rsid w:val="519D6B66"/>
    <w:rsid w:val="51A727E9"/>
    <w:rsid w:val="51AF44D6"/>
    <w:rsid w:val="51B3364F"/>
    <w:rsid w:val="51B55619"/>
    <w:rsid w:val="51B82A14"/>
    <w:rsid w:val="51C2175F"/>
    <w:rsid w:val="51C4585C"/>
    <w:rsid w:val="51C50A1A"/>
    <w:rsid w:val="51D03497"/>
    <w:rsid w:val="51D535C6"/>
    <w:rsid w:val="51DD691E"/>
    <w:rsid w:val="51E05AA8"/>
    <w:rsid w:val="51E16ECC"/>
    <w:rsid w:val="51E46FDF"/>
    <w:rsid w:val="51EE51EC"/>
    <w:rsid w:val="51F25194"/>
    <w:rsid w:val="51FA302C"/>
    <w:rsid w:val="5201048D"/>
    <w:rsid w:val="52020133"/>
    <w:rsid w:val="520B3C6B"/>
    <w:rsid w:val="520D730D"/>
    <w:rsid w:val="52156B5D"/>
    <w:rsid w:val="52187956"/>
    <w:rsid w:val="521C4DB0"/>
    <w:rsid w:val="521C5DB3"/>
    <w:rsid w:val="521C7446"/>
    <w:rsid w:val="521F112F"/>
    <w:rsid w:val="5221680B"/>
    <w:rsid w:val="52317E52"/>
    <w:rsid w:val="5232558C"/>
    <w:rsid w:val="52377DDC"/>
    <w:rsid w:val="52391DA6"/>
    <w:rsid w:val="523A78CD"/>
    <w:rsid w:val="52421035"/>
    <w:rsid w:val="52455AC6"/>
    <w:rsid w:val="52524C16"/>
    <w:rsid w:val="525A1D1D"/>
    <w:rsid w:val="526E600F"/>
    <w:rsid w:val="52727066"/>
    <w:rsid w:val="52855D9E"/>
    <w:rsid w:val="52860D64"/>
    <w:rsid w:val="528B1ED6"/>
    <w:rsid w:val="52903990"/>
    <w:rsid w:val="52910A55"/>
    <w:rsid w:val="529C40E3"/>
    <w:rsid w:val="529E60AD"/>
    <w:rsid w:val="52A80CDA"/>
    <w:rsid w:val="52AB4326"/>
    <w:rsid w:val="52AF3E17"/>
    <w:rsid w:val="52AF5230"/>
    <w:rsid w:val="52B23907"/>
    <w:rsid w:val="52B256B5"/>
    <w:rsid w:val="52B72CCB"/>
    <w:rsid w:val="52B8091F"/>
    <w:rsid w:val="52B83BB6"/>
    <w:rsid w:val="52BA5BD2"/>
    <w:rsid w:val="52BC29D7"/>
    <w:rsid w:val="52C315D7"/>
    <w:rsid w:val="52C360E1"/>
    <w:rsid w:val="52C930D8"/>
    <w:rsid w:val="52CA6EA2"/>
    <w:rsid w:val="52CD5231"/>
    <w:rsid w:val="52CF44B9"/>
    <w:rsid w:val="52D01FDF"/>
    <w:rsid w:val="52D27B05"/>
    <w:rsid w:val="52E066C6"/>
    <w:rsid w:val="52E33AC0"/>
    <w:rsid w:val="52E83736"/>
    <w:rsid w:val="52F201A7"/>
    <w:rsid w:val="52F919CE"/>
    <w:rsid w:val="52FD48D7"/>
    <w:rsid w:val="530458E8"/>
    <w:rsid w:val="530D6D8F"/>
    <w:rsid w:val="531B76FE"/>
    <w:rsid w:val="531D33F3"/>
    <w:rsid w:val="531E71EE"/>
    <w:rsid w:val="532A0CDB"/>
    <w:rsid w:val="532A19F7"/>
    <w:rsid w:val="532B759A"/>
    <w:rsid w:val="532D11DF"/>
    <w:rsid w:val="532E1C4F"/>
    <w:rsid w:val="53310CD0"/>
    <w:rsid w:val="533C1422"/>
    <w:rsid w:val="53400F13"/>
    <w:rsid w:val="53420F93"/>
    <w:rsid w:val="535624E4"/>
    <w:rsid w:val="53571A35"/>
    <w:rsid w:val="53584AD8"/>
    <w:rsid w:val="535B025D"/>
    <w:rsid w:val="535B5BD5"/>
    <w:rsid w:val="53607148"/>
    <w:rsid w:val="5362532D"/>
    <w:rsid w:val="536746F1"/>
    <w:rsid w:val="536C40B1"/>
    <w:rsid w:val="536C61AC"/>
    <w:rsid w:val="536F3DE2"/>
    <w:rsid w:val="536F5798"/>
    <w:rsid w:val="536F5F7E"/>
    <w:rsid w:val="53715B02"/>
    <w:rsid w:val="53846B1C"/>
    <w:rsid w:val="538977D0"/>
    <w:rsid w:val="538F0F3E"/>
    <w:rsid w:val="5394300C"/>
    <w:rsid w:val="539618B2"/>
    <w:rsid w:val="53971D3B"/>
    <w:rsid w:val="539B439B"/>
    <w:rsid w:val="53A039CC"/>
    <w:rsid w:val="53A136CE"/>
    <w:rsid w:val="53A1505A"/>
    <w:rsid w:val="53AC0356"/>
    <w:rsid w:val="53AE08E1"/>
    <w:rsid w:val="53BB4A3D"/>
    <w:rsid w:val="53C01C5E"/>
    <w:rsid w:val="53C257EA"/>
    <w:rsid w:val="53CA4C80"/>
    <w:rsid w:val="53CE29C2"/>
    <w:rsid w:val="53CE2D30"/>
    <w:rsid w:val="53CF0126"/>
    <w:rsid w:val="53D54D42"/>
    <w:rsid w:val="53E161BB"/>
    <w:rsid w:val="53E24875"/>
    <w:rsid w:val="53EB70D0"/>
    <w:rsid w:val="53EC109A"/>
    <w:rsid w:val="53F1131C"/>
    <w:rsid w:val="53FA37B7"/>
    <w:rsid w:val="54047DE6"/>
    <w:rsid w:val="54063E08"/>
    <w:rsid w:val="540C6F37"/>
    <w:rsid w:val="540D34EB"/>
    <w:rsid w:val="541212F7"/>
    <w:rsid w:val="541505F1"/>
    <w:rsid w:val="54156A3E"/>
    <w:rsid w:val="5418636F"/>
    <w:rsid w:val="54232D0E"/>
    <w:rsid w:val="54264BC2"/>
    <w:rsid w:val="5426635A"/>
    <w:rsid w:val="542B00C0"/>
    <w:rsid w:val="543071D9"/>
    <w:rsid w:val="543437E8"/>
    <w:rsid w:val="54352A41"/>
    <w:rsid w:val="543D6BFA"/>
    <w:rsid w:val="543D7869"/>
    <w:rsid w:val="543F151A"/>
    <w:rsid w:val="543F741C"/>
    <w:rsid w:val="544408F5"/>
    <w:rsid w:val="544D3AD8"/>
    <w:rsid w:val="544E765F"/>
    <w:rsid w:val="5455279C"/>
    <w:rsid w:val="54592455"/>
    <w:rsid w:val="545A6B19"/>
    <w:rsid w:val="545D2763"/>
    <w:rsid w:val="54606896"/>
    <w:rsid w:val="5463135D"/>
    <w:rsid w:val="547277F2"/>
    <w:rsid w:val="54784522"/>
    <w:rsid w:val="54791EB6"/>
    <w:rsid w:val="547F3CBD"/>
    <w:rsid w:val="54881DD1"/>
    <w:rsid w:val="548E5B3A"/>
    <w:rsid w:val="549239F0"/>
    <w:rsid w:val="54930741"/>
    <w:rsid w:val="549733F7"/>
    <w:rsid w:val="549C03CB"/>
    <w:rsid w:val="54A823D9"/>
    <w:rsid w:val="54AC4C48"/>
    <w:rsid w:val="54AE433B"/>
    <w:rsid w:val="54B03E76"/>
    <w:rsid w:val="54B30D94"/>
    <w:rsid w:val="54B94226"/>
    <w:rsid w:val="54BA6AA3"/>
    <w:rsid w:val="54BB1210"/>
    <w:rsid w:val="54BB2E9F"/>
    <w:rsid w:val="54C13B9E"/>
    <w:rsid w:val="54C32879"/>
    <w:rsid w:val="54C6369A"/>
    <w:rsid w:val="54CA13DC"/>
    <w:rsid w:val="54CE5430"/>
    <w:rsid w:val="54D45DB6"/>
    <w:rsid w:val="54D50855"/>
    <w:rsid w:val="54D650B1"/>
    <w:rsid w:val="54DD5E61"/>
    <w:rsid w:val="54E454B8"/>
    <w:rsid w:val="54E5748F"/>
    <w:rsid w:val="54E83179"/>
    <w:rsid w:val="54E8569C"/>
    <w:rsid w:val="54ED50CA"/>
    <w:rsid w:val="54F51581"/>
    <w:rsid w:val="54F73313"/>
    <w:rsid w:val="54F80955"/>
    <w:rsid w:val="54F83FD0"/>
    <w:rsid w:val="55067F3A"/>
    <w:rsid w:val="5508363F"/>
    <w:rsid w:val="550D751A"/>
    <w:rsid w:val="5511326C"/>
    <w:rsid w:val="55202DAA"/>
    <w:rsid w:val="55253188"/>
    <w:rsid w:val="55287EB0"/>
    <w:rsid w:val="552C5BF2"/>
    <w:rsid w:val="553D7E00"/>
    <w:rsid w:val="55425416"/>
    <w:rsid w:val="554A215F"/>
    <w:rsid w:val="55512CC8"/>
    <w:rsid w:val="555170A7"/>
    <w:rsid w:val="55560474"/>
    <w:rsid w:val="555C095E"/>
    <w:rsid w:val="555E1B24"/>
    <w:rsid w:val="5563174F"/>
    <w:rsid w:val="55641DD2"/>
    <w:rsid w:val="556A187F"/>
    <w:rsid w:val="55766EAF"/>
    <w:rsid w:val="558042A7"/>
    <w:rsid w:val="55852490"/>
    <w:rsid w:val="5587231F"/>
    <w:rsid w:val="5587536D"/>
    <w:rsid w:val="558E5D80"/>
    <w:rsid w:val="558E7E70"/>
    <w:rsid w:val="55986DE4"/>
    <w:rsid w:val="559B174B"/>
    <w:rsid w:val="559B2D78"/>
    <w:rsid w:val="559E0172"/>
    <w:rsid w:val="55A559A5"/>
    <w:rsid w:val="55A7171D"/>
    <w:rsid w:val="55AE1623"/>
    <w:rsid w:val="55AE6607"/>
    <w:rsid w:val="55AF4D54"/>
    <w:rsid w:val="55B856D8"/>
    <w:rsid w:val="55C73B6D"/>
    <w:rsid w:val="55CA1562"/>
    <w:rsid w:val="55CA64BA"/>
    <w:rsid w:val="55CE071D"/>
    <w:rsid w:val="55CE0CF4"/>
    <w:rsid w:val="55D87B28"/>
    <w:rsid w:val="55DE5FA6"/>
    <w:rsid w:val="55E4027B"/>
    <w:rsid w:val="55EE10FA"/>
    <w:rsid w:val="55EE5045"/>
    <w:rsid w:val="55EF61FF"/>
    <w:rsid w:val="55F14E79"/>
    <w:rsid w:val="55F54236"/>
    <w:rsid w:val="55F6278E"/>
    <w:rsid w:val="55FF3307"/>
    <w:rsid w:val="55FF50B5"/>
    <w:rsid w:val="5604091D"/>
    <w:rsid w:val="560D6C08"/>
    <w:rsid w:val="560E70A6"/>
    <w:rsid w:val="56137B2C"/>
    <w:rsid w:val="56236298"/>
    <w:rsid w:val="562A35E0"/>
    <w:rsid w:val="562B74B0"/>
    <w:rsid w:val="562C7C17"/>
    <w:rsid w:val="56313DB8"/>
    <w:rsid w:val="56372AA1"/>
    <w:rsid w:val="56373843"/>
    <w:rsid w:val="564038F6"/>
    <w:rsid w:val="564B02FA"/>
    <w:rsid w:val="564D4072"/>
    <w:rsid w:val="5652233A"/>
    <w:rsid w:val="56582839"/>
    <w:rsid w:val="565C42B5"/>
    <w:rsid w:val="565D1DDC"/>
    <w:rsid w:val="565F5B54"/>
    <w:rsid w:val="56674E27"/>
    <w:rsid w:val="566F0F18"/>
    <w:rsid w:val="5684380C"/>
    <w:rsid w:val="56844431"/>
    <w:rsid w:val="568832FC"/>
    <w:rsid w:val="56903F5F"/>
    <w:rsid w:val="56925F29"/>
    <w:rsid w:val="56945326"/>
    <w:rsid w:val="5697479B"/>
    <w:rsid w:val="56992DAE"/>
    <w:rsid w:val="569C0B56"/>
    <w:rsid w:val="569F23F4"/>
    <w:rsid w:val="56A525E7"/>
    <w:rsid w:val="56AA7631"/>
    <w:rsid w:val="56AC4C42"/>
    <w:rsid w:val="56AD0D2A"/>
    <w:rsid w:val="56AD50FC"/>
    <w:rsid w:val="56B02FE4"/>
    <w:rsid w:val="56B22A9C"/>
    <w:rsid w:val="56BA722E"/>
    <w:rsid w:val="56CC2E89"/>
    <w:rsid w:val="56CD0D0F"/>
    <w:rsid w:val="56D27196"/>
    <w:rsid w:val="56D54068"/>
    <w:rsid w:val="56EA616F"/>
    <w:rsid w:val="56ED7603"/>
    <w:rsid w:val="56F72C39"/>
    <w:rsid w:val="56FD3503"/>
    <w:rsid w:val="5706625C"/>
    <w:rsid w:val="57160908"/>
    <w:rsid w:val="571C1C97"/>
    <w:rsid w:val="572A7F10"/>
    <w:rsid w:val="572C53C8"/>
    <w:rsid w:val="57301886"/>
    <w:rsid w:val="57361F4F"/>
    <w:rsid w:val="57370002"/>
    <w:rsid w:val="5738554C"/>
    <w:rsid w:val="57396AF8"/>
    <w:rsid w:val="573E3B93"/>
    <w:rsid w:val="57425FB4"/>
    <w:rsid w:val="574B60D8"/>
    <w:rsid w:val="574C432A"/>
    <w:rsid w:val="574D1E50"/>
    <w:rsid w:val="57503D5E"/>
    <w:rsid w:val="575B456D"/>
    <w:rsid w:val="575E0CDC"/>
    <w:rsid w:val="575E502E"/>
    <w:rsid w:val="57610B0A"/>
    <w:rsid w:val="5763552F"/>
    <w:rsid w:val="57664AF0"/>
    <w:rsid w:val="57676018"/>
    <w:rsid w:val="57721870"/>
    <w:rsid w:val="577C46A4"/>
    <w:rsid w:val="577E025B"/>
    <w:rsid w:val="577F7B18"/>
    <w:rsid w:val="57835872"/>
    <w:rsid w:val="57853398"/>
    <w:rsid w:val="578C2978"/>
    <w:rsid w:val="578E4942"/>
    <w:rsid w:val="57954FFD"/>
    <w:rsid w:val="579F3F38"/>
    <w:rsid w:val="57A41AF8"/>
    <w:rsid w:val="57A55787"/>
    <w:rsid w:val="57AE5B48"/>
    <w:rsid w:val="57B10631"/>
    <w:rsid w:val="57B618F9"/>
    <w:rsid w:val="57B72A76"/>
    <w:rsid w:val="57C3426C"/>
    <w:rsid w:val="57C632A2"/>
    <w:rsid w:val="57CC7EAD"/>
    <w:rsid w:val="57CE1F93"/>
    <w:rsid w:val="57D04F5B"/>
    <w:rsid w:val="57D65736"/>
    <w:rsid w:val="57D80D43"/>
    <w:rsid w:val="57D936E4"/>
    <w:rsid w:val="57E24C8E"/>
    <w:rsid w:val="57EC1669"/>
    <w:rsid w:val="580A7D41"/>
    <w:rsid w:val="580F7106"/>
    <w:rsid w:val="58134CE7"/>
    <w:rsid w:val="58163C94"/>
    <w:rsid w:val="581B5AAA"/>
    <w:rsid w:val="58224182"/>
    <w:rsid w:val="582E2C08"/>
    <w:rsid w:val="58387191"/>
    <w:rsid w:val="583E52D1"/>
    <w:rsid w:val="58406E4B"/>
    <w:rsid w:val="58501BF8"/>
    <w:rsid w:val="58564D34"/>
    <w:rsid w:val="585A65D3"/>
    <w:rsid w:val="586204F3"/>
    <w:rsid w:val="5862202C"/>
    <w:rsid w:val="58687548"/>
    <w:rsid w:val="586B72E0"/>
    <w:rsid w:val="586C6A02"/>
    <w:rsid w:val="587D6765"/>
    <w:rsid w:val="587E1AB2"/>
    <w:rsid w:val="587E3BBA"/>
    <w:rsid w:val="587F072F"/>
    <w:rsid w:val="588743D1"/>
    <w:rsid w:val="5887701A"/>
    <w:rsid w:val="588834A9"/>
    <w:rsid w:val="5889335C"/>
    <w:rsid w:val="58896F04"/>
    <w:rsid w:val="588B4158"/>
    <w:rsid w:val="588C74DF"/>
    <w:rsid w:val="58975A79"/>
    <w:rsid w:val="5899342B"/>
    <w:rsid w:val="58A83551"/>
    <w:rsid w:val="58B260CF"/>
    <w:rsid w:val="58B76B96"/>
    <w:rsid w:val="58C47EF0"/>
    <w:rsid w:val="58C51F24"/>
    <w:rsid w:val="58CB2168"/>
    <w:rsid w:val="58D5034F"/>
    <w:rsid w:val="58D97E3F"/>
    <w:rsid w:val="58DE2E5D"/>
    <w:rsid w:val="58E5772A"/>
    <w:rsid w:val="58E80082"/>
    <w:rsid w:val="58EB7B73"/>
    <w:rsid w:val="58EC3109"/>
    <w:rsid w:val="590B5354"/>
    <w:rsid w:val="590D0C24"/>
    <w:rsid w:val="591160EE"/>
    <w:rsid w:val="591342FE"/>
    <w:rsid w:val="591621C5"/>
    <w:rsid w:val="5919648E"/>
    <w:rsid w:val="591B0CB2"/>
    <w:rsid w:val="591D32C4"/>
    <w:rsid w:val="59246BE1"/>
    <w:rsid w:val="592537E8"/>
    <w:rsid w:val="592632C5"/>
    <w:rsid w:val="59266DFD"/>
    <w:rsid w:val="592941F7"/>
    <w:rsid w:val="59297046"/>
    <w:rsid w:val="592B25E7"/>
    <w:rsid w:val="592F3F03"/>
    <w:rsid w:val="593D6EE9"/>
    <w:rsid w:val="594E2548"/>
    <w:rsid w:val="59514213"/>
    <w:rsid w:val="5952257E"/>
    <w:rsid w:val="595A1D33"/>
    <w:rsid w:val="5962099E"/>
    <w:rsid w:val="59664231"/>
    <w:rsid w:val="5966544B"/>
    <w:rsid w:val="596A0A97"/>
    <w:rsid w:val="596C2A61"/>
    <w:rsid w:val="596C75D7"/>
    <w:rsid w:val="596D2336"/>
    <w:rsid w:val="59745DBA"/>
    <w:rsid w:val="59771406"/>
    <w:rsid w:val="59771D33"/>
    <w:rsid w:val="597933D0"/>
    <w:rsid w:val="597B2C23"/>
    <w:rsid w:val="597C07CB"/>
    <w:rsid w:val="59814033"/>
    <w:rsid w:val="599E4BE5"/>
    <w:rsid w:val="59A10231"/>
    <w:rsid w:val="59A2557C"/>
    <w:rsid w:val="59A321FB"/>
    <w:rsid w:val="59B30690"/>
    <w:rsid w:val="59BD16B0"/>
    <w:rsid w:val="59C0439F"/>
    <w:rsid w:val="59C10925"/>
    <w:rsid w:val="59C3464B"/>
    <w:rsid w:val="59C822FE"/>
    <w:rsid w:val="59CD27FC"/>
    <w:rsid w:val="59D6612D"/>
    <w:rsid w:val="59D93E6F"/>
    <w:rsid w:val="59E30AA1"/>
    <w:rsid w:val="59E720E8"/>
    <w:rsid w:val="59EF3692"/>
    <w:rsid w:val="59F06EA0"/>
    <w:rsid w:val="59F42A57"/>
    <w:rsid w:val="59F451B9"/>
    <w:rsid w:val="59F52451"/>
    <w:rsid w:val="59F65137"/>
    <w:rsid w:val="5A0233C6"/>
    <w:rsid w:val="5A0507C0"/>
    <w:rsid w:val="5A096502"/>
    <w:rsid w:val="5A0A5DD6"/>
    <w:rsid w:val="5A0C194B"/>
    <w:rsid w:val="5A0C7DA1"/>
    <w:rsid w:val="5A13112F"/>
    <w:rsid w:val="5A224A68"/>
    <w:rsid w:val="5A24333C"/>
    <w:rsid w:val="5A26599E"/>
    <w:rsid w:val="5A285C51"/>
    <w:rsid w:val="5A2A0227"/>
    <w:rsid w:val="5A2C0443"/>
    <w:rsid w:val="5A2E5F69"/>
    <w:rsid w:val="5A2E62BF"/>
    <w:rsid w:val="5A3B68D8"/>
    <w:rsid w:val="5A3D43FE"/>
    <w:rsid w:val="5A403EEE"/>
    <w:rsid w:val="5A421A14"/>
    <w:rsid w:val="5A4237C2"/>
    <w:rsid w:val="5A5338E2"/>
    <w:rsid w:val="5A5F4374"/>
    <w:rsid w:val="5A5F6122"/>
    <w:rsid w:val="5A623E64"/>
    <w:rsid w:val="5A625C12"/>
    <w:rsid w:val="5A6B4659"/>
    <w:rsid w:val="5A753B98"/>
    <w:rsid w:val="5A7C3A65"/>
    <w:rsid w:val="5A867B53"/>
    <w:rsid w:val="5A8D625A"/>
    <w:rsid w:val="5A911F48"/>
    <w:rsid w:val="5A9F220F"/>
    <w:rsid w:val="5AA02A87"/>
    <w:rsid w:val="5AA21673"/>
    <w:rsid w:val="5AA4447D"/>
    <w:rsid w:val="5AA4622B"/>
    <w:rsid w:val="5AA77AC9"/>
    <w:rsid w:val="5AA847F3"/>
    <w:rsid w:val="5AAB5703"/>
    <w:rsid w:val="5AB835A7"/>
    <w:rsid w:val="5ABE2233"/>
    <w:rsid w:val="5AC67856"/>
    <w:rsid w:val="5AC95C92"/>
    <w:rsid w:val="5ACA32E5"/>
    <w:rsid w:val="5ACB7C5C"/>
    <w:rsid w:val="5ACE4E7E"/>
    <w:rsid w:val="5AD72F75"/>
    <w:rsid w:val="5AD73454"/>
    <w:rsid w:val="5AE2706D"/>
    <w:rsid w:val="5AE34FA5"/>
    <w:rsid w:val="5AE74111"/>
    <w:rsid w:val="5AEE78EA"/>
    <w:rsid w:val="5AF01B66"/>
    <w:rsid w:val="5AF53447"/>
    <w:rsid w:val="5AF53FF6"/>
    <w:rsid w:val="5AF96A82"/>
    <w:rsid w:val="5B0664B5"/>
    <w:rsid w:val="5B0D3DD0"/>
    <w:rsid w:val="5B1119DE"/>
    <w:rsid w:val="5B16699E"/>
    <w:rsid w:val="5B172EA1"/>
    <w:rsid w:val="5B1F3934"/>
    <w:rsid w:val="5B243623"/>
    <w:rsid w:val="5B2B06FA"/>
    <w:rsid w:val="5B2D4472"/>
    <w:rsid w:val="5B37685D"/>
    <w:rsid w:val="5B493723"/>
    <w:rsid w:val="5B514F19"/>
    <w:rsid w:val="5B526E2A"/>
    <w:rsid w:val="5B5F2F14"/>
    <w:rsid w:val="5B622E70"/>
    <w:rsid w:val="5B653C0C"/>
    <w:rsid w:val="5B694D7F"/>
    <w:rsid w:val="5B6B0AF7"/>
    <w:rsid w:val="5B7A43C4"/>
    <w:rsid w:val="5B8A6AF8"/>
    <w:rsid w:val="5B90055D"/>
    <w:rsid w:val="5B91549B"/>
    <w:rsid w:val="5B991B08"/>
    <w:rsid w:val="5BA5225B"/>
    <w:rsid w:val="5BA65FD3"/>
    <w:rsid w:val="5BAD47CE"/>
    <w:rsid w:val="5BB406F0"/>
    <w:rsid w:val="5BB46942"/>
    <w:rsid w:val="5BBA4759"/>
    <w:rsid w:val="5BBC3F26"/>
    <w:rsid w:val="5BC23E7D"/>
    <w:rsid w:val="5BC25827"/>
    <w:rsid w:val="5BC538FE"/>
    <w:rsid w:val="5BC927E5"/>
    <w:rsid w:val="5BCA1CC1"/>
    <w:rsid w:val="5BD41586"/>
    <w:rsid w:val="5BDB09B2"/>
    <w:rsid w:val="5BDF5D95"/>
    <w:rsid w:val="5BE10DB9"/>
    <w:rsid w:val="5BE663CF"/>
    <w:rsid w:val="5BEE2895"/>
    <w:rsid w:val="5BF42C80"/>
    <w:rsid w:val="5BFD19ED"/>
    <w:rsid w:val="5BFE7528"/>
    <w:rsid w:val="5C003935"/>
    <w:rsid w:val="5C0F3F95"/>
    <w:rsid w:val="5C1A3C8F"/>
    <w:rsid w:val="5C1D0043"/>
    <w:rsid w:val="5C207B33"/>
    <w:rsid w:val="5C264901"/>
    <w:rsid w:val="5C2869E8"/>
    <w:rsid w:val="5C2D1D13"/>
    <w:rsid w:val="5C303DF3"/>
    <w:rsid w:val="5C353B44"/>
    <w:rsid w:val="5C380688"/>
    <w:rsid w:val="5C391356"/>
    <w:rsid w:val="5C3E1079"/>
    <w:rsid w:val="5C5619C5"/>
    <w:rsid w:val="5C625604"/>
    <w:rsid w:val="5C645C72"/>
    <w:rsid w:val="5C651F02"/>
    <w:rsid w:val="5C69547B"/>
    <w:rsid w:val="5C6A49FB"/>
    <w:rsid w:val="5C751238"/>
    <w:rsid w:val="5C757E7F"/>
    <w:rsid w:val="5C7612E3"/>
    <w:rsid w:val="5C784E40"/>
    <w:rsid w:val="5C7B0DDA"/>
    <w:rsid w:val="5C7B7457"/>
    <w:rsid w:val="5C936557"/>
    <w:rsid w:val="5C943043"/>
    <w:rsid w:val="5C950521"/>
    <w:rsid w:val="5C983B6D"/>
    <w:rsid w:val="5C9946BE"/>
    <w:rsid w:val="5C9B1010"/>
    <w:rsid w:val="5CA80B84"/>
    <w:rsid w:val="5CB0535B"/>
    <w:rsid w:val="5CB149B1"/>
    <w:rsid w:val="5CB309A7"/>
    <w:rsid w:val="5CB766BC"/>
    <w:rsid w:val="5CBD5382"/>
    <w:rsid w:val="5CC74453"/>
    <w:rsid w:val="5CCE2780"/>
    <w:rsid w:val="5CCE4FF7"/>
    <w:rsid w:val="5CD61CAE"/>
    <w:rsid w:val="5CDD77D2"/>
    <w:rsid w:val="5CEE6205"/>
    <w:rsid w:val="5CF7587D"/>
    <w:rsid w:val="5CFB5F34"/>
    <w:rsid w:val="5CFE392D"/>
    <w:rsid w:val="5D041203"/>
    <w:rsid w:val="5D094619"/>
    <w:rsid w:val="5D106D05"/>
    <w:rsid w:val="5D192F00"/>
    <w:rsid w:val="5D1D22C5"/>
    <w:rsid w:val="5D20226D"/>
    <w:rsid w:val="5D210BA0"/>
    <w:rsid w:val="5D252F8E"/>
    <w:rsid w:val="5D261179"/>
    <w:rsid w:val="5D2D35D9"/>
    <w:rsid w:val="5D301FF8"/>
    <w:rsid w:val="5D344FD1"/>
    <w:rsid w:val="5D3D64C3"/>
    <w:rsid w:val="5D3F048D"/>
    <w:rsid w:val="5D455B6F"/>
    <w:rsid w:val="5D485594"/>
    <w:rsid w:val="5D4D7483"/>
    <w:rsid w:val="5D4E2409"/>
    <w:rsid w:val="5D59154F"/>
    <w:rsid w:val="5D5D33BF"/>
    <w:rsid w:val="5D624281"/>
    <w:rsid w:val="5D69179A"/>
    <w:rsid w:val="5D752101"/>
    <w:rsid w:val="5D753EAF"/>
    <w:rsid w:val="5D7C523D"/>
    <w:rsid w:val="5D7C6FEB"/>
    <w:rsid w:val="5D7E0FB5"/>
    <w:rsid w:val="5D845EA0"/>
    <w:rsid w:val="5D8724AD"/>
    <w:rsid w:val="5D92680F"/>
    <w:rsid w:val="5D937F4F"/>
    <w:rsid w:val="5D9D6633"/>
    <w:rsid w:val="5D9E0975"/>
    <w:rsid w:val="5D9E3405"/>
    <w:rsid w:val="5DA42BF3"/>
    <w:rsid w:val="5DA95364"/>
    <w:rsid w:val="5DAB167E"/>
    <w:rsid w:val="5DAD53F7"/>
    <w:rsid w:val="5DBC1ADE"/>
    <w:rsid w:val="5DBC388C"/>
    <w:rsid w:val="5DC015CE"/>
    <w:rsid w:val="5DC46AD5"/>
    <w:rsid w:val="5DC55A3D"/>
    <w:rsid w:val="5DCB1A1B"/>
    <w:rsid w:val="5DCC065C"/>
    <w:rsid w:val="5DD010E5"/>
    <w:rsid w:val="5DD10CC5"/>
    <w:rsid w:val="5DD83227"/>
    <w:rsid w:val="5DE1576C"/>
    <w:rsid w:val="5DE30E18"/>
    <w:rsid w:val="5DE52DE2"/>
    <w:rsid w:val="5DE54B90"/>
    <w:rsid w:val="5DEC306F"/>
    <w:rsid w:val="5DF67222"/>
    <w:rsid w:val="5DF9688E"/>
    <w:rsid w:val="5DFC1EDA"/>
    <w:rsid w:val="5E0277C0"/>
    <w:rsid w:val="5E054FAB"/>
    <w:rsid w:val="5E0B036F"/>
    <w:rsid w:val="5E1F6A37"/>
    <w:rsid w:val="5E2356B9"/>
    <w:rsid w:val="5E2467F1"/>
    <w:rsid w:val="5E280F21"/>
    <w:rsid w:val="5E2825BC"/>
    <w:rsid w:val="5E2D6537"/>
    <w:rsid w:val="5E31138B"/>
    <w:rsid w:val="5E345B18"/>
    <w:rsid w:val="5E36363E"/>
    <w:rsid w:val="5E3646E2"/>
    <w:rsid w:val="5E39608E"/>
    <w:rsid w:val="5E3A6431"/>
    <w:rsid w:val="5E3E0745"/>
    <w:rsid w:val="5E3E7098"/>
    <w:rsid w:val="5E40626B"/>
    <w:rsid w:val="5E4549AB"/>
    <w:rsid w:val="5E4853B5"/>
    <w:rsid w:val="5E4A6FA6"/>
    <w:rsid w:val="5E4C1F41"/>
    <w:rsid w:val="5E4E4E2C"/>
    <w:rsid w:val="5E5341F0"/>
    <w:rsid w:val="5E574CEC"/>
    <w:rsid w:val="5E583C85"/>
    <w:rsid w:val="5E5B1CC2"/>
    <w:rsid w:val="5E5B7E40"/>
    <w:rsid w:val="5E5F4871"/>
    <w:rsid w:val="5E6D7040"/>
    <w:rsid w:val="5E761C8C"/>
    <w:rsid w:val="5E7A79CF"/>
    <w:rsid w:val="5E8A398A"/>
    <w:rsid w:val="5E8F0FA0"/>
    <w:rsid w:val="5E914D18"/>
    <w:rsid w:val="5E930A90"/>
    <w:rsid w:val="5E9359DF"/>
    <w:rsid w:val="5E96232F"/>
    <w:rsid w:val="5EA64BE0"/>
    <w:rsid w:val="5EAB402C"/>
    <w:rsid w:val="5EAB7E52"/>
    <w:rsid w:val="5EB153BA"/>
    <w:rsid w:val="5EB34C8F"/>
    <w:rsid w:val="5EB97DCB"/>
    <w:rsid w:val="5EBB3B43"/>
    <w:rsid w:val="5EBD2DD5"/>
    <w:rsid w:val="5EBD3E5F"/>
    <w:rsid w:val="5EBE53E1"/>
    <w:rsid w:val="5EC36819"/>
    <w:rsid w:val="5ECD4618"/>
    <w:rsid w:val="5ED158A5"/>
    <w:rsid w:val="5ED2276F"/>
    <w:rsid w:val="5EDB5F93"/>
    <w:rsid w:val="5EE33573"/>
    <w:rsid w:val="5EE41BD1"/>
    <w:rsid w:val="5EF61933"/>
    <w:rsid w:val="5EFF0078"/>
    <w:rsid w:val="5F0218E6"/>
    <w:rsid w:val="5F04373C"/>
    <w:rsid w:val="5F087A5B"/>
    <w:rsid w:val="5F096FA4"/>
    <w:rsid w:val="5F100333"/>
    <w:rsid w:val="5F131BD1"/>
    <w:rsid w:val="5F15293E"/>
    <w:rsid w:val="5F1A2B43"/>
    <w:rsid w:val="5F261904"/>
    <w:rsid w:val="5F27742B"/>
    <w:rsid w:val="5F3131CD"/>
    <w:rsid w:val="5F315886"/>
    <w:rsid w:val="5F351B48"/>
    <w:rsid w:val="5F382BA7"/>
    <w:rsid w:val="5F3A53B0"/>
    <w:rsid w:val="5F3D4EF9"/>
    <w:rsid w:val="5F3D5545"/>
    <w:rsid w:val="5F406208"/>
    <w:rsid w:val="5F4B136B"/>
    <w:rsid w:val="5F4E650A"/>
    <w:rsid w:val="5F5101AF"/>
    <w:rsid w:val="5F531FCE"/>
    <w:rsid w:val="5F557AF4"/>
    <w:rsid w:val="5F5952A6"/>
    <w:rsid w:val="5F730181"/>
    <w:rsid w:val="5F781A34"/>
    <w:rsid w:val="5F8959EF"/>
    <w:rsid w:val="5F8F4324"/>
    <w:rsid w:val="5F906D7E"/>
    <w:rsid w:val="5F926F9A"/>
    <w:rsid w:val="5F95058B"/>
    <w:rsid w:val="5F995183"/>
    <w:rsid w:val="5FA016B7"/>
    <w:rsid w:val="5FA56CCD"/>
    <w:rsid w:val="5FA8056B"/>
    <w:rsid w:val="5FAA42E4"/>
    <w:rsid w:val="5FAA6092"/>
    <w:rsid w:val="5FB40CBE"/>
    <w:rsid w:val="5FB52C88"/>
    <w:rsid w:val="5FB837BB"/>
    <w:rsid w:val="5FBE38EB"/>
    <w:rsid w:val="5FC33DA6"/>
    <w:rsid w:val="5FC37153"/>
    <w:rsid w:val="5FCA04E2"/>
    <w:rsid w:val="5FD621A4"/>
    <w:rsid w:val="5FED7084"/>
    <w:rsid w:val="5FEE7268"/>
    <w:rsid w:val="5FEF1CF6"/>
    <w:rsid w:val="5FF4730D"/>
    <w:rsid w:val="5FF4776B"/>
    <w:rsid w:val="5FF62379"/>
    <w:rsid w:val="5FF94923"/>
    <w:rsid w:val="60017C7C"/>
    <w:rsid w:val="600532C8"/>
    <w:rsid w:val="600657A8"/>
    <w:rsid w:val="60085BF5"/>
    <w:rsid w:val="600A4D82"/>
    <w:rsid w:val="60123C37"/>
    <w:rsid w:val="60124413"/>
    <w:rsid w:val="60213E7A"/>
    <w:rsid w:val="602816AC"/>
    <w:rsid w:val="6035232D"/>
    <w:rsid w:val="603718EF"/>
    <w:rsid w:val="60392E2E"/>
    <w:rsid w:val="603D4677"/>
    <w:rsid w:val="603E7279"/>
    <w:rsid w:val="60402552"/>
    <w:rsid w:val="6045400C"/>
    <w:rsid w:val="60470EFE"/>
    <w:rsid w:val="60471B32"/>
    <w:rsid w:val="604C0EF7"/>
    <w:rsid w:val="605129B1"/>
    <w:rsid w:val="605579B0"/>
    <w:rsid w:val="60575AEE"/>
    <w:rsid w:val="605C7C00"/>
    <w:rsid w:val="60600615"/>
    <w:rsid w:val="60664F4D"/>
    <w:rsid w:val="60736CB6"/>
    <w:rsid w:val="6074044E"/>
    <w:rsid w:val="60786190"/>
    <w:rsid w:val="607A7A3D"/>
    <w:rsid w:val="608D02D4"/>
    <w:rsid w:val="608E1541"/>
    <w:rsid w:val="608E59B3"/>
    <w:rsid w:val="609014D8"/>
    <w:rsid w:val="6098413C"/>
    <w:rsid w:val="609E371C"/>
    <w:rsid w:val="609F196E"/>
    <w:rsid w:val="60A17B22"/>
    <w:rsid w:val="60A370D9"/>
    <w:rsid w:val="60A94B57"/>
    <w:rsid w:val="60AA3C1A"/>
    <w:rsid w:val="60AE7E03"/>
    <w:rsid w:val="60B14ECE"/>
    <w:rsid w:val="60B151FE"/>
    <w:rsid w:val="60B656F6"/>
    <w:rsid w:val="60B92304"/>
    <w:rsid w:val="60CB2763"/>
    <w:rsid w:val="60CC405A"/>
    <w:rsid w:val="60CD3BCF"/>
    <w:rsid w:val="60D14BE6"/>
    <w:rsid w:val="60D62EB6"/>
    <w:rsid w:val="60D84E80"/>
    <w:rsid w:val="60D92BB7"/>
    <w:rsid w:val="60E87758"/>
    <w:rsid w:val="60EB4BB4"/>
    <w:rsid w:val="60F11A9E"/>
    <w:rsid w:val="60F229B1"/>
    <w:rsid w:val="60F73AA6"/>
    <w:rsid w:val="60F90953"/>
    <w:rsid w:val="60FD6695"/>
    <w:rsid w:val="60FE2644"/>
    <w:rsid w:val="61030474"/>
    <w:rsid w:val="61077514"/>
    <w:rsid w:val="6118527D"/>
    <w:rsid w:val="611A2DA3"/>
    <w:rsid w:val="611D6D37"/>
    <w:rsid w:val="612E2CF2"/>
    <w:rsid w:val="613025C6"/>
    <w:rsid w:val="61314591"/>
    <w:rsid w:val="613D6D1D"/>
    <w:rsid w:val="613F6CAD"/>
    <w:rsid w:val="61446072"/>
    <w:rsid w:val="614672EA"/>
    <w:rsid w:val="61475B62"/>
    <w:rsid w:val="61497B2C"/>
    <w:rsid w:val="614E689C"/>
    <w:rsid w:val="615C785F"/>
    <w:rsid w:val="61615EED"/>
    <w:rsid w:val="61642270"/>
    <w:rsid w:val="61790BF4"/>
    <w:rsid w:val="617B7A74"/>
    <w:rsid w:val="617C1CB0"/>
    <w:rsid w:val="6186668A"/>
    <w:rsid w:val="61907509"/>
    <w:rsid w:val="619A3114"/>
    <w:rsid w:val="619C512C"/>
    <w:rsid w:val="61A46B11"/>
    <w:rsid w:val="61A74BDA"/>
    <w:rsid w:val="61AD3C17"/>
    <w:rsid w:val="61AE798F"/>
    <w:rsid w:val="61AF4555"/>
    <w:rsid w:val="61B04C7F"/>
    <w:rsid w:val="61B61DB9"/>
    <w:rsid w:val="61BA6334"/>
    <w:rsid w:val="61BD36B9"/>
    <w:rsid w:val="61C5024A"/>
    <w:rsid w:val="61C96577"/>
    <w:rsid w:val="61E215D8"/>
    <w:rsid w:val="61E37639"/>
    <w:rsid w:val="61EA05F7"/>
    <w:rsid w:val="61EE5AB9"/>
    <w:rsid w:val="61EF2482"/>
    <w:rsid w:val="61F22039"/>
    <w:rsid w:val="61F335F4"/>
    <w:rsid w:val="61F64F7B"/>
    <w:rsid w:val="61F71336"/>
    <w:rsid w:val="620147DB"/>
    <w:rsid w:val="62081649"/>
    <w:rsid w:val="62196ECE"/>
    <w:rsid w:val="621B3775"/>
    <w:rsid w:val="621C2B4B"/>
    <w:rsid w:val="621F0DBA"/>
    <w:rsid w:val="622D6B06"/>
    <w:rsid w:val="62326812"/>
    <w:rsid w:val="62364782"/>
    <w:rsid w:val="6236783E"/>
    <w:rsid w:val="62375BD7"/>
    <w:rsid w:val="62385F85"/>
    <w:rsid w:val="623E324E"/>
    <w:rsid w:val="62410803"/>
    <w:rsid w:val="62445648"/>
    <w:rsid w:val="62464A53"/>
    <w:rsid w:val="62481A07"/>
    <w:rsid w:val="625702B8"/>
    <w:rsid w:val="625832B3"/>
    <w:rsid w:val="62600C89"/>
    <w:rsid w:val="62606EDB"/>
    <w:rsid w:val="62640B3A"/>
    <w:rsid w:val="6264175C"/>
    <w:rsid w:val="62690BCA"/>
    <w:rsid w:val="626D102B"/>
    <w:rsid w:val="626D15F8"/>
    <w:rsid w:val="627333F5"/>
    <w:rsid w:val="62821026"/>
    <w:rsid w:val="628345AD"/>
    <w:rsid w:val="62840052"/>
    <w:rsid w:val="62886432"/>
    <w:rsid w:val="628C5F22"/>
    <w:rsid w:val="628D6025"/>
    <w:rsid w:val="629372B1"/>
    <w:rsid w:val="62966DA1"/>
    <w:rsid w:val="629B7F14"/>
    <w:rsid w:val="629D3C8C"/>
    <w:rsid w:val="629E17B2"/>
    <w:rsid w:val="62A274F4"/>
    <w:rsid w:val="62A72D5C"/>
    <w:rsid w:val="62AE5E99"/>
    <w:rsid w:val="62BB6808"/>
    <w:rsid w:val="62BD2580"/>
    <w:rsid w:val="62CA6A4B"/>
    <w:rsid w:val="62CD2DA2"/>
    <w:rsid w:val="62D23CD8"/>
    <w:rsid w:val="62D561CB"/>
    <w:rsid w:val="62DA5925"/>
    <w:rsid w:val="62DB47B4"/>
    <w:rsid w:val="62DE58E1"/>
    <w:rsid w:val="62DF2173"/>
    <w:rsid w:val="62E01DCA"/>
    <w:rsid w:val="62E37734"/>
    <w:rsid w:val="62E418BB"/>
    <w:rsid w:val="62EA51EA"/>
    <w:rsid w:val="62EA5DDD"/>
    <w:rsid w:val="62F16524"/>
    <w:rsid w:val="62FA0E4E"/>
    <w:rsid w:val="630957EB"/>
    <w:rsid w:val="630B32EB"/>
    <w:rsid w:val="630B48AF"/>
    <w:rsid w:val="6314164B"/>
    <w:rsid w:val="631657EC"/>
    <w:rsid w:val="63181564"/>
    <w:rsid w:val="631D6B7A"/>
    <w:rsid w:val="63220635"/>
    <w:rsid w:val="63275C4B"/>
    <w:rsid w:val="634E142A"/>
    <w:rsid w:val="63560E52"/>
    <w:rsid w:val="635C5F44"/>
    <w:rsid w:val="637013A0"/>
    <w:rsid w:val="637349EC"/>
    <w:rsid w:val="637569B7"/>
    <w:rsid w:val="638D2790"/>
    <w:rsid w:val="638E56DB"/>
    <w:rsid w:val="6394356A"/>
    <w:rsid w:val="639C7ED5"/>
    <w:rsid w:val="639F31A5"/>
    <w:rsid w:val="63A64DC2"/>
    <w:rsid w:val="63AD43A2"/>
    <w:rsid w:val="63AD5C13"/>
    <w:rsid w:val="63AE3252"/>
    <w:rsid w:val="63B44690"/>
    <w:rsid w:val="63B868A3"/>
    <w:rsid w:val="63BA261B"/>
    <w:rsid w:val="63BA7BE8"/>
    <w:rsid w:val="63C17E4E"/>
    <w:rsid w:val="63C61B2C"/>
    <w:rsid w:val="63CA5B49"/>
    <w:rsid w:val="63D01E3F"/>
    <w:rsid w:val="63D40BE9"/>
    <w:rsid w:val="63DA0F0F"/>
    <w:rsid w:val="63DE35A5"/>
    <w:rsid w:val="63E5158B"/>
    <w:rsid w:val="63E8362C"/>
    <w:rsid w:val="63E853DA"/>
    <w:rsid w:val="63F24A31"/>
    <w:rsid w:val="63F43D7F"/>
    <w:rsid w:val="640118F5"/>
    <w:rsid w:val="6402223B"/>
    <w:rsid w:val="640417FE"/>
    <w:rsid w:val="64085A7D"/>
    <w:rsid w:val="6409128B"/>
    <w:rsid w:val="640B2E77"/>
    <w:rsid w:val="64102431"/>
    <w:rsid w:val="641F6922"/>
    <w:rsid w:val="64240A78"/>
    <w:rsid w:val="64243F39"/>
    <w:rsid w:val="64283A29"/>
    <w:rsid w:val="643244FA"/>
    <w:rsid w:val="64335A6C"/>
    <w:rsid w:val="643E7B5B"/>
    <w:rsid w:val="64484DB7"/>
    <w:rsid w:val="64487C27"/>
    <w:rsid w:val="64504D2E"/>
    <w:rsid w:val="64542A70"/>
    <w:rsid w:val="6457430E"/>
    <w:rsid w:val="64575C95"/>
    <w:rsid w:val="64586689"/>
    <w:rsid w:val="646802C9"/>
    <w:rsid w:val="646A5DEF"/>
    <w:rsid w:val="646D1D84"/>
    <w:rsid w:val="646F1658"/>
    <w:rsid w:val="646F3406"/>
    <w:rsid w:val="64743AE4"/>
    <w:rsid w:val="64793BF3"/>
    <w:rsid w:val="647C5B23"/>
    <w:rsid w:val="647E7AED"/>
    <w:rsid w:val="64852C29"/>
    <w:rsid w:val="648E0584"/>
    <w:rsid w:val="648F1CFA"/>
    <w:rsid w:val="6497295D"/>
    <w:rsid w:val="64A01811"/>
    <w:rsid w:val="64A5243A"/>
    <w:rsid w:val="64A84B6A"/>
    <w:rsid w:val="64AF5EF8"/>
    <w:rsid w:val="64B67287"/>
    <w:rsid w:val="64B90B25"/>
    <w:rsid w:val="64BC00D8"/>
    <w:rsid w:val="64D15E6F"/>
    <w:rsid w:val="64D51ED9"/>
    <w:rsid w:val="64D911C7"/>
    <w:rsid w:val="64DF599F"/>
    <w:rsid w:val="64DF6D0B"/>
    <w:rsid w:val="64E21E2A"/>
    <w:rsid w:val="64E322E6"/>
    <w:rsid w:val="64E73C7C"/>
    <w:rsid w:val="64EB560C"/>
    <w:rsid w:val="64F531DE"/>
    <w:rsid w:val="64F92EB5"/>
    <w:rsid w:val="64FD1902"/>
    <w:rsid w:val="64FD3107"/>
    <w:rsid w:val="64FE478A"/>
    <w:rsid w:val="65046244"/>
    <w:rsid w:val="6509385A"/>
    <w:rsid w:val="6510024E"/>
    <w:rsid w:val="65103770"/>
    <w:rsid w:val="651346D9"/>
    <w:rsid w:val="651563EF"/>
    <w:rsid w:val="65176B41"/>
    <w:rsid w:val="651B60C2"/>
    <w:rsid w:val="6525440C"/>
    <w:rsid w:val="652E32C1"/>
    <w:rsid w:val="65300864"/>
    <w:rsid w:val="65314B5F"/>
    <w:rsid w:val="653463FD"/>
    <w:rsid w:val="65373578"/>
    <w:rsid w:val="654E74BF"/>
    <w:rsid w:val="654F09A9"/>
    <w:rsid w:val="6557369D"/>
    <w:rsid w:val="6558033E"/>
    <w:rsid w:val="655C3533"/>
    <w:rsid w:val="656B62F5"/>
    <w:rsid w:val="656C3DE9"/>
    <w:rsid w:val="656F7435"/>
    <w:rsid w:val="65711400"/>
    <w:rsid w:val="657F1D6E"/>
    <w:rsid w:val="658013E0"/>
    <w:rsid w:val="6582360D"/>
    <w:rsid w:val="65842EE1"/>
    <w:rsid w:val="658C225D"/>
    <w:rsid w:val="658D448B"/>
    <w:rsid w:val="65907AD8"/>
    <w:rsid w:val="6592215B"/>
    <w:rsid w:val="659B022A"/>
    <w:rsid w:val="659C46CE"/>
    <w:rsid w:val="659D30F6"/>
    <w:rsid w:val="65A55629"/>
    <w:rsid w:val="65A76BCF"/>
    <w:rsid w:val="65B83A74"/>
    <w:rsid w:val="65BE0031"/>
    <w:rsid w:val="65BF2344"/>
    <w:rsid w:val="65C43C25"/>
    <w:rsid w:val="65C44D40"/>
    <w:rsid w:val="65C85CFA"/>
    <w:rsid w:val="65CF322C"/>
    <w:rsid w:val="65D26342"/>
    <w:rsid w:val="65DD0843"/>
    <w:rsid w:val="65E16585"/>
    <w:rsid w:val="65E55EB8"/>
    <w:rsid w:val="65E73619"/>
    <w:rsid w:val="65ED4622"/>
    <w:rsid w:val="65EF6369"/>
    <w:rsid w:val="65F04A1A"/>
    <w:rsid w:val="65F44BEA"/>
    <w:rsid w:val="65FA7647"/>
    <w:rsid w:val="65FD4FF8"/>
    <w:rsid w:val="66007D1F"/>
    <w:rsid w:val="660337F3"/>
    <w:rsid w:val="66091638"/>
    <w:rsid w:val="660B1854"/>
    <w:rsid w:val="660C53C1"/>
    <w:rsid w:val="66136E8B"/>
    <w:rsid w:val="661518C1"/>
    <w:rsid w:val="661E14D0"/>
    <w:rsid w:val="661F0572"/>
    <w:rsid w:val="66246472"/>
    <w:rsid w:val="66285F62"/>
    <w:rsid w:val="662B5A52"/>
    <w:rsid w:val="662E6860"/>
    <w:rsid w:val="66342B59"/>
    <w:rsid w:val="663B13AC"/>
    <w:rsid w:val="663C7C5F"/>
    <w:rsid w:val="66413B09"/>
    <w:rsid w:val="66415276"/>
    <w:rsid w:val="66444C45"/>
    <w:rsid w:val="66495ED8"/>
    <w:rsid w:val="664F1DC4"/>
    <w:rsid w:val="665723A3"/>
    <w:rsid w:val="665E7BD6"/>
    <w:rsid w:val="666D1BC7"/>
    <w:rsid w:val="666F1DE3"/>
    <w:rsid w:val="66703A64"/>
    <w:rsid w:val="667E4EEB"/>
    <w:rsid w:val="668313EA"/>
    <w:rsid w:val="66945B10"/>
    <w:rsid w:val="669774DA"/>
    <w:rsid w:val="669F1A1E"/>
    <w:rsid w:val="66A567CB"/>
    <w:rsid w:val="66A86398"/>
    <w:rsid w:val="66AB26EF"/>
    <w:rsid w:val="66AF3FED"/>
    <w:rsid w:val="66B21CD0"/>
    <w:rsid w:val="66B43C9A"/>
    <w:rsid w:val="66B43DF1"/>
    <w:rsid w:val="66BF6D0D"/>
    <w:rsid w:val="66C12B94"/>
    <w:rsid w:val="66C57646"/>
    <w:rsid w:val="66C57C55"/>
    <w:rsid w:val="66CF1225"/>
    <w:rsid w:val="66CF63DE"/>
    <w:rsid w:val="66D103A8"/>
    <w:rsid w:val="66D44A87"/>
    <w:rsid w:val="66D71736"/>
    <w:rsid w:val="66DC5708"/>
    <w:rsid w:val="66E120D5"/>
    <w:rsid w:val="66E55C01"/>
    <w:rsid w:val="66E7446A"/>
    <w:rsid w:val="66ED0F5A"/>
    <w:rsid w:val="66F10A4A"/>
    <w:rsid w:val="66F347C2"/>
    <w:rsid w:val="66F6247F"/>
    <w:rsid w:val="66F839E7"/>
    <w:rsid w:val="670752CC"/>
    <w:rsid w:val="670B3089"/>
    <w:rsid w:val="67112CA1"/>
    <w:rsid w:val="67161177"/>
    <w:rsid w:val="671F0205"/>
    <w:rsid w:val="671F124A"/>
    <w:rsid w:val="67220EA5"/>
    <w:rsid w:val="6722525F"/>
    <w:rsid w:val="672647EF"/>
    <w:rsid w:val="67292826"/>
    <w:rsid w:val="672C0C13"/>
    <w:rsid w:val="67311FC6"/>
    <w:rsid w:val="67334BBF"/>
    <w:rsid w:val="67343361"/>
    <w:rsid w:val="67354CC5"/>
    <w:rsid w:val="6740552D"/>
    <w:rsid w:val="67417506"/>
    <w:rsid w:val="674211E0"/>
    <w:rsid w:val="674B0E3E"/>
    <w:rsid w:val="676229A1"/>
    <w:rsid w:val="67750BFD"/>
    <w:rsid w:val="67786A75"/>
    <w:rsid w:val="677A33C6"/>
    <w:rsid w:val="677B47B7"/>
    <w:rsid w:val="6780381F"/>
    <w:rsid w:val="678621C2"/>
    <w:rsid w:val="67874F0A"/>
    <w:rsid w:val="678D3C80"/>
    <w:rsid w:val="678E777F"/>
    <w:rsid w:val="67A816F8"/>
    <w:rsid w:val="67AF01AE"/>
    <w:rsid w:val="67BC1058"/>
    <w:rsid w:val="67BD20F3"/>
    <w:rsid w:val="67BD28D6"/>
    <w:rsid w:val="67C021CA"/>
    <w:rsid w:val="67C82C7D"/>
    <w:rsid w:val="67C9107F"/>
    <w:rsid w:val="67CB129B"/>
    <w:rsid w:val="67CF57FB"/>
    <w:rsid w:val="67D13936"/>
    <w:rsid w:val="67D55C76"/>
    <w:rsid w:val="67DD439B"/>
    <w:rsid w:val="67DE774C"/>
    <w:rsid w:val="67EE4770"/>
    <w:rsid w:val="67F85A01"/>
    <w:rsid w:val="67FA1B80"/>
    <w:rsid w:val="6804655B"/>
    <w:rsid w:val="680622D3"/>
    <w:rsid w:val="68093B71"/>
    <w:rsid w:val="680C78DD"/>
    <w:rsid w:val="680D4FA1"/>
    <w:rsid w:val="68103152"/>
    <w:rsid w:val="6817076A"/>
    <w:rsid w:val="681A09C1"/>
    <w:rsid w:val="681A7B2C"/>
    <w:rsid w:val="681F6961"/>
    <w:rsid w:val="68212C69"/>
    <w:rsid w:val="6822560A"/>
    <w:rsid w:val="68246BFD"/>
    <w:rsid w:val="68274B28"/>
    <w:rsid w:val="68282249"/>
    <w:rsid w:val="682D3309"/>
    <w:rsid w:val="68322E9F"/>
    <w:rsid w:val="683A3D2B"/>
    <w:rsid w:val="683F75E0"/>
    <w:rsid w:val="68442FC0"/>
    <w:rsid w:val="68531ADB"/>
    <w:rsid w:val="685C1EF3"/>
    <w:rsid w:val="685F2787"/>
    <w:rsid w:val="68610A2F"/>
    <w:rsid w:val="68670791"/>
    <w:rsid w:val="68680898"/>
    <w:rsid w:val="686A0AB4"/>
    <w:rsid w:val="68706C4B"/>
    <w:rsid w:val="68727968"/>
    <w:rsid w:val="68763722"/>
    <w:rsid w:val="68784853"/>
    <w:rsid w:val="68805514"/>
    <w:rsid w:val="68850AC9"/>
    <w:rsid w:val="6888718C"/>
    <w:rsid w:val="68945B31"/>
    <w:rsid w:val="68A2273F"/>
    <w:rsid w:val="68B24209"/>
    <w:rsid w:val="68B43ADD"/>
    <w:rsid w:val="68B66E8A"/>
    <w:rsid w:val="68B7537B"/>
    <w:rsid w:val="68BB130F"/>
    <w:rsid w:val="68C06926"/>
    <w:rsid w:val="68C13ED1"/>
    <w:rsid w:val="68C77CB4"/>
    <w:rsid w:val="68C8678E"/>
    <w:rsid w:val="68CA6C9D"/>
    <w:rsid w:val="68D5723F"/>
    <w:rsid w:val="68DA3D30"/>
    <w:rsid w:val="68EF0F74"/>
    <w:rsid w:val="690379FD"/>
    <w:rsid w:val="690C1BB7"/>
    <w:rsid w:val="690D7691"/>
    <w:rsid w:val="690F6F65"/>
    <w:rsid w:val="69196036"/>
    <w:rsid w:val="691A48B4"/>
    <w:rsid w:val="691F0BAC"/>
    <w:rsid w:val="6922138F"/>
    <w:rsid w:val="69286279"/>
    <w:rsid w:val="69297796"/>
    <w:rsid w:val="692D0C83"/>
    <w:rsid w:val="69316E2F"/>
    <w:rsid w:val="693410C2"/>
    <w:rsid w:val="69342E70"/>
    <w:rsid w:val="69382569"/>
    <w:rsid w:val="694E2071"/>
    <w:rsid w:val="694E2184"/>
    <w:rsid w:val="69513A22"/>
    <w:rsid w:val="6951757E"/>
    <w:rsid w:val="695B21AB"/>
    <w:rsid w:val="69670B4F"/>
    <w:rsid w:val="696743EA"/>
    <w:rsid w:val="69766163"/>
    <w:rsid w:val="69766FE4"/>
    <w:rsid w:val="697A3B33"/>
    <w:rsid w:val="698E07D2"/>
    <w:rsid w:val="698F62F8"/>
    <w:rsid w:val="69945348"/>
    <w:rsid w:val="69951B60"/>
    <w:rsid w:val="69A43B52"/>
    <w:rsid w:val="69AF24F6"/>
    <w:rsid w:val="69B64CFD"/>
    <w:rsid w:val="69C441F4"/>
    <w:rsid w:val="69CC140F"/>
    <w:rsid w:val="69D44760"/>
    <w:rsid w:val="69D73F87"/>
    <w:rsid w:val="69D9788E"/>
    <w:rsid w:val="69DA6216"/>
    <w:rsid w:val="69E77EE2"/>
    <w:rsid w:val="69E928AC"/>
    <w:rsid w:val="69EA352F"/>
    <w:rsid w:val="69ED00DF"/>
    <w:rsid w:val="69EE301F"/>
    <w:rsid w:val="69F0323B"/>
    <w:rsid w:val="69F148BD"/>
    <w:rsid w:val="69F543AD"/>
    <w:rsid w:val="69F60125"/>
    <w:rsid w:val="69F76B73"/>
    <w:rsid w:val="69FF347E"/>
    <w:rsid w:val="6A030513"/>
    <w:rsid w:val="6A031308"/>
    <w:rsid w:val="6A0740E0"/>
    <w:rsid w:val="6A116D0D"/>
    <w:rsid w:val="6A1231B1"/>
    <w:rsid w:val="6A1862EE"/>
    <w:rsid w:val="6A202150"/>
    <w:rsid w:val="6A2904FB"/>
    <w:rsid w:val="6A3F333A"/>
    <w:rsid w:val="6A4F2617"/>
    <w:rsid w:val="6A520EC7"/>
    <w:rsid w:val="6A535578"/>
    <w:rsid w:val="6A537326"/>
    <w:rsid w:val="6A5437CA"/>
    <w:rsid w:val="6A5512F0"/>
    <w:rsid w:val="6A5941C3"/>
    <w:rsid w:val="6A633A0D"/>
    <w:rsid w:val="6A64654F"/>
    <w:rsid w:val="6A713913"/>
    <w:rsid w:val="6A753740"/>
    <w:rsid w:val="6A773014"/>
    <w:rsid w:val="6A794FDE"/>
    <w:rsid w:val="6A7E5DF7"/>
    <w:rsid w:val="6A845731"/>
    <w:rsid w:val="6A851524"/>
    <w:rsid w:val="6A9357FD"/>
    <w:rsid w:val="6AA10091"/>
    <w:rsid w:val="6AA21A35"/>
    <w:rsid w:val="6AA4394A"/>
    <w:rsid w:val="6AA4447C"/>
    <w:rsid w:val="6AA47B81"/>
    <w:rsid w:val="6AAB0F10"/>
    <w:rsid w:val="6AAB616C"/>
    <w:rsid w:val="6AAF02F8"/>
    <w:rsid w:val="6AAF6BB4"/>
    <w:rsid w:val="6AB571F7"/>
    <w:rsid w:val="6AC27D3E"/>
    <w:rsid w:val="6AC50223"/>
    <w:rsid w:val="6AC51D0B"/>
    <w:rsid w:val="6AC95471"/>
    <w:rsid w:val="6ACA1723"/>
    <w:rsid w:val="6ACA3A8C"/>
    <w:rsid w:val="6ACD3910"/>
    <w:rsid w:val="6AD213BA"/>
    <w:rsid w:val="6ADD1EE4"/>
    <w:rsid w:val="6AE83F12"/>
    <w:rsid w:val="6AED32D6"/>
    <w:rsid w:val="6AF16E96"/>
    <w:rsid w:val="6AF37A21"/>
    <w:rsid w:val="6AF87E20"/>
    <w:rsid w:val="6AFA59F3"/>
    <w:rsid w:val="6B067241"/>
    <w:rsid w:val="6B0F5943"/>
    <w:rsid w:val="6B1271E1"/>
    <w:rsid w:val="6B1637B6"/>
    <w:rsid w:val="6B220F2F"/>
    <w:rsid w:val="6B245E38"/>
    <w:rsid w:val="6B322639"/>
    <w:rsid w:val="6B32518D"/>
    <w:rsid w:val="6B3B04E6"/>
    <w:rsid w:val="6B3E1B7B"/>
    <w:rsid w:val="6B44325E"/>
    <w:rsid w:val="6B560652"/>
    <w:rsid w:val="6B632144"/>
    <w:rsid w:val="6B6420C3"/>
    <w:rsid w:val="6B657311"/>
    <w:rsid w:val="6B661069"/>
    <w:rsid w:val="6B6B19DF"/>
    <w:rsid w:val="6B6B2EC7"/>
    <w:rsid w:val="6B6D65AF"/>
    <w:rsid w:val="6B7457A6"/>
    <w:rsid w:val="6B7C465A"/>
    <w:rsid w:val="6B802775"/>
    <w:rsid w:val="6B825C38"/>
    <w:rsid w:val="6B897E00"/>
    <w:rsid w:val="6B8D6867"/>
    <w:rsid w:val="6B9218A1"/>
    <w:rsid w:val="6B923E7E"/>
    <w:rsid w:val="6B99520C"/>
    <w:rsid w:val="6BA53BB1"/>
    <w:rsid w:val="6BA92FDE"/>
    <w:rsid w:val="6BAE6F0A"/>
    <w:rsid w:val="6BBC3C61"/>
    <w:rsid w:val="6BC06C3D"/>
    <w:rsid w:val="6BC1795C"/>
    <w:rsid w:val="6BC26511"/>
    <w:rsid w:val="6BC34F43"/>
    <w:rsid w:val="6BC634DA"/>
    <w:rsid w:val="6BD5055C"/>
    <w:rsid w:val="6BD6472C"/>
    <w:rsid w:val="6BE50451"/>
    <w:rsid w:val="6BE902A4"/>
    <w:rsid w:val="6BE90AA1"/>
    <w:rsid w:val="6BEA757F"/>
    <w:rsid w:val="6BF16DF6"/>
    <w:rsid w:val="6BFE5A0D"/>
    <w:rsid w:val="6C026709"/>
    <w:rsid w:val="6C262F44"/>
    <w:rsid w:val="6C266C0A"/>
    <w:rsid w:val="6C2A222E"/>
    <w:rsid w:val="6C303DC2"/>
    <w:rsid w:val="6C315B14"/>
    <w:rsid w:val="6C384A25"/>
    <w:rsid w:val="6C3B7334"/>
    <w:rsid w:val="6C3C2772"/>
    <w:rsid w:val="6C4B7641"/>
    <w:rsid w:val="6C4E249B"/>
    <w:rsid w:val="6C501D6F"/>
    <w:rsid w:val="6C5416DE"/>
    <w:rsid w:val="6C592A82"/>
    <w:rsid w:val="6C636C38"/>
    <w:rsid w:val="6C6562F8"/>
    <w:rsid w:val="6C6B0957"/>
    <w:rsid w:val="6C6E15BB"/>
    <w:rsid w:val="6C733CAF"/>
    <w:rsid w:val="6C745F48"/>
    <w:rsid w:val="6C7C2B64"/>
    <w:rsid w:val="6C7C7008"/>
    <w:rsid w:val="6C823EF2"/>
    <w:rsid w:val="6C830396"/>
    <w:rsid w:val="6C8F6890"/>
    <w:rsid w:val="6C953C26"/>
    <w:rsid w:val="6C962847"/>
    <w:rsid w:val="6C976A2F"/>
    <w:rsid w:val="6C9879E1"/>
    <w:rsid w:val="6C9C6D14"/>
    <w:rsid w:val="6CA65E33"/>
    <w:rsid w:val="6CAD0F6F"/>
    <w:rsid w:val="6CB22A29"/>
    <w:rsid w:val="6CB23185"/>
    <w:rsid w:val="6CB71DEE"/>
    <w:rsid w:val="6CBB409B"/>
    <w:rsid w:val="6CC46057"/>
    <w:rsid w:val="6CCA2719"/>
    <w:rsid w:val="6CCD6583"/>
    <w:rsid w:val="6CCF5389"/>
    <w:rsid w:val="6CDE55CC"/>
    <w:rsid w:val="6CE81FA7"/>
    <w:rsid w:val="6CEC75A3"/>
    <w:rsid w:val="6CED5810"/>
    <w:rsid w:val="6CF44DF0"/>
    <w:rsid w:val="6CF7668E"/>
    <w:rsid w:val="6CF975AC"/>
    <w:rsid w:val="6D042B59"/>
    <w:rsid w:val="6D081938"/>
    <w:rsid w:val="6D0E27E8"/>
    <w:rsid w:val="6D0F39D8"/>
    <w:rsid w:val="6D0F4DA3"/>
    <w:rsid w:val="6D0F5309"/>
    <w:rsid w:val="6D0F6AAA"/>
    <w:rsid w:val="6D13487F"/>
    <w:rsid w:val="6D1348F2"/>
    <w:rsid w:val="6D1879A1"/>
    <w:rsid w:val="6D1C60F5"/>
    <w:rsid w:val="6D21195D"/>
    <w:rsid w:val="6D237483"/>
    <w:rsid w:val="6D262AD0"/>
    <w:rsid w:val="6D3026B2"/>
    <w:rsid w:val="6D3616A8"/>
    <w:rsid w:val="6D374CDD"/>
    <w:rsid w:val="6D397701"/>
    <w:rsid w:val="6D4233CD"/>
    <w:rsid w:val="6D443867"/>
    <w:rsid w:val="6D446305"/>
    <w:rsid w:val="6D4B26B5"/>
    <w:rsid w:val="6D527D69"/>
    <w:rsid w:val="6D594C53"/>
    <w:rsid w:val="6D6A50B2"/>
    <w:rsid w:val="6D755363"/>
    <w:rsid w:val="6D75622B"/>
    <w:rsid w:val="6D762D4E"/>
    <w:rsid w:val="6D7D6164"/>
    <w:rsid w:val="6D87336F"/>
    <w:rsid w:val="6D9000F2"/>
    <w:rsid w:val="6D99717E"/>
    <w:rsid w:val="6D9A7CB2"/>
    <w:rsid w:val="6D9C6F82"/>
    <w:rsid w:val="6DA548A0"/>
    <w:rsid w:val="6DAF0D17"/>
    <w:rsid w:val="6DB34098"/>
    <w:rsid w:val="6DB545B6"/>
    <w:rsid w:val="6DB77BCC"/>
    <w:rsid w:val="6DBC49CD"/>
    <w:rsid w:val="6DC11578"/>
    <w:rsid w:val="6DCE5641"/>
    <w:rsid w:val="6DD23302"/>
    <w:rsid w:val="6DD807E0"/>
    <w:rsid w:val="6DDA7762"/>
    <w:rsid w:val="6DE02FB4"/>
    <w:rsid w:val="6DE22E9A"/>
    <w:rsid w:val="6DE25825"/>
    <w:rsid w:val="6DE36C13"/>
    <w:rsid w:val="6DE83CF6"/>
    <w:rsid w:val="6DEC5AC7"/>
    <w:rsid w:val="6DED24D1"/>
    <w:rsid w:val="6DEF6700"/>
    <w:rsid w:val="6DF42BCE"/>
    <w:rsid w:val="6DF71824"/>
    <w:rsid w:val="6DF826BE"/>
    <w:rsid w:val="6DFA4688"/>
    <w:rsid w:val="6E0338A5"/>
    <w:rsid w:val="6E034D5B"/>
    <w:rsid w:val="6E0472B5"/>
    <w:rsid w:val="6E053FDA"/>
    <w:rsid w:val="6E074436"/>
    <w:rsid w:val="6E0E660B"/>
    <w:rsid w:val="6E1F7C38"/>
    <w:rsid w:val="6E2E52C0"/>
    <w:rsid w:val="6E403B32"/>
    <w:rsid w:val="6E444BAC"/>
    <w:rsid w:val="6E473AAD"/>
    <w:rsid w:val="6E4C0C5C"/>
    <w:rsid w:val="6E4C47B8"/>
    <w:rsid w:val="6E5114E1"/>
    <w:rsid w:val="6E514CED"/>
    <w:rsid w:val="6E540DCA"/>
    <w:rsid w:val="6E552D7C"/>
    <w:rsid w:val="6E5673E4"/>
    <w:rsid w:val="6E567D0D"/>
    <w:rsid w:val="6E5D383C"/>
    <w:rsid w:val="6E664847"/>
    <w:rsid w:val="6E66617D"/>
    <w:rsid w:val="6E682C46"/>
    <w:rsid w:val="6E7640FD"/>
    <w:rsid w:val="6E7729AC"/>
    <w:rsid w:val="6E7837A8"/>
    <w:rsid w:val="6E7925BC"/>
    <w:rsid w:val="6E7C32C0"/>
    <w:rsid w:val="6E7E1982"/>
    <w:rsid w:val="6E83355F"/>
    <w:rsid w:val="6E865F1C"/>
    <w:rsid w:val="6E8C1058"/>
    <w:rsid w:val="6E9817AB"/>
    <w:rsid w:val="6E9A3189"/>
    <w:rsid w:val="6E9F7260"/>
    <w:rsid w:val="6EA941C4"/>
    <w:rsid w:val="6EAF1885"/>
    <w:rsid w:val="6EB02F99"/>
    <w:rsid w:val="6EB365E5"/>
    <w:rsid w:val="6EB563D5"/>
    <w:rsid w:val="6EB77212"/>
    <w:rsid w:val="6EB83BFB"/>
    <w:rsid w:val="6EBD48D1"/>
    <w:rsid w:val="6EC24A7A"/>
    <w:rsid w:val="6EC802E2"/>
    <w:rsid w:val="6EC95E08"/>
    <w:rsid w:val="6ECC3397"/>
    <w:rsid w:val="6ECC3FBF"/>
    <w:rsid w:val="6ECF6865"/>
    <w:rsid w:val="6ED67FE8"/>
    <w:rsid w:val="6ED92677"/>
    <w:rsid w:val="6EDC5B3C"/>
    <w:rsid w:val="6EE113A4"/>
    <w:rsid w:val="6EE13152"/>
    <w:rsid w:val="6EE669BA"/>
    <w:rsid w:val="6EF2710D"/>
    <w:rsid w:val="6EFE1F56"/>
    <w:rsid w:val="6EFE5667"/>
    <w:rsid w:val="6F094457"/>
    <w:rsid w:val="6F0B6421"/>
    <w:rsid w:val="6F0E0F87"/>
    <w:rsid w:val="6F184197"/>
    <w:rsid w:val="6F1928EC"/>
    <w:rsid w:val="6F1B4240"/>
    <w:rsid w:val="6F1B6967"/>
    <w:rsid w:val="6F1F3C7A"/>
    <w:rsid w:val="6F225983"/>
    <w:rsid w:val="6F306298"/>
    <w:rsid w:val="6F3326BD"/>
    <w:rsid w:val="6F341E31"/>
    <w:rsid w:val="6F345978"/>
    <w:rsid w:val="6F377216"/>
    <w:rsid w:val="6F437969"/>
    <w:rsid w:val="6F453DD7"/>
    <w:rsid w:val="6F4815E5"/>
    <w:rsid w:val="6F492366"/>
    <w:rsid w:val="6F4E5301"/>
    <w:rsid w:val="6F5A2F04"/>
    <w:rsid w:val="6F5A4CB2"/>
    <w:rsid w:val="6F5B73A8"/>
    <w:rsid w:val="6F5C62BD"/>
    <w:rsid w:val="6F5E47A3"/>
    <w:rsid w:val="6F65404F"/>
    <w:rsid w:val="6F657A26"/>
    <w:rsid w:val="6F66625A"/>
    <w:rsid w:val="6F6D523F"/>
    <w:rsid w:val="6F72024E"/>
    <w:rsid w:val="6F743FC6"/>
    <w:rsid w:val="6F760EE5"/>
    <w:rsid w:val="6F8166E3"/>
    <w:rsid w:val="6F886322"/>
    <w:rsid w:val="6F96218E"/>
    <w:rsid w:val="6F9F1156"/>
    <w:rsid w:val="6F9F1B8F"/>
    <w:rsid w:val="6FA276B3"/>
    <w:rsid w:val="6FA63973"/>
    <w:rsid w:val="6FA95083"/>
    <w:rsid w:val="6FAD74D8"/>
    <w:rsid w:val="6FB40F01"/>
    <w:rsid w:val="6FC4699E"/>
    <w:rsid w:val="6FCA3006"/>
    <w:rsid w:val="6FD0440A"/>
    <w:rsid w:val="6FD159D2"/>
    <w:rsid w:val="6FD40F09"/>
    <w:rsid w:val="6FD77469"/>
    <w:rsid w:val="6FD827A7"/>
    <w:rsid w:val="6FDC1B6B"/>
    <w:rsid w:val="6FED3D79"/>
    <w:rsid w:val="6FF13F65"/>
    <w:rsid w:val="6FF375E1"/>
    <w:rsid w:val="6FFC5590"/>
    <w:rsid w:val="6FFD220E"/>
    <w:rsid w:val="700049DA"/>
    <w:rsid w:val="70012000"/>
    <w:rsid w:val="700B4BC7"/>
    <w:rsid w:val="700F0193"/>
    <w:rsid w:val="70103888"/>
    <w:rsid w:val="70111815"/>
    <w:rsid w:val="70142050"/>
    <w:rsid w:val="70147557"/>
    <w:rsid w:val="70164562"/>
    <w:rsid w:val="70187047"/>
    <w:rsid w:val="701C3231"/>
    <w:rsid w:val="701F03D6"/>
    <w:rsid w:val="70205EFC"/>
    <w:rsid w:val="702459EC"/>
    <w:rsid w:val="70291255"/>
    <w:rsid w:val="703127C7"/>
    <w:rsid w:val="70346838"/>
    <w:rsid w:val="70384608"/>
    <w:rsid w:val="70460283"/>
    <w:rsid w:val="70461F22"/>
    <w:rsid w:val="704768A3"/>
    <w:rsid w:val="7056027A"/>
    <w:rsid w:val="70626515"/>
    <w:rsid w:val="7064228D"/>
    <w:rsid w:val="70653792"/>
    <w:rsid w:val="70691651"/>
    <w:rsid w:val="706A7177"/>
    <w:rsid w:val="706D1DD0"/>
    <w:rsid w:val="70700FEC"/>
    <w:rsid w:val="70730833"/>
    <w:rsid w:val="707E719A"/>
    <w:rsid w:val="70856B87"/>
    <w:rsid w:val="708B5A6B"/>
    <w:rsid w:val="708D593B"/>
    <w:rsid w:val="708F3705"/>
    <w:rsid w:val="70903082"/>
    <w:rsid w:val="70952479"/>
    <w:rsid w:val="7096180D"/>
    <w:rsid w:val="709A6DBA"/>
    <w:rsid w:val="70A324F8"/>
    <w:rsid w:val="70A46B2D"/>
    <w:rsid w:val="70A711B4"/>
    <w:rsid w:val="70AD3C34"/>
    <w:rsid w:val="70B54896"/>
    <w:rsid w:val="70BF70D4"/>
    <w:rsid w:val="70C16A93"/>
    <w:rsid w:val="70C42D2B"/>
    <w:rsid w:val="70C8281B"/>
    <w:rsid w:val="70C97DDA"/>
    <w:rsid w:val="70CB40BA"/>
    <w:rsid w:val="70CC1BE0"/>
    <w:rsid w:val="70CC398E"/>
    <w:rsid w:val="70CD170E"/>
    <w:rsid w:val="70CD27D1"/>
    <w:rsid w:val="70D06A12"/>
    <w:rsid w:val="70D527EE"/>
    <w:rsid w:val="70D54F38"/>
    <w:rsid w:val="70DB559A"/>
    <w:rsid w:val="70DD5487"/>
    <w:rsid w:val="70E712B0"/>
    <w:rsid w:val="70E92792"/>
    <w:rsid w:val="70E9550C"/>
    <w:rsid w:val="70F21646"/>
    <w:rsid w:val="70F84783"/>
    <w:rsid w:val="70FE448F"/>
    <w:rsid w:val="7101188A"/>
    <w:rsid w:val="710147BF"/>
    <w:rsid w:val="71071D8D"/>
    <w:rsid w:val="71081BEA"/>
    <w:rsid w:val="71125845"/>
    <w:rsid w:val="71147636"/>
    <w:rsid w:val="71182DAB"/>
    <w:rsid w:val="7119660F"/>
    <w:rsid w:val="712026EF"/>
    <w:rsid w:val="712D4759"/>
    <w:rsid w:val="714B0D57"/>
    <w:rsid w:val="714B43C2"/>
    <w:rsid w:val="714E1AB7"/>
    <w:rsid w:val="714F58AA"/>
    <w:rsid w:val="715220E5"/>
    <w:rsid w:val="715A179D"/>
    <w:rsid w:val="715A7E25"/>
    <w:rsid w:val="715B4196"/>
    <w:rsid w:val="715B5300"/>
    <w:rsid w:val="715C0099"/>
    <w:rsid w:val="71716396"/>
    <w:rsid w:val="717402AD"/>
    <w:rsid w:val="717951B5"/>
    <w:rsid w:val="71816E6E"/>
    <w:rsid w:val="71856709"/>
    <w:rsid w:val="71924BD7"/>
    <w:rsid w:val="7192631E"/>
    <w:rsid w:val="719A4166"/>
    <w:rsid w:val="719E1E55"/>
    <w:rsid w:val="71A33AA5"/>
    <w:rsid w:val="71A5490B"/>
    <w:rsid w:val="71AA20F6"/>
    <w:rsid w:val="71AD1A11"/>
    <w:rsid w:val="71B132B0"/>
    <w:rsid w:val="71C11019"/>
    <w:rsid w:val="71C1513C"/>
    <w:rsid w:val="71C707CD"/>
    <w:rsid w:val="71CC2685"/>
    <w:rsid w:val="71D21478"/>
    <w:rsid w:val="71D27F8A"/>
    <w:rsid w:val="71D624CD"/>
    <w:rsid w:val="71DB1B20"/>
    <w:rsid w:val="71DD1D2B"/>
    <w:rsid w:val="71E21E55"/>
    <w:rsid w:val="71E33998"/>
    <w:rsid w:val="71E74F23"/>
    <w:rsid w:val="71E82F52"/>
    <w:rsid w:val="71F31B1A"/>
    <w:rsid w:val="71F773F9"/>
    <w:rsid w:val="71FB452B"/>
    <w:rsid w:val="71FD65FB"/>
    <w:rsid w:val="720A0C12"/>
    <w:rsid w:val="720A29C0"/>
    <w:rsid w:val="720E5E3F"/>
    <w:rsid w:val="720E5F69"/>
    <w:rsid w:val="721203D8"/>
    <w:rsid w:val="72146D87"/>
    <w:rsid w:val="721C37A6"/>
    <w:rsid w:val="72225086"/>
    <w:rsid w:val="7223280F"/>
    <w:rsid w:val="72247F25"/>
    <w:rsid w:val="72275320"/>
    <w:rsid w:val="7232075A"/>
    <w:rsid w:val="7242335B"/>
    <w:rsid w:val="72435833"/>
    <w:rsid w:val="72544CE9"/>
    <w:rsid w:val="72553024"/>
    <w:rsid w:val="7257098D"/>
    <w:rsid w:val="72631C4D"/>
    <w:rsid w:val="726447C6"/>
    <w:rsid w:val="7267720B"/>
    <w:rsid w:val="7269440A"/>
    <w:rsid w:val="727442DD"/>
    <w:rsid w:val="72764398"/>
    <w:rsid w:val="727A7B45"/>
    <w:rsid w:val="727C693D"/>
    <w:rsid w:val="728478B9"/>
    <w:rsid w:val="72850EF0"/>
    <w:rsid w:val="728579A6"/>
    <w:rsid w:val="728803E9"/>
    <w:rsid w:val="7289422C"/>
    <w:rsid w:val="728C146C"/>
    <w:rsid w:val="72952BD1"/>
    <w:rsid w:val="7298446F"/>
    <w:rsid w:val="729D1A86"/>
    <w:rsid w:val="72A24178"/>
    <w:rsid w:val="72A270CD"/>
    <w:rsid w:val="72A74D1D"/>
    <w:rsid w:val="72A81DAB"/>
    <w:rsid w:val="72A86A4E"/>
    <w:rsid w:val="72AB5F51"/>
    <w:rsid w:val="72B353DC"/>
    <w:rsid w:val="72BB227F"/>
    <w:rsid w:val="72BD3ED6"/>
    <w:rsid w:val="72C54B39"/>
    <w:rsid w:val="72C55778"/>
    <w:rsid w:val="72C611CC"/>
    <w:rsid w:val="72C76D18"/>
    <w:rsid w:val="72C963D7"/>
    <w:rsid w:val="72CB3B20"/>
    <w:rsid w:val="72CE47BB"/>
    <w:rsid w:val="72D27981"/>
    <w:rsid w:val="72D82ABE"/>
    <w:rsid w:val="72D84F26"/>
    <w:rsid w:val="72DA05E4"/>
    <w:rsid w:val="72E53C54"/>
    <w:rsid w:val="72EB0490"/>
    <w:rsid w:val="72FC49FE"/>
    <w:rsid w:val="73001740"/>
    <w:rsid w:val="7300573E"/>
    <w:rsid w:val="73025992"/>
    <w:rsid w:val="73027B3B"/>
    <w:rsid w:val="73076EFF"/>
    <w:rsid w:val="730E3C89"/>
    <w:rsid w:val="730F67C9"/>
    <w:rsid w:val="73104876"/>
    <w:rsid w:val="73122968"/>
    <w:rsid w:val="73137F9A"/>
    <w:rsid w:val="73181A62"/>
    <w:rsid w:val="731B31F6"/>
    <w:rsid w:val="731D4975"/>
    <w:rsid w:val="731F06ED"/>
    <w:rsid w:val="731F5D5E"/>
    <w:rsid w:val="73217FC1"/>
    <w:rsid w:val="73247AB1"/>
    <w:rsid w:val="73283670"/>
    <w:rsid w:val="732B0E40"/>
    <w:rsid w:val="73320420"/>
    <w:rsid w:val="73323758"/>
    <w:rsid w:val="73334198"/>
    <w:rsid w:val="733F2B3D"/>
    <w:rsid w:val="73431EEE"/>
    <w:rsid w:val="734819F2"/>
    <w:rsid w:val="734A52F7"/>
    <w:rsid w:val="734C302C"/>
    <w:rsid w:val="73552361"/>
    <w:rsid w:val="7355410F"/>
    <w:rsid w:val="73591E51"/>
    <w:rsid w:val="735C36EF"/>
    <w:rsid w:val="735C549D"/>
    <w:rsid w:val="735D1CA8"/>
    <w:rsid w:val="736369E9"/>
    <w:rsid w:val="736B1B84"/>
    <w:rsid w:val="73721419"/>
    <w:rsid w:val="73736A4E"/>
    <w:rsid w:val="737541C0"/>
    <w:rsid w:val="73797DFD"/>
    <w:rsid w:val="737A4734"/>
    <w:rsid w:val="737C6F31"/>
    <w:rsid w:val="737E1108"/>
    <w:rsid w:val="738B4D85"/>
    <w:rsid w:val="738B5D82"/>
    <w:rsid w:val="73944C37"/>
    <w:rsid w:val="739E1612"/>
    <w:rsid w:val="73AD5CF9"/>
    <w:rsid w:val="73B166FF"/>
    <w:rsid w:val="73B928EF"/>
    <w:rsid w:val="73BC511D"/>
    <w:rsid w:val="73C51AD5"/>
    <w:rsid w:val="73C54095"/>
    <w:rsid w:val="73C6500C"/>
    <w:rsid w:val="73C95F19"/>
    <w:rsid w:val="73CA68AB"/>
    <w:rsid w:val="73D03795"/>
    <w:rsid w:val="73D17C39"/>
    <w:rsid w:val="73DB2866"/>
    <w:rsid w:val="73DE5EB2"/>
    <w:rsid w:val="73E07E7C"/>
    <w:rsid w:val="73EC37FA"/>
    <w:rsid w:val="73F456D6"/>
    <w:rsid w:val="73F5337E"/>
    <w:rsid w:val="73F904D6"/>
    <w:rsid w:val="73F90F3E"/>
    <w:rsid w:val="73FC637F"/>
    <w:rsid w:val="73FF07E0"/>
    <w:rsid w:val="74003100"/>
    <w:rsid w:val="7402599E"/>
    <w:rsid w:val="740530CB"/>
    <w:rsid w:val="740718AD"/>
    <w:rsid w:val="74082F2F"/>
    <w:rsid w:val="740A53C7"/>
    <w:rsid w:val="7411726A"/>
    <w:rsid w:val="741C4C2C"/>
    <w:rsid w:val="741E793C"/>
    <w:rsid w:val="74206642"/>
    <w:rsid w:val="74240D16"/>
    <w:rsid w:val="742835D1"/>
    <w:rsid w:val="742A1D80"/>
    <w:rsid w:val="742E3754"/>
    <w:rsid w:val="743146C8"/>
    <w:rsid w:val="743D52CE"/>
    <w:rsid w:val="74400593"/>
    <w:rsid w:val="74415C8B"/>
    <w:rsid w:val="74461C3E"/>
    <w:rsid w:val="744A1799"/>
    <w:rsid w:val="744F23AE"/>
    <w:rsid w:val="745219D1"/>
    <w:rsid w:val="745E3944"/>
    <w:rsid w:val="745F3497"/>
    <w:rsid w:val="7464023A"/>
    <w:rsid w:val="74654825"/>
    <w:rsid w:val="7467234B"/>
    <w:rsid w:val="746960C4"/>
    <w:rsid w:val="746B1BF9"/>
    <w:rsid w:val="746C7962"/>
    <w:rsid w:val="747607E0"/>
    <w:rsid w:val="74770490"/>
    <w:rsid w:val="747B2914"/>
    <w:rsid w:val="747E20C8"/>
    <w:rsid w:val="74821681"/>
    <w:rsid w:val="7487654A"/>
    <w:rsid w:val="748F53FE"/>
    <w:rsid w:val="7491168D"/>
    <w:rsid w:val="74994C5D"/>
    <w:rsid w:val="74A23383"/>
    <w:rsid w:val="74A45744"/>
    <w:rsid w:val="74A82862"/>
    <w:rsid w:val="74AF3BE2"/>
    <w:rsid w:val="74B310ED"/>
    <w:rsid w:val="74B34124"/>
    <w:rsid w:val="74B75A30"/>
    <w:rsid w:val="74BF5CE3"/>
    <w:rsid w:val="74C655E5"/>
    <w:rsid w:val="74C7103C"/>
    <w:rsid w:val="74CC0400"/>
    <w:rsid w:val="74CE4179"/>
    <w:rsid w:val="74D51552"/>
    <w:rsid w:val="74D6127F"/>
    <w:rsid w:val="74D774D1"/>
    <w:rsid w:val="74DA2B1D"/>
    <w:rsid w:val="74DD616A"/>
    <w:rsid w:val="74E078D2"/>
    <w:rsid w:val="74E14902"/>
    <w:rsid w:val="74E4574A"/>
    <w:rsid w:val="74E53270"/>
    <w:rsid w:val="74E90FB2"/>
    <w:rsid w:val="74EE0377"/>
    <w:rsid w:val="74F3263C"/>
    <w:rsid w:val="74F60F71"/>
    <w:rsid w:val="74F6547D"/>
    <w:rsid w:val="74F73F7C"/>
    <w:rsid w:val="74FB00EA"/>
    <w:rsid w:val="751002ED"/>
    <w:rsid w:val="75181898"/>
    <w:rsid w:val="75192089"/>
    <w:rsid w:val="75274017"/>
    <w:rsid w:val="752B39E0"/>
    <w:rsid w:val="7530687F"/>
    <w:rsid w:val="75381CFD"/>
    <w:rsid w:val="75387844"/>
    <w:rsid w:val="754614EA"/>
    <w:rsid w:val="75517E5D"/>
    <w:rsid w:val="75546532"/>
    <w:rsid w:val="75596138"/>
    <w:rsid w:val="755C3532"/>
    <w:rsid w:val="755E0D22"/>
    <w:rsid w:val="756214A2"/>
    <w:rsid w:val="75652B34"/>
    <w:rsid w:val="756D573F"/>
    <w:rsid w:val="756E770A"/>
    <w:rsid w:val="75764CC9"/>
    <w:rsid w:val="757A7E5C"/>
    <w:rsid w:val="75826D11"/>
    <w:rsid w:val="758331B5"/>
    <w:rsid w:val="75846F2D"/>
    <w:rsid w:val="758744F2"/>
    <w:rsid w:val="758B7112"/>
    <w:rsid w:val="758D7B90"/>
    <w:rsid w:val="75954C96"/>
    <w:rsid w:val="7598244F"/>
    <w:rsid w:val="75A05403"/>
    <w:rsid w:val="75BD2F65"/>
    <w:rsid w:val="75C0596C"/>
    <w:rsid w:val="75C335B1"/>
    <w:rsid w:val="75C37A55"/>
    <w:rsid w:val="75C613A5"/>
    <w:rsid w:val="75C80BC8"/>
    <w:rsid w:val="75CE5495"/>
    <w:rsid w:val="75DC5214"/>
    <w:rsid w:val="75DE663D"/>
    <w:rsid w:val="75E35A02"/>
    <w:rsid w:val="75E72F2B"/>
    <w:rsid w:val="75E83018"/>
    <w:rsid w:val="75FA2D4B"/>
    <w:rsid w:val="75FB0F9D"/>
    <w:rsid w:val="75FB1457"/>
    <w:rsid w:val="75FE283B"/>
    <w:rsid w:val="760612FE"/>
    <w:rsid w:val="760D6F22"/>
    <w:rsid w:val="76125DD7"/>
    <w:rsid w:val="76171B4F"/>
    <w:rsid w:val="761A519B"/>
    <w:rsid w:val="7625038C"/>
    <w:rsid w:val="7625601A"/>
    <w:rsid w:val="76283D5C"/>
    <w:rsid w:val="762A6FDB"/>
    <w:rsid w:val="762E77F6"/>
    <w:rsid w:val="763149BF"/>
    <w:rsid w:val="7635099D"/>
    <w:rsid w:val="76367C7E"/>
    <w:rsid w:val="7642496E"/>
    <w:rsid w:val="76522B87"/>
    <w:rsid w:val="7657019E"/>
    <w:rsid w:val="76571FA5"/>
    <w:rsid w:val="76586652"/>
    <w:rsid w:val="76607832"/>
    <w:rsid w:val="766206AB"/>
    <w:rsid w:val="76641E45"/>
    <w:rsid w:val="766B686E"/>
    <w:rsid w:val="76740D50"/>
    <w:rsid w:val="767825EE"/>
    <w:rsid w:val="767945B8"/>
    <w:rsid w:val="76836A58"/>
    <w:rsid w:val="76854D0B"/>
    <w:rsid w:val="768C6099"/>
    <w:rsid w:val="769119D2"/>
    <w:rsid w:val="76966F18"/>
    <w:rsid w:val="769A4C9C"/>
    <w:rsid w:val="769C74A7"/>
    <w:rsid w:val="769E7B7B"/>
    <w:rsid w:val="76A4354A"/>
    <w:rsid w:val="76B079E4"/>
    <w:rsid w:val="76B26248"/>
    <w:rsid w:val="76C23869"/>
    <w:rsid w:val="76C43A85"/>
    <w:rsid w:val="76C45833"/>
    <w:rsid w:val="76C577FD"/>
    <w:rsid w:val="76C75323"/>
    <w:rsid w:val="76CA0970"/>
    <w:rsid w:val="76CF41D8"/>
    <w:rsid w:val="76D441AC"/>
    <w:rsid w:val="76DD06A3"/>
    <w:rsid w:val="76DD4B47"/>
    <w:rsid w:val="76E27307"/>
    <w:rsid w:val="76E45ED5"/>
    <w:rsid w:val="76ED6663"/>
    <w:rsid w:val="76F35C8E"/>
    <w:rsid w:val="76FB6D7B"/>
    <w:rsid w:val="770609B4"/>
    <w:rsid w:val="77062718"/>
    <w:rsid w:val="7715608F"/>
    <w:rsid w:val="77161E07"/>
    <w:rsid w:val="771A649F"/>
    <w:rsid w:val="771B11CB"/>
    <w:rsid w:val="771B741D"/>
    <w:rsid w:val="771D3195"/>
    <w:rsid w:val="771D677C"/>
    <w:rsid w:val="771D6F5D"/>
    <w:rsid w:val="77237BBD"/>
    <w:rsid w:val="77273E65"/>
    <w:rsid w:val="772E2D7C"/>
    <w:rsid w:val="7731279D"/>
    <w:rsid w:val="77316C41"/>
    <w:rsid w:val="77366005"/>
    <w:rsid w:val="773A064C"/>
    <w:rsid w:val="775748F9"/>
    <w:rsid w:val="77585F7B"/>
    <w:rsid w:val="776963DA"/>
    <w:rsid w:val="776C3C22"/>
    <w:rsid w:val="776C6361"/>
    <w:rsid w:val="77707EB4"/>
    <w:rsid w:val="77762421"/>
    <w:rsid w:val="77770AF7"/>
    <w:rsid w:val="7778661E"/>
    <w:rsid w:val="777A4144"/>
    <w:rsid w:val="77844187"/>
    <w:rsid w:val="778968E2"/>
    <w:rsid w:val="778D031B"/>
    <w:rsid w:val="778D433A"/>
    <w:rsid w:val="779D1A5F"/>
    <w:rsid w:val="779E42D6"/>
    <w:rsid w:val="77A750D1"/>
    <w:rsid w:val="77AD62C7"/>
    <w:rsid w:val="77B21436"/>
    <w:rsid w:val="77B24F21"/>
    <w:rsid w:val="77B56B1F"/>
    <w:rsid w:val="77B91240"/>
    <w:rsid w:val="77BB7A65"/>
    <w:rsid w:val="77C41863"/>
    <w:rsid w:val="77C43BB4"/>
    <w:rsid w:val="77C55B1E"/>
    <w:rsid w:val="77C667FC"/>
    <w:rsid w:val="77C83101"/>
    <w:rsid w:val="77CB0E43"/>
    <w:rsid w:val="77CB499F"/>
    <w:rsid w:val="77D45F4A"/>
    <w:rsid w:val="77D870BC"/>
    <w:rsid w:val="77DC095A"/>
    <w:rsid w:val="77E048EF"/>
    <w:rsid w:val="77E719A2"/>
    <w:rsid w:val="77E732E0"/>
    <w:rsid w:val="77EE068E"/>
    <w:rsid w:val="77EF18BC"/>
    <w:rsid w:val="77F03860"/>
    <w:rsid w:val="77F24622"/>
    <w:rsid w:val="77F92AEE"/>
    <w:rsid w:val="77FA6C53"/>
    <w:rsid w:val="77FC2DAB"/>
    <w:rsid w:val="78056103"/>
    <w:rsid w:val="78073758"/>
    <w:rsid w:val="780A2FE0"/>
    <w:rsid w:val="780F09F4"/>
    <w:rsid w:val="7814075E"/>
    <w:rsid w:val="782642CC"/>
    <w:rsid w:val="782C1CAF"/>
    <w:rsid w:val="783B19BE"/>
    <w:rsid w:val="783C5852"/>
    <w:rsid w:val="78484242"/>
    <w:rsid w:val="784D6A40"/>
    <w:rsid w:val="78504F4D"/>
    <w:rsid w:val="78511348"/>
    <w:rsid w:val="78591FAB"/>
    <w:rsid w:val="78600B26"/>
    <w:rsid w:val="786055C7"/>
    <w:rsid w:val="78654A33"/>
    <w:rsid w:val="786B1CDE"/>
    <w:rsid w:val="787669ED"/>
    <w:rsid w:val="787730AF"/>
    <w:rsid w:val="787B0173"/>
    <w:rsid w:val="788571CC"/>
    <w:rsid w:val="78943619"/>
    <w:rsid w:val="7896619D"/>
    <w:rsid w:val="78985BAD"/>
    <w:rsid w:val="78A0530C"/>
    <w:rsid w:val="78A82F32"/>
    <w:rsid w:val="78A90480"/>
    <w:rsid w:val="78AD0549"/>
    <w:rsid w:val="78B10039"/>
    <w:rsid w:val="78B90C9C"/>
    <w:rsid w:val="78C652DD"/>
    <w:rsid w:val="78C90283"/>
    <w:rsid w:val="78CC6C21"/>
    <w:rsid w:val="78D4183B"/>
    <w:rsid w:val="78DE6954"/>
    <w:rsid w:val="78E25175"/>
    <w:rsid w:val="78E57CC3"/>
    <w:rsid w:val="78E57CE3"/>
    <w:rsid w:val="78EA7D4E"/>
    <w:rsid w:val="78EF290F"/>
    <w:rsid w:val="78FE7D13"/>
    <w:rsid w:val="790A44C1"/>
    <w:rsid w:val="790A7749"/>
    <w:rsid w:val="790C34C1"/>
    <w:rsid w:val="7916765A"/>
    <w:rsid w:val="791736B1"/>
    <w:rsid w:val="791A32A2"/>
    <w:rsid w:val="791D56CF"/>
    <w:rsid w:val="79200D1B"/>
    <w:rsid w:val="79222CE5"/>
    <w:rsid w:val="792238A9"/>
    <w:rsid w:val="79236435"/>
    <w:rsid w:val="792574FE"/>
    <w:rsid w:val="79295E21"/>
    <w:rsid w:val="792A3948"/>
    <w:rsid w:val="792F6AFA"/>
    <w:rsid w:val="79306E99"/>
    <w:rsid w:val="79330A4E"/>
    <w:rsid w:val="7936053E"/>
    <w:rsid w:val="793622EC"/>
    <w:rsid w:val="79396FEC"/>
    <w:rsid w:val="79471303"/>
    <w:rsid w:val="79501600"/>
    <w:rsid w:val="795545C7"/>
    <w:rsid w:val="7957297F"/>
    <w:rsid w:val="796926C2"/>
    <w:rsid w:val="796D4705"/>
    <w:rsid w:val="79701A3D"/>
    <w:rsid w:val="79711576"/>
    <w:rsid w:val="79791CCF"/>
    <w:rsid w:val="797F3F87"/>
    <w:rsid w:val="7980087A"/>
    <w:rsid w:val="79803C62"/>
    <w:rsid w:val="798B088A"/>
    <w:rsid w:val="798E2128"/>
    <w:rsid w:val="799030F4"/>
    <w:rsid w:val="79955265"/>
    <w:rsid w:val="79975481"/>
    <w:rsid w:val="799905C1"/>
    <w:rsid w:val="799B6BDF"/>
    <w:rsid w:val="799F7E92"/>
    <w:rsid w:val="79A91521"/>
    <w:rsid w:val="79AB4A88"/>
    <w:rsid w:val="79AF2FC9"/>
    <w:rsid w:val="79B75195"/>
    <w:rsid w:val="79BF0534"/>
    <w:rsid w:val="79C8156A"/>
    <w:rsid w:val="79C82E87"/>
    <w:rsid w:val="79CE4C1B"/>
    <w:rsid w:val="79CE69C9"/>
    <w:rsid w:val="79D02741"/>
    <w:rsid w:val="79D044EF"/>
    <w:rsid w:val="79DD09BA"/>
    <w:rsid w:val="79E46821"/>
    <w:rsid w:val="79E87A8A"/>
    <w:rsid w:val="79EC05BF"/>
    <w:rsid w:val="79ED7CB3"/>
    <w:rsid w:val="79F86EC5"/>
    <w:rsid w:val="79F94CB9"/>
    <w:rsid w:val="7A094B6F"/>
    <w:rsid w:val="7A0B3779"/>
    <w:rsid w:val="7A1F7224"/>
    <w:rsid w:val="7A2D1941"/>
    <w:rsid w:val="7A2E1215"/>
    <w:rsid w:val="7A344A7E"/>
    <w:rsid w:val="7A364017"/>
    <w:rsid w:val="7A3C7DD6"/>
    <w:rsid w:val="7A474C9A"/>
    <w:rsid w:val="7A514DE8"/>
    <w:rsid w:val="7A540C7C"/>
    <w:rsid w:val="7A550FCC"/>
    <w:rsid w:val="7A5769BE"/>
    <w:rsid w:val="7A635363"/>
    <w:rsid w:val="7A6C646A"/>
    <w:rsid w:val="7A6D182A"/>
    <w:rsid w:val="7A715CD2"/>
    <w:rsid w:val="7A7E219D"/>
    <w:rsid w:val="7A801B3B"/>
    <w:rsid w:val="7A8261C2"/>
    <w:rsid w:val="7A8265E1"/>
    <w:rsid w:val="7A97325F"/>
    <w:rsid w:val="7A9E48AF"/>
    <w:rsid w:val="7AA250FE"/>
    <w:rsid w:val="7AA5772A"/>
    <w:rsid w:val="7AA8721A"/>
    <w:rsid w:val="7AB64546"/>
    <w:rsid w:val="7AB83901"/>
    <w:rsid w:val="7AC2652D"/>
    <w:rsid w:val="7ACA75C6"/>
    <w:rsid w:val="7ACD133D"/>
    <w:rsid w:val="7ACE4ED2"/>
    <w:rsid w:val="7ADD0F40"/>
    <w:rsid w:val="7AE55D78"/>
    <w:rsid w:val="7AEA15E0"/>
    <w:rsid w:val="7AF16E13"/>
    <w:rsid w:val="7AF47B48"/>
    <w:rsid w:val="7AF6253B"/>
    <w:rsid w:val="7AFC2C7F"/>
    <w:rsid w:val="7B002746"/>
    <w:rsid w:val="7B003581"/>
    <w:rsid w:val="7B065E73"/>
    <w:rsid w:val="7B0B4EE3"/>
    <w:rsid w:val="7B0D52CF"/>
    <w:rsid w:val="7B171762"/>
    <w:rsid w:val="7B203254"/>
    <w:rsid w:val="7B217C5D"/>
    <w:rsid w:val="7B23565A"/>
    <w:rsid w:val="7B2A40D3"/>
    <w:rsid w:val="7B2C05FE"/>
    <w:rsid w:val="7B2F1799"/>
    <w:rsid w:val="7B3411CB"/>
    <w:rsid w:val="7B395329"/>
    <w:rsid w:val="7B3960C4"/>
    <w:rsid w:val="7B4151F6"/>
    <w:rsid w:val="7B432044"/>
    <w:rsid w:val="7B4707E1"/>
    <w:rsid w:val="7B5829EE"/>
    <w:rsid w:val="7B586CE6"/>
    <w:rsid w:val="7B686D42"/>
    <w:rsid w:val="7B6C0247"/>
    <w:rsid w:val="7B6C6499"/>
    <w:rsid w:val="7B7B048A"/>
    <w:rsid w:val="7B7C5E5E"/>
    <w:rsid w:val="7B7D1600"/>
    <w:rsid w:val="7B821BED"/>
    <w:rsid w:val="7B841746"/>
    <w:rsid w:val="7B8A691F"/>
    <w:rsid w:val="7B8E4662"/>
    <w:rsid w:val="7B932B68"/>
    <w:rsid w:val="7B997698"/>
    <w:rsid w:val="7BA2010D"/>
    <w:rsid w:val="7BA426C5"/>
    <w:rsid w:val="7BA63759"/>
    <w:rsid w:val="7BB340C8"/>
    <w:rsid w:val="7BB64E23"/>
    <w:rsid w:val="7BBA0FB3"/>
    <w:rsid w:val="7BBA70F7"/>
    <w:rsid w:val="7BBF524B"/>
    <w:rsid w:val="7BC938EC"/>
    <w:rsid w:val="7BCC2177"/>
    <w:rsid w:val="7BD823A4"/>
    <w:rsid w:val="7BD83FE2"/>
    <w:rsid w:val="7BDB55A2"/>
    <w:rsid w:val="7BE05F52"/>
    <w:rsid w:val="7BE20509"/>
    <w:rsid w:val="7BE4044F"/>
    <w:rsid w:val="7BEC3607"/>
    <w:rsid w:val="7BEE6EAE"/>
    <w:rsid w:val="7BF344C5"/>
    <w:rsid w:val="7BF35814"/>
    <w:rsid w:val="7BF60E31"/>
    <w:rsid w:val="7BF872F1"/>
    <w:rsid w:val="7BFC461F"/>
    <w:rsid w:val="7C044924"/>
    <w:rsid w:val="7C044C44"/>
    <w:rsid w:val="7C0E57A2"/>
    <w:rsid w:val="7C17093E"/>
    <w:rsid w:val="7C19006D"/>
    <w:rsid w:val="7C190697"/>
    <w:rsid w:val="7C1D1542"/>
    <w:rsid w:val="7C324FED"/>
    <w:rsid w:val="7C364721"/>
    <w:rsid w:val="7C3A64F7"/>
    <w:rsid w:val="7C3C2310"/>
    <w:rsid w:val="7C3F3BAE"/>
    <w:rsid w:val="7C44683B"/>
    <w:rsid w:val="7C4C0EF6"/>
    <w:rsid w:val="7C4E5B9F"/>
    <w:rsid w:val="7C504C5E"/>
    <w:rsid w:val="7C524C36"/>
    <w:rsid w:val="7C55517F"/>
    <w:rsid w:val="7C584880"/>
    <w:rsid w:val="7C594C70"/>
    <w:rsid w:val="7C5F2722"/>
    <w:rsid w:val="7C604C88"/>
    <w:rsid w:val="7C6158D2"/>
    <w:rsid w:val="7C621D66"/>
    <w:rsid w:val="7C6B04FF"/>
    <w:rsid w:val="7C6C5AC7"/>
    <w:rsid w:val="7C74470E"/>
    <w:rsid w:val="7C75137E"/>
    <w:rsid w:val="7C792C1C"/>
    <w:rsid w:val="7C7E26E8"/>
    <w:rsid w:val="7C8724CE"/>
    <w:rsid w:val="7C8941F5"/>
    <w:rsid w:val="7C914C62"/>
    <w:rsid w:val="7C964821"/>
    <w:rsid w:val="7C9705CD"/>
    <w:rsid w:val="7CA53FD6"/>
    <w:rsid w:val="7CA82BF0"/>
    <w:rsid w:val="7CB0105A"/>
    <w:rsid w:val="7CB52D46"/>
    <w:rsid w:val="7CB9570E"/>
    <w:rsid w:val="7CC03BCA"/>
    <w:rsid w:val="7CC16371"/>
    <w:rsid w:val="7CC6544B"/>
    <w:rsid w:val="7CC77E2B"/>
    <w:rsid w:val="7CC85951"/>
    <w:rsid w:val="7CCA1CB2"/>
    <w:rsid w:val="7CCC3693"/>
    <w:rsid w:val="7CE3278B"/>
    <w:rsid w:val="7CE56503"/>
    <w:rsid w:val="7CE6568D"/>
    <w:rsid w:val="7CEC1640"/>
    <w:rsid w:val="7CED35A7"/>
    <w:rsid w:val="7CF52FF7"/>
    <w:rsid w:val="7CFD1A9F"/>
    <w:rsid w:val="7D0239FF"/>
    <w:rsid w:val="7D050953"/>
    <w:rsid w:val="7D060228"/>
    <w:rsid w:val="7D1110A6"/>
    <w:rsid w:val="7D121F30"/>
    <w:rsid w:val="7D1E06A2"/>
    <w:rsid w:val="7D291C08"/>
    <w:rsid w:val="7D2A2393"/>
    <w:rsid w:val="7D311748"/>
    <w:rsid w:val="7D3966A1"/>
    <w:rsid w:val="7D3A1A54"/>
    <w:rsid w:val="7D3A66E2"/>
    <w:rsid w:val="7D3B2542"/>
    <w:rsid w:val="7D3B25C7"/>
    <w:rsid w:val="7D4724B0"/>
    <w:rsid w:val="7D5E40CD"/>
    <w:rsid w:val="7D6E02A7"/>
    <w:rsid w:val="7D717D97"/>
    <w:rsid w:val="7D744047"/>
    <w:rsid w:val="7D761851"/>
    <w:rsid w:val="7D7E4262"/>
    <w:rsid w:val="7D7F7F3B"/>
    <w:rsid w:val="7D845D1C"/>
    <w:rsid w:val="7D8555F0"/>
    <w:rsid w:val="7D8B227D"/>
    <w:rsid w:val="7D910439"/>
    <w:rsid w:val="7D972197"/>
    <w:rsid w:val="7D9817C8"/>
    <w:rsid w:val="7D985324"/>
    <w:rsid w:val="7DA168CE"/>
    <w:rsid w:val="7DA30B7B"/>
    <w:rsid w:val="7DA63EE4"/>
    <w:rsid w:val="7DA708F4"/>
    <w:rsid w:val="7DAE5058"/>
    <w:rsid w:val="7DAF5591"/>
    <w:rsid w:val="7DB67EA0"/>
    <w:rsid w:val="7DB9054F"/>
    <w:rsid w:val="7DBB7264"/>
    <w:rsid w:val="7DBF389C"/>
    <w:rsid w:val="7DCD56F2"/>
    <w:rsid w:val="7DCE343B"/>
    <w:rsid w:val="7DD17302"/>
    <w:rsid w:val="7DD81BC4"/>
    <w:rsid w:val="7DE21500"/>
    <w:rsid w:val="7DE839BB"/>
    <w:rsid w:val="7DE93453"/>
    <w:rsid w:val="7DF52776"/>
    <w:rsid w:val="7DFF2D75"/>
    <w:rsid w:val="7E074257"/>
    <w:rsid w:val="7E0E5E9C"/>
    <w:rsid w:val="7E1075B0"/>
    <w:rsid w:val="7E157B06"/>
    <w:rsid w:val="7E185760"/>
    <w:rsid w:val="7E215319"/>
    <w:rsid w:val="7E226F1F"/>
    <w:rsid w:val="7E244E09"/>
    <w:rsid w:val="7E253748"/>
    <w:rsid w:val="7E3379ED"/>
    <w:rsid w:val="7E3B0039"/>
    <w:rsid w:val="7E40432D"/>
    <w:rsid w:val="7E4A7151"/>
    <w:rsid w:val="7E5564F4"/>
    <w:rsid w:val="7E5576B9"/>
    <w:rsid w:val="7E6178CF"/>
    <w:rsid w:val="7E663674"/>
    <w:rsid w:val="7E6E2528"/>
    <w:rsid w:val="7E6E3749"/>
    <w:rsid w:val="7E75713F"/>
    <w:rsid w:val="7E7A0ECD"/>
    <w:rsid w:val="7E7C4C45"/>
    <w:rsid w:val="7E885398"/>
    <w:rsid w:val="7E924469"/>
    <w:rsid w:val="7E926217"/>
    <w:rsid w:val="7EA05F99"/>
    <w:rsid w:val="7EA332E8"/>
    <w:rsid w:val="7EA67F14"/>
    <w:rsid w:val="7EA71D2E"/>
    <w:rsid w:val="7EAA16AC"/>
    <w:rsid w:val="7EB048EF"/>
    <w:rsid w:val="7EB3205F"/>
    <w:rsid w:val="7EB663A9"/>
    <w:rsid w:val="7EB77A2B"/>
    <w:rsid w:val="7EBC09D3"/>
    <w:rsid w:val="7EBC5E02"/>
    <w:rsid w:val="7EBE700C"/>
    <w:rsid w:val="7EC219CC"/>
    <w:rsid w:val="7EC250AE"/>
    <w:rsid w:val="7EC32874"/>
    <w:rsid w:val="7EC363D0"/>
    <w:rsid w:val="7EC5243A"/>
    <w:rsid w:val="7EC90FEA"/>
    <w:rsid w:val="7ED2210B"/>
    <w:rsid w:val="7ED2433A"/>
    <w:rsid w:val="7EDC3E2B"/>
    <w:rsid w:val="7EDE7535"/>
    <w:rsid w:val="7EE36ED9"/>
    <w:rsid w:val="7EE60311"/>
    <w:rsid w:val="7EE66563"/>
    <w:rsid w:val="7EEB6286"/>
    <w:rsid w:val="7EEC06BD"/>
    <w:rsid w:val="7EEF18BB"/>
    <w:rsid w:val="7EF7251E"/>
    <w:rsid w:val="7EF81461"/>
    <w:rsid w:val="7EFE565A"/>
    <w:rsid w:val="7F001CE7"/>
    <w:rsid w:val="7F020B28"/>
    <w:rsid w:val="7F081891"/>
    <w:rsid w:val="7F094413"/>
    <w:rsid w:val="7F0A3FFF"/>
    <w:rsid w:val="7F121106"/>
    <w:rsid w:val="7F14627E"/>
    <w:rsid w:val="7F1E7AAB"/>
    <w:rsid w:val="7F271055"/>
    <w:rsid w:val="7F287316"/>
    <w:rsid w:val="7F2B7B4F"/>
    <w:rsid w:val="7F3D2627"/>
    <w:rsid w:val="7F3F29A0"/>
    <w:rsid w:val="7F403EC5"/>
    <w:rsid w:val="7F421416"/>
    <w:rsid w:val="7F4339B5"/>
    <w:rsid w:val="7F464B70"/>
    <w:rsid w:val="7F531E4A"/>
    <w:rsid w:val="7F592169"/>
    <w:rsid w:val="7F6779F6"/>
    <w:rsid w:val="7F69341C"/>
    <w:rsid w:val="7F6F306D"/>
    <w:rsid w:val="7F741DC0"/>
    <w:rsid w:val="7F8260FC"/>
    <w:rsid w:val="7F8738A2"/>
    <w:rsid w:val="7F8D6F44"/>
    <w:rsid w:val="7F93439F"/>
    <w:rsid w:val="7F9E1D90"/>
    <w:rsid w:val="7FA426A6"/>
    <w:rsid w:val="7FA465C9"/>
    <w:rsid w:val="7FAE2FC5"/>
    <w:rsid w:val="7FAF4BA7"/>
    <w:rsid w:val="7FB65F35"/>
    <w:rsid w:val="7FB90F14"/>
    <w:rsid w:val="7FBD5378"/>
    <w:rsid w:val="7FBF128D"/>
    <w:rsid w:val="7FC05006"/>
    <w:rsid w:val="7FC12846"/>
    <w:rsid w:val="7FC5261C"/>
    <w:rsid w:val="7FC90733"/>
    <w:rsid w:val="7FCF6FF7"/>
    <w:rsid w:val="7FD67773"/>
    <w:rsid w:val="7FD722B4"/>
    <w:rsid w:val="7FD91C23"/>
    <w:rsid w:val="7FDF548C"/>
    <w:rsid w:val="7FE47E50"/>
    <w:rsid w:val="7FF37189"/>
    <w:rsid w:val="7FF54CAF"/>
    <w:rsid w:val="7FFE758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14:docId w14:val="3FF36901"/>
  <w15:docId w15:val="{8CE3DBCB-6394-414D-B322-FF2F5A736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uiPriority="99" w:qFormat="1"/>
    <w:lsdException w:name="heading 2" w:locked="1" w:semiHidden="1" w:unhideWhenUsed="1" w:qFormat="1"/>
    <w:lsdException w:name="heading 3" w:locked="1" w:qFormat="1"/>
    <w:lsdException w:name="heading 4" w:locked="1" w:uiPriority="9"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unhideWhenUsed="1" w:qFormat="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qFormat="1"/>
    <w:lsdException w:name="footnote text" w:locked="1"/>
    <w:lsdException w:name="annotation text" w:semiHidden="1" w:qFormat="1"/>
    <w:lsdException w:name="header" w:qFormat="1"/>
    <w:lsdException w:name="footer" w:uiPriority="99" w:qFormat="1"/>
    <w:lsdException w:name="index heading" w:locked="1"/>
    <w:lsdException w:name="caption" w:locked="1" w:uiPriority="35" w:qFormat="1"/>
    <w:lsdException w:name="table of figures" w:locked="1"/>
    <w:lsdException w:name="envelope address" w:locked="1"/>
    <w:lsdException w:name="envelope return" w:locked="1"/>
    <w:lsdException w:name="footnote reference" w:locked="1"/>
    <w:lsdException w:name="annotation reference" w:semiHidden="1" w:qFormat="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qFormat="1"/>
    <w:lsdException w:name="Body Text First Indent" w:locked="1" w:qFormat="1"/>
    <w:lsdException w:name="Body Text First Indent 2" w:locked="1" w:qFormat="1"/>
    <w:lsdException w:name="Note Heading" w:locked="1"/>
    <w:lsdException w:name="Body Text 2" w:locked="1" w:qFormat="1"/>
    <w:lsdException w:name="Body Text 3" w:locked="1"/>
    <w:lsdException w:name="Body Text Indent 2" w:locked="1" w:qFormat="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semiHidden="1" w:uiPriority="99" w:unhideWhenUsed="1"/>
    <w:lsdException w:name="HTML Bottom of Form" w:semiHidden="1" w:uiPriority="99" w:unhideWhenUsed="1"/>
    <w:lsdException w:name="Normal (Web)"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53222"/>
    <w:autoRedefine/>
    <w:qFormat/>
    <w:pPr>
      <w:widowControl w:val="0"/>
      <w:jc w:val="both"/>
    </w:pPr>
    <w:rPr>
      <w:kern w:val="2"/>
      <w:sz w:val="21"/>
      <w:szCs w:val="24"/>
    </w:rPr>
  </w:style>
  <w:style w:type="paragraph" w:styleId="1">
    <w:name w:val="heading 1"/>
    <w:basedOn w:val="a"/>
    <w:next w:val="a"/>
    <w:autoRedefine/>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a"/>
    <w:next w:val="a"/>
    <w:autoRedefine/>
    <w:qFormat/>
    <w:locked/>
    <w:pPr>
      <w:tabs>
        <w:tab w:val="left" w:pos="0"/>
      </w:tabs>
      <w:adjustRightInd w:val="0"/>
      <w:snapToGrid w:val="0"/>
      <w:spacing w:beforeLines="50" w:afterLines="50"/>
      <w:outlineLvl w:val="2"/>
    </w:pPr>
    <w:rPr>
      <w:b/>
      <w:sz w:val="28"/>
      <w:szCs w:val="28"/>
    </w:rPr>
  </w:style>
  <w:style w:type="paragraph" w:styleId="4">
    <w:name w:val="heading 4"/>
    <w:basedOn w:val="a"/>
    <w:next w:val="a"/>
    <w:autoRedefine/>
    <w:uiPriority w:val="9"/>
    <w:qFormat/>
    <w:locked/>
    <w:pPr>
      <w:keepNext/>
      <w:keepLines/>
      <w:outlineLvl w:val="3"/>
    </w:pPr>
    <w:rPr>
      <w:rFonts w:ascii="Calibri" w:hAnsi="Calibri"/>
      <w:b/>
      <w:bCs/>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53222">
    <w:name w:val="样式 样式 样式 四号 左侧:  1.53 厘米 + 首行缩进:  2 字符 + 居中 左侧:  2 字符 首行缩进:  2..."/>
    <w:basedOn w:val="1532"/>
    <w:autoRedefine/>
    <w:qFormat/>
    <w:pPr>
      <w:jc w:val="center"/>
    </w:pPr>
  </w:style>
  <w:style w:type="paragraph" w:customStyle="1" w:styleId="1532">
    <w:name w:val="样式 样式 四号 左侧:  1.53 厘米 + 首行缩进:  2 字符"/>
    <w:basedOn w:val="153"/>
    <w:autoRedefine/>
    <w:uiPriority w:val="99"/>
    <w:qFormat/>
    <w:pPr>
      <w:ind w:leftChars="200" w:left="200"/>
    </w:pPr>
    <w:rPr>
      <w:szCs w:val="20"/>
    </w:rPr>
  </w:style>
  <w:style w:type="paragraph" w:customStyle="1" w:styleId="153">
    <w:name w:val="样式 四号 左侧:  1.53 厘米"/>
    <w:basedOn w:val="a"/>
    <w:autoRedefine/>
    <w:uiPriority w:val="99"/>
    <w:qFormat/>
    <w:pPr>
      <w:adjustRightInd w:val="0"/>
    </w:pPr>
    <w:rPr>
      <w:w w:val="90"/>
      <w:sz w:val="28"/>
      <w:szCs w:val="28"/>
    </w:rPr>
  </w:style>
  <w:style w:type="paragraph" w:styleId="a3">
    <w:name w:val="Normal Indent"/>
    <w:basedOn w:val="a"/>
    <w:next w:val="TOC1"/>
    <w:autoRedefine/>
    <w:qFormat/>
    <w:locked/>
    <w:pPr>
      <w:ind w:firstLine="420"/>
    </w:pPr>
    <w:rPr>
      <w:kern w:val="0"/>
      <w:sz w:val="20"/>
      <w:szCs w:val="20"/>
    </w:rPr>
  </w:style>
  <w:style w:type="paragraph" w:styleId="TOC1">
    <w:name w:val="toc 1"/>
    <w:basedOn w:val="a"/>
    <w:next w:val="a"/>
    <w:autoRedefine/>
    <w:uiPriority w:val="39"/>
    <w:unhideWhenUsed/>
    <w:qFormat/>
    <w:locked/>
    <w:pPr>
      <w:spacing w:after="100" w:line="259" w:lineRule="auto"/>
    </w:pPr>
    <w:rPr>
      <w:rFonts w:ascii="等线" w:eastAsia="等线" w:hAnsi="等线"/>
      <w:kern w:val="0"/>
      <w:sz w:val="22"/>
      <w:szCs w:val="22"/>
    </w:rPr>
  </w:style>
  <w:style w:type="paragraph" w:styleId="a4">
    <w:name w:val="caption"/>
    <w:basedOn w:val="a"/>
    <w:next w:val="a5"/>
    <w:autoRedefine/>
    <w:uiPriority w:val="35"/>
    <w:qFormat/>
    <w:locked/>
    <w:pPr>
      <w:adjustRightInd w:val="0"/>
      <w:snapToGrid w:val="0"/>
      <w:spacing w:beforeLines="50" w:line="360" w:lineRule="auto"/>
      <w:jc w:val="center"/>
    </w:pPr>
    <w:rPr>
      <w:rFonts w:hAnsi="Cambria"/>
    </w:rPr>
  </w:style>
  <w:style w:type="paragraph" w:styleId="a5">
    <w:name w:val="Body Text"/>
    <w:basedOn w:val="a"/>
    <w:link w:val="a6"/>
    <w:autoRedefine/>
    <w:qFormat/>
    <w:pPr>
      <w:widowControl/>
      <w:snapToGrid w:val="0"/>
      <w:spacing w:before="60" w:after="160" w:line="259" w:lineRule="auto"/>
      <w:ind w:right="113"/>
    </w:pPr>
    <w:rPr>
      <w:kern w:val="0"/>
      <w:sz w:val="18"/>
      <w:szCs w:val="20"/>
    </w:rPr>
  </w:style>
  <w:style w:type="paragraph" w:styleId="a7">
    <w:name w:val="annotation text"/>
    <w:basedOn w:val="a"/>
    <w:link w:val="a8"/>
    <w:autoRedefine/>
    <w:semiHidden/>
    <w:qFormat/>
    <w:pPr>
      <w:jc w:val="left"/>
    </w:pPr>
    <w:rPr>
      <w:kern w:val="0"/>
      <w:sz w:val="24"/>
      <w:szCs w:val="20"/>
    </w:rPr>
  </w:style>
  <w:style w:type="paragraph" w:styleId="a9">
    <w:name w:val="Body Text Indent"/>
    <w:basedOn w:val="a"/>
    <w:next w:val="aa"/>
    <w:link w:val="ab"/>
    <w:autoRedefine/>
    <w:qFormat/>
    <w:pPr>
      <w:spacing w:after="120"/>
      <w:ind w:leftChars="200" w:left="420"/>
    </w:pPr>
    <w:rPr>
      <w:kern w:val="0"/>
      <w:sz w:val="24"/>
      <w:szCs w:val="20"/>
    </w:rPr>
  </w:style>
  <w:style w:type="paragraph" w:styleId="aa">
    <w:name w:val="header"/>
    <w:basedOn w:val="a"/>
    <w:link w:val="ac"/>
    <w:autoRedefine/>
    <w:qFormat/>
    <w:pPr>
      <w:pBdr>
        <w:bottom w:val="single" w:sz="6" w:space="1" w:color="auto"/>
      </w:pBdr>
      <w:tabs>
        <w:tab w:val="center" w:pos="4153"/>
        <w:tab w:val="right" w:pos="8306"/>
      </w:tabs>
      <w:snapToGrid w:val="0"/>
      <w:jc w:val="center"/>
    </w:pPr>
    <w:rPr>
      <w:kern w:val="0"/>
      <w:sz w:val="18"/>
      <w:szCs w:val="20"/>
    </w:rPr>
  </w:style>
  <w:style w:type="paragraph" w:styleId="ad">
    <w:name w:val="Date"/>
    <w:basedOn w:val="a"/>
    <w:next w:val="a"/>
    <w:link w:val="10"/>
    <w:autoRedefine/>
    <w:qFormat/>
    <w:pPr>
      <w:ind w:leftChars="2500" w:left="100"/>
    </w:pPr>
    <w:rPr>
      <w:kern w:val="0"/>
      <w:sz w:val="24"/>
      <w:szCs w:val="20"/>
    </w:rPr>
  </w:style>
  <w:style w:type="paragraph" w:styleId="2">
    <w:name w:val="Body Text Indent 2"/>
    <w:basedOn w:val="a"/>
    <w:next w:val="a"/>
    <w:autoRedefine/>
    <w:qFormat/>
    <w:locked/>
    <w:pPr>
      <w:spacing w:line="480" w:lineRule="auto"/>
      <w:ind w:leftChars="200" w:left="420"/>
    </w:pPr>
  </w:style>
  <w:style w:type="paragraph" w:styleId="ae">
    <w:name w:val="Balloon Text"/>
    <w:basedOn w:val="a"/>
    <w:link w:val="af"/>
    <w:autoRedefine/>
    <w:semiHidden/>
    <w:qFormat/>
    <w:rPr>
      <w:kern w:val="0"/>
      <w:sz w:val="18"/>
      <w:szCs w:val="20"/>
    </w:rPr>
  </w:style>
  <w:style w:type="paragraph" w:styleId="af0">
    <w:name w:val="footer"/>
    <w:basedOn w:val="a"/>
    <w:link w:val="11"/>
    <w:autoRedefine/>
    <w:uiPriority w:val="99"/>
    <w:qFormat/>
    <w:pPr>
      <w:tabs>
        <w:tab w:val="center" w:pos="4153"/>
        <w:tab w:val="right" w:pos="8306"/>
      </w:tabs>
      <w:snapToGrid w:val="0"/>
      <w:jc w:val="left"/>
    </w:pPr>
    <w:rPr>
      <w:kern w:val="0"/>
      <w:sz w:val="18"/>
      <w:szCs w:val="20"/>
    </w:rPr>
  </w:style>
  <w:style w:type="paragraph" w:styleId="20">
    <w:name w:val="Body Text 2"/>
    <w:basedOn w:val="a"/>
    <w:autoRedefine/>
    <w:qFormat/>
    <w:locked/>
    <w:pPr>
      <w:jc w:val="center"/>
    </w:pPr>
  </w:style>
  <w:style w:type="paragraph" w:styleId="af1">
    <w:name w:val="Normal (Web)"/>
    <w:basedOn w:val="a"/>
    <w:link w:val="af2"/>
    <w:autoRedefine/>
    <w:qFormat/>
    <w:pPr>
      <w:widowControl/>
      <w:spacing w:before="100" w:beforeAutospacing="1" w:after="100" w:afterAutospacing="1"/>
      <w:jc w:val="left"/>
    </w:pPr>
    <w:rPr>
      <w:rFonts w:ascii="宋体" w:hAnsi="宋体"/>
      <w:kern w:val="0"/>
      <w:sz w:val="24"/>
      <w:szCs w:val="20"/>
    </w:rPr>
  </w:style>
  <w:style w:type="paragraph" w:styleId="af3">
    <w:name w:val="annotation subject"/>
    <w:basedOn w:val="a7"/>
    <w:next w:val="a7"/>
    <w:link w:val="af4"/>
    <w:autoRedefine/>
    <w:semiHidden/>
    <w:qFormat/>
    <w:rPr>
      <w:b/>
      <w:kern w:val="2"/>
    </w:rPr>
  </w:style>
  <w:style w:type="paragraph" w:styleId="af5">
    <w:name w:val="Body Text First Indent"/>
    <w:basedOn w:val="a5"/>
    <w:autoRedefine/>
    <w:qFormat/>
    <w:locked/>
    <w:pPr>
      <w:spacing w:after="120" w:line="240" w:lineRule="auto"/>
      <w:ind w:firstLineChars="100" w:firstLine="100"/>
    </w:pPr>
    <w:rPr>
      <w:sz w:val="28"/>
      <w:szCs w:val="24"/>
    </w:rPr>
  </w:style>
  <w:style w:type="paragraph" w:styleId="21">
    <w:name w:val="Body Text First Indent 2"/>
    <w:basedOn w:val="a9"/>
    <w:next w:val="a"/>
    <w:autoRedefine/>
    <w:qFormat/>
    <w:locked/>
    <w:pPr>
      <w:adjustRightInd w:val="0"/>
      <w:snapToGrid w:val="0"/>
      <w:spacing w:line="360" w:lineRule="auto"/>
      <w:ind w:left="0" w:firstLineChars="200" w:firstLine="200"/>
    </w:pPr>
    <w:rPr>
      <w:rFonts w:cs="宋体"/>
      <w:color w:val="000000"/>
      <w:szCs w:val="28"/>
    </w:rPr>
  </w:style>
  <w:style w:type="table" w:styleId="af6">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0"/>
    <w:autoRedefine/>
    <w:qFormat/>
    <w:locked/>
  </w:style>
  <w:style w:type="character" w:styleId="af8">
    <w:name w:val="annotation reference"/>
    <w:autoRedefine/>
    <w:semiHidden/>
    <w:qFormat/>
    <w:rPr>
      <w:sz w:val="21"/>
    </w:rPr>
  </w:style>
  <w:style w:type="paragraph" w:customStyle="1" w:styleId="5">
    <w:name w:val="样式5"/>
    <w:basedOn w:val="12"/>
    <w:autoRedefine/>
    <w:qFormat/>
    <w:pPr>
      <w:spacing w:line="360" w:lineRule="auto"/>
      <w:ind w:firstLine="510"/>
    </w:pPr>
  </w:style>
  <w:style w:type="paragraph" w:customStyle="1" w:styleId="12">
    <w:name w:val="正文1"/>
    <w:basedOn w:val="a"/>
    <w:next w:val="a"/>
    <w:autoRedefine/>
    <w:qFormat/>
    <w:pPr>
      <w:adjustRightInd w:val="0"/>
      <w:snapToGrid w:val="0"/>
      <w:spacing w:line="500" w:lineRule="atLeast"/>
      <w:ind w:firstLine="567"/>
    </w:pPr>
    <w:rPr>
      <w:sz w:val="28"/>
      <w:szCs w:val="20"/>
    </w:rPr>
  </w:style>
  <w:style w:type="paragraph" w:customStyle="1" w:styleId="af9">
    <w:name w:val="书正文"/>
    <w:basedOn w:val="a"/>
    <w:autoRedefine/>
    <w:qFormat/>
    <w:pPr>
      <w:spacing w:line="500" w:lineRule="exact"/>
      <w:ind w:firstLineChars="200" w:firstLine="640"/>
    </w:pPr>
  </w:style>
  <w:style w:type="character" w:customStyle="1" w:styleId="a8">
    <w:name w:val="批注文字 字符"/>
    <w:link w:val="a7"/>
    <w:autoRedefine/>
    <w:qFormat/>
    <w:locked/>
    <w:rPr>
      <w:rFonts w:ascii="Times New Roman" w:eastAsia="宋体" w:hAnsi="Times New Roman"/>
      <w:sz w:val="24"/>
    </w:rPr>
  </w:style>
  <w:style w:type="character" w:customStyle="1" w:styleId="a6">
    <w:name w:val="正文文本 字符"/>
    <w:link w:val="a5"/>
    <w:autoRedefine/>
    <w:qFormat/>
    <w:locked/>
    <w:rPr>
      <w:sz w:val="18"/>
    </w:rPr>
  </w:style>
  <w:style w:type="character" w:customStyle="1" w:styleId="ab">
    <w:name w:val="正文文本缩进 字符"/>
    <w:link w:val="a9"/>
    <w:autoRedefine/>
    <w:semiHidden/>
    <w:qFormat/>
    <w:locked/>
    <w:rPr>
      <w:rFonts w:ascii="Times New Roman" w:eastAsia="宋体" w:hAnsi="Times New Roman"/>
      <w:sz w:val="24"/>
    </w:rPr>
  </w:style>
  <w:style w:type="character" w:customStyle="1" w:styleId="10">
    <w:name w:val="日期 字符1"/>
    <w:link w:val="ad"/>
    <w:autoRedefine/>
    <w:qFormat/>
    <w:locked/>
    <w:rPr>
      <w:rFonts w:ascii="Times New Roman" w:eastAsia="宋体" w:hAnsi="Times New Roman"/>
      <w:sz w:val="24"/>
    </w:rPr>
  </w:style>
  <w:style w:type="character" w:customStyle="1" w:styleId="af">
    <w:name w:val="批注框文本 字符"/>
    <w:link w:val="ae"/>
    <w:autoRedefine/>
    <w:semiHidden/>
    <w:qFormat/>
    <w:locked/>
    <w:rPr>
      <w:rFonts w:ascii="Times New Roman" w:eastAsia="宋体" w:hAnsi="Times New Roman"/>
      <w:sz w:val="18"/>
    </w:rPr>
  </w:style>
  <w:style w:type="character" w:customStyle="1" w:styleId="11">
    <w:name w:val="页脚 字符1"/>
    <w:link w:val="af0"/>
    <w:autoRedefine/>
    <w:uiPriority w:val="99"/>
    <w:qFormat/>
    <w:locked/>
    <w:rPr>
      <w:sz w:val="18"/>
    </w:rPr>
  </w:style>
  <w:style w:type="character" w:customStyle="1" w:styleId="ac">
    <w:name w:val="页眉 字符"/>
    <w:link w:val="aa"/>
    <w:autoRedefine/>
    <w:qFormat/>
    <w:locked/>
    <w:rPr>
      <w:sz w:val="18"/>
    </w:rPr>
  </w:style>
  <w:style w:type="character" w:customStyle="1" w:styleId="af2">
    <w:name w:val="普通(网站) 字符"/>
    <w:link w:val="af1"/>
    <w:autoRedefine/>
    <w:qFormat/>
    <w:locked/>
    <w:rPr>
      <w:rFonts w:ascii="宋体" w:eastAsia="宋体" w:hAnsi="宋体"/>
      <w:sz w:val="24"/>
    </w:rPr>
  </w:style>
  <w:style w:type="character" w:customStyle="1" w:styleId="af4">
    <w:name w:val="批注主题 字符"/>
    <w:link w:val="af3"/>
    <w:autoRedefine/>
    <w:semiHidden/>
    <w:qFormat/>
    <w:locked/>
    <w:rPr>
      <w:rFonts w:ascii="Times New Roman" w:eastAsia="宋体" w:hAnsi="Times New Roman"/>
      <w:b/>
      <w:kern w:val="2"/>
      <w:sz w:val="24"/>
    </w:rPr>
  </w:style>
  <w:style w:type="paragraph" w:customStyle="1" w:styleId="Default">
    <w:name w:val="Default"/>
    <w:autoRedefine/>
    <w:qFormat/>
    <w:pPr>
      <w:widowControl w:val="0"/>
      <w:autoSpaceDE w:val="0"/>
      <w:autoSpaceDN w:val="0"/>
      <w:adjustRightInd w:val="0"/>
    </w:pPr>
    <w:rPr>
      <w:color w:val="000000"/>
      <w:sz w:val="24"/>
      <w:szCs w:val="24"/>
    </w:rPr>
  </w:style>
  <w:style w:type="paragraph" w:customStyle="1" w:styleId="13">
    <w:name w:val="样式1"/>
    <w:next w:val="a"/>
    <w:autoRedefine/>
    <w:qFormat/>
    <w:pPr>
      <w:widowControl w:val="0"/>
      <w:snapToGrid w:val="0"/>
      <w:jc w:val="center"/>
    </w:pPr>
    <w:rPr>
      <w:rFonts w:ascii="宋体" w:hAnsi="Arial"/>
      <w:b/>
      <w:bCs/>
      <w:kern w:val="2"/>
      <w:sz w:val="21"/>
    </w:rPr>
  </w:style>
  <w:style w:type="character" w:customStyle="1" w:styleId="14">
    <w:name w:val="正文文本 字符1"/>
    <w:autoRedefine/>
    <w:semiHidden/>
    <w:qFormat/>
    <w:rPr>
      <w:rFonts w:ascii="Times New Roman" w:eastAsia="宋体" w:hAnsi="Times New Roman"/>
      <w:sz w:val="24"/>
    </w:rPr>
  </w:style>
  <w:style w:type="character" w:customStyle="1" w:styleId="Char">
    <w:name w:val="表格 Char"/>
    <w:link w:val="afa"/>
    <w:autoRedefine/>
    <w:qFormat/>
    <w:locked/>
    <w:rPr>
      <w:rFonts w:ascii="宋体"/>
      <w:sz w:val="21"/>
    </w:rPr>
  </w:style>
  <w:style w:type="paragraph" w:customStyle="1" w:styleId="afa">
    <w:name w:val="表格"/>
    <w:basedOn w:val="a"/>
    <w:next w:val="a"/>
    <w:link w:val="Char"/>
    <w:autoRedefine/>
    <w:qFormat/>
    <w:pPr>
      <w:adjustRightInd w:val="0"/>
      <w:snapToGrid w:val="0"/>
      <w:spacing w:beforeLines="10" w:afterLines="10" w:line="259" w:lineRule="auto"/>
      <w:jc w:val="center"/>
    </w:pPr>
    <w:rPr>
      <w:rFonts w:ascii="宋体"/>
      <w:kern w:val="0"/>
      <w:szCs w:val="20"/>
    </w:rPr>
  </w:style>
  <w:style w:type="character" w:customStyle="1" w:styleId="afb">
    <w:name w:val="日期 字符"/>
    <w:autoRedefine/>
    <w:semiHidden/>
    <w:qFormat/>
    <w:rPr>
      <w:rFonts w:ascii="Times New Roman" w:eastAsia="宋体" w:hAnsi="Times New Roman"/>
      <w:sz w:val="24"/>
    </w:rPr>
  </w:style>
  <w:style w:type="character" w:customStyle="1" w:styleId="afc">
    <w:name w:val="页脚 字符"/>
    <w:basedOn w:val="a0"/>
    <w:autoRedefine/>
    <w:uiPriority w:val="99"/>
    <w:qFormat/>
  </w:style>
  <w:style w:type="character" w:customStyle="1" w:styleId="16">
    <w:name w:val="16"/>
    <w:autoRedefine/>
    <w:qFormat/>
    <w:rPr>
      <w:b/>
      <w:bCs/>
      <w:sz w:val="21"/>
      <w:szCs w:val="21"/>
    </w:rPr>
  </w:style>
  <w:style w:type="character" w:customStyle="1" w:styleId="15">
    <w:name w:val="批注文字 字符1"/>
    <w:autoRedefine/>
    <w:semiHidden/>
    <w:qFormat/>
    <w:rPr>
      <w:rFonts w:ascii="Times New Roman" w:eastAsia="宋体" w:hAnsi="Times New Roman"/>
      <w:sz w:val="24"/>
    </w:rPr>
  </w:style>
  <w:style w:type="paragraph" w:customStyle="1" w:styleId="afd">
    <w:name w:val="郑歆大纲报告书正文"/>
    <w:basedOn w:val="a"/>
    <w:autoRedefine/>
    <w:qFormat/>
    <w:pPr>
      <w:spacing w:line="360" w:lineRule="auto"/>
      <w:ind w:firstLineChars="200" w:firstLine="200"/>
    </w:pPr>
    <w:rPr>
      <w:rFonts w:ascii="Calibri" w:hAnsi="Calibri"/>
    </w:rPr>
  </w:style>
  <w:style w:type="paragraph" w:customStyle="1" w:styleId="afe">
    <w:name w:val="郑歆大纲报告书表格内文字"/>
    <w:basedOn w:val="a"/>
    <w:autoRedefine/>
    <w:qFormat/>
    <w:pPr>
      <w:tabs>
        <w:tab w:val="left" w:pos="0"/>
      </w:tabs>
      <w:snapToGrid w:val="0"/>
      <w:jc w:val="center"/>
    </w:pPr>
    <w:rPr>
      <w:rFonts w:ascii="Calibri" w:hAnsi="Calibri"/>
      <w:spacing w:val="-6"/>
      <w:kern w:val="0"/>
      <w:sz w:val="18"/>
    </w:rPr>
  </w:style>
  <w:style w:type="paragraph" w:customStyle="1" w:styleId="CharCharCharChar">
    <w:name w:val="Char Char Char Char"/>
    <w:basedOn w:val="a"/>
    <w:autoRedefine/>
    <w:qFormat/>
  </w:style>
  <w:style w:type="paragraph" w:customStyle="1" w:styleId="aff">
    <w:name w:val="正文曹"/>
    <w:basedOn w:val="a9"/>
    <w:autoRedefine/>
    <w:qFormat/>
    <w:pPr>
      <w:spacing w:after="0" w:line="320" w:lineRule="exact"/>
      <w:ind w:leftChars="0" w:left="0"/>
      <w:jc w:val="center"/>
    </w:pPr>
    <w:rPr>
      <w:rFonts w:ascii="宋体" w:hAnsi="宋体"/>
      <w:szCs w:val="24"/>
    </w:rPr>
  </w:style>
  <w:style w:type="paragraph" w:customStyle="1" w:styleId="TableParagraph">
    <w:name w:val="Table Paragraph"/>
    <w:basedOn w:val="a"/>
    <w:autoRedefine/>
    <w:uiPriority w:val="1"/>
    <w:qFormat/>
    <w:pPr>
      <w:autoSpaceDE w:val="0"/>
      <w:autoSpaceDN w:val="0"/>
      <w:adjustRightInd w:val="0"/>
      <w:jc w:val="left"/>
    </w:pPr>
    <w:rPr>
      <w:kern w:val="0"/>
    </w:rPr>
  </w:style>
  <w:style w:type="paragraph" w:customStyle="1" w:styleId="aff0">
    <w:name w:val="表"/>
    <w:basedOn w:val="CharCharCharChar"/>
    <w:autoRedefine/>
    <w:qFormat/>
    <w:pPr>
      <w:spacing w:line="440" w:lineRule="exact"/>
      <w:ind w:firstLineChars="200" w:firstLine="200"/>
    </w:pPr>
    <w:rPr>
      <w:kern w:val="0"/>
      <w:sz w:val="24"/>
    </w:rPr>
  </w:style>
  <w:style w:type="paragraph" w:customStyle="1" w:styleId="0-">
    <w:name w:val="0表-序号"/>
    <w:next w:val="a"/>
    <w:autoRedefine/>
    <w:qFormat/>
    <w:pPr>
      <w:numPr>
        <w:ilvl w:val="6"/>
        <w:numId w:val="1"/>
      </w:numPr>
      <w:jc w:val="center"/>
    </w:pPr>
    <w:rPr>
      <w:b/>
      <w:sz w:val="21"/>
    </w:rPr>
  </w:style>
  <w:style w:type="paragraph" w:customStyle="1" w:styleId="100">
    <w:name w:val="正文_10"/>
    <w:autoRedefine/>
    <w:qFormat/>
    <w:pPr>
      <w:widowControl w:val="0"/>
      <w:jc w:val="both"/>
    </w:pPr>
    <w:rPr>
      <w:kern w:val="2"/>
      <w:sz w:val="21"/>
      <w:szCs w:val="22"/>
    </w:rPr>
  </w:style>
  <w:style w:type="paragraph" w:customStyle="1" w:styleId="22">
    <w:name w:val="普通(网站)2"/>
    <w:basedOn w:val="a"/>
    <w:autoRedefine/>
    <w:qFormat/>
    <w:pPr>
      <w:widowControl/>
      <w:spacing w:before="100" w:beforeAutospacing="1" w:after="100" w:afterAutospacing="1"/>
      <w:jc w:val="left"/>
    </w:pPr>
    <w:rPr>
      <w:rFonts w:ascii="宋体" w:hAnsi="宋体"/>
      <w:sz w:val="24"/>
      <w:szCs w:val="20"/>
    </w:rPr>
  </w:style>
  <w:style w:type="paragraph" w:customStyle="1" w:styleId="000">
    <w:name w:val="000表格正文"/>
    <w:basedOn w:val="a"/>
    <w:next w:val="a"/>
    <w:autoRedefine/>
    <w:qFormat/>
    <w:pPr>
      <w:pBdr>
        <w:top w:val="none" w:sz="0" w:space="1" w:color="auto"/>
        <w:left w:val="none" w:sz="0" w:space="4" w:color="auto"/>
        <w:bottom w:val="none" w:sz="0" w:space="1" w:color="auto"/>
        <w:right w:val="none" w:sz="0" w:space="4" w:color="auto"/>
      </w:pBdr>
      <w:jc w:val="center"/>
    </w:pPr>
  </w:style>
  <w:style w:type="paragraph" w:customStyle="1" w:styleId="aff1">
    <w:name w:val="郑歆大纲报告书表格标题"/>
    <w:basedOn w:val="a"/>
    <w:autoRedefine/>
    <w:qFormat/>
    <w:pPr>
      <w:tabs>
        <w:tab w:val="left" w:pos="0"/>
      </w:tabs>
      <w:jc w:val="center"/>
    </w:pPr>
    <w:rPr>
      <w:rFonts w:ascii="Calibri" w:hAnsi="Calibri"/>
      <w:b/>
    </w:rPr>
  </w:style>
  <w:style w:type="paragraph" w:customStyle="1" w:styleId="0">
    <w:name w:val="0正文"/>
    <w:basedOn w:val="a9"/>
    <w:next w:val="a"/>
    <w:autoRedefine/>
    <w:qFormat/>
    <w:pPr>
      <w:spacing w:line="360" w:lineRule="auto"/>
      <w:ind w:firstLineChars="200" w:firstLine="720"/>
    </w:pPr>
    <w:rPr>
      <w:szCs w:val="22"/>
    </w:rPr>
  </w:style>
  <w:style w:type="paragraph" w:customStyle="1" w:styleId="aff2">
    <w:name w:val="表格内"/>
    <w:basedOn w:val="a"/>
    <w:next w:val="a"/>
    <w:autoRedefine/>
    <w:qFormat/>
    <w:pPr>
      <w:adjustRightInd w:val="0"/>
      <w:snapToGrid w:val="0"/>
      <w:spacing w:before="40" w:after="40"/>
      <w:jc w:val="center"/>
    </w:pPr>
    <w:rPr>
      <w:kern w:val="0"/>
      <w:szCs w:val="20"/>
    </w:rPr>
  </w:style>
  <w:style w:type="paragraph" w:customStyle="1" w:styleId="aff3">
    <w:name w:val="表格文本"/>
    <w:basedOn w:val="a"/>
    <w:autoRedefine/>
    <w:unhideWhenUsed/>
    <w:qFormat/>
    <w:pPr>
      <w:jc w:val="center"/>
    </w:pPr>
  </w:style>
  <w:style w:type="paragraph" w:customStyle="1" w:styleId="aff4">
    <w:name w:val="标准正文"/>
    <w:basedOn w:val="a"/>
    <w:autoRedefine/>
    <w:qFormat/>
    <w:pPr>
      <w:ind w:firstLineChars="200" w:firstLine="480"/>
    </w:pPr>
  </w:style>
  <w:style w:type="paragraph" w:customStyle="1" w:styleId="aff5">
    <w:name w:val="表格内文字"/>
    <w:basedOn w:val="a"/>
    <w:autoRedefine/>
    <w:qFormat/>
    <w:pPr>
      <w:widowControl/>
      <w:jc w:val="center"/>
    </w:pPr>
    <w:rPr>
      <w:szCs w:val="21"/>
    </w:rPr>
  </w:style>
  <w:style w:type="paragraph" w:customStyle="1" w:styleId="00">
    <w:name w:val="0正文格式"/>
    <w:basedOn w:val="a"/>
    <w:autoRedefine/>
    <w:qFormat/>
    <w:pPr>
      <w:widowControl/>
      <w:ind w:firstLineChars="200" w:firstLine="544"/>
    </w:pPr>
    <w:rPr>
      <w:kern w:val="0"/>
    </w:rPr>
  </w:style>
  <w:style w:type="table" w:customStyle="1" w:styleId="TableNormal">
    <w:name w:val="Table Normal"/>
    <w:autoRedefine/>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Text">
    <w:name w:val="Table Text"/>
    <w:basedOn w:val="a"/>
    <w:autoRedefine/>
    <w:semiHidden/>
    <w:qFormat/>
    <w:rPr>
      <w:rFonts w:ascii="宋体" w:hAnsi="宋体" w:cs="宋体"/>
      <w:sz w:val="23"/>
      <w:szCs w:val="23"/>
      <w:lang w:eastAsia="en-US"/>
    </w:rPr>
  </w:style>
  <w:style w:type="paragraph" w:customStyle="1" w:styleId="aff6">
    <w:name w:val="书表格内"/>
    <w:basedOn w:val="a"/>
    <w:autoRedefine/>
    <w:qFormat/>
    <w:pPr>
      <w:spacing w:line="0" w:lineRule="atLeast"/>
      <w:jc w:val="center"/>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2.wmf"/><Relationship Id="rId21" Type="http://schemas.openxmlformats.org/officeDocument/2006/relationships/image" Target="media/image10.png"/><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26.wmf"/><Relationship Id="rId50" Type="http://schemas.openxmlformats.org/officeDocument/2006/relationships/oleObject" Target="embeddings/oleObject12.bin"/><Relationship Id="rId55" Type="http://schemas.openxmlformats.org/officeDocument/2006/relationships/image" Target="media/image30.wmf"/><Relationship Id="rId63" Type="http://schemas.openxmlformats.org/officeDocument/2006/relationships/oleObject" Target="embeddings/oleObject18.bin"/><Relationship Id="rId68"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wmf"/><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oleObject" Target="embeddings/oleObject3.bin"/><Relationship Id="rId37" Type="http://schemas.openxmlformats.org/officeDocument/2006/relationships/image" Target="media/image21.wmf"/><Relationship Id="rId40" Type="http://schemas.openxmlformats.org/officeDocument/2006/relationships/oleObject" Target="embeddings/oleObject7.bin"/><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image" Target="media/image32.wmf"/><Relationship Id="rId66" Type="http://schemas.openxmlformats.org/officeDocument/2006/relationships/image" Target="media/image3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7.wmf"/><Relationship Id="rId57" Type="http://schemas.openxmlformats.org/officeDocument/2006/relationships/image" Target="media/image31.wmf"/><Relationship Id="rId61" Type="http://schemas.openxmlformats.org/officeDocument/2006/relationships/oleObject" Target="embeddings/oleObject17.bin"/><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image" Target="media/image18.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image" Target="media/image33.wmf"/><Relationship Id="rId65" Type="http://schemas.openxmlformats.org/officeDocument/2006/relationships/image" Target="media/image36.jpeg"/><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oleObject" Target="embeddings/oleObject2.bin"/><Relationship Id="rId35" Type="http://schemas.openxmlformats.org/officeDocument/2006/relationships/image" Target="media/image20.wmf"/><Relationship Id="rId43" Type="http://schemas.openxmlformats.org/officeDocument/2006/relationships/image" Target="media/image24.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image" Target="media/image35.jpeg"/><Relationship Id="rId69" Type="http://schemas.openxmlformats.org/officeDocument/2006/relationships/image" Target="media/image40.jpeg"/><Relationship Id="rId8" Type="http://schemas.openxmlformats.org/officeDocument/2006/relationships/footer" Target="footer1.xml"/><Relationship Id="rId51" Type="http://schemas.openxmlformats.org/officeDocument/2006/relationships/image" Target="media/image28.wmf"/><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14.png"/><Relationship Id="rId33" Type="http://schemas.openxmlformats.org/officeDocument/2006/relationships/image" Target="media/image19.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6.bin"/><Relationship Id="rId67" Type="http://schemas.openxmlformats.org/officeDocument/2006/relationships/image" Target="media/image38.jpeg"/><Relationship Id="rId20" Type="http://schemas.openxmlformats.org/officeDocument/2006/relationships/image" Target="media/image9.png"/><Relationship Id="rId41" Type="http://schemas.openxmlformats.org/officeDocument/2006/relationships/image" Target="media/image23.wmf"/><Relationship Id="rId54" Type="http://schemas.openxmlformats.org/officeDocument/2006/relationships/oleObject" Target="embeddings/oleObject14.bin"/><Relationship Id="rId62" Type="http://schemas.openxmlformats.org/officeDocument/2006/relationships/image" Target="media/image34.wmf"/><Relationship Id="rId70" Type="http://schemas.openxmlformats.org/officeDocument/2006/relationships/image" Target="media/image41.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F35B0BEE-F18A-47BB-8FCB-E00DA2F2635D-1">
      <extobjdata type="F35B0BEE-F18A-47BB-8FCB-E00DA2F2635D" data="ewoJIkRlc2lnbklkIiA6ICIxNzE4NjJlOC04YjIzLTQ3NDAtOWVlOS1lN2IyY2Y5MWNmM2Q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TotalTime>3</TotalTime>
  <Pages>71</Pages>
  <Words>7593</Words>
  <Characters>43285</Characters>
  <Application>Microsoft Office Word</Application>
  <DocSecurity>0</DocSecurity>
  <Lines>360</Lines>
  <Paragraphs>101</Paragraphs>
  <ScaleCrop>false</ScaleCrop>
  <Company>微软中国</Company>
  <LinksUpToDate>false</LinksUpToDate>
  <CharactersWithSpaces>50777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lenovo</cp:lastModifiedBy>
  <cp:revision>15</cp:revision>
  <cp:lastPrinted>2024-04-29T09:39:00Z</cp:lastPrinted>
  <dcterms:created xsi:type="dcterms:W3CDTF">2020-12-24T01:29:00Z</dcterms:created>
  <dcterms:modified xsi:type="dcterms:W3CDTF">2024-12-19T02:49:00Z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AB79838FB5E146269BB52C91D881527D_13</vt:lpwstr>
  </property>
</Properties>
</file>